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4B" w:rsidRPr="005A4108" w:rsidRDefault="0026124B" w:rsidP="0026124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bookmarkStart w:id="0" w:name="_GoBack"/>
      <w:bookmarkEnd w:id="0"/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C7A6C" w:rsidRPr="00CC7A6C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1A405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16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26124B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6124B">
        <w:rPr>
          <w:rFonts w:asciiTheme="minorHAnsi" w:eastAsia="Arial Unicode MS" w:hAnsiTheme="minorHAnsi" w:cs="Arial Unicode MS"/>
          <w:sz w:val="24"/>
        </w:rPr>
        <w:t xml:space="preserve"> </w:t>
      </w:r>
      <w:r w:rsidR="001A405D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26124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26124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26124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febrero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26124B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1A405D">
        <w:rPr>
          <w:rFonts w:asciiTheme="minorHAnsi" w:eastAsia="Arial Unicode MS" w:hAnsiTheme="minorHAnsi" w:cs="Arial Unicode MS"/>
          <w:b/>
          <w:color w:val="000099"/>
          <w:sz w:val="24"/>
        </w:rPr>
        <w:t>16</w:t>
      </w:r>
      <w:r w:rsidR="0026124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1A405D" w:rsidRPr="00CC7A6C" w:rsidRDefault="001A405D" w:rsidP="001A40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1A405D" w:rsidRPr="001A405D" w:rsidRDefault="001A405D" w:rsidP="00CC7A6C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1A405D">
        <w:rPr>
          <w:rFonts w:asciiTheme="minorHAnsi" w:hAnsiTheme="minorHAnsi" w:cstheme="minorHAnsi"/>
          <w:b/>
          <w:color w:val="000099"/>
          <w:sz w:val="24"/>
          <w:szCs w:val="24"/>
        </w:rPr>
        <w:t>Una copia impresa y certificada del Contrato Colectivo de Trabajo 2015-2017, presentado por el ISTA ante el Despacho Ministerial.</w:t>
      </w:r>
    </w:p>
    <w:p w:rsidR="001A405D" w:rsidRPr="00CC7A6C" w:rsidRDefault="001A405D" w:rsidP="00CC7A6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b/>
          <w:color w:val="000099"/>
          <w:sz w:val="8"/>
          <w:szCs w:val="24"/>
        </w:rPr>
      </w:pPr>
    </w:p>
    <w:p w:rsidR="001A405D" w:rsidRPr="001A405D" w:rsidRDefault="001A405D" w:rsidP="00CC7A6C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1A405D">
        <w:rPr>
          <w:rFonts w:asciiTheme="minorHAnsi" w:hAnsiTheme="minorHAnsi" w:cstheme="minorHAnsi"/>
          <w:b/>
          <w:color w:val="000099"/>
          <w:sz w:val="24"/>
          <w:szCs w:val="24"/>
        </w:rPr>
        <w:t>Una copia del oficio de remisión del Contrato Colectivo del ISTA al Ministerio de Agricultura y Ganadería.</w:t>
      </w:r>
    </w:p>
    <w:p w:rsidR="00935553" w:rsidRPr="00CC7A6C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2"/>
          <w:szCs w:val="23"/>
          <w:lang w:val="es-E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26124B">
        <w:rPr>
          <w:rFonts w:asciiTheme="minorHAnsi" w:eastAsia="Arial Unicode MS" w:hAnsiTheme="minorHAnsi" w:cs="Arial Unicode MS"/>
          <w:sz w:val="24"/>
        </w:rPr>
        <w:t xml:space="preserve"> de </w:t>
      </w:r>
      <w:r w:rsidR="0026124B" w:rsidRPr="00F22514">
        <w:rPr>
          <w:highlight w:val="black"/>
        </w:rPr>
        <w:t>Xxxxxxxxxxxx</w:t>
      </w:r>
      <w:r w:rsidR="0026124B">
        <w:rPr>
          <w:highlight w:val="black"/>
        </w:rPr>
        <w:t>xxxxx</w:t>
      </w:r>
      <w:r w:rsidR="0026124B" w:rsidRPr="00F22514">
        <w:rPr>
          <w:highlight w:val="black"/>
        </w:rPr>
        <w:t>xxxxx</w:t>
      </w:r>
      <w:r w:rsidR="001A405D" w:rsidRPr="001A405D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Y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652894" w:rsidRPr="00652894" w:rsidRDefault="00326E1B" w:rsidP="0065289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2517B0">
        <w:rPr>
          <w:rFonts w:asciiTheme="minorHAnsi" w:eastAsia="Arial Unicode MS" w:hAnsiTheme="minorHAnsi" w:cs="Arial Unicode MS"/>
          <w:sz w:val="24"/>
        </w:rPr>
        <w:t>adjunta</w:t>
      </w:r>
      <w:r w:rsidR="00935553">
        <w:rPr>
          <w:rFonts w:asciiTheme="minorHAnsi" w:eastAsia="Arial Unicode MS" w:hAnsiTheme="minorHAnsi" w:cs="Arial Unicode MS"/>
          <w:sz w:val="24"/>
        </w:rPr>
        <w:t>n</w:t>
      </w:r>
      <w:r w:rsidR="002517B0">
        <w:rPr>
          <w:rFonts w:asciiTheme="minorHAnsi" w:eastAsia="Arial Unicode MS" w:hAnsiTheme="minorHAnsi" w:cs="Arial Unicode MS"/>
          <w:sz w:val="24"/>
        </w:rPr>
        <w:t xml:space="preserve"> a la presente resolución </w:t>
      </w:r>
      <w:r w:rsidR="00CC7A6C" w:rsidRPr="00CC7A6C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una </w:t>
      </w:r>
      <w:r w:rsidR="001A405D" w:rsidRPr="00CC7A6C">
        <w:rPr>
          <w:rFonts w:asciiTheme="minorHAnsi" w:eastAsia="Arial Unicode MS" w:hAnsiTheme="minorHAnsi" w:cs="Arial Unicode MS"/>
          <w:i/>
          <w:color w:val="000099"/>
          <w:sz w:val="24"/>
        </w:rPr>
        <w:t>copia del Contrato Colectivo de Trabajo 2015-2017 presentado por el ISTA ante el Despacho Ministerial</w:t>
      </w:r>
      <w:r w:rsidR="00CC7A6C">
        <w:rPr>
          <w:rFonts w:asciiTheme="minorHAnsi" w:eastAsia="Arial Unicode MS" w:hAnsiTheme="minorHAnsi" w:cs="Arial Unicode MS"/>
          <w:i/>
          <w:color w:val="000099"/>
          <w:sz w:val="24"/>
        </w:rPr>
        <w:t>,</w:t>
      </w:r>
      <w:r w:rsidR="0026124B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 </w:t>
      </w:r>
      <w:r w:rsidR="00C71EDF" w:rsidRPr="00CC7A6C">
        <w:rPr>
          <w:rFonts w:asciiTheme="minorHAnsi" w:eastAsia="Arial Unicode MS" w:hAnsiTheme="minorHAnsi" w:cs="Arial Unicode MS"/>
          <w:sz w:val="24"/>
          <w:u w:val="single"/>
        </w:rPr>
        <w:t>sin certificar</w:t>
      </w:r>
      <w:r w:rsidR="00C71EDF">
        <w:rPr>
          <w:rFonts w:asciiTheme="minorHAnsi" w:eastAsia="Arial Unicode MS" w:hAnsiTheme="minorHAnsi" w:cs="Arial Unicode MS"/>
          <w:sz w:val="24"/>
        </w:rPr>
        <w:t xml:space="preserve"> porque el ISTA remitió a</w:t>
      </w:r>
      <w:r w:rsidR="00652894">
        <w:rPr>
          <w:rFonts w:asciiTheme="minorHAnsi" w:eastAsia="Arial Unicode MS" w:hAnsiTheme="minorHAnsi" w:cs="Arial Unicode MS"/>
          <w:sz w:val="24"/>
        </w:rPr>
        <w:t>l</w:t>
      </w:r>
      <w:r w:rsidR="0026124B">
        <w:rPr>
          <w:rFonts w:asciiTheme="minorHAnsi" w:eastAsia="Arial Unicode MS" w:hAnsiTheme="minorHAnsi" w:cs="Arial Unicode MS"/>
          <w:sz w:val="24"/>
        </w:rPr>
        <w:t xml:space="preserve"> D</w:t>
      </w:r>
      <w:r w:rsidR="00C71EDF">
        <w:rPr>
          <w:rFonts w:asciiTheme="minorHAnsi" w:eastAsia="Arial Unicode MS" w:hAnsiTheme="minorHAnsi" w:cs="Arial Unicode MS"/>
          <w:sz w:val="24"/>
        </w:rPr>
        <w:t>espacho</w:t>
      </w:r>
      <w:r w:rsidR="00652894">
        <w:rPr>
          <w:rFonts w:asciiTheme="minorHAnsi" w:eastAsia="Arial Unicode MS" w:hAnsiTheme="minorHAnsi" w:cs="Arial Unicode MS"/>
          <w:sz w:val="24"/>
        </w:rPr>
        <w:t xml:space="preserve"> </w:t>
      </w:r>
      <w:r w:rsidR="0026124B">
        <w:rPr>
          <w:rFonts w:asciiTheme="minorHAnsi" w:eastAsia="Arial Unicode MS" w:hAnsiTheme="minorHAnsi" w:cs="Arial Unicode MS"/>
          <w:sz w:val="24"/>
        </w:rPr>
        <w:t>M</w:t>
      </w:r>
      <w:r w:rsidR="00652894">
        <w:rPr>
          <w:rFonts w:asciiTheme="minorHAnsi" w:eastAsia="Arial Unicode MS" w:hAnsiTheme="minorHAnsi" w:cs="Arial Unicode MS"/>
          <w:sz w:val="24"/>
        </w:rPr>
        <w:t>inisterial</w:t>
      </w:r>
      <w:r w:rsidR="00C71EDF">
        <w:rPr>
          <w:rFonts w:asciiTheme="minorHAnsi" w:eastAsia="Arial Unicode MS" w:hAnsiTheme="minorHAnsi" w:cs="Arial Unicode MS"/>
          <w:sz w:val="24"/>
        </w:rPr>
        <w:t xml:space="preserve"> una copia</w:t>
      </w:r>
      <w:r w:rsidR="00652894">
        <w:rPr>
          <w:rFonts w:asciiTheme="minorHAnsi" w:eastAsia="Arial Unicode MS" w:hAnsiTheme="minorHAnsi" w:cs="Arial Unicode MS"/>
          <w:sz w:val="24"/>
        </w:rPr>
        <w:t xml:space="preserve"> de dicho documento</w:t>
      </w:r>
      <w:r w:rsidR="00C71EDF">
        <w:rPr>
          <w:rFonts w:asciiTheme="minorHAnsi" w:eastAsia="Arial Unicode MS" w:hAnsiTheme="minorHAnsi" w:cs="Arial Unicode MS"/>
          <w:sz w:val="24"/>
        </w:rPr>
        <w:t xml:space="preserve">, </w:t>
      </w:r>
      <w:r w:rsidR="00652894">
        <w:rPr>
          <w:rFonts w:asciiTheme="minorHAnsi" w:eastAsia="Arial Unicode MS" w:hAnsiTheme="minorHAnsi" w:cs="Arial Unicode MS"/>
          <w:sz w:val="24"/>
        </w:rPr>
        <w:t>se aclara que l</w:t>
      </w:r>
      <w:r w:rsidR="00652894" w:rsidRPr="00652894">
        <w:rPr>
          <w:rFonts w:asciiTheme="minorHAnsi" w:eastAsia="Arial Unicode MS" w:hAnsiTheme="minorHAnsi" w:cs="Arial Unicode MS"/>
          <w:sz w:val="24"/>
        </w:rPr>
        <w:t xml:space="preserve">a certificación, tanto notarial como administrativa (Arts. 30 de la Ley del Ejercicio Notarial de la Jurisdicción Voluntaria y de Otras Diligencias y 331 del Código Procesal Civil y Mercantil -supletoriamente-), se realiza únicamente sobre documentos originales; es preciso observar que </w:t>
      </w:r>
      <w:r w:rsidR="00652894">
        <w:rPr>
          <w:rFonts w:asciiTheme="minorHAnsi" w:eastAsia="Arial Unicode MS" w:hAnsiTheme="minorHAnsi" w:cs="Arial Unicode MS"/>
          <w:sz w:val="24"/>
        </w:rPr>
        <w:t>e</w:t>
      </w:r>
      <w:r w:rsidR="00652894" w:rsidRPr="00652894">
        <w:rPr>
          <w:rFonts w:asciiTheme="minorHAnsi" w:eastAsia="Arial Unicode MS" w:hAnsiTheme="minorHAnsi" w:cs="Arial Unicode MS"/>
          <w:sz w:val="24"/>
        </w:rPr>
        <w:t>l</w:t>
      </w:r>
      <w:r w:rsidR="00652894">
        <w:rPr>
          <w:rFonts w:asciiTheme="minorHAnsi" w:eastAsia="Arial Unicode MS" w:hAnsiTheme="minorHAnsi" w:cs="Arial Unicode MS"/>
          <w:sz w:val="24"/>
        </w:rPr>
        <w:t xml:space="preserve"> Contrato en referencia </w:t>
      </w:r>
      <w:r w:rsidR="00652894" w:rsidRPr="00652894">
        <w:rPr>
          <w:rFonts w:asciiTheme="minorHAnsi" w:eastAsia="Arial Unicode MS" w:hAnsiTheme="minorHAnsi" w:cs="Arial Unicode MS"/>
          <w:sz w:val="24"/>
        </w:rPr>
        <w:t>es copia simple, razón por la cual no se pueden certificar notarialmente.</w:t>
      </w:r>
    </w:p>
    <w:p w:rsidR="00EC794B" w:rsidRPr="00CC7A6C" w:rsidRDefault="00EC794B" w:rsidP="00337A5C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6"/>
          <w:szCs w:val="24"/>
        </w:rPr>
      </w:pPr>
    </w:p>
    <w:p w:rsidR="008851AB" w:rsidRPr="00CC7A6C" w:rsidRDefault="00EC794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EC794B">
        <w:rPr>
          <w:rFonts w:asciiTheme="minorHAnsi" w:hAnsiTheme="minorHAnsi" w:cstheme="minorHAnsi"/>
          <w:color w:val="000000" w:themeColor="text1"/>
          <w:sz w:val="24"/>
          <w:szCs w:val="24"/>
        </w:rPr>
        <w:t>Asimismo se anexa a la presente Resolución u</w:t>
      </w:r>
      <w:r w:rsidRPr="00CC7A6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na copia del </w:t>
      </w:r>
      <w:r w:rsidRPr="00CC7A6C">
        <w:rPr>
          <w:rFonts w:asciiTheme="minorHAnsi" w:hAnsiTheme="minorHAnsi" w:cstheme="minorHAnsi"/>
          <w:i/>
          <w:color w:val="000099"/>
          <w:sz w:val="24"/>
          <w:szCs w:val="24"/>
        </w:rPr>
        <w:t>oficio de remisión del Contrato Colectivo del ISTA</w:t>
      </w:r>
      <w:r w:rsidR="00E70851">
        <w:rPr>
          <w:rFonts w:asciiTheme="minorHAnsi" w:hAnsiTheme="minorHAnsi" w:cstheme="minorHAnsi"/>
          <w:i/>
          <w:color w:val="000099"/>
          <w:sz w:val="24"/>
          <w:szCs w:val="24"/>
        </w:rPr>
        <w:t xml:space="preserve"> </w:t>
      </w:r>
      <w:r w:rsidRPr="00CC7A6C">
        <w:rPr>
          <w:rFonts w:asciiTheme="minorHAnsi" w:hAnsiTheme="minorHAnsi" w:cstheme="minorHAnsi"/>
          <w:i/>
          <w:color w:val="000099"/>
          <w:sz w:val="24"/>
          <w:szCs w:val="24"/>
        </w:rPr>
        <w:t>al Ministerio de Agricultura y Ganadería</w:t>
      </w:r>
      <w:r w:rsidR="00CC7A6C">
        <w:rPr>
          <w:rFonts w:asciiTheme="minorHAnsi" w:hAnsiTheme="minorHAnsi" w:cstheme="minorHAnsi"/>
          <w:i/>
          <w:color w:val="000099"/>
          <w:sz w:val="24"/>
          <w:szCs w:val="24"/>
        </w:rPr>
        <w:t>.</w:t>
      </w: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26124B" w:rsidP="0026124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C9" w:rsidRDefault="002F3DC9" w:rsidP="00F425A5">
      <w:pPr>
        <w:spacing w:after="0" w:line="240" w:lineRule="auto"/>
      </w:pPr>
      <w:r>
        <w:separator/>
      </w:r>
    </w:p>
  </w:endnote>
  <w:endnote w:type="continuationSeparator" w:id="1">
    <w:p w:rsidR="002F3DC9" w:rsidRDefault="002F3DC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F2784D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-1037590</wp:posOffset>
          </wp:positionH>
          <wp:positionV relativeFrom="paragraph">
            <wp:posOffset>1069975</wp:posOffset>
          </wp:positionV>
          <wp:extent cx="6784340" cy="341630"/>
          <wp:effectExtent l="0" t="0" r="0" b="127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434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1A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8.35pt;margin-top:23.7pt;width:461.25pt;height:53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OHKgIAAFAEAAAOAAAAZHJzL2Uyb0RvYy54bWysVNuO0zAQfUfiHyy/06RVs+1GTVdLlyKk&#10;5SLt8gGO4yQWjsfYbpPy9YydbImAJ0QeLI9nfHzmzEx2d0OnyFlYJ0EXdLlIKRGaQyV1U9Cvz8c3&#10;W0qcZ7piCrQo6EU4erd//WrXm1ysoAVVCUsQRLu8NwVtvTd5kjjeio65BRih0VmD7ZhH0zZJZVmP&#10;6J1KVml6k/RgK2OBC+fw9GF00n3Er2vB/ee6dsITVVDk5uNq41qGNdnvWN5YZlrJJxrsH1h0TGp8&#10;9Ar1wDwjJyv/gOokt+Cg9gsOXQJ1LbmIOWA2y/S3bJ5aZkTMBcVx5iqT+3+w/NP5iyWywtpRolmH&#10;JXoWgydvYSCboE5vXI5BTwbD/IDHITJk6swj8G+OaDi0TDfi3lroW8EqZLcMN5PZ1RHHBZCy/wgV&#10;PsNOHiLQUNsuAKIYBNGxSpdrZQIVjofZNttsNxklHH03myxNs/gEy19uG+v8ewEdCZuCWqx8RGfn&#10;R+cDG5a/hET2oGR1lEpFwzblQVlyZtglx/hN6G4epjTpC3qbrbJRgLnPzSHS+P0NopMe213JrqDb&#10;axDLg2zvdBWb0TOpxj1SVnrSMUg3iuiHcpjqUkJ1QUUtjG2NY4ibFuwPSnps6YK67ydmBSXqg8aq&#10;3C7X6zAD0VhnmxUadu4p5x6mOUIV1FMybg9+nJuTsbJp8aWxDzTcYyVrGUUOJR9ZTbyxbaP204iF&#10;uZjbMerXj2D/EwAA//8DAFBLAwQUAAYACAAAACEAe6wB0+AAAAAKAQAADwAAAGRycy9kb3ducmV2&#10;LnhtbEyPwU7DMBBE70j8g7VIXFDrlKZJG+JUCAkENygIrm68TSLidbDdNPw9ywmOq32aeVNuJ9uL&#10;EX3oHClYzBMQSLUzHTUK3l7vZ2sQIWoyuneECr4xwLY6Pyt1YdyJXnDcxUZwCIVCK2hjHAopQ92i&#10;1WHuBiT+HZy3OvLpG2m8PnG47eV1kmTS6o64odUD3rVYf+6OVsE6fRw/wtPy+b3ODv0mXuXjw5dX&#10;6vJiur0BEXGKfzD86rM6VOy0d0cyQfQKZossZ1RBmqcgGNgkK96yZ3K1zEFWpfw/ofoBAAD//wMA&#10;UEsBAi0AFAAGAAgAAAAhALaDOJL+AAAA4QEAABMAAAAAAAAAAAAAAAAAAAAAAFtDb250ZW50X1R5&#10;cGVzXS54bWxQSwECLQAUAAYACAAAACEAOP0h/9YAAACUAQAACwAAAAAAAAAAAAAAAAAvAQAAX3Jl&#10;bHMvLnJlbHNQSwECLQAUAAYACAAAACEATqbDhyoCAABQBAAADgAAAAAAAAAAAAAAAAAuAgAAZHJz&#10;L2Uyb0RvYy54bWxQSwECLQAUAAYACAAAACEAe6wB0+AAAAAKAQAADwAAAAAAAAAAAAAAAACEBAAA&#10;ZHJzL2Rvd25yZXYueG1sUEsFBgAAAAAEAAQA8wAAAJEFAAAAAA==&#10;">
          <v:textbox>
            <w:txbxContent>
              <w:p w:rsidR="00A63D7C" w:rsidRPr="00A63D7C" w:rsidRDefault="00A63D7C" w:rsidP="00A63D7C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center"/>
                  <w:rPr>
                    <w:color w:val="000099"/>
                    <w:sz w:val="18"/>
                    <w:szCs w:val="18"/>
                    <w:lang w:val="es-ES"/>
                  </w:rPr>
                </w:pPr>
                <w:r w:rsidRPr="00A63D7C">
                  <w:rPr>
                    <w:color w:val="000099"/>
                    <w:sz w:val="18"/>
                    <w:szCs w:val="18"/>
                    <w:u w:val="single"/>
                    <w:lang w:val="es-ES"/>
                  </w:rPr>
                  <w:t>Firma</w:t>
                </w:r>
                <w:r w:rsidRPr="00A63D7C">
                  <w:rPr>
                    <w:color w:val="000099"/>
                    <w:sz w:val="18"/>
                    <w:szCs w:val="18"/>
                    <w:lang w:val="es-ES"/>
                  </w:rPr>
                  <w:t xml:space="preserve">: </w:t>
                </w:r>
                <w:r w:rsidRPr="00A63D7C">
                  <w:rPr>
                    <w:b/>
                    <w:i/>
                    <w:color w:val="000099"/>
                    <w:sz w:val="18"/>
                    <w:szCs w:val="18"/>
                    <w:lang w:val="es-ES"/>
                  </w:rPr>
                  <w:t>Lic. Ana Patricia Sánchez de Cruz</w:t>
                </w:r>
                <w:r w:rsidRPr="00A63D7C">
                  <w:rPr>
                    <w:color w:val="000099"/>
                    <w:sz w:val="18"/>
                    <w:szCs w:val="18"/>
                    <w:lang w:val="es-ES"/>
                  </w:rPr>
                  <w:t>, Oficial de Información, Oficina de Información y Respuesta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2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3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7085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7085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E1A2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Pr="00F2784D">
      <w:rPr>
        <w:i/>
        <w:sz w:val="18"/>
      </w:rPr>
      <w:t xml:space="preserve">Si después de analizar lo anteriormente expuesto decide interponer un recurso de apelación </w:t>
    </w:r>
    <w:r>
      <w:rPr>
        <w:i/>
        <w:sz w:val="18"/>
      </w:rPr>
      <w:t xml:space="preserve">debe cumplir con lo dispuesto </w:t>
    </w:r>
    <w:r w:rsidRPr="00F2784D">
      <w:rPr>
        <w:i/>
        <w:sz w:val="18"/>
      </w:rPr>
      <w:t>en l</w:t>
    </w:r>
    <w:r w:rsidR="00CC7A6C">
      <w:rPr>
        <w:i/>
        <w:sz w:val="18"/>
      </w:rPr>
      <w:t>os</w:t>
    </w:r>
    <w:r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Pr="00F2784D">
      <w:rPr>
        <w:i/>
        <w:sz w:val="18"/>
      </w:rPr>
      <w:t xml:space="preserve"> 82</w:t>
    </w:r>
    <w:r>
      <w:rPr>
        <w:i/>
        <w:sz w:val="18"/>
      </w:rPr>
      <w:t>,</w:t>
    </w:r>
    <w:r w:rsidRPr="00F2784D">
      <w:rPr>
        <w:i/>
        <w:sz w:val="18"/>
      </w:rPr>
      <w:t xml:space="preserve">  83</w:t>
    </w:r>
    <w:r>
      <w:rPr>
        <w:i/>
        <w:sz w:val="18"/>
      </w:rPr>
      <w:t>y 84</w:t>
    </w:r>
    <w:r w:rsidRPr="00F2784D">
      <w:rPr>
        <w:i/>
        <w:sz w:val="18"/>
      </w:rPr>
      <w:t xml:space="preserve"> de la LAIP</w:t>
    </w:r>
    <w:r>
      <w:rPr>
        <w:i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C9" w:rsidRDefault="002F3DC9" w:rsidP="00F425A5">
      <w:pPr>
        <w:spacing w:after="0" w:line="240" w:lineRule="auto"/>
      </w:pPr>
      <w:r>
        <w:separator/>
      </w:r>
    </w:p>
  </w:footnote>
  <w:footnote w:type="continuationSeparator" w:id="1">
    <w:p w:rsidR="002F3DC9" w:rsidRDefault="002F3DC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2FB"/>
    <w:rsid w:val="002517B0"/>
    <w:rsid w:val="00253978"/>
    <w:rsid w:val="002567A3"/>
    <w:rsid w:val="0026077C"/>
    <w:rsid w:val="00260D1E"/>
    <w:rsid w:val="0026124B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1290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3DC9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1A2C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0851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5712F-A691-4A74-A61F-54EBBE7A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2016-02-23T19:00:00Z</cp:lastPrinted>
  <dcterms:created xsi:type="dcterms:W3CDTF">2016-02-23T19:11:00Z</dcterms:created>
  <dcterms:modified xsi:type="dcterms:W3CDTF">2016-03-04T17:36:00Z</dcterms:modified>
</cp:coreProperties>
</file>