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19" w:rsidRPr="005A4108" w:rsidRDefault="00D40019" w:rsidP="00D4001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bookmarkStart w:id="0" w:name="_GoBack"/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7F5558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00</w:t>
      </w:r>
      <w:r w:rsidR="00982A15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bookmarkEnd w:id="0"/>
    <w:p w:rsidR="0031141E" w:rsidRPr="00D40019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8"/>
        </w:rPr>
      </w:pPr>
    </w:p>
    <w:p w:rsidR="00982A15" w:rsidRPr="00395CC4" w:rsidRDefault="00714AA6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lang w:val="es-ES"/>
        </w:rPr>
      </w:pPr>
      <w:r w:rsidRPr="00395CC4">
        <w:rPr>
          <w:rFonts w:asciiTheme="minorHAnsi" w:eastAsia="Arial Unicode MS" w:hAnsiTheme="minorHAnsi" w:cs="Arial Unicode MS"/>
          <w:w w:val="102"/>
          <w:lang w:val="es-ES"/>
        </w:rPr>
        <w:t xml:space="preserve">Santa Tecla, </w:t>
      </w:r>
      <w:r w:rsidR="00D40019">
        <w:rPr>
          <w:rFonts w:asciiTheme="minorHAnsi" w:eastAsia="Arial Unicode MS" w:hAnsiTheme="minorHAnsi" w:cs="Arial Unicode MS"/>
          <w:w w:val="102"/>
          <w:lang w:val="es-ES"/>
        </w:rPr>
        <w:t>D</w:t>
      </w:r>
      <w:r w:rsidR="00B70104" w:rsidRPr="00395CC4">
        <w:rPr>
          <w:rFonts w:asciiTheme="minorHAnsi" w:eastAsia="Arial Unicode MS" w:hAnsiTheme="minorHAnsi" w:cs="Arial Unicode MS"/>
          <w:w w:val="102"/>
          <w:lang w:val="es-ES"/>
        </w:rPr>
        <w:t xml:space="preserve">epartamento de La Libertad </w:t>
      </w:r>
      <w:r w:rsidRPr="00395CC4">
        <w:rPr>
          <w:rFonts w:asciiTheme="minorHAnsi" w:eastAsia="Arial Unicode MS" w:hAnsiTheme="minorHAnsi" w:cs="Arial Unicode MS"/>
          <w:w w:val="102"/>
          <w:lang w:val="es-ES"/>
        </w:rPr>
        <w:t xml:space="preserve">a las </w:t>
      </w:r>
      <w:r w:rsidR="00982A1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quince</w:t>
      </w:r>
      <w:r w:rsidR="00D40019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</w:t>
      </w:r>
      <w:r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horas</w:t>
      </w:r>
      <w:r w:rsidR="00C244D4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con </w:t>
      </w:r>
      <w:r w:rsidR="00CA097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treinta y </w:t>
      </w:r>
      <w:r w:rsidR="00982A1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cuatro</w:t>
      </w:r>
      <w:r w:rsidR="00D40019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</w:t>
      </w:r>
      <w:r w:rsidR="00C244D4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minutos</w:t>
      </w:r>
      <w:r w:rsidR="00D40019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</w:t>
      </w:r>
      <w:r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del día </w:t>
      </w:r>
      <w:r w:rsidR="00982A1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12</w:t>
      </w:r>
      <w:r w:rsidR="00D40019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</w:t>
      </w:r>
      <w:r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de </w:t>
      </w:r>
      <w:r w:rsidR="00CA097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enero </w:t>
      </w:r>
      <w:r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de 201</w:t>
      </w:r>
      <w:r w:rsidR="00CA097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6</w:t>
      </w:r>
      <w:r w:rsidRPr="00395CC4">
        <w:rPr>
          <w:rFonts w:asciiTheme="minorHAnsi" w:eastAsia="Arial Unicode MS" w:hAnsiTheme="minorHAnsi" w:cs="Arial Unicode MS"/>
          <w:w w:val="102"/>
          <w:lang w:val="es-ES"/>
        </w:rPr>
        <w:t>, el Ministerio de Agricultura y Ganadería luego de haber recibido y admitido la solicitud de información</w:t>
      </w:r>
      <w:r w:rsidR="00D40019">
        <w:rPr>
          <w:rFonts w:asciiTheme="minorHAnsi" w:eastAsia="Arial Unicode MS" w:hAnsiTheme="minorHAnsi" w:cs="Arial Unicode MS"/>
          <w:w w:val="102"/>
          <w:lang w:val="es-ES"/>
        </w:rPr>
        <w:t xml:space="preserve"> </w:t>
      </w:r>
      <w:r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No. </w:t>
      </w:r>
      <w:r w:rsidR="00CA097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00</w:t>
      </w:r>
      <w:r w:rsidR="00982A15" w:rsidRPr="00395CC4">
        <w:rPr>
          <w:rFonts w:asciiTheme="minorHAnsi" w:eastAsia="Arial Unicode MS" w:hAnsiTheme="minorHAnsi" w:cs="Arial Unicode MS"/>
          <w:color w:val="000099"/>
          <w:w w:val="102"/>
          <w:lang w:val="es-ES"/>
        </w:rPr>
        <w:t>5</w:t>
      </w:r>
      <w:r w:rsidR="00D40019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</w:t>
      </w:r>
      <w:r w:rsidRPr="00395CC4">
        <w:rPr>
          <w:rFonts w:asciiTheme="minorHAnsi" w:eastAsia="Arial Unicode MS" w:hAnsiTheme="minorHAnsi" w:cs="Arial Unicode MS"/>
          <w:w w:val="102"/>
          <w:lang w:val="es-ES"/>
        </w:rPr>
        <w:t>sobre:</w:t>
      </w:r>
    </w:p>
    <w:p w:rsidR="00602F43" w:rsidRPr="00D40019" w:rsidRDefault="00602F43" w:rsidP="00C85863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</w:rPr>
      </w:pPr>
    </w:p>
    <w:p w:rsidR="00982A15" w:rsidRPr="00395CC4" w:rsidRDefault="00982A15" w:rsidP="00982A15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395CC4">
        <w:rPr>
          <w:rFonts w:asciiTheme="minorHAnsi" w:eastAsia="Arial Unicode MS" w:hAnsiTheme="minorHAnsi" w:cs="Arial Unicode MS"/>
          <w:color w:val="000099"/>
          <w:w w:val="102"/>
        </w:rPr>
        <w:t>Lista de insecticidas con certificado de venta libre, aprobado en la industria alimentaria con fecha vigente y copia de certificado de los mismos</w:t>
      </w:r>
    </w:p>
    <w:p w:rsidR="00982A15" w:rsidRPr="00395CC4" w:rsidRDefault="00982A15" w:rsidP="00982A1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color w:val="000099"/>
          <w:w w:val="102"/>
        </w:rPr>
      </w:pPr>
    </w:p>
    <w:p w:rsidR="00982A15" w:rsidRPr="00395CC4" w:rsidRDefault="00982A15" w:rsidP="00DB7A91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395CC4">
        <w:rPr>
          <w:rFonts w:asciiTheme="minorHAnsi" w:eastAsia="Arial Unicode MS" w:hAnsiTheme="minorHAnsi" w:cs="Arial Unicode MS"/>
          <w:color w:val="000099"/>
          <w:w w:val="102"/>
        </w:rPr>
        <w:t>Cebos Rodenticidas con copia de certificado de venta libre con fecha vigente, por ejemplo: K-OTHRINE, SUPER UBV, K-OTRINE FW, DEPE, CIPERMIX POLVO, y PROTEGINAL; y Rodenticidas como BRODIRAT y ERRADIC</w:t>
      </w:r>
    </w:p>
    <w:p w:rsidR="00982A15" w:rsidRPr="00395CC4" w:rsidRDefault="00982A15" w:rsidP="00982A1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w w:val="102"/>
        </w:rPr>
      </w:pPr>
    </w:p>
    <w:p w:rsidR="00DB7A91" w:rsidRPr="00395CC4" w:rsidRDefault="00BE0B9D" w:rsidP="00DB7A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395CC4">
        <w:rPr>
          <w:rFonts w:asciiTheme="minorHAnsi" w:eastAsia="Arial Unicode MS" w:hAnsiTheme="minorHAnsi" w:cs="Arial Unicode MS"/>
          <w:w w:val="102"/>
        </w:rPr>
        <w:t>P</w:t>
      </w:r>
      <w:r w:rsidR="00EE4B7D" w:rsidRPr="00395CC4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395CC4">
        <w:rPr>
          <w:rFonts w:asciiTheme="minorHAnsi" w:eastAsia="Arial Unicode MS" w:hAnsiTheme="minorHAnsi" w:cs="Arial Unicode MS"/>
          <w:color w:val="000099"/>
        </w:rPr>
        <w:t>:</w:t>
      </w:r>
      <w:r w:rsidR="00D40019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019" w:rsidRPr="00F22514">
        <w:rPr>
          <w:highlight w:val="black"/>
        </w:rPr>
        <w:t>Xxxxxxxxxxxx</w:t>
      </w:r>
      <w:r w:rsidR="00D40019">
        <w:rPr>
          <w:highlight w:val="black"/>
        </w:rPr>
        <w:t>xxxxx</w:t>
      </w:r>
      <w:r w:rsidR="00D40019" w:rsidRPr="00F22514">
        <w:rPr>
          <w:highlight w:val="black"/>
        </w:rPr>
        <w:t>xxxxx</w:t>
      </w:r>
      <w:r w:rsidR="00547BFB" w:rsidRPr="00395CC4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="00DB7A91" w:rsidRPr="00395CC4">
        <w:rPr>
          <w:rFonts w:asciiTheme="minorHAnsi" w:eastAsia="Arial Unicode MS" w:hAnsiTheme="minorHAnsi" w:cs="Arial Unicode MS"/>
          <w:w w:val="102"/>
        </w:rPr>
        <w:t xml:space="preserve">y considerando que la información solicitada </w:t>
      </w:r>
      <w:r w:rsidR="005859FD" w:rsidRPr="00395CC4">
        <w:rPr>
          <w:rFonts w:asciiTheme="minorHAnsi" w:eastAsia="Arial Unicode MS" w:hAnsiTheme="minorHAnsi" w:cs="Arial Unicode MS"/>
          <w:w w:val="102"/>
        </w:rPr>
        <w:t xml:space="preserve">sobre los </w:t>
      </w:r>
      <w:r w:rsidR="005859FD" w:rsidRPr="00395CC4">
        <w:rPr>
          <w:rFonts w:asciiTheme="minorHAnsi" w:eastAsia="Arial Unicode MS" w:hAnsiTheme="minorHAnsi" w:cs="Arial Unicode MS"/>
          <w:i/>
          <w:color w:val="000099"/>
          <w:w w:val="102"/>
        </w:rPr>
        <w:t>Certificados de venta libre entregados a las empresas que comercializan dichos productos</w:t>
      </w:r>
      <w:r w:rsidR="002B4283">
        <w:rPr>
          <w:rFonts w:asciiTheme="minorHAnsi" w:eastAsia="Arial Unicode MS" w:hAnsiTheme="minorHAnsi" w:cs="Arial Unicode MS"/>
          <w:i/>
          <w:color w:val="000099"/>
          <w:w w:val="102"/>
        </w:rPr>
        <w:t xml:space="preserve"> </w:t>
      </w:r>
      <w:r w:rsidR="00DB7A91" w:rsidRPr="00395CC4">
        <w:rPr>
          <w:rFonts w:asciiTheme="minorHAnsi" w:eastAsia="Arial Unicode MS" w:hAnsiTheme="minorHAnsi" w:cs="Arial Unicode MS"/>
          <w:w w:val="102"/>
        </w:rPr>
        <w:t>está contemplad</w:t>
      </w:r>
      <w:r w:rsidR="005859FD" w:rsidRPr="00395CC4">
        <w:rPr>
          <w:rFonts w:asciiTheme="minorHAnsi" w:eastAsia="Arial Unicode MS" w:hAnsiTheme="minorHAnsi" w:cs="Arial Unicode MS"/>
          <w:w w:val="102"/>
        </w:rPr>
        <w:t>a</w:t>
      </w:r>
      <w:r w:rsidR="00DB7A91" w:rsidRPr="00395CC4">
        <w:rPr>
          <w:rFonts w:asciiTheme="minorHAnsi" w:eastAsia="Arial Unicode MS" w:hAnsiTheme="minorHAnsi" w:cs="Arial Unicode MS"/>
          <w:w w:val="102"/>
        </w:rPr>
        <w:t xml:space="preserve">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DB7A91" w:rsidRPr="00395CC4" w:rsidRDefault="00DB7A91" w:rsidP="00DB7A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DB7A91" w:rsidRPr="00395CC4" w:rsidRDefault="00DB7A91" w:rsidP="00DB7A9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395CC4">
        <w:rPr>
          <w:rFonts w:asciiTheme="minorHAnsi" w:eastAsia="Arial Unicode MS" w:hAnsiTheme="minorHAnsi" w:cs="Arial Unicode MS"/>
          <w:w w:val="102"/>
        </w:rPr>
        <w:t xml:space="preserve">En consecuencia resuelve no entregar la información por ser </w:t>
      </w:r>
      <w:r w:rsidRPr="00395CC4">
        <w:rPr>
          <w:rFonts w:asciiTheme="minorHAnsi" w:eastAsia="Arial Unicode MS" w:hAnsiTheme="minorHAnsi" w:cs="Arial Unicode MS"/>
          <w:color w:val="000099"/>
          <w:w w:val="102"/>
        </w:rPr>
        <w:t>CONFIDENCIAL.</w:t>
      </w:r>
    </w:p>
    <w:p w:rsidR="00DB7A91" w:rsidRPr="00395CC4" w:rsidRDefault="00DB7A91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</w:p>
    <w:p w:rsidR="00C85863" w:rsidRPr="00395CC4" w:rsidRDefault="00395CC4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CC"/>
          <w:w w:val="102"/>
        </w:rPr>
      </w:pPr>
      <w:r w:rsidRPr="00395CC4">
        <w:rPr>
          <w:rFonts w:asciiTheme="minorHAnsi" w:hAnsiTheme="minorHAnsi" w:cstheme="minorHAnsi"/>
          <w:w w:val="102"/>
        </w:rPr>
        <w:t xml:space="preserve">Sobre la lista de </w:t>
      </w:r>
      <w:r w:rsidRPr="00395CC4">
        <w:rPr>
          <w:rFonts w:asciiTheme="minorHAnsi" w:hAnsiTheme="minorHAnsi" w:cstheme="minorHAnsi"/>
          <w:i/>
          <w:color w:val="000099"/>
          <w:w w:val="102"/>
        </w:rPr>
        <w:t>insecticidas y rodenticidas</w:t>
      </w:r>
      <w:r w:rsidRPr="00395CC4">
        <w:rPr>
          <w:rFonts w:asciiTheme="minorHAnsi" w:hAnsiTheme="minorHAnsi" w:cstheme="minorHAnsi"/>
          <w:w w:val="102"/>
        </w:rPr>
        <w:t xml:space="preserve">, </w:t>
      </w:r>
      <w:r w:rsidR="00C85863" w:rsidRPr="00395CC4">
        <w:rPr>
          <w:rFonts w:asciiTheme="minorHAnsi" w:hAnsiTheme="minorHAnsi" w:cstheme="minorHAnsi"/>
          <w:w w:val="102"/>
        </w:rPr>
        <w:t xml:space="preserve">se analizó el fondo de lo solicitado determinando con base al art. </w:t>
      </w:r>
      <w:r w:rsidR="0046324D" w:rsidRPr="00395CC4">
        <w:rPr>
          <w:rFonts w:asciiTheme="minorHAnsi" w:hAnsiTheme="minorHAnsi" w:cstheme="minorHAnsi"/>
          <w:w w:val="102"/>
        </w:rPr>
        <w:t>74, literal “b”</w:t>
      </w:r>
      <w:r w:rsidR="00C85863" w:rsidRPr="00395CC4">
        <w:rPr>
          <w:rFonts w:asciiTheme="minorHAnsi" w:hAnsiTheme="minorHAnsi" w:cstheme="minorHAnsi"/>
          <w:w w:val="102"/>
        </w:rPr>
        <w:t xml:space="preserve"> que la misma ya está disponible al público. Por lo tanto resuelve</w:t>
      </w:r>
      <w:r w:rsidR="00C85863" w:rsidRPr="00395CC4">
        <w:rPr>
          <w:rFonts w:asciiTheme="minorHAnsi" w:hAnsiTheme="minorHAnsi" w:cstheme="minorHAnsi"/>
          <w:color w:val="0000CC"/>
          <w:w w:val="102"/>
        </w:rPr>
        <w:t xml:space="preserve">: </w:t>
      </w:r>
    </w:p>
    <w:p w:rsidR="00C85863" w:rsidRPr="00395CC4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CC"/>
          <w:w w:val="102"/>
        </w:rPr>
      </w:pPr>
    </w:p>
    <w:p w:rsidR="00C85863" w:rsidRPr="00395CC4" w:rsidRDefault="00C85863" w:rsidP="0046324D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95CC4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SOLICITADA:</w:t>
      </w:r>
    </w:p>
    <w:p w:rsidR="00D40019" w:rsidRDefault="00D40019" w:rsidP="00D40019">
      <w:pPr>
        <w:spacing w:after="0" w:line="240" w:lineRule="auto"/>
        <w:rPr>
          <w:rFonts w:asciiTheme="minorHAnsi" w:hAnsiTheme="minorHAnsi" w:cstheme="minorHAnsi"/>
          <w:w w:val="102"/>
        </w:rPr>
      </w:pPr>
    </w:p>
    <w:p w:rsidR="00C85863" w:rsidRDefault="0046324D" w:rsidP="00D4001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5CC4">
        <w:rPr>
          <w:rFonts w:asciiTheme="minorHAnsi" w:hAnsiTheme="minorHAnsi" w:cstheme="minorHAnsi"/>
          <w:w w:val="102"/>
        </w:rPr>
        <w:t xml:space="preserve">La información </w:t>
      </w:r>
      <w:r w:rsidR="00C85863" w:rsidRPr="00395CC4">
        <w:rPr>
          <w:rFonts w:asciiTheme="minorHAnsi" w:hAnsiTheme="minorHAnsi" w:cstheme="minorHAnsi"/>
          <w:w w:val="102"/>
        </w:rPr>
        <w:t xml:space="preserve">puede adquirirse en </w:t>
      </w:r>
      <w:r w:rsidR="00C85863" w:rsidRPr="00395CC4">
        <w:rPr>
          <w:rFonts w:asciiTheme="minorHAnsi" w:hAnsiTheme="minorHAnsi" w:cstheme="minorHAnsi"/>
        </w:rPr>
        <w:t xml:space="preserve">la </w:t>
      </w:r>
      <w:r w:rsidR="00C85863" w:rsidRPr="00395CC4">
        <w:rPr>
          <w:rFonts w:asciiTheme="minorHAnsi" w:hAnsiTheme="minorHAnsi" w:cstheme="minorHAnsi"/>
          <w:color w:val="C00000"/>
        </w:rPr>
        <w:t>División de Registro y Fiscalización de la Dirección General de Sanidad Vegetal</w:t>
      </w:r>
      <w:r w:rsidR="00C85863" w:rsidRPr="00395CC4">
        <w:rPr>
          <w:rFonts w:asciiTheme="minorHAnsi" w:hAnsiTheme="minorHAnsi" w:cstheme="minorHAnsi"/>
        </w:rPr>
        <w:t xml:space="preserve">de este Ministerio, como </w:t>
      </w:r>
      <w:r w:rsidR="00395CC4">
        <w:rPr>
          <w:rFonts w:asciiTheme="minorHAnsi" w:hAnsiTheme="minorHAnsi" w:cstheme="minorHAnsi"/>
          <w:color w:val="C00000"/>
        </w:rPr>
        <w:t>Listado de Productos Agrícolas y Fertilizantes Registrados</w:t>
      </w:r>
      <w:r w:rsidR="00C85863" w:rsidRPr="00395CC4">
        <w:rPr>
          <w:rFonts w:asciiTheme="minorHAnsi" w:hAnsiTheme="minorHAnsi" w:cstheme="minorHAnsi"/>
          <w:color w:val="C00000"/>
        </w:rPr>
        <w:t>,</w:t>
      </w:r>
      <w:r w:rsidR="00C85863" w:rsidRPr="00395CC4">
        <w:rPr>
          <w:rFonts w:asciiTheme="minorHAnsi" w:hAnsiTheme="minorHAnsi" w:cstheme="minorHAnsi"/>
        </w:rPr>
        <w:t xml:space="preserve"> la cual tiene un costo de </w:t>
      </w:r>
      <w:r w:rsidR="00C85863" w:rsidRPr="00395CC4">
        <w:rPr>
          <w:rFonts w:asciiTheme="minorHAnsi" w:hAnsiTheme="minorHAnsi" w:cstheme="minorHAnsi"/>
          <w:color w:val="000099"/>
        </w:rPr>
        <w:t>$1</w:t>
      </w:r>
      <w:r w:rsidR="00395CC4">
        <w:rPr>
          <w:rFonts w:asciiTheme="minorHAnsi" w:hAnsiTheme="minorHAnsi" w:cstheme="minorHAnsi"/>
          <w:color w:val="000099"/>
        </w:rPr>
        <w:t>6</w:t>
      </w:r>
      <w:r w:rsidRPr="00395CC4">
        <w:rPr>
          <w:rFonts w:asciiTheme="minorHAnsi" w:hAnsiTheme="minorHAnsi" w:cstheme="minorHAnsi"/>
          <w:color w:val="000099"/>
        </w:rPr>
        <w:t>.9</w:t>
      </w:r>
      <w:r w:rsidR="00395CC4">
        <w:rPr>
          <w:rFonts w:asciiTheme="minorHAnsi" w:hAnsiTheme="minorHAnsi" w:cstheme="minorHAnsi"/>
          <w:color w:val="000099"/>
        </w:rPr>
        <w:t>5</w:t>
      </w:r>
      <w:r w:rsidR="00C85863" w:rsidRPr="00395CC4">
        <w:rPr>
          <w:rFonts w:asciiTheme="minorHAnsi" w:hAnsiTheme="minorHAnsi" w:cstheme="minorHAnsi"/>
          <w:color w:val="000099"/>
        </w:rPr>
        <w:t xml:space="preserve"> USD </w:t>
      </w:r>
      <w:r w:rsidR="00C85863" w:rsidRPr="00395CC4">
        <w:rPr>
          <w:rFonts w:asciiTheme="minorHAnsi" w:hAnsiTheme="minorHAnsi" w:cstheme="minorHAnsi"/>
        </w:rPr>
        <w:t xml:space="preserve">según el </w:t>
      </w:r>
      <w:r w:rsidR="00C85863" w:rsidRPr="00395CC4">
        <w:rPr>
          <w:rFonts w:asciiTheme="minorHAnsi" w:hAnsiTheme="minorHAnsi" w:cstheme="minorHAnsi"/>
          <w:color w:val="000099"/>
        </w:rPr>
        <w:t xml:space="preserve">Acuerdo </w:t>
      </w:r>
      <w:r w:rsidRPr="00395CC4">
        <w:rPr>
          <w:rFonts w:asciiTheme="minorHAnsi" w:hAnsiTheme="minorHAnsi" w:cstheme="minorHAnsi"/>
          <w:color w:val="000099"/>
        </w:rPr>
        <w:t xml:space="preserve">Ejecutivo en el Ramo de Agricultura y Ganadería </w:t>
      </w:r>
      <w:r w:rsidR="00C85863" w:rsidRPr="00395CC4">
        <w:rPr>
          <w:rFonts w:asciiTheme="minorHAnsi" w:hAnsiTheme="minorHAnsi" w:cstheme="minorHAnsi"/>
          <w:color w:val="000099"/>
        </w:rPr>
        <w:t>N° 77 del 8 febrero de 2013</w:t>
      </w:r>
      <w:r w:rsidRPr="00395CC4">
        <w:rPr>
          <w:rFonts w:asciiTheme="minorHAnsi" w:hAnsiTheme="minorHAnsi" w:cstheme="minorHAnsi"/>
          <w:color w:val="000099"/>
        </w:rPr>
        <w:t>,</w:t>
      </w:r>
      <w:r w:rsidRPr="00395CC4">
        <w:rPr>
          <w:rFonts w:asciiTheme="minorHAnsi" w:hAnsiTheme="minorHAnsi" w:cstheme="minorHAnsi"/>
        </w:rPr>
        <w:t>mediante</w:t>
      </w:r>
      <w:r w:rsidR="00C85863" w:rsidRPr="00395CC4">
        <w:rPr>
          <w:rFonts w:asciiTheme="minorHAnsi" w:hAnsiTheme="minorHAnsi" w:cstheme="minorHAnsi"/>
        </w:rPr>
        <w:t xml:space="preserve">en el cual se autorizan precios para la venta de bienes y servicios por medio del Fondo de Actividades Especiales de la Dirección General de Sanidad Vegetal y Animal de este </w:t>
      </w:r>
      <w:r w:rsidR="00C85863" w:rsidRPr="00395CC4">
        <w:rPr>
          <w:rFonts w:asciiTheme="minorHAnsi" w:hAnsiTheme="minorHAnsi" w:cstheme="minorHAnsi"/>
          <w:color w:val="000099"/>
        </w:rPr>
        <w:t xml:space="preserve">Ministerio (ver numeral </w:t>
      </w:r>
      <w:r w:rsidRPr="00395CC4">
        <w:rPr>
          <w:rFonts w:asciiTheme="minorHAnsi" w:hAnsiTheme="minorHAnsi" w:cstheme="minorHAnsi"/>
          <w:color w:val="000099"/>
        </w:rPr>
        <w:t>8</w:t>
      </w:r>
      <w:r w:rsidR="00C85863" w:rsidRPr="00395CC4">
        <w:rPr>
          <w:rFonts w:asciiTheme="minorHAnsi" w:hAnsiTheme="minorHAnsi" w:cstheme="minorHAnsi"/>
          <w:color w:val="000099"/>
        </w:rPr>
        <w:t xml:space="preserve">, literal </w:t>
      </w:r>
      <w:r w:rsidR="00395CC4">
        <w:rPr>
          <w:rFonts w:asciiTheme="minorHAnsi" w:hAnsiTheme="minorHAnsi" w:cstheme="minorHAnsi"/>
          <w:color w:val="000099"/>
        </w:rPr>
        <w:t>C</w:t>
      </w:r>
      <w:r w:rsidR="00C85863" w:rsidRPr="00395CC4">
        <w:rPr>
          <w:rFonts w:asciiTheme="minorHAnsi" w:hAnsiTheme="minorHAnsi" w:cstheme="minorHAnsi"/>
          <w:color w:val="000099"/>
        </w:rPr>
        <w:t>)</w:t>
      </w:r>
      <w:r w:rsidR="00C85863" w:rsidRPr="00395CC4">
        <w:rPr>
          <w:rFonts w:asciiTheme="minorHAnsi" w:hAnsiTheme="minorHAnsi" w:cstheme="minorHAnsi"/>
        </w:rPr>
        <w:t>, se remite copia de dicho Acuerdo, en tal sentido es competencia de esa unidad proporcionar lo solicitado porque es un servicio que presta esa entidad.</w:t>
      </w:r>
    </w:p>
    <w:p w:rsidR="00D40019" w:rsidRDefault="00D40019" w:rsidP="00D4001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40019" w:rsidRDefault="00D40019" w:rsidP="00D4001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40019" w:rsidRDefault="00D40019" w:rsidP="00D40019">
      <w:pPr>
        <w:spacing w:after="0" w:line="240" w:lineRule="auto"/>
        <w:rPr>
          <w:rFonts w:asciiTheme="minorHAnsi" w:hAnsiTheme="minorHAnsi" w:cstheme="minorHAnsi"/>
        </w:rPr>
      </w:pPr>
    </w:p>
    <w:p w:rsidR="00D40019" w:rsidRDefault="00D40019" w:rsidP="00D4001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D40019" w:rsidRPr="00395CC4" w:rsidRDefault="00D40019" w:rsidP="00D40019">
      <w:pPr>
        <w:spacing w:after="0" w:line="240" w:lineRule="auto"/>
        <w:rPr>
          <w:rFonts w:asciiTheme="minorHAnsi" w:hAnsiTheme="minorHAnsi" w:cstheme="minorHAnsi"/>
        </w:rPr>
      </w:pPr>
    </w:p>
    <w:sectPr w:rsidR="00D40019" w:rsidRPr="00395CC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A9F" w:rsidRDefault="00E12A9F" w:rsidP="00F425A5">
      <w:pPr>
        <w:spacing w:after="0" w:line="240" w:lineRule="auto"/>
      </w:pPr>
      <w:r>
        <w:separator/>
      </w:r>
    </w:p>
  </w:endnote>
  <w:endnote w:type="continuationSeparator" w:id="1">
    <w:p w:rsidR="00E12A9F" w:rsidRDefault="00E12A9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Default="002A0845" w:rsidP="00DB7A91">
    <w:pPr>
      <w:pStyle w:val="Piedepgina"/>
      <w:spacing w:line="240" w:lineRule="auto"/>
      <w:jc w:val="both"/>
      <w:rPr>
        <w:sz w:val="18"/>
        <w:szCs w:val="16"/>
      </w:rPr>
    </w:pPr>
    <w:r>
      <w:rPr>
        <w:noProof/>
        <w:sz w:val="18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10.8pt;margin-top:50.6pt;width:461.25pt;height:65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Hw3YT4AAAAAsBAAAPAAAAZHJzL2Rvd25yZXYu&#10;eG1sTI/BTsMwEETvSPyDtUhcUGsnRWkT4lQICQQ3KAiubrxNIux1sN00/D3mBMfVPM28rbezNWxC&#10;HwZHErKlAIbUOj1QJ+Ht9X6xARaiIq2MI5TwjQG2zflZrSrtTvSC0y52LJVQqJSEPsax4jy0PVoV&#10;lm5EStnBeatiOn3HtVenVG4Nz4UouFUDpYVejXjXY/u5O1oJm+vH6SM8rZ7f2+Jgyni1nh6+vJSX&#10;F/PtDbCIc/yD4Vc/qUOTnPbuSDowI2GRZ0VCUyCyHFgiSiFKYHsJ+SpbA29q/v+H5gc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Hw3YT4AAAAAsBAAAPAAAAAAAAAAAAAAAAAIMEAABk&#10;cnMvZG93bnJldi54bWxQSwUGAAAAAAQABADzAAAAkAUAAAAA&#10;">
          <v:textbox>
            <w:txbxContent>
              <w:p w:rsidR="0065633F" w:rsidRPr="00C1337B" w:rsidRDefault="0065633F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OFICINA DE INFORMACIÓN Y RESPUESTA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Default="0065633F" w:rsidP="00395CC4">
                <w:pPr>
                  <w:pStyle w:val="Default"/>
                  <w:shd w:val="clear" w:color="auto" w:fill="FFFFFF"/>
                  <w:jc w:val="center"/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  <w:p w:rsidR="00395CC4" w:rsidRPr="00395CC4" w:rsidRDefault="00395CC4" w:rsidP="00395CC4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</w:rPr>
                </w:pPr>
                <w:r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2A0845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2A0845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2B4283" w:rsidRPr="002B4283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2A0845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2B4283" w:rsidRPr="002B4283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  <w:r w:rsidR="00DB7A91" w:rsidRPr="00DB7A91"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395CC4" w:rsidRPr="00DB7A91" w:rsidRDefault="00395CC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A9F" w:rsidRDefault="00E12A9F" w:rsidP="00F425A5">
      <w:pPr>
        <w:spacing w:after="0" w:line="240" w:lineRule="auto"/>
      </w:pPr>
      <w:r>
        <w:separator/>
      </w:r>
    </w:p>
  </w:footnote>
  <w:footnote w:type="continuationSeparator" w:id="1">
    <w:p w:rsidR="00E12A9F" w:rsidRDefault="00E12A9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8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9"/>
  </w:num>
  <w:num w:numId="13">
    <w:abstractNumId w:val="40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2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3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0845"/>
    <w:rsid w:val="002A328B"/>
    <w:rsid w:val="002B4283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07D8F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5CC4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59FD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2693"/>
    <w:rsid w:val="007C6D46"/>
    <w:rsid w:val="007C7301"/>
    <w:rsid w:val="007D68ED"/>
    <w:rsid w:val="007E4665"/>
    <w:rsid w:val="007F0048"/>
    <w:rsid w:val="007F334C"/>
    <w:rsid w:val="007F3DD3"/>
    <w:rsid w:val="007F4B65"/>
    <w:rsid w:val="007F5558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019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2A9F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5A57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424CF-9F46-4BC5-8282-AA85D9A7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2016-01-12T21:53:00Z</cp:lastPrinted>
  <dcterms:created xsi:type="dcterms:W3CDTF">2016-01-12T16:26:00Z</dcterms:created>
  <dcterms:modified xsi:type="dcterms:W3CDTF">2016-03-04T17:15:00Z</dcterms:modified>
</cp:coreProperties>
</file>