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74" w:rsidRPr="005A4108" w:rsidRDefault="00105474" w:rsidP="0010547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05474" w:rsidRDefault="00105474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</w:p>
    <w:p w:rsidR="00714AA6" w:rsidRPr="002811C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3D3010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FB6BCB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8</w:t>
      </w:r>
      <w:r w:rsidR="003314F4">
        <w:rPr>
          <w:rFonts w:asciiTheme="minorHAnsi" w:eastAsia="Arial Unicode MS" w:hAnsiTheme="minorHAnsi" w:cs="Arial"/>
          <w:b/>
          <w:color w:val="000099"/>
          <w:sz w:val="28"/>
          <w:szCs w:val="24"/>
        </w:rPr>
        <w:t>5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D62979" w:rsidRPr="00D62979" w:rsidRDefault="00D62979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Default="00714AA6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042CF3">
        <w:rPr>
          <w:rFonts w:asciiTheme="minorHAnsi" w:eastAsia="Arial Unicode MS" w:hAnsiTheme="minorHAnsi" w:cs="Arial"/>
          <w:szCs w:val="24"/>
        </w:rPr>
        <w:t xml:space="preserve"> D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042CF3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D62979" w:rsidRPr="00D62979">
        <w:rPr>
          <w:rFonts w:asciiTheme="minorHAnsi" w:eastAsia="Arial Unicode MS" w:hAnsiTheme="minorHAnsi" w:cs="Arial"/>
          <w:b/>
          <w:color w:val="000099"/>
          <w:szCs w:val="24"/>
        </w:rPr>
        <w:t>dieci</w:t>
      </w:r>
      <w:r w:rsidR="009B3FF4">
        <w:rPr>
          <w:rFonts w:asciiTheme="minorHAnsi" w:eastAsia="Arial Unicode MS" w:hAnsiTheme="minorHAnsi" w:cs="Arial"/>
          <w:b/>
          <w:color w:val="000099"/>
          <w:szCs w:val="24"/>
        </w:rPr>
        <w:t xml:space="preserve">ocho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042CF3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trece de noviembre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>, el Ministerio de Agricultura y Ganadería luego de haber recibido y admitido la solicitud de información</w:t>
      </w:r>
      <w:r w:rsidR="00042CF3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C74C9A" w:rsidRPr="00D62979">
        <w:rPr>
          <w:rFonts w:asciiTheme="minorHAnsi" w:eastAsia="Arial Unicode MS" w:hAnsiTheme="minorHAnsi" w:cs="Arial"/>
          <w:b/>
          <w:color w:val="000099"/>
          <w:szCs w:val="24"/>
        </w:rPr>
        <w:t>2</w:t>
      </w:r>
      <w:r w:rsidR="0049087E" w:rsidRPr="00D62979">
        <w:rPr>
          <w:rFonts w:asciiTheme="minorHAnsi" w:eastAsia="Arial Unicode MS" w:hAnsiTheme="minorHAnsi" w:cs="Arial"/>
          <w:b/>
          <w:color w:val="000099"/>
          <w:szCs w:val="24"/>
        </w:rPr>
        <w:t>8</w:t>
      </w:r>
      <w:r w:rsidR="003314F4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="00042CF3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9B3FF4" w:rsidRPr="009B3FF4" w:rsidRDefault="009B3FF4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9B3FF4" w:rsidRPr="009B3FF4" w:rsidRDefault="009B3FF4" w:rsidP="008431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9B3FF4">
        <w:rPr>
          <w:rFonts w:asciiTheme="minorHAnsi" w:eastAsia="Arial Unicode MS" w:hAnsiTheme="minorHAnsi" w:cs="Arial"/>
          <w:color w:val="000099"/>
          <w:szCs w:val="24"/>
        </w:rPr>
        <w:t>1) Área y zonas cultivadas de maíz con semilla híbrida y no híbrida</w:t>
      </w:r>
    </w:p>
    <w:p w:rsidR="009B3FF4" w:rsidRPr="009B3FF4" w:rsidRDefault="009B3FF4" w:rsidP="008431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9B3FF4">
        <w:rPr>
          <w:rFonts w:asciiTheme="minorHAnsi" w:eastAsia="Arial Unicode MS" w:hAnsiTheme="minorHAnsi" w:cs="Arial"/>
          <w:color w:val="000099"/>
          <w:szCs w:val="24"/>
        </w:rPr>
        <w:t>2) La cantidad de manzanas o hectáreas por zona o departamento o municipio a nivel nacional</w:t>
      </w:r>
    </w:p>
    <w:p w:rsidR="00B1563A" w:rsidRPr="00D62979" w:rsidRDefault="00B1563A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9B3FF4" w:rsidRPr="009B3FF4" w:rsidRDefault="009B3FF4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D62979" w:rsidRPr="00D62979" w:rsidRDefault="00BE0B9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042CF3" w:rsidRPr="00042CF3">
        <w:rPr>
          <w:highlight w:val="black"/>
        </w:rPr>
        <w:t xml:space="preserve"> </w:t>
      </w:r>
      <w:r w:rsidR="00042CF3" w:rsidRPr="00F22514">
        <w:rPr>
          <w:highlight w:val="black"/>
        </w:rPr>
        <w:t>Xxxxxxxxxxxx</w:t>
      </w:r>
      <w:r w:rsidR="00042CF3">
        <w:rPr>
          <w:highlight w:val="black"/>
        </w:rPr>
        <w:t>xxxxx</w:t>
      </w:r>
      <w:r w:rsidR="00042CF3" w:rsidRPr="00F22514">
        <w:rPr>
          <w:highlight w:val="black"/>
        </w:rPr>
        <w:t>xxxxx</w:t>
      </w:r>
      <w:r w:rsidR="009B3FF4" w:rsidRPr="009B60B6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042CF3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F645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9B3FF4" w:rsidRPr="004817A7" w:rsidRDefault="009B60B6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4817A7">
        <w:rPr>
          <w:rFonts w:asciiTheme="minorHAnsi" w:eastAsia="Arial Unicode MS" w:hAnsiTheme="minorHAnsi" w:cs="Arial"/>
          <w:szCs w:val="24"/>
        </w:rPr>
        <w:t xml:space="preserve">Se entrega </w:t>
      </w:r>
      <w:r w:rsidR="009B3FF4" w:rsidRPr="004817A7">
        <w:rPr>
          <w:rFonts w:asciiTheme="minorHAnsi" w:eastAsia="Arial Unicode MS" w:hAnsiTheme="minorHAnsi" w:cs="Arial"/>
          <w:szCs w:val="24"/>
        </w:rPr>
        <w:t>cuadro con la información sobre áreas de maíz cultivada por superficie, producción, rendimiento y variedad por departamento de El Salvador de los años 2014 y 201</w:t>
      </w:r>
      <w:r w:rsidR="004817A7">
        <w:rPr>
          <w:rFonts w:asciiTheme="minorHAnsi" w:eastAsia="Arial Unicode MS" w:hAnsiTheme="minorHAnsi" w:cs="Arial"/>
          <w:szCs w:val="24"/>
        </w:rPr>
        <w:t>5</w:t>
      </w:r>
      <w:r w:rsidR="009B3FF4" w:rsidRPr="004817A7">
        <w:rPr>
          <w:rFonts w:asciiTheme="minorHAnsi" w:eastAsia="Arial Unicode MS" w:hAnsiTheme="minorHAnsi" w:cs="Arial"/>
          <w:szCs w:val="24"/>
        </w:rPr>
        <w:t>.</w:t>
      </w:r>
    </w:p>
    <w:p w:rsidR="009B3FF4" w:rsidRDefault="009B3FF4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Cs w:val="24"/>
        </w:rPr>
      </w:pPr>
    </w:p>
    <w:p w:rsidR="004817A7" w:rsidRPr="004817A7" w:rsidRDefault="004817A7" w:rsidP="004817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</w:rPr>
      </w:pPr>
      <w:r w:rsidRPr="004817A7">
        <w:rPr>
          <w:rFonts w:asciiTheme="minorHAnsi" w:eastAsia="Arial Unicode MS" w:hAnsiTheme="minorHAnsi" w:cs="Arial"/>
          <w:szCs w:val="24"/>
        </w:rPr>
        <w:t>Acerca</w:t>
      </w:r>
      <w:r>
        <w:rPr>
          <w:rFonts w:asciiTheme="minorHAnsi" w:eastAsia="Arial Unicode MS" w:hAnsiTheme="minorHAnsi" w:cs="Arial"/>
          <w:szCs w:val="24"/>
        </w:rPr>
        <w:t xml:space="preserve"> de la </w:t>
      </w:r>
      <w:r w:rsidRPr="004817A7">
        <w:rPr>
          <w:rFonts w:asciiTheme="minorHAnsi" w:eastAsia="Arial Unicode MS" w:hAnsiTheme="minorHAnsi" w:cs="Arial"/>
          <w:i/>
          <w:color w:val="000099"/>
          <w:szCs w:val="24"/>
        </w:rPr>
        <w:t>información detallada por municipio</w:t>
      </w:r>
      <w:r>
        <w:rPr>
          <w:rFonts w:asciiTheme="minorHAnsi" w:eastAsia="Arial Unicode MS" w:hAnsiTheme="minorHAnsi" w:cs="Arial"/>
          <w:szCs w:val="24"/>
        </w:rPr>
        <w:t xml:space="preserve">, </w:t>
      </w:r>
      <w:r w:rsidR="00C0506E" w:rsidRPr="00C0506E">
        <w:rPr>
          <w:rFonts w:asciiTheme="minorHAnsi" w:eastAsia="Arial Unicode MS" w:hAnsiTheme="minorHAnsi" w:cs="Arial"/>
          <w:szCs w:val="24"/>
        </w:rPr>
        <w:t xml:space="preserve">al respecto se analizó el fondo de lo solicitado y realizado una búsqueda de la información en el área respectiva no siendo posible localizarla en nuestros registros </w:t>
      </w:r>
      <w:r w:rsidR="00C0506E" w:rsidRPr="00C0506E">
        <w:rPr>
          <w:rFonts w:asciiTheme="minorHAnsi" w:eastAsia="Arial Unicode MS" w:hAnsiTheme="minorHAnsi" w:cs="Arial"/>
          <w:color w:val="C00000"/>
          <w:szCs w:val="24"/>
        </w:rPr>
        <w:t>porque</w:t>
      </w:r>
      <w:r w:rsidR="00042CF3">
        <w:rPr>
          <w:rFonts w:asciiTheme="minorHAnsi" w:eastAsia="Arial Unicode MS" w:hAnsiTheme="minorHAnsi" w:cs="Arial"/>
          <w:color w:val="C00000"/>
          <w:szCs w:val="24"/>
        </w:rPr>
        <w:t xml:space="preserve"> </w:t>
      </w:r>
      <w:r w:rsidRPr="004817A7">
        <w:rPr>
          <w:rFonts w:asciiTheme="minorHAnsi" w:eastAsia="Arial Unicode MS" w:hAnsiTheme="minorHAnsi" w:cs="Arial"/>
          <w:color w:val="C00000"/>
          <w:szCs w:val="24"/>
        </w:rPr>
        <w:t xml:space="preserve">este </w:t>
      </w:r>
      <w:r w:rsidR="00042CF3">
        <w:rPr>
          <w:rFonts w:asciiTheme="minorHAnsi" w:eastAsia="Arial Unicode MS" w:hAnsiTheme="minorHAnsi" w:cs="Arial"/>
          <w:color w:val="C00000"/>
          <w:szCs w:val="24"/>
        </w:rPr>
        <w:t>M</w:t>
      </w:r>
      <w:r w:rsidR="009B3FF4" w:rsidRPr="004817A7">
        <w:rPr>
          <w:rFonts w:asciiTheme="minorHAnsi" w:eastAsia="Arial Unicode MS" w:hAnsiTheme="minorHAnsi" w:cs="Arial"/>
          <w:color w:val="C00000"/>
          <w:szCs w:val="24"/>
        </w:rPr>
        <w:t>inisterio no registra</w:t>
      </w:r>
      <w:r w:rsidR="00C0506E">
        <w:rPr>
          <w:rFonts w:asciiTheme="minorHAnsi" w:eastAsia="Arial Unicode MS" w:hAnsiTheme="minorHAnsi" w:cs="Arial"/>
          <w:color w:val="C00000"/>
          <w:szCs w:val="24"/>
        </w:rPr>
        <w:t xml:space="preserve"> datos con</w:t>
      </w:r>
      <w:r w:rsidR="009B3FF4" w:rsidRPr="004817A7">
        <w:rPr>
          <w:rFonts w:asciiTheme="minorHAnsi" w:eastAsia="Arial Unicode MS" w:hAnsiTheme="minorHAnsi" w:cs="Arial"/>
          <w:color w:val="C00000"/>
          <w:szCs w:val="24"/>
        </w:rPr>
        <w:t xml:space="preserve"> ese nivel de desagregación</w:t>
      </w:r>
      <w:r w:rsidRPr="004817A7">
        <w:rPr>
          <w:rFonts w:asciiTheme="minorHAnsi" w:eastAsia="Arial Unicode MS" w:hAnsiTheme="minorHAnsi" w:cs="Arial"/>
          <w:color w:val="C00000"/>
          <w:szCs w:val="24"/>
        </w:rPr>
        <w:t>,</w:t>
      </w:r>
      <w:r w:rsidRPr="004817A7">
        <w:rPr>
          <w:rFonts w:asciiTheme="minorHAnsi" w:eastAsia="Arial Unicode MS" w:hAnsiTheme="minorHAnsi" w:cs="Arial"/>
          <w:color w:val="000099"/>
          <w:szCs w:val="24"/>
        </w:rPr>
        <w:t>c</w:t>
      </w:r>
      <w:r w:rsidRPr="004817A7">
        <w:rPr>
          <w:rFonts w:asciiTheme="minorHAnsi" w:eastAsia="Arial Unicode MS" w:hAnsiTheme="minorHAnsi" w:cs="Arial"/>
        </w:rPr>
        <w:t xml:space="preserve">onsiderando lo anterior y que la Ley de Acceso a la Información Pública dispone en el art. 73 que nos encontramos ante un caso de información </w:t>
      </w:r>
      <w:r w:rsidRPr="004817A7">
        <w:rPr>
          <w:rFonts w:asciiTheme="minorHAnsi" w:eastAsia="Arial Unicode MS" w:hAnsiTheme="minorHAnsi" w:cs="Arial"/>
          <w:b/>
          <w:color w:val="000099"/>
        </w:rPr>
        <w:t>INEXISTENTE</w:t>
      </w:r>
      <w:r w:rsidRPr="004817A7">
        <w:rPr>
          <w:rFonts w:asciiTheme="minorHAnsi" w:eastAsia="Arial Unicode MS" w:hAnsiTheme="minorHAnsi" w:cs="Arial"/>
        </w:rPr>
        <w:t>, lo que  impide  brindar lo  requerido  por  el  peticionario, esta dependencia resuelve:</w:t>
      </w:r>
    </w:p>
    <w:p w:rsidR="004817A7" w:rsidRPr="004817A7" w:rsidRDefault="004817A7" w:rsidP="004817A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lang w:val="es-SV"/>
        </w:rPr>
      </w:pPr>
    </w:p>
    <w:p w:rsidR="00BD090E" w:rsidRDefault="004817A7" w:rsidP="004817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4817A7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NO ENTREGAR LA INFORMACIÓN SOLICITADA POR INEXISTENCIA</w:t>
      </w:r>
    </w:p>
    <w:p w:rsidR="003B6278" w:rsidRDefault="003B6278" w:rsidP="004817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3B6278" w:rsidRDefault="003B6278" w:rsidP="003B62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3B6278" w:rsidRPr="004817A7" w:rsidRDefault="003B6278" w:rsidP="004817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bookmarkStart w:id="0" w:name="_GoBack"/>
      <w:bookmarkEnd w:id="0"/>
    </w:p>
    <w:sectPr w:rsidR="003B6278" w:rsidRPr="004817A7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A9" w:rsidRDefault="008662A9" w:rsidP="00F425A5">
      <w:pPr>
        <w:spacing w:after="0" w:line="240" w:lineRule="auto"/>
      </w:pPr>
      <w:r>
        <w:separator/>
      </w:r>
    </w:p>
  </w:endnote>
  <w:endnote w:type="continuationSeparator" w:id="1">
    <w:p w:rsidR="008662A9" w:rsidRDefault="008662A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817A7" w:rsidP="004817A7">
    <w:pPr>
      <w:pStyle w:val="Piedepgina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-1019810</wp:posOffset>
          </wp:positionH>
          <wp:positionV relativeFrom="paragraph">
            <wp:posOffset>1198880</wp:posOffset>
          </wp:positionV>
          <wp:extent cx="6676390" cy="300990"/>
          <wp:effectExtent l="0" t="0" r="0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39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17A7">
      <w:rPr>
        <w:sz w:val="20"/>
      </w:rPr>
      <w:t>Si después de analizar lo anteriormente expuesto decide interponer un recurso de apelación tiene el derecho de hacerlo según lo dispuesto en el Art 82 y 83 de la LAIP</w:t>
    </w:r>
    <w:r w:rsidRPr="004817A7">
      <w:t>.</w:t>
    </w:r>
    <w:r w:rsidR="006E5C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5.8pt;margin-top:27.6pt;width:461.25pt;height:62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">
          <v:textbox>
            <w:txbxContent>
              <w:p w:rsidR="00123F84" w:rsidRPr="004817A7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lang w:val="es-ES"/>
                  </w:rPr>
                </w:pPr>
                <w:r w:rsidRPr="004817A7">
                  <w:rPr>
                    <w:b/>
                    <w:color w:val="000099"/>
                    <w:sz w:val="16"/>
                    <w:lang w:val="es-ES"/>
                  </w:rPr>
                  <w:t xml:space="preserve">ANA PATRICIA SANCHEZ DE CRUZ – OFICIAL DE INFORMACIÓN- </w:t>
                </w:r>
                <w:r w:rsidR="00123F84" w:rsidRPr="004817A7">
                  <w:rPr>
                    <w:b/>
                    <w:color w:val="000099"/>
                    <w:sz w:val="16"/>
                    <w:lang w:val="es-ES"/>
                  </w:rPr>
                  <w:t>OFICINA DE INFORMACIÓN Y RESPUESTA</w:t>
                </w:r>
              </w:p>
              <w:p w:rsidR="00123F84" w:rsidRPr="004817A7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lang w:val="es-ES"/>
                  </w:rPr>
                </w:pPr>
                <w:r w:rsidRPr="004817A7">
                  <w:rPr>
                    <w:b/>
                    <w:color w:val="17365D" w:themeColor="text2" w:themeShade="BF"/>
                    <w:sz w:val="18"/>
                    <w:lang w:val="es-ES"/>
                  </w:rPr>
                  <w:t>Ministerio de Agricultura y Ganadería</w:t>
                </w:r>
              </w:p>
              <w:p w:rsidR="00B14E89" w:rsidRPr="004817A7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22"/>
                  </w:rPr>
                </w:pPr>
                <w:r w:rsidRPr="004817A7">
                  <w:rPr>
                    <w:color w:val="auto"/>
                    <w:sz w:val="18"/>
                    <w:szCs w:val="22"/>
                  </w:rPr>
                  <w:t>Final 1ª Av. Norte</w:t>
                </w:r>
                <w:r w:rsidR="000A2926" w:rsidRPr="004817A7">
                  <w:rPr>
                    <w:color w:val="auto"/>
                    <w:sz w:val="18"/>
                    <w:szCs w:val="22"/>
                  </w:rPr>
                  <w:t>, 13 Calle Ote.</w:t>
                </w:r>
                <w:r w:rsidRPr="004817A7">
                  <w:rPr>
                    <w:color w:val="auto"/>
                    <w:sz w:val="18"/>
                    <w:szCs w:val="22"/>
                  </w:rPr>
                  <w:t>y Av. Manuel Gallardo, Santa Tecla, La Libertad, El Salvador, C.A.</w:t>
                </w:r>
              </w:p>
              <w:p w:rsidR="00B14E89" w:rsidRPr="004817A7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18"/>
                    <w:szCs w:val="22"/>
                  </w:rPr>
                </w:pPr>
                <w:r w:rsidRPr="004817A7">
                  <w:rPr>
                    <w:sz w:val="16"/>
                    <w:lang w:val="es-ES"/>
                  </w:rPr>
                  <w:t xml:space="preserve">(503) </w:t>
                </w:r>
                <w:r w:rsidR="00B14E89" w:rsidRPr="004817A7">
                  <w:rPr>
                    <w:sz w:val="16"/>
                    <w:lang w:val="es-ES"/>
                  </w:rPr>
                  <w:t>2210-</w:t>
                </w:r>
                <w:r w:rsidR="00B14E89" w:rsidRPr="004817A7">
                  <w:rPr>
                    <w:color w:val="auto"/>
                    <w:sz w:val="16"/>
                    <w:lang w:val="es-ES"/>
                  </w:rPr>
                  <w:t>1969</w:t>
                </w:r>
                <w:r w:rsidR="00123F84" w:rsidRPr="004817A7">
                  <w:rPr>
                    <w:color w:val="auto"/>
                    <w:sz w:val="16"/>
                    <w:lang w:val="es-ES"/>
                  </w:rPr>
                  <w:t xml:space="preserve"> - </w:t>
                </w:r>
                <w:hyperlink r:id="rId2" w:history="1">
                  <w:r w:rsidR="00D62979" w:rsidRPr="004817A7">
                    <w:rPr>
                      <w:rStyle w:val="Hipervnculo"/>
                      <w:rFonts w:cs="Times New Roman"/>
                      <w:sz w:val="18"/>
                      <w:szCs w:val="22"/>
                    </w:rPr>
                    <w:t>oir@mag.gob.sv</w:t>
                  </w:r>
                  <w:r w:rsidR="00D62979" w:rsidRPr="004817A7">
                    <w:rPr>
                      <w:rStyle w:val="Hipervnculo"/>
                      <w:rFonts w:cs="Times New Roman"/>
                      <w:b/>
                      <w:sz w:val="18"/>
                      <w:szCs w:val="22"/>
                    </w:rPr>
                    <w:t>WWW.MAG.GOB.SV</w:t>
                  </w:r>
                </w:hyperlink>
              </w:p>
              <w:p w:rsidR="00D62979" w:rsidRPr="004817A7" w:rsidRDefault="00D6297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18"/>
                    <w:szCs w:val="22"/>
                  </w:rPr>
                </w:pPr>
                <w:r w:rsidRPr="004817A7">
                  <w:rPr>
                    <w:b/>
                    <w:color w:val="C00000"/>
                    <w:sz w:val="18"/>
                    <w:szCs w:val="22"/>
                    <w:lang w:val="es-ES"/>
                  </w:rPr>
                  <w:t xml:space="preserve">Página </w:t>
                </w:r>
                <w:r w:rsidR="006E5C68" w:rsidRPr="004817A7">
                  <w:rPr>
                    <w:b/>
                    <w:color w:val="C00000"/>
                    <w:sz w:val="18"/>
                    <w:szCs w:val="22"/>
                  </w:rPr>
                  <w:fldChar w:fldCharType="begin"/>
                </w:r>
                <w:r w:rsidRPr="004817A7">
                  <w:rPr>
                    <w:b/>
                    <w:color w:val="C00000"/>
                    <w:sz w:val="18"/>
                    <w:szCs w:val="22"/>
                  </w:rPr>
                  <w:instrText>PAGE  \* Arabic  \* MERGEFORMAT</w:instrText>
                </w:r>
                <w:r w:rsidR="006E5C68" w:rsidRPr="004817A7">
                  <w:rPr>
                    <w:b/>
                    <w:color w:val="C00000"/>
                    <w:sz w:val="18"/>
                    <w:szCs w:val="22"/>
                  </w:rPr>
                  <w:fldChar w:fldCharType="separate"/>
                </w:r>
                <w:r w:rsidR="00042CF3" w:rsidRPr="00042CF3">
                  <w:rPr>
                    <w:b/>
                    <w:noProof/>
                    <w:color w:val="C00000"/>
                    <w:sz w:val="18"/>
                    <w:szCs w:val="22"/>
                    <w:lang w:val="es-ES"/>
                  </w:rPr>
                  <w:t>1</w:t>
                </w:r>
                <w:r w:rsidR="006E5C68" w:rsidRPr="004817A7">
                  <w:rPr>
                    <w:b/>
                    <w:color w:val="C00000"/>
                    <w:sz w:val="18"/>
                    <w:szCs w:val="22"/>
                  </w:rPr>
                  <w:fldChar w:fldCharType="end"/>
                </w:r>
                <w:r w:rsidRPr="004817A7">
                  <w:rPr>
                    <w:b/>
                    <w:color w:val="C00000"/>
                    <w:sz w:val="18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042CF3" w:rsidRPr="00042CF3">
                    <w:rPr>
                      <w:b/>
                      <w:noProof/>
                      <w:color w:val="C00000"/>
                      <w:sz w:val="18"/>
                      <w:szCs w:val="22"/>
                      <w:lang w:val="es-ES"/>
                    </w:rPr>
                    <w:t>1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A9" w:rsidRDefault="008662A9" w:rsidP="00F425A5">
      <w:pPr>
        <w:spacing w:after="0" w:line="240" w:lineRule="auto"/>
      </w:pPr>
      <w:r>
        <w:separator/>
      </w:r>
    </w:p>
  </w:footnote>
  <w:footnote w:type="continuationSeparator" w:id="1">
    <w:p w:rsidR="008662A9" w:rsidRDefault="008662A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2CF3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05474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511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14F4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4E2E"/>
    <w:rsid w:val="003B6278"/>
    <w:rsid w:val="003B7E1E"/>
    <w:rsid w:val="003C0BF5"/>
    <w:rsid w:val="003C1CAE"/>
    <w:rsid w:val="003D2A9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17A7"/>
    <w:rsid w:val="004854D4"/>
    <w:rsid w:val="004855C2"/>
    <w:rsid w:val="0049087E"/>
    <w:rsid w:val="00494506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0D1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5C68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3140"/>
    <w:rsid w:val="00845C3E"/>
    <w:rsid w:val="008462CB"/>
    <w:rsid w:val="008500DF"/>
    <w:rsid w:val="008518F1"/>
    <w:rsid w:val="00857732"/>
    <w:rsid w:val="008579F7"/>
    <w:rsid w:val="0086277E"/>
    <w:rsid w:val="0086314F"/>
    <w:rsid w:val="008662A9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D5FE6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3FF4"/>
    <w:rsid w:val="009B60B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0506E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4DA9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B8AAF-3120-4387-9234-FC124E6D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2015-11-14T00:28:00Z</cp:lastPrinted>
  <dcterms:created xsi:type="dcterms:W3CDTF">2015-11-14T00:17:00Z</dcterms:created>
  <dcterms:modified xsi:type="dcterms:W3CDTF">2016-03-03T22:09:00Z</dcterms:modified>
</cp:coreProperties>
</file>