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CB" w:rsidRDefault="002C24CB" w:rsidP="002C24C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C24CB" w:rsidRPr="005A4108" w:rsidRDefault="002C24CB" w:rsidP="002C24C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861190" w:rsidRDefault="00714AA6" w:rsidP="00007605">
      <w:pPr>
        <w:spacing w:after="0" w:line="240" w:lineRule="auto"/>
        <w:jc w:val="center"/>
        <w:rPr>
          <w:rFonts w:ascii="Century Gothic" w:eastAsia="Arial Unicode MS" w:hAnsi="Century Gothic" w:cs="Arial"/>
          <w:b/>
          <w:color w:val="000099"/>
          <w:w w:val="102"/>
          <w:u w:val="single"/>
        </w:rPr>
      </w:pPr>
      <w:r w:rsidRPr="00861190">
        <w:rPr>
          <w:rFonts w:ascii="Century Gothic" w:eastAsia="Arial Unicode MS" w:hAnsi="Century Gothic" w:cs="Arial"/>
          <w:b/>
          <w:color w:val="000099"/>
          <w:w w:val="102"/>
        </w:rPr>
        <w:t xml:space="preserve">RESOLUCIÓN </w:t>
      </w:r>
      <w:r w:rsidR="00F90A51" w:rsidRPr="00861190">
        <w:rPr>
          <w:rFonts w:ascii="Century Gothic" w:eastAsia="Arial Unicode MS" w:hAnsi="Century Gothic" w:cs="Arial"/>
          <w:b/>
          <w:color w:val="000099"/>
          <w:w w:val="102"/>
        </w:rPr>
        <w:t xml:space="preserve">EN </w:t>
      </w:r>
      <w:r w:rsidR="00B96D3F" w:rsidRPr="00861190">
        <w:rPr>
          <w:rFonts w:ascii="Century Gothic" w:eastAsia="Arial Unicode MS" w:hAnsi="Century Gothic" w:cs="Arial"/>
          <w:b/>
          <w:color w:val="000099"/>
          <w:w w:val="102"/>
        </w:rPr>
        <w:t xml:space="preserve">RESPUESTA A </w:t>
      </w:r>
      <w:r w:rsidRPr="00861190">
        <w:rPr>
          <w:rFonts w:ascii="Century Gothic" w:eastAsia="Arial Unicode MS" w:hAnsi="Century Gothic" w:cs="Arial"/>
          <w:b/>
          <w:color w:val="000099"/>
          <w:w w:val="102"/>
        </w:rPr>
        <w:t>SOLICITUD</w:t>
      </w:r>
      <w:r w:rsidR="00B96D3F" w:rsidRPr="00861190">
        <w:rPr>
          <w:rFonts w:ascii="Century Gothic" w:eastAsia="Arial Unicode MS" w:hAnsi="Century Gothic" w:cs="Arial"/>
          <w:b/>
          <w:color w:val="000099"/>
          <w:w w:val="102"/>
        </w:rPr>
        <w:t xml:space="preserve"> DE INFORMACIÓN </w:t>
      </w:r>
      <w:r w:rsidR="00A05D71" w:rsidRPr="00861190">
        <w:rPr>
          <w:rFonts w:ascii="Century Gothic" w:eastAsia="Arial Unicode MS" w:hAnsi="Century Gothic" w:cs="Arial"/>
          <w:b/>
          <w:color w:val="000099"/>
          <w:w w:val="102"/>
          <w:u w:val="single"/>
        </w:rPr>
        <w:t>N°</w:t>
      </w:r>
      <w:r w:rsidR="003D3010" w:rsidRPr="00861190">
        <w:rPr>
          <w:rFonts w:ascii="Century Gothic" w:eastAsia="Arial Unicode MS" w:hAnsi="Century Gothic" w:cs="Arial"/>
          <w:b/>
          <w:color w:val="000099"/>
          <w:w w:val="102"/>
          <w:u w:val="single"/>
        </w:rPr>
        <w:t>2</w:t>
      </w:r>
      <w:r w:rsidR="00FF4FDF" w:rsidRPr="00861190">
        <w:rPr>
          <w:rFonts w:ascii="Century Gothic" w:eastAsia="Arial Unicode MS" w:hAnsi="Century Gothic" w:cs="Arial"/>
          <w:b/>
          <w:color w:val="000099"/>
          <w:w w:val="102"/>
          <w:u w:val="single"/>
        </w:rPr>
        <w:t>54</w:t>
      </w:r>
      <w:r w:rsidR="00F90A51" w:rsidRPr="00861190">
        <w:rPr>
          <w:rFonts w:ascii="Century Gothic" w:eastAsia="Arial Unicode MS" w:hAnsi="Century Gothic" w:cs="Arial"/>
          <w:b/>
          <w:color w:val="000099"/>
          <w:w w:val="102"/>
          <w:u w:val="single"/>
        </w:rPr>
        <w:t xml:space="preserve"> - 2015</w:t>
      </w:r>
    </w:p>
    <w:p w:rsidR="00F51B7F" w:rsidRPr="00861190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"/>
          <w:w w:val="102"/>
        </w:rPr>
      </w:pPr>
    </w:p>
    <w:p w:rsidR="00391AA4" w:rsidRPr="00861190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w w:val="102"/>
        </w:rPr>
      </w:pPr>
      <w:r w:rsidRPr="00861190">
        <w:rPr>
          <w:rFonts w:ascii="Century Gothic" w:eastAsia="Arial Unicode MS" w:hAnsi="Century Gothic" w:cs="Arial"/>
          <w:w w:val="102"/>
        </w:rPr>
        <w:t>Santa Tecla,</w:t>
      </w:r>
      <w:r w:rsidR="002C24CB">
        <w:rPr>
          <w:rFonts w:ascii="Century Gothic" w:eastAsia="Arial Unicode MS" w:hAnsi="Century Gothic" w:cs="Arial"/>
          <w:w w:val="102"/>
        </w:rPr>
        <w:t xml:space="preserve"> D</w:t>
      </w:r>
      <w:r w:rsidR="00DE562A" w:rsidRPr="00861190">
        <w:rPr>
          <w:rFonts w:ascii="Century Gothic" w:eastAsia="Arial Unicode MS" w:hAnsi="Century Gothic" w:cs="Arial"/>
        </w:rPr>
        <w:t xml:space="preserve">epartamento de La Libertad, </w:t>
      </w:r>
      <w:r w:rsidRPr="00861190">
        <w:rPr>
          <w:rFonts w:ascii="Century Gothic" w:eastAsia="Arial Unicode MS" w:hAnsi="Century Gothic" w:cs="Arial"/>
          <w:w w:val="102"/>
        </w:rPr>
        <w:t>a</w:t>
      </w:r>
      <w:r w:rsidR="002C24CB">
        <w:rPr>
          <w:rFonts w:ascii="Century Gothic" w:eastAsia="Arial Unicode MS" w:hAnsi="Century Gothic" w:cs="Arial"/>
          <w:w w:val="102"/>
        </w:rPr>
        <w:t xml:space="preserve"> </w:t>
      </w:r>
      <w:r w:rsidRPr="00861190">
        <w:rPr>
          <w:rFonts w:ascii="Century Gothic" w:eastAsia="Arial Unicode MS" w:hAnsi="Century Gothic" w:cs="Arial"/>
          <w:spacing w:val="1"/>
          <w:w w:val="102"/>
        </w:rPr>
        <w:t>l</w:t>
      </w:r>
      <w:r w:rsidR="009F4A38" w:rsidRPr="00861190">
        <w:rPr>
          <w:rFonts w:ascii="Century Gothic" w:eastAsia="Arial Unicode MS" w:hAnsi="Century Gothic" w:cs="Arial"/>
          <w:w w:val="102"/>
        </w:rPr>
        <w:t xml:space="preserve">as </w:t>
      </w:r>
      <w:r w:rsidR="001F5BC4" w:rsidRPr="00861190">
        <w:rPr>
          <w:rFonts w:ascii="Century Gothic" w:eastAsia="Arial Unicode MS" w:hAnsi="Century Gothic" w:cs="Arial"/>
          <w:w w:val="102"/>
        </w:rPr>
        <w:t>ocho</w:t>
      </w:r>
      <w:r w:rsidR="002C24CB">
        <w:rPr>
          <w:rFonts w:ascii="Century Gothic" w:eastAsia="Arial Unicode MS" w:hAnsi="Century Gothic" w:cs="Arial"/>
          <w:w w:val="102"/>
        </w:rPr>
        <w:t xml:space="preserve"> </w:t>
      </w:r>
      <w:r w:rsidR="00B9088B" w:rsidRPr="00861190">
        <w:rPr>
          <w:rFonts w:ascii="Century Gothic" w:eastAsia="Arial Unicode MS" w:hAnsi="Century Gothic" w:cs="Arial"/>
          <w:w w:val="102"/>
        </w:rPr>
        <w:t xml:space="preserve">horas y </w:t>
      </w:r>
      <w:r w:rsidR="009F0AA9" w:rsidRPr="00861190">
        <w:rPr>
          <w:rFonts w:ascii="Century Gothic" w:eastAsia="Arial Unicode MS" w:hAnsi="Century Gothic" w:cs="Arial"/>
          <w:w w:val="102"/>
        </w:rPr>
        <w:t xml:space="preserve">treinta y </w:t>
      </w:r>
      <w:r w:rsidR="001F5BC4" w:rsidRPr="00861190">
        <w:rPr>
          <w:rFonts w:ascii="Century Gothic" w:eastAsia="Arial Unicode MS" w:hAnsi="Century Gothic" w:cs="Arial"/>
          <w:w w:val="102"/>
        </w:rPr>
        <w:t>dos</w:t>
      </w:r>
      <w:r w:rsidR="005324CA" w:rsidRPr="00861190">
        <w:rPr>
          <w:rFonts w:ascii="Century Gothic" w:eastAsia="Arial Unicode MS" w:hAnsi="Century Gothic" w:cs="Arial"/>
          <w:w w:val="102"/>
        </w:rPr>
        <w:t xml:space="preserve"> minutos</w:t>
      </w:r>
      <w:r w:rsidR="002C24CB">
        <w:rPr>
          <w:rFonts w:ascii="Century Gothic" w:eastAsia="Arial Unicode MS" w:hAnsi="Century Gothic" w:cs="Arial"/>
          <w:w w:val="102"/>
        </w:rPr>
        <w:t xml:space="preserve"> </w:t>
      </w:r>
      <w:r w:rsidRPr="00861190">
        <w:rPr>
          <w:rFonts w:ascii="Century Gothic" w:eastAsia="Arial Unicode MS" w:hAnsi="Century Gothic" w:cs="Arial"/>
          <w:w w:val="102"/>
        </w:rPr>
        <w:t>d</w:t>
      </w:r>
      <w:r w:rsidRPr="00861190">
        <w:rPr>
          <w:rFonts w:ascii="Century Gothic" w:eastAsia="Arial Unicode MS" w:hAnsi="Century Gothic" w:cs="Arial"/>
          <w:spacing w:val="-4"/>
          <w:w w:val="102"/>
        </w:rPr>
        <w:t>e</w:t>
      </w:r>
      <w:r w:rsidRPr="00861190">
        <w:rPr>
          <w:rFonts w:ascii="Century Gothic" w:eastAsia="Arial Unicode MS" w:hAnsi="Century Gothic" w:cs="Arial"/>
          <w:w w:val="102"/>
        </w:rPr>
        <w:t>l</w:t>
      </w:r>
      <w:r w:rsidR="002C24CB">
        <w:rPr>
          <w:rFonts w:ascii="Century Gothic" w:eastAsia="Arial Unicode MS" w:hAnsi="Century Gothic" w:cs="Arial"/>
          <w:w w:val="102"/>
        </w:rPr>
        <w:t xml:space="preserve"> </w:t>
      </w:r>
      <w:r w:rsidRPr="00861190">
        <w:rPr>
          <w:rFonts w:ascii="Century Gothic" w:eastAsia="Arial Unicode MS" w:hAnsi="Century Gothic" w:cs="Arial"/>
          <w:w w:val="102"/>
        </w:rPr>
        <w:t>d</w:t>
      </w:r>
      <w:r w:rsidRPr="00861190">
        <w:rPr>
          <w:rFonts w:ascii="Century Gothic" w:eastAsia="Arial Unicode MS" w:hAnsi="Century Gothic" w:cs="Arial"/>
          <w:spacing w:val="1"/>
          <w:w w:val="102"/>
        </w:rPr>
        <w:t>í</w:t>
      </w:r>
      <w:r w:rsidRPr="00861190">
        <w:rPr>
          <w:rFonts w:ascii="Century Gothic" w:eastAsia="Arial Unicode MS" w:hAnsi="Century Gothic" w:cs="Arial"/>
          <w:w w:val="102"/>
        </w:rPr>
        <w:t>a</w:t>
      </w:r>
      <w:r w:rsidR="002C24CB">
        <w:rPr>
          <w:rFonts w:ascii="Century Gothic" w:eastAsia="Arial Unicode MS" w:hAnsi="Century Gothic" w:cs="Arial"/>
          <w:w w:val="102"/>
        </w:rPr>
        <w:t xml:space="preserve"> </w:t>
      </w:r>
      <w:r w:rsidR="009F0AA9" w:rsidRPr="00861190">
        <w:rPr>
          <w:rFonts w:ascii="Century Gothic" w:eastAsia="Arial Unicode MS" w:hAnsi="Century Gothic" w:cs="Arial"/>
          <w:w w:val="102"/>
        </w:rPr>
        <w:t>c</w:t>
      </w:r>
      <w:r w:rsidR="001F5BC4" w:rsidRPr="00861190">
        <w:rPr>
          <w:rFonts w:ascii="Century Gothic" w:eastAsia="Arial Unicode MS" w:hAnsi="Century Gothic" w:cs="Arial"/>
          <w:w w:val="102"/>
        </w:rPr>
        <w:t>inco</w:t>
      </w:r>
      <w:r w:rsidR="009F0AA9" w:rsidRPr="00861190">
        <w:rPr>
          <w:rFonts w:ascii="Century Gothic" w:eastAsia="Arial Unicode MS" w:hAnsi="Century Gothic" w:cs="Arial"/>
          <w:w w:val="102"/>
        </w:rPr>
        <w:t xml:space="preserve"> de </w:t>
      </w:r>
      <w:r w:rsidR="001F5BC4" w:rsidRPr="00861190">
        <w:rPr>
          <w:rFonts w:ascii="Century Gothic" w:eastAsia="Arial Unicode MS" w:hAnsi="Century Gothic" w:cs="Arial"/>
          <w:w w:val="102"/>
        </w:rPr>
        <w:t>octubre</w:t>
      </w:r>
      <w:r w:rsidR="002C24CB">
        <w:rPr>
          <w:rFonts w:ascii="Century Gothic" w:eastAsia="Arial Unicode MS" w:hAnsi="Century Gothic" w:cs="Arial"/>
          <w:w w:val="102"/>
        </w:rPr>
        <w:t xml:space="preserve"> </w:t>
      </w:r>
      <w:r w:rsidRPr="00861190">
        <w:rPr>
          <w:rFonts w:ascii="Century Gothic" w:eastAsia="Arial Unicode MS" w:hAnsi="Century Gothic" w:cs="Arial"/>
          <w:b/>
          <w:color w:val="000099"/>
          <w:w w:val="102"/>
        </w:rPr>
        <w:t>de 201</w:t>
      </w:r>
      <w:r w:rsidR="00F90A51" w:rsidRPr="00861190">
        <w:rPr>
          <w:rFonts w:ascii="Century Gothic" w:eastAsia="Arial Unicode MS" w:hAnsi="Century Gothic" w:cs="Arial"/>
          <w:b/>
          <w:color w:val="000099"/>
          <w:w w:val="102"/>
        </w:rPr>
        <w:t>5</w:t>
      </w:r>
      <w:r w:rsidRPr="00861190">
        <w:rPr>
          <w:rFonts w:ascii="Century Gothic" w:eastAsia="Arial Unicode MS" w:hAnsi="Century Gothic" w:cs="Arial"/>
          <w:w w:val="102"/>
        </w:rPr>
        <w:t xml:space="preserve">, el Ministerio de Agricultura y Ganadería luego de haber recibido y admitido la solicitud de información </w:t>
      </w:r>
      <w:r w:rsidRPr="00861190">
        <w:rPr>
          <w:rFonts w:ascii="Century Gothic" w:eastAsia="Arial Unicode MS" w:hAnsi="Century Gothic" w:cs="Arial"/>
          <w:b/>
          <w:color w:val="000099"/>
          <w:w w:val="102"/>
        </w:rPr>
        <w:t xml:space="preserve">No. </w:t>
      </w:r>
      <w:r w:rsidR="00C74C9A" w:rsidRPr="00861190">
        <w:rPr>
          <w:rFonts w:ascii="Century Gothic" w:eastAsia="Arial Unicode MS" w:hAnsi="Century Gothic" w:cs="Arial"/>
          <w:b/>
          <w:color w:val="000099"/>
          <w:w w:val="102"/>
        </w:rPr>
        <w:t>2</w:t>
      </w:r>
      <w:r w:rsidR="001F5BC4" w:rsidRPr="00861190">
        <w:rPr>
          <w:rFonts w:ascii="Century Gothic" w:eastAsia="Arial Unicode MS" w:hAnsi="Century Gothic" w:cs="Arial"/>
          <w:b/>
          <w:color w:val="000099"/>
          <w:w w:val="102"/>
        </w:rPr>
        <w:t>54</w:t>
      </w:r>
      <w:r w:rsidRPr="00861190">
        <w:rPr>
          <w:rFonts w:ascii="Century Gothic" w:eastAsia="Arial Unicode MS" w:hAnsi="Century Gothic" w:cs="Arial"/>
          <w:w w:val="102"/>
        </w:rPr>
        <w:t xml:space="preserve"> sobre:</w:t>
      </w:r>
    </w:p>
    <w:p w:rsidR="00A51731" w:rsidRPr="00861190" w:rsidRDefault="00A51731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b/>
          <w:w w:val="102"/>
        </w:rPr>
      </w:pPr>
    </w:p>
    <w:p w:rsidR="00C74C9A" w:rsidRPr="00861190" w:rsidRDefault="00B1563A" w:rsidP="008611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b/>
          <w:w w:val="102"/>
        </w:rPr>
      </w:pPr>
      <w:r w:rsidRPr="00861190">
        <w:rPr>
          <w:rFonts w:ascii="Century Gothic" w:eastAsia="Arial Unicode MS" w:hAnsi="Century Gothic" w:cs="Arial"/>
          <w:b/>
          <w:w w:val="102"/>
        </w:rPr>
        <w:t>ESTADO ACTUAL DE LA EDUCACIÓN NO FORMAL EN EL SECTOR AGRÍCOLA DE LOS POBLADORES DEL SECTOR NORTE D</w:t>
      </w:r>
      <w:r w:rsidR="00861190" w:rsidRPr="00861190">
        <w:rPr>
          <w:rFonts w:ascii="Century Gothic" w:eastAsia="Arial Unicode MS" w:hAnsi="Century Gothic" w:cs="Arial"/>
          <w:b/>
          <w:w w:val="102"/>
        </w:rPr>
        <w:t>EL DEPARTAMENTO DE SAN SALVADOR (Capacitación a productores en el marco de los proyectos ejecutados por el MAG)</w:t>
      </w:r>
    </w:p>
    <w:p w:rsidR="00B1563A" w:rsidRPr="00861190" w:rsidRDefault="00B1563A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"/>
          <w:b/>
          <w:w w:val="102"/>
        </w:rPr>
      </w:pPr>
    </w:p>
    <w:p w:rsidR="000E02FE" w:rsidRPr="00861190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861190">
        <w:rPr>
          <w:rFonts w:ascii="Century Gothic" w:eastAsia="Arial Unicode MS" w:hAnsi="Century Gothic" w:cs="Arial"/>
          <w:w w:val="102"/>
        </w:rPr>
        <w:t>P</w:t>
      </w:r>
      <w:r w:rsidR="00EE4B7D" w:rsidRPr="00861190">
        <w:rPr>
          <w:rFonts w:ascii="Century Gothic" w:eastAsia="Arial Unicode MS" w:hAnsi="Century Gothic" w:cs="Arial"/>
          <w:w w:val="102"/>
        </w:rPr>
        <w:t>resentada ante la Oficina de Información y Respuesta de esta dependencia por parte de</w:t>
      </w:r>
      <w:r w:rsidR="00EE4B7D" w:rsidRPr="00861190">
        <w:rPr>
          <w:rFonts w:ascii="Century Gothic" w:eastAsia="Arial Unicode MS" w:hAnsi="Century Gothic" w:cs="Arial"/>
        </w:rPr>
        <w:t>:</w:t>
      </w:r>
      <w:r w:rsidR="002C24CB">
        <w:rPr>
          <w:rFonts w:ascii="Century Gothic" w:eastAsia="Arial Unicode MS" w:hAnsi="Century Gothic" w:cs="Arial"/>
        </w:rPr>
        <w:t xml:space="preserve"> </w:t>
      </w:r>
      <w:r w:rsidR="002C24CB" w:rsidRPr="00F22514">
        <w:rPr>
          <w:highlight w:val="black"/>
        </w:rPr>
        <w:t>Xxxxxxxxxxxx</w:t>
      </w:r>
      <w:r w:rsidR="002C24CB">
        <w:rPr>
          <w:highlight w:val="black"/>
        </w:rPr>
        <w:t>xxxxx</w:t>
      </w:r>
      <w:r w:rsidR="002C24CB" w:rsidRPr="00F22514">
        <w:rPr>
          <w:highlight w:val="black"/>
        </w:rPr>
        <w:t>xxxxx</w:t>
      </w:r>
      <w:r w:rsidR="002C24CB">
        <w:t xml:space="preserve"> se </w:t>
      </w:r>
      <w:r w:rsidR="0087168D" w:rsidRPr="00861190">
        <w:rPr>
          <w:rFonts w:ascii="Century Gothic" w:eastAsia="Arial Unicode MS" w:hAnsi="Century Gothic" w:cs="Arial"/>
        </w:rPr>
        <w:t xml:space="preserve"> estudió lo solicitado determinándose con base al art. 62 inciso 2º que parte de la misma ya está disponible al público. Por lo tanto resuelve:</w:t>
      </w:r>
    </w:p>
    <w:p w:rsidR="000E02FE" w:rsidRPr="00861190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C84AAC" w:rsidRPr="00861190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i/>
        </w:rPr>
      </w:pPr>
      <w:r w:rsidRPr="00861190">
        <w:rPr>
          <w:rFonts w:ascii="Century Gothic" w:eastAsia="Arial Unicode MS" w:hAnsi="Century Gothic" w:cs="Arial"/>
          <w:b/>
          <w:color w:val="000099"/>
        </w:rPr>
        <w:t>ORIENTAR LA UBICACIÓN DE LA INFORMACIÓN SOLICITADA</w:t>
      </w:r>
    </w:p>
    <w:p w:rsidR="00C84AAC" w:rsidRPr="00861190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861190">
        <w:rPr>
          <w:rFonts w:ascii="Century Gothic" w:hAnsi="Century Gothic" w:cs="Arial"/>
        </w:rPr>
        <w:t>Esta</w:t>
      </w:r>
      <w:r w:rsidR="000E02FE" w:rsidRPr="00861190">
        <w:rPr>
          <w:rFonts w:ascii="Century Gothic" w:eastAsia="Arial Unicode MS" w:hAnsi="Century Gothic" w:cs="Arial"/>
          <w:w w:val="102"/>
        </w:rPr>
        <w:t xml:space="preserve"> p</w:t>
      </w:r>
      <w:r w:rsidR="0087168D" w:rsidRPr="00861190">
        <w:rPr>
          <w:rFonts w:ascii="Century Gothic" w:eastAsia="Arial Unicode MS" w:hAnsi="Century Gothic" w:cs="Arial"/>
        </w:rPr>
        <w:t xml:space="preserve">uede consultarse, adquirirse o reproducirse en la página web del MAG </w:t>
      </w:r>
      <w:r w:rsidR="0087168D" w:rsidRPr="00861190">
        <w:rPr>
          <w:rFonts w:ascii="Century Gothic" w:eastAsia="Arial Unicode MS" w:hAnsi="Century Gothic" w:cs="Arial"/>
          <w:color w:val="000099"/>
        </w:rPr>
        <w:t xml:space="preserve">www.mag.gob.sv, </w:t>
      </w:r>
      <w:r w:rsidR="00293855" w:rsidRPr="00861190">
        <w:rPr>
          <w:rFonts w:ascii="Century Gothic" w:eastAsia="Arial Unicode MS" w:hAnsi="Century Gothic" w:cs="Arial"/>
          <w:color w:val="000099"/>
        </w:rPr>
        <w:t>e</w:t>
      </w:r>
      <w:r w:rsidR="0087168D" w:rsidRPr="00861190">
        <w:rPr>
          <w:rFonts w:ascii="Century Gothic" w:eastAsia="Arial Unicode MS" w:hAnsi="Century Gothic" w:cs="Arial"/>
        </w:rPr>
        <w:t>n la</w:t>
      </w:r>
      <w:r w:rsidR="00293855" w:rsidRPr="00861190">
        <w:rPr>
          <w:rFonts w:ascii="Century Gothic" w:eastAsia="Arial Unicode MS" w:hAnsi="Century Gothic" w:cs="Arial"/>
        </w:rPr>
        <w:t>s siguientess</w:t>
      </w:r>
      <w:r w:rsidR="0087168D" w:rsidRPr="00861190">
        <w:rPr>
          <w:rFonts w:ascii="Century Gothic" w:eastAsia="Arial Unicode MS" w:hAnsi="Century Gothic" w:cs="Arial"/>
        </w:rPr>
        <w:t>ecci</w:t>
      </w:r>
      <w:r w:rsidR="00293855" w:rsidRPr="00861190">
        <w:rPr>
          <w:rFonts w:ascii="Century Gothic" w:eastAsia="Arial Unicode MS" w:hAnsi="Century Gothic" w:cs="Arial"/>
        </w:rPr>
        <w:t>ones:</w:t>
      </w:r>
    </w:p>
    <w:p w:rsidR="00861190" w:rsidRDefault="00861190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861190" w:rsidRPr="00861190" w:rsidRDefault="00861190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color w:val="000099"/>
        </w:rPr>
      </w:pPr>
      <w:r w:rsidRPr="00861190">
        <w:rPr>
          <w:rFonts w:ascii="Century Gothic" w:eastAsia="Arial Unicode MS" w:hAnsi="Century Gothic" w:cs="Arial"/>
          <w:color w:val="000099"/>
        </w:rPr>
        <w:t>Gobierno Abierto/Marco de Gestión Estratégica/Memoria de Labores</w:t>
      </w:r>
    </w:p>
    <w:p w:rsidR="00861190" w:rsidRPr="00861190" w:rsidRDefault="00861190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  <w:color w:val="000099"/>
        </w:rPr>
      </w:pPr>
      <w:r w:rsidRPr="00861190">
        <w:rPr>
          <w:rFonts w:ascii="Century Gothic" w:eastAsia="Arial Unicode MS" w:hAnsi="Century Gothic" w:cs="Arial"/>
          <w:color w:val="000099"/>
        </w:rPr>
        <w:t>Novedades/Revista Cosechemos Juntos</w:t>
      </w:r>
    </w:p>
    <w:p w:rsidR="000E02FE" w:rsidRPr="00861190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A521CC" w:rsidRPr="00861190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A521CC" w:rsidRPr="00861190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A521CC" w:rsidRPr="00861190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2C24CB" w:rsidRDefault="002C24CB" w:rsidP="002C24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861190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:rsidR="00A521CC" w:rsidRPr="00861190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"/>
        </w:rPr>
      </w:pPr>
      <w:bookmarkStart w:id="0" w:name="_GoBack"/>
      <w:bookmarkEnd w:id="0"/>
    </w:p>
    <w:sectPr w:rsidR="00A521CC" w:rsidRPr="00861190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02" w:rsidRDefault="00A30D02" w:rsidP="00F425A5">
      <w:pPr>
        <w:spacing w:after="0" w:line="240" w:lineRule="auto"/>
      </w:pPr>
      <w:r>
        <w:separator/>
      </w:r>
    </w:p>
  </w:endnote>
  <w:endnote w:type="continuationSeparator" w:id="1">
    <w:p w:rsidR="00A30D02" w:rsidRDefault="00A30D0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3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D54CF5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02" w:rsidRDefault="00A30D02" w:rsidP="00F425A5">
      <w:pPr>
        <w:spacing w:after="0" w:line="240" w:lineRule="auto"/>
      </w:pPr>
      <w:r>
        <w:separator/>
      </w:r>
    </w:p>
  </w:footnote>
  <w:footnote w:type="continuationSeparator" w:id="1">
    <w:p w:rsidR="00A30D02" w:rsidRDefault="00A30D0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3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39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5"/>
  </w:num>
  <w:num w:numId="13">
    <w:abstractNumId w:val="36"/>
  </w:num>
  <w:num w:numId="14">
    <w:abstractNumId w:val="28"/>
  </w:num>
  <w:num w:numId="15">
    <w:abstractNumId w:val="0"/>
  </w:num>
  <w:num w:numId="16">
    <w:abstractNumId w:val="3"/>
  </w:num>
  <w:num w:numId="17">
    <w:abstractNumId w:val="30"/>
  </w:num>
  <w:num w:numId="18">
    <w:abstractNumId w:val="32"/>
  </w:num>
  <w:num w:numId="19">
    <w:abstractNumId w:val="22"/>
  </w:num>
  <w:num w:numId="20">
    <w:abstractNumId w:val="11"/>
  </w:num>
  <w:num w:numId="21">
    <w:abstractNumId w:val="40"/>
  </w:num>
  <w:num w:numId="22">
    <w:abstractNumId w:val="37"/>
  </w:num>
  <w:num w:numId="23">
    <w:abstractNumId w:val="23"/>
  </w:num>
  <w:num w:numId="24">
    <w:abstractNumId w:val="6"/>
  </w:num>
  <w:num w:numId="25">
    <w:abstractNumId w:val="41"/>
  </w:num>
  <w:num w:numId="26">
    <w:abstractNumId w:val="1"/>
  </w:num>
  <w:num w:numId="27">
    <w:abstractNumId w:val="38"/>
  </w:num>
  <w:num w:numId="28">
    <w:abstractNumId w:val="7"/>
  </w:num>
  <w:num w:numId="29">
    <w:abstractNumId w:val="21"/>
  </w:num>
  <w:num w:numId="30">
    <w:abstractNumId w:val="43"/>
  </w:num>
  <w:num w:numId="31">
    <w:abstractNumId w:val="29"/>
  </w:num>
  <w:num w:numId="32">
    <w:abstractNumId w:val="26"/>
  </w:num>
  <w:num w:numId="33">
    <w:abstractNumId w:val="31"/>
  </w:num>
  <w:num w:numId="34">
    <w:abstractNumId w:val="24"/>
  </w:num>
  <w:num w:numId="35">
    <w:abstractNumId w:val="2"/>
  </w:num>
  <w:num w:numId="36">
    <w:abstractNumId w:val="18"/>
  </w:num>
  <w:num w:numId="37">
    <w:abstractNumId w:val="16"/>
  </w:num>
  <w:num w:numId="38">
    <w:abstractNumId w:val="42"/>
  </w:num>
  <w:num w:numId="39">
    <w:abstractNumId w:val="13"/>
  </w:num>
  <w:num w:numId="40">
    <w:abstractNumId w:val="19"/>
  </w:num>
  <w:num w:numId="41">
    <w:abstractNumId w:val="4"/>
  </w:num>
  <w:num w:numId="42">
    <w:abstractNumId w:val="10"/>
  </w:num>
  <w:num w:numId="43">
    <w:abstractNumId w:val="44"/>
  </w:num>
  <w:num w:numId="44">
    <w:abstractNumId w:val="27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24CB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1190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3FF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E17F8"/>
    <w:rsid w:val="009E1828"/>
    <w:rsid w:val="009E1EB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0D02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4CF5"/>
    <w:rsid w:val="00D55856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3866C-77B1-462B-AA17-718BAA5B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2015-01-20T20:26:00Z</cp:lastPrinted>
  <dcterms:created xsi:type="dcterms:W3CDTF">2015-10-06T17:33:00Z</dcterms:created>
  <dcterms:modified xsi:type="dcterms:W3CDTF">2016-03-03T20:29:00Z</dcterms:modified>
</cp:coreProperties>
</file>