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54" w:rsidRPr="005A4108" w:rsidRDefault="00741154" w:rsidP="0074115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41154" w:rsidRDefault="00741154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</w:rPr>
      </w:pPr>
    </w:p>
    <w:p w:rsidR="00714AA6" w:rsidRPr="00043F6C" w:rsidRDefault="00714AA6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  <w:r w:rsidRPr="00043F6C">
        <w:rPr>
          <w:rFonts w:ascii="Arial" w:eastAsia="Arial Unicode MS" w:hAnsi="Arial" w:cs="Arial"/>
          <w:b/>
          <w:color w:val="000099"/>
          <w:w w:val="102"/>
        </w:rPr>
        <w:t xml:space="preserve">RESOLUCIÓN </w:t>
      </w:r>
      <w:r w:rsidR="00F90A51" w:rsidRPr="00043F6C">
        <w:rPr>
          <w:rFonts w:ascii="Arial" w:eastAsia="Arial Unicode MS" w:hAnsi="Arial" w:cs="Arial"/>
          <w:b/>
          <w:color w:val="000099"/>
          <w:w w:val="102"/>
        </w:rPr>
        <w:t xml:space="preserve">EN 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RESPUESTA A </w:t>
      </w:r>
      <w:r w:rsidRPr="00043F6C">
        <w:rPr>
          <w:rFonts w:ascii="Arial" w:eastAsia="Arial Unicode MS" w:hAnsi="Arial" w:cs="Arial"/>
          <w:b/>
          <w:color w:val="000099"/>
          <w:w w:val="102"/>
        </w:rPr>
        <w:t>SOLICITUD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 DE INFORMACIÓN </w:t>
      </w:r>
      <w:r w:rsidR="00A05D7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N°</w:t>
      </w:r>
      <w:r w:rsidR="003D3010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2</w:t>
      </w:r>
      <w:r w:rsidR="004C059F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1</w:t>
      </w:r>
      <w:r w:rsidR="009F4686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1</w:t>
      </w:r>
      <w:r w:rsidR="00F90A5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- 2015</w:t>
      </w:r>
    </w:p>
    <w:p w:rsidR="00F51B7F" w:rsidRPr="00A402D6" w:rsidRDefault="00F51B7F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w w:val="102"/>
          <w:sz w:val="12"/>
        </w:rPr>
      </w:pPr>
    </w:p>
    <w:p w:rsidR="00391AA4" w:rsidRPr="008B31E4" w:rsidRDefault="00714AA6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1"/>
          <w:szCs w:val="21"/>
        </w:rPr>
      </w:pP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>Santa Tecla,</w:t>
      </w:r>
      <w:r w:rsid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D</w:t>
      </w:r>
      <w:r w:rsidR="00DE562A" w:rsidRPr="008B31E4">
        <w:rPr>
          <w:rFonts w:asciiTheme="minorHAnsi" w:eastAsia="Arial Unicode MS" w:hAnsiTheme="minorHAnsi" w:cs="Arial"/>
          <w:sz w:val="21"/>
          <w:szCs w:val="21"/>
        </w:rPr>
        <w:t xml:space="preserve">epartamento de La Libertad, </w:t>
      </w: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>a</w:t>
      </w:r>
      <w:r w:rsid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</w:t>
      </w:r>
      <w:r w:rsidRPr="008B31E4">
        <w:rPr>
          <w:rFonts w:asciiTheme="minorHAnsi" w:eastAsia="Arial Unicode MS" w:hAnsiTheme="minorHAnsi" w:cs="Arial"/>
          <w:spacing w:val="1"/>
          <w:w w:val="102"/>
          <w:sz w:val="21"/>
          <w:szCs w:val="21"/>
        </w:rPr>
        <w:t>l</w:t>
      </w:r>
      <w:r w:rsidR="009F4A38" w:rsidRP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as </w:t>
      </w:r>
      <w:r w:rsidR="00391AA4" w:rsidRP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tres </w:t>
      </w:r>
      <w:r w:rsidR="00B9088B" w:rsidRP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horas y </w:t>
      </w:r>
      <w:r w:rsidR="00391AA4" w:rsidRPr="008B31E4">
        <w:rPr>
          <w:rFonts w:asciiTheme="minorHAnsi" w:eastAsia="Arial Unicode MS" w:hAnsiTheme="minorHAnsi" w:cs="Arial"/>
          <w:w w:val="102"/>
          <w:sz w:val="21"/>
          <w:szCs w:val="21"/>
        </w:rPr>
        <w:t>treinta</w:t>
      </w:r>
      <w:r w:rsid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</w:t>
      </w:r>
      <w:r w:rsidR="005324CA" w:rsidRPr="008B31E4">
        <w:rPr>
          <w:rFonts w:asciiTheme="minorHAnsi" w:eastAsia="Arial Unicode MS" w:hAnsiTheme="minorHAnsi" w:cs="Arial"/>
          <w:w w:val="102"/>
          <w:sz w:val="21"/>
          <w:szCs w:val="21"/>
        </w:rPr>
        <w:t>minutos</w:t>
      </w:r>
      <w:r w:rsid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</w:t>
      </w: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>d</w:t>
      </w:r>
      <w:r w:rsidRPr="008B31E4">
        <w:rPr>
          <w:rFonts w:asciiTheme="minorHAnsi" w:eastAsia="Arial Unicode MS" w:hAnsiTheme="minorHAnsi" w:cs="Arial"/>
          <w:spacing w:val="-4"/>
          <w:w w:val="102"/>
          <w:sz w:val="21"/>
          <w:szCs w:val="21"/>
        </w:rPr>
        <w:t>e</w:t>
      </w: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>l</w:t>
      </w:r>
      <w:r w:rsid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</w:t>
      </w: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>d</w:t>
      </w:r>
      <w:r w:rsidRPr="008B31E4">
        <w:rPr>
          <w:rFonts w:asciiTheme="minorHAnsi" w:eastAsia="Arial Unicode MS" w:hAnsiTheme="minorHAnsi" w:cs="Arial"/>
          <w:spacing w:val="1"/>
          <w:w w:val="102"/>
          <w:sz w:val="21"/>
          <w:szCs w:val="21"/>
        </w:rPr>
        <w:t>í</w:t>
      </w: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>a</w:t>
      </w:r>
      <w:r w:rsid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</w:t>
      </w:r>
      <w:r w:rsidR="00391AA4"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>diecinueve</w:t>
      </w:r>
      <w:r w:rsid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 xml:space="preserve"> </w:t>
      </w:r>
      <w:r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 xml:space="preserve">de </w:t>
      </w:r>
      <w:r w:rsidR="003D3010"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>agosto</w:t>
      </w:r>
      <w:r w:rsid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 xml:space="preserve"> </w:t>
      </w:r>
      <w:r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>de 201</w:t>
      </w:r>
      <w:r w:rsidR="00F90A51"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>5</w:t>
      </w: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 xml:space="preserve">No. </w:t>
      </w:r>
      <w:r w:rsidR="003D3010"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>2</w:t>
      </w:r>
      <w:r w:rsidR="00B9088B"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>1</w:t>
      </w:r>
      <w:r w:rsidR="00391AA4" w:rsidRPr="008B31E4">
        <w:rPr>
          <w:rFonts w:asciiTheme="minorHAnsi" w:eastAsia="Arial Unicode MS" w:hAnsiTheme="minorHAnsi" w:cs="Arial"/>
          <w:b/>
          <w:color w:val="000099"/>
          <w:w w:val="102"/>
          <w:sz w:val="21"/>
          <w:szCs w:val="21"/>
        </w:rPr>
        <w:t>1</w:t>
      </w: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sobre:</w:t>
      </w:r>
    </w:p>
    <w:p w:rsidR="00391AA4" w:rsidRPr="008B31E4" w:rsidRDefault="00391AA4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b/>
          <w:w w:val="102"/>
          <w:sz w:val="14"/>
          <w:szCs w:val="21"/>
        </w:rPr>
      </w:pPr>
    </w:p>
    <w:p w:rsidR="00B9088B" w:rsidRPr="008B31E4" w:rsidRDefault="00391AA4" w:rsidP="00043F6C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1"/>
          <w:szCs w:val="21"/>
        </w:rPr>
      </w:pPr>
      <w:r w:rsidRPr="008B31E4">
        <w:rPr>
          <w:rFonts w:asciiTheme="minorHAnsi" w:eastAsia="Arial Unicode MS" w:hAnsiTheme="minorHAnsi" w:cs="Arial"/>
          <w:b/>
          <w:w w:val="102"/>
          <w:sz w:val="21"/>
          <w:szCs w:val="21"/>
        </w:rPr>
        <w:t>Mapa sobre los tipos de suelo de El Salvador.</w:t>
      </w:r>
    </w:p>
    <w:p w:rsidR="00391AA4" w:rsidRPr="008B31E4" w:rsidRDefault="00391AA4" w:rsidP="00043F6C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1"/>
          <w:szCs w:val="21"/>
        </w:rPr>
      </w:pPr>
      <w:r w:rsidRPr="008B31E4">
        <w:rPr>
          <w:rFonts w:asciiTheme="minorHAnsi" w:eastAsia="Arial Unicode MS" w:hAnsiTheme="minorHAnsi" w:cs="Arial"/>
          <w:b/>
          <w:w w:val="102"/>
          <w:sz w:val="21"/>
          <w:szCs w:val="21"/>
        </w:rPr>
        <w:t>Mapa sobre el uso del suelo según el tipo de suelo de El Salvador.</w:t>
      </w:r>
    </w:p>
    <w:p w:rsidR="00391AA4" w:rsidRPr="008B31E4" w:rsidRDefault="00391AA4" w:rsidP="00043F6C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1"/>
          <w:szCs w:val="21"/>
        </w:rPr>
      </w:pPr>
      <w:r w:rsidRPr="008B31E4">
        <w:rPr>
          <w:rFonts w:asciiTheme="minorHAnsi" w:eastAsia="Arial Unicode MS" w:hAnsiTheme="minorHAnsi" w:cs="Arial"/>
          <w:b/>
          <w:w w:val="102"/>
          <w:sz w:val="21"/>
          <w:szCs w:val="21"/>
        </w:rPr>
        <w:t>Estudios realizados con el SIG (Sistema de Información Geográfica) y los tipos y uso del suelo de El Salvador.</w:t>
      </w:r>
    </w:p>
    <w:p w:rsidR="00391AA4" w:rsidRPr="008B31E4" w:rsidRDefault="00391AA4" w:rsidP="00043F6C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1"/>
          <w:szCs w:val="21"/>
        </w:rPr>
      </w:pPr>
      <w:r w:rsidRPr="008B31E4">
        <w:rPr>
          <w:rFonts w:asciiTheme="minorHAnsi" w:eastAsia="Arial Unicode MS" w:hAnsiTheme="minorHAnsi" w:cs="Arial"/>
          <w:b/>
          <w:w w:val="102"/>
          <w:sz w:val="21"/>
          <w:szCs w:val="21"/>
        </w:rPr>
        <w:t>Vulnerabilidad de la población según el tipo de suelo en que se encuentran.</w:t>
      </w:r>
    </w:p>
    <w:p w:rsidR="00391AA4" w:rsidRPr="008B31E4" w:rsidRDefault="00391AA4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14"/>
          <w:szCs w:val="21"/>
        </w:rPr>
      </w:pPr>
    </w:p>
    <w:p w:rsidR="00724E55" w:rsidRPr="008B31E4" w:rsidRDefault="00BE0B9D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1"/>
          <w:szCs w:val="21"/>
        </w:rPr>
      </w:pPr>
      <w:r w:rsidRPr="008B31E4">
        <w:rPr>
          <w:rFonts w:asciiTheme="minorHAnsi" w:eastAsia="Arial Unicode MS" w:hAnsiTheme="minorHAnsi" w:cs="Arial"/>
          <w:w w:val="102"/>
          <w:sz w:val="21"/>
          <w:szCs w:val="21"/>
        </w:rPr>
        <w:t>P</w:t>
      </w:r>
      <w:r w:rsidR="00EE4B7D" w:rsidRPr="008B31E4">
        <w:rPr>
          <w:rFonts w:asciiTheme="minorHAnsi" w:eastAsia="Arial Unicode MS" w:hAnsiTheme="minorHAnsi" w:cs="Arial"/>
          <w:w w:val="102"/>
          <w:sz w:val="21"/>
          <w:szCs w:val="21"/>
        </w:rPr>
        <w:t>resentada ante la Oficina de Información y Respuesta de esta dependencia por parte de</w:t>
      </w:r>
      <w:r w:rsidR="00EE4B7D" w:rsidRPr="008B31E4">
        <w:rPr>
          <w:rFonts w:asciiTheme="minorHAnsi" w:eastAsia="Arial Unicode MS" w:hAnsiTheme="minorHAnsi" w:cs="Arial"/>
          <w:sz w:val="21"/>
          <w:szCs w:val="21"/>
        </w:rPr>
        <w:t>:</w:t>
      </w:r>
      <w:r w:rsidR="008B31E4">
        <w:rPr>
          <w:rFonts w:asciiTheme="minorHAnsi" w:eastAsia="Arial Unicode MS" w:hAnsiTheme="minorHAnsi" w:cs="Arial"/>
          <w:sz w:val="21"/>
          <w:szCs w:val="21"/>
        </w:rPr>
        <w:t xml:space="preserve"> </w:t>
      </w:r>
      <w:r w:rsidR="008B31E4" w:rsidRPr="00F22514">
        <w:rPr>
          <w:highlight w:val="black"/>
        </w:rPr>
        <w:t>Xxxxxxxxxxxx</w:t>
      </w:r>
      <w:r w:rsidR="008B31E4">
        <w:rPr>
          <w:highlight w:val="black"/>
        </w:rPr>
        <w:t>xxxxx</w:t>
      </w:r>
      <w:r w:rsidR="008B31E4" w:rsidRPr="00F22514">
        <w:rPr>
          <w:highlight w:val="black"/>
        </w:rPr>
        <w:t>xxxxx</w:t>
      </w:r>
      <w:r w:rsidR="008B31E4">
        <w:t>, y</w:t>
      </w:r>
      <w:r w:rsidR="00724E55" w:rsidRPr="008B31E4">
        <w:rPr>
          <w:rFonts w:asciiTheme="minorHAnsi" w:eastAsia="Arial Unicode MS" w:hAnsiTheme="minorHAnsi" w:cs="Arial Unicode MS"/>
          <w:w w:val="102"/>
          <w:sz w:val="21"/>
          <w:szCs w:val="21"/>
        </w:rPr>
        <w:t xml:space="preserve"> considerando que la información solicitada, cumple con los requisitos establecidos en el </w:t>
      </w:r>
      <w:r w:rsidR="008B31E4">
        <w:rPr>
          <w:rFonts w:asciiTheme="minorHAnsi" w:eastAsia="Arial Unicode MS" w:hAnsiTheme="minorHAnsi" w:cs="Arial Unicode MS"/>
          <w:w w:val="102"/>
          <w:sz w:val="21"/>
          <w:szCs w:val="21"/>
        </w:rPr>
        <w:t>A</w:t>
      </w:r>
      <w:r w:rsidR="00724E55" w:rsidRPr="008B31E4">
        <w:rPr>
          <w:rFonts w:asciiTheme="minorHAnsi" w:eastAsia="Arial Unicode MS" w:hAnsiTheme="minorHAnsi" w:cs="Arial Unicode MS"/>
          <w:w w:val="102"/>
          <w:sz w:val="21"/>
          <w:szCs w:val="21"/>
        </w:rPr>
        <w:t xml:space="preserve">rt. 66 de La ley de Acceso a la Información Pública y los </w:t>
      </w:r>
      <w:r w:rsidR="008B31E4">
        <w:rPr>
          <w:rFonts w:asciiTheme="minorHAnsi" w:eastAsia="Arial Unicode MS" w:hAnsiTheme="minorHAnsi" w:cs="Arial Unicode MS"/>
          <w:w w:val="102"/>
          <w:sz w:val="21"/>
          <w:szCs w:val="21"/>
        </w:rPr>
        <w:t>A</w:t>
      </w:r>
      <w:r w:rsidR="00724E55" w:rsidRPr="008B31E4">
        <w:rPr>
          <w:rFonts w:asciiTheme="minorHAnsi" w:eastAsia="Arial Unicode MS" w:hAnsiTheme="minorHAnsi" w:cs="Arial Unicode MS"/>
          <w:w w:val="102"/>
          <w:sz w:val="21"/>
          <w:szCs w:val="21"/>
        </w:rPr>
        <w:t xml:space="preserve">rts. 50, 54 del Reglamento de la Ley de Acceso a la Información Pública, y que </w:t>
      </w:r>
      <w:r w:rsidR="00724E55" w:rsidRPr="008B31E4">
        <w:rPr>
          <w:rFonts w:asciiTheme="minorHAnsi" w:eastAsia="Arial Unicode MS" w:hAnsiTheme="minorHAnsi" w:cs="Arial Unicode MS"/>
          <w:color w:val="FF0000"/>
          <w:w w:val="102"/>
          <w:sz w:val="21"/>
          <w:szCs w:val="21"/>
        </w:rPr>
        <w:t xml:space="preserve">parte de la </w:t>
      </w:r>
      <w:r w:rsidR="00724E55" w:rsidRPr="008B31E4">
        <w:rPr>
          <w:rFonts w:asciiTheme="minorHAnsi" w:eastAsia="Arial Unicode MS" w:hAnsiTheme="minorHAnsi" w:cs="Arial Unicode MS"/>
          <w:w w:val="102"/>
          <w:sz w:val="21"/>
          <w:szCs w:val="21"/>
        </w:rPr>
        <w:t xml:space="preserve">información solicitada no se encuentra entre las excepciones enumeradas en los </w:t>
      </w:r>
      <w:r w:rsidR="008B31E4">
        <w:rPr>
          <w:rFonts w:asciiTheme="minorHAnsi" w:eastAsia="Arial Unicode MS" w:hAnsiTheme="minorHAnsi" w:cs="Arial Unicode MS"/>
          <w:w w:val="102"/>
          <w:sz w:val="21"/>
          <w:szCs w:val="21"/>
        </w:rPr>
        <w:t>A</w:t>
      </w:r>
      <w:r w:rsidR="00724E55" w:rsidRPr="008B31E4">
        <w:rPr>
          <w:rFonts w:asciiTheme="minorHAnsi" w:eastAsia="Arial Unicode MS" w:hAnsiTheme="minorHAnsi" w:cs="Arial Unicode MS"/>
          <w:w w:val="102"/>
          <w:sz w:val="21"/>
          <w:szCs w:val="21"/>
        </w:rPr>
        <w:t xml:space="preserve">rts. 19 y 24 de la Ley, y 19 del Reglamento, resuelve: </w:t>
      </w:r>
    </w:p>
    <w:p w:rsidR="00043F6C" w:rsidRPr="008B31E4" w:rsidRDefault="00043F6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6"/>
          <w:szCs w:val="21"/>
        </w:rPr>
      </w:pPr>
    </w:p>
    <w:p w:rsidR="00724E55" w:rsidRPr="008B31E4" w:rsidRDefault="00724E55" w:rsidP="00A402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1"/>
          <w:szCs w:val="21"/>
        </w:rPr>
      </w:pPr>
      <w:r w:rsidRPr="008B31E4">
        <w:rPr>
          <w:rFonts w:asciiTheme="minorHAnsi" w:hAnsiTheme="minorHAnsi" w:cstheme="minorHAnsi"/>
          <w:b/>
          <w:color w:val="000099"/>
          <w:sz w:val="21"/>
          <w:szCs w:val="21"/>
        </w:rPr>
        <w:t xml:space="preserve">PROPORCIONAR LA INFORMACIÓN PÚBLICA SOLICITADA SOBRE </w:t>
      </w:r>
      <w:r w:rsidRPr="008B31E4">
        <w:rPr>
          <w:rFonts w:asciiTheme="minorHAnsi" w:hAnsiTheme="minorHAnsi" w:cstheme="minorHAnsi"/>
          <w:b/>
          <w:i/>
          <w:sz w:val="21"/>
          <w:szCs w:val="21"/>
        </w:rPr>
        <w:t>EL PUNTO 3</w:t>
      </w:r>
      <w:r w:rsidR="008B31E4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8B31E4">
        <w:rPr>
          <w:rFonts w:asciiTheme="minorHAnsi" w:hAnsiTheme="minorHAnsi" w:cstheme="minorHAnsi"/>
          <w:b/>
          <w:color w:val="000099"/>
          <w:sz w:val="21"/>
          <w:szCs w:val="21"/>
        </w:rPr>
        <w:t>LA CUAL SERÁ ENTREGADA POR UN TECNICO DE LA DIRECCIÓN GENERAL DE ORDENAMIENTO FORESTAL CUENCAS Y RIEGO, ING. BERNARDO ROMERO.</w:t>
      </w:r>
    </w:p>
    <w:p w:rsidR="00724E55" w:rsidRPr="008B31E4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16"/>
          <w:szCs w:val="21"/>
        </w:rPr>
      </w:pPr>
    </w:p>
    <w:p w:rsidR="00724E55" w:rsidRDefault="00724E55" w:rsidP="008B31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1"/>
          <w:szCs w:val="21"/>
        </w:rPr>
      </w:pPr>
      <w:r w:rsidRPr="008B31E4">
        <w:rPr>
          <w:rFonts w:asciiTheme="minorHAnsi" w:eastAsia="Arial Unicode MS" w:hAnsiTheme="minorHAnsi" w:cs="Arial"/>
          <w:sz w:val="21"/>
          <w:szCs w:val="21"/>
        </w:rPr>
        <w:t xml:space="preserve">Sobre los </w:t>
      </w:r>
      <w:r w:rsidRPr="008B31E4">
        <w:rPr>
          <w:rFonts w:asciiTheme="minorHAnsi" w:eastAsia="Arial Unicode MS" w:hAnsiTheme="minorHAnsi" w:cs="Arial"/>
          <w:b/>
          <w:sz w:val="21"/>
          <w:szCs w:val="21"/>
        </w:rPr>
        <w:t>requerimientos 1 y 2</w:t>
      </w:r>
      <w:r w:rsidRPr="008B31E4">
        <w:rPr>
          <w:rFonts w:asciiTheme="minorHAnsi" w:eastAsia="Arial Unicode MS" w:hAnsiTheme="minorHAnsi" w:cs="Arial"/>
          <w:sz w:val="21"/>
          <w:szCs w:val="21"/>
        </w:rPr>
        <w:t xml:space="preserve">, </w:t>
      </w:r>
      <w:r w:rsidR="0087168D" w:rsidRPr="008B31E4">
        <w:rPr>
          <w:rFonts w:asciiTheme="minorHAnsi" w:eastAsia="Arial Unicode MS" w:hAnsiTheme="minorHAnsi" w:cs="Arial"/>
          <w:sz w:val="21"/>
          <w:szCs w:val="21"/>
        </w:rPr>
        <w:t>se estudió lo solicitado determinándose con base al art. 62 inciso 2º que parte de la misma ya está disponible al público. Por lo tanto resuelve:</w:t>
      </w:r>
      <w:r w:rsidR="008B31E4">
        <w:rPr>
          <w:rFonts w:asciiTheme="minorHAnsi" w:eastAsia="Arial Unicode MS" w:hAnsiTheme="minorHAnsi" w:cs="Arial"/>
          <w:sz w:val="21"/>
          <w:szCs w:val="21"/>
        </w:rPr>
        <w:t xml:space="preserve"> </w:t>
      </w:r>
      <w:r w:rsidR="0087168D" w:rsidRPr="008B31E4">
        <w:rPr>
          <w:rFonts w:asciiTheme="minorHAnsi" w:eastAsia="Arial Unicode MS" w:hAnsiTheme="minorHAnsi" w:cs="Arial"/>
          <w:b/>
          <w:color w:val="000099"/>
          <w:sz w:val="21"/>
          <w:szCs w:val="21"/>
        </w:rPr>
        <w:t>ORIENTAR LA UBICACIÓN DE LA INFORMACIÓN SOLICITADA</w:t>
      </w:r>
    </w:p>
    <w:p w:rsidR="008B31E4" w:rsidRPr="008B31E4" w:rsidRDefault="008B31E4" w:rsidP="008B31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16"/>
          <w:szCs w:val="21"/>
        </w:rPr>
      </w:pPr>
    </w:p>
    <w:p w:rsidR="00724E55" w:rsidRPr="008B31E4" w:rsidRDefault="00C84AA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B31E4">
        <w:rPr>
          <w:rFonts w:asciiTheme="minorHAnsi" w:hAnsiTheme="minorHAnsi" w:cs="Arial"/>
          <w:sz w:val="21"/>
          <w:szCs w:val="21"/>
        </w:rPr>
        <w:t>Esta</w:t>
      </w:r>
      <w:r w:rsidR="000E02FE" w:rsidRPr="008B31E4">
        <w:rPr>
          <w:rFonts w:asciiTheme="minorHAnsi" w:eastAsia="Arial Unicode MS" w:hAnsiTheme="minorHAnsi" w:cs="Arial"/>
          <w:w w:val="102"/>
          <w:sz w:val="21"/>
          <w:szCs w:val="21"/>
        </w:rPr>
        <w:t xml:space="preserve"> p</w:t>
      </w:r>
      <w:r w:rsidR="0087168D" w:rsidRPr="008B31E4">
        <w:rPr>
          <w:rFonts w:asciiTheme="minorHAnsi" w:eastAsia="Arial Unicode MS" w:hAnsiTheme="minorHAnsi" w:cs="Arial"/>
          <w:sz w:val="21"/>
          <w:szCs w:val="21"/>
        </w:rPr>
        <w:t xml:space="preserve">uede consultarse, adquirirse o reproducirse en la página web del MAG </w:t>
      </w:r>
      <w:r w:rsidR="0087168D" w:rsidRPr="008B31E4">
        <w:rPr>
          <w:rFonts w:asciiTheme="minorHAnsi" w:eastAsia="Arial Unicode MS" w:hAnsiTheme="minorHAnsi" w:cs="Arial"/>
          <w:color w:val="000099"/>
          <w:sz w:val="21"/>
          <w:szCs w:val="21"/>
        </w:rPr>
        <w:t xml:space="preserve">www.mag.gob.sv, </w:t>
      </w:r>
      <w:r w:rsidR="00293855" w:rsidRPr="008B31E4">
        <w:rPr>
          <w:rFonts w:asciiTheme="minorHAnsi" w:eastAsia="Arial Unicode MS" w:hAnsiTheme="minorHAnsi" w:cs="Arial"/>
          <w:color w:val="000099"/>
          <w:sz w:val="21"/>
          <w:szCs w:val="21"/>
        </w:rPr>
        <w:t>e</w:t>
      </w:r>
      <w:r w:rsidR="0087168D" w:rsidRPr="008B31E4">
        <w:rPr>
          <w:rFonts w:asciiTheme="minorHAnsi" w:eastAsia="Arial Unicode MS" w:hAnsiTheme="minorHAnsi" w:cs="Arial"/>
          <w:sz w:val="21"/>
          <w:szCs w:val="21"/>
        </w:rPr>
        <w:t>n la</w:t>
      </w:r>
      <w:r w:rsidR="00616CD4" w:rsidRPr="008B31E4">
        <w:rPr>
          <w:rFonts w:asciiTheme="minorHAnsi" w:eastAsia="Arial Unicode MS" w:hAnsiTheme="minorHAnsi" w:cs="Arial"/>
          <w:sz w:val="21"/>
          <w:szCs w:val="21"/>
        </w:rPr>
        <w:t xml:space="preserve"> siguiente</w:t>
      </w:r>
      <w:r w:rsidR="008B31E4">
        <w:rPr>
          <w:rFonts w:asciiTheme="minorHAnsi" w:eastAsia="Arial Unicode MS" w:hAnsiTheme="minorHAnsi" w:cs="Arial"/>
          <w:sz w:val="21"/>
          <w:szCs w:val="21"/>
        </w:rPr>
        <w:t xml:space="preserve"> </w:t>
      </w:r>
      <w:r w:rsidR="00293855" w:rsidRPr="008B31E4">
        <w:rPr>
          <w:rFonts w:asciiTheme="minorHAnsi" w:eastAsia="Arial Unicode MS" w:hAnsiTheme="minorHAnsi" w:cs="Arial"/>
          <w:sz w:val="21"/>
          <w:szCs w:val="21"/>
        </w:rPr>
        <w:t>s</w:t>
      </w:r>
      <w:r w:rsidR="0087168D" w:rsidRPr="008B31E4">
        <w:rPr>
          <w:rFonts w:asciiTheme="minorHAnsi" w:eastAsia="Arial Unicode MS" w:hAnsiTheme="minorHAnsi" w:cs="Arial"/>
          <w:sz w:val="21"/>
          <w:szCs w:val="21"/>
        </w:rPr>
        <w:t>ecci</w:t>
      </w:r>
      <w:r w:rsidR="00616CD4" w:rsidRPr="008B31E4">
        <w:rPr>
          <w:rFonts w:asciiTheme="minorHAnsi" w:eastAsia="Arial Unicode MS" w:hAnsiTheme="minorHAnsi" w:cs="Arial"/>
          <w:sz w:val="21"/>
          <w:szCs w:val="21"/>
        </w:rPr>
        <w:t>ón:</w:t>
      </w:r>
      <w:r w:rsidR="008B31E4">
        <w:rPr>
          <w:rFonts w:asciiTheme="minorHAnsi" w:eastAsia="Arial Unicode MS" w:hAnsiTheme="minorHAnsi" w:cs="Arial"/>
          <w:sz w:val="21"/>
          <w:szCs w:val="21"/>
        </w:rPr>
        <w:t xml:space="preserve"> </w:t>
      </w:r>
      <w:r w:rsidR="002E042E" w:rsidRPr="008B31E4">
        <w:rPr>
          <w:rFonts w:asciiTheme="minorHAnsi" w:eastAsia="Arial Unicode MS" w:hAnsiTheme="minorHAnsi" w:cs="Arial"/>
          <w:b/>
          <w:color w:val="000099"/>
          <w:sz w:val="21"/>
          <w:szCs w:val="21"/>
        </w:rPr>
        <w:t>Temas/Recursos Forestales/Cartografía de Cuencas Hidrográficas y Conservación de Suelos.</w:t>
      </w:r>
      <w:r w:rsidR="008B31E4">
        <w:rPr>
          <w:rFonts w:asciiTheme="minorHAnsi" w:eastAsia="Arial Unicode MS" w:hAnsiTheme="minorHAnsi" w:cs="Arial"/>
          <w:b/>
          <w:color w:val="000099"/>
          <w:sz w:val="21"/>
          <w:szCs w:val="21"/>
        </w:rPr>
        <w:t xml:space="preserve"> </w:t>
      </w:r>
      <w:r w:rsidR="00043F6C" w:rsidRPr="008B31E4">
        <w:rPr>
          <w:rFonts w:asciiTheme="minorHAnsi" w:hAnsiTheme="minorHAnsi" w:cstheme="minorHAnsi"/>
          <w:sz w:val="21"/>
          <w:szCs w:val="21"/>
        </w:rPr>
        <w:t xml:space="preserve">Acerca de lo solicitado en el </w:t>
      </w:r>
      <w:r w:rsidR="00043F6C" w:rsidRPr="008B31E4">
        <w:rPr>
          <w:rFonts w:asciiTheme="minorHAnsi" w:hAnsiTheme="minorHAnsi" w:cstheme="minorHAnsi"/>
          <w:b/>
          <w:sz w:val="21"/>
          <w:szCs w:val="21"/>
        </w:rPr>
        <w:t>punto 4,</w:t>
      </w:r>
      <w:r w:rsidR="00724E55" w:rsidRPr="008B31E4">
        <w:rPr>
          <w:rFonts w:asciiTheme="minorHAnsi" w:hAnsiTheme="minorHAnsi" w:cstheme="minorHAnsi"/>
          <w:sz w:val="21"/>
          <w:szCs w:val="21"/>
        </w:rPr>
        <w:t>se analiz</w:t>
      </w:r>
      <w:r w:rsidR="00043F6C" w:rsidRPr="008B31E4">
        <w:rPr>
          <w:rFonts w:asciiTheme="minorHAnsi" w:hAnsiTheme="minorHAnsi" w:cstheme="minorHAnsi"/>
          <w:sz w:val="21"/>
          <w:szCs w:val="21"/>
        </w:rPr>
        <w:t>ó el</w:t>
      </w:r>
      <w:r w:rsidR="00724E55" w:rsidRPr="008B31E4">
        <w:rPr>
          <w:rFonts w:asciiTheme="minorHAnsi" w:hAnsiTheme="minorHAnsi" w:cstheme="minorHAnsi"/>
          <w:sz w:val="21"/>
          <w:szCs w:val="21"/>
        </w:rPr>
        <w:t xml:space="preserve"> requerimiento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724E55" w:rsidRPr="008B31E4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21"/>
        </w:rPr>
      </w:pPr>
    </w:p>
    <w:p w:rsidR="00724E55" w:rsidRPr="008B31E4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8B31E4">
        <w:rPr>
          <w:rFonts w:asciiTheme="minorHAnsi" w:hAnsiTheme="minorHAnsi" w:cstheme="minorHAnsi"/>
          <w:b/>
          <w:color w:val="000099"/>
          <w:sz w:val="21"/>
          <w:szCs w:val="21"/>
        </w:rPr>
        <w:t>DENEGAR LA INFORMACION POR NO SER ESTA INSTITUCIÓN COMPETENTE PARA CONOCER DE LA MISMA</w:t>
      </w:r>
    </w:p>
    <w:p w:rsidR="00724E55" w:rsidRPr="008B31E4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21"/>
        </w:rPr>
      </w:pPr>
    </w:p>
    <w:p w:rsidR="008B31E4" w:rsidRDefault="00724E55" w:rsidP="008B31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B31E4">
        <w:rPr>
          <w:rFonts w:asciiTheme="minorHAnsi" w:hAnsiTheme="minorHAnsi" w:cstheme="minorHAnsi"/>
          <w:sz w:val="21"/>
          <w:szCs w:val="21"/>
        </w:rPr>
        <w:t xml:space="preserve">Su solicitud deberá ser dirigida a la siguiente institución por ser la facultada para conocer solicitudes de dicha índole: </w:t>
      </w:r>
    </w:p>
    <w:p w:rsidR="00A521CC" w:rsidRDefault="00A402D6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8B31E4">
        <w:rPr>
          <w:rFonts w:asciiTheme="minorHAnsi" w:hAnsiTheme="minorHAnsi" w:cstheme="minorHAnsi"/>
          <w:b/>
          <w:color w:val="000099"/>
          <w:sz w:val="21"/>
          <w:szCs w:val="21"/>
        </w:rPr>
        <w:t>Ministerio de Gobernación</w:t>
      </w:r>
      <w:r w:rsidR="00724E55" w:rsidRPr="008B31E4">
        <w:rPr>
          <w:rFonts w:asciiTheme="minorHAnsi" w:hAnsiTheme="minorHAnsi" w:cstheme="minorHAnsi"/>
          <w:sz w:val="21"/>
          <w:szCs w:val="21"/>
        </w:rPr>
        <w:t>,</w:t>
      </w:r>
      <w:r w:rsidRPr="008B31E4">
        <w:rPr>
          <w:rFonts w:asciiTheme="minorHAnsi" w:hAnsiTheme="minorHAnsi" w:cstheme="minorHAnsi"/>
          <w:sz w:val="21"/>
          <w:szCs w:val="21"/>
        </w:rPr>
        <w:t xml:space="preserve"> comunicarse con la </w:t>
      </w:r>
      <w:r w:rsidRPr="008B31E4">
        <w:rPr>
          <w:rFonts w:asciiTheme="minorHAnsi" w:hAnsiTheme="minorHAnsi" w:cstheme="minorHAnsi"/>
          <w:b/>
          <w:sz w:val="21"/>
          <w:szCs w:val="21"/>
        </w:rPr>
        <w:t xml:space="preserve">Oficial de Información </w:t>
      </w:r>
      <w:r w:rsidRPr="008B31E4">
        <w:rPr>
          <w:rFonts w:asciiTheme="minorHAnsi" w:hAnsiTheme="minorHAnsi"/>
          <w:b/>
          <w:bCs/>
          <w:sz w:val="21"/>
          <w:szCs w:val="21"/>
        </w:rPr>
        <w:t xml:space="preserve">Vanessa Quintanilla en la </w:t>
      </w:r>
      <w:r w:rsidRPr="008B31E4">
        <w:rPr>
          <w:rFonts w:asciiTheme="minorHAnsi" w:hAnsiTheme="minorHAnsi"/>
          <w:sz w:val="21"/>
          <w:szCs w:val="21"/>
        </w:rPr>
        <w:t xml:space="preserve">9a. Calle Poniente y 15 Avenida Norte, o contactar a través del correo electrónico </w:t>
      </w:r>
      <w:r w:rsidRPr="008B31E4">
        <w:rPr>
          <w:rFonts w:asciiTheme="minorHAnsi" w:hAnsiTheme="minorHAnsi"/>
          <w:b/>
          <w:sz w:val="21"/>
          <w:szCs w:val="21"/>
        </w:rPr>
        <w:t>oirmigob@gobernacion.gob.sv</w:t>
      </w:r>
      <w:r w:rsidRPr="008B31E4">
        <w:rPr>
          <w:rFonts w:asciiTheme="minorHAnsi" w:hAnsiTheme="minorHAnsi"/>
          <w:sz w:val="21"/>
          <w:szCs w:val="21"/>
        </w:rPr>
        <w:t xml:space="preserve"> o al teléfono 2527-7022.</w:t>
      </w:r>
    </w:p>
    <w:p w:rsidR="008B31E4" w:rsidRPr="008B31E4" w:rsidRDefault="008B31E4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1"/>
          <w:szCs w:val="21"/>
        </w:rPr>
      </w:pPr>
    </w:p>
    <w:p w:rsidR="00A521CC" w:rsidRPr="008B31E4" w:rsidRDefault="00415E84" w:rsidP="008B31E4">
      <w:pPr>
        <w:spacing w:after="0" w:line="240" w:lineRule="auto"/>
        <w:jc w:val="center"/>
        <w:rPr>
          <w:rFonts w:asciiTheme="minorHAnsi" w:eastAsia="Arial Unicode MS" w:hAnsiTheme="minorHAnsi" w:cs="Arial"/>
          <w:sz w:val="21"/>
          <w:szCs w:val="21"/>
        </w:rPr>
      </w:pPr>
      <w:r w:rsidRPr="008B31E4">
        <w:rPr>
          <w:rFonts w:asciiTheme="minorHAnsi" w:eastAsia="Arial Unicode MS" w:hAnsiTheme="minorHAnsi" w:cs="Arial Unicode MS"/>
          <w:b/>
          <w:color w:val="0070C0"/>
          <w:w w:val="102"/>
          <w:sz w:val="21"/>
          <w:szCs w:val="21"/>
        </w:rPr>
        <w:t xml:space="preserve">FIRMA: </w:t>
      </w:r>
      <w:r w:rsidRPr="008B31E4">
        <w:rPr>
          <w:rFonts w:asciiTheme="minorHAnsi" w:eastAsia="Arial Unicode MS" w:hAnsiTheme="minorHAnsi" w:cs="Arial Unicode MS"/>
          <w:b/>
          <w:i/>
          <w:color w:val="0070C0"/>
          <w:w w:val="102"/>
          <w:sz w:val="21"/>
          <w:szCs w:val="21"/>
        </w:rPr>
        <w:t>Lic. Ana Patricia Sánchez de Cruz</w:t>
      </w:r>
      <w:r w:rsidRPr="008B31E4">
        <w:rPr>
          <w:rFonts w:asciiTheme="minorHAnsi" w:eastAsia="Arial Unicode MS" w:hAnsiTheme="minorHAnsi" w:cs="Arial Unicode MS"/>
          <w:b/>
          <w:color w:val="0070C0"/>
          <w:w w:val="102"/>
          <w:sz w:val="21"/>
          <w:szCs w:val="21"/>
        </w:rPr>
        <w:t>, Oficial de Información, OIR MAG</w:t>
      </w:r>
      <w:bookmarkStart w:id="0" w:name="_GoBack"/>
      <w:bookmarkEnd w:id="0"/>
    </w:p>
    <w:sectPr w:rsidR="00A521CC" w:rsidRPr="008B31E4" w:rsidSect="008B31E4">
      <w:headerReference w:type="default" r:id="rId8"/>
      <w:footerReference w:type="default" r:id="rId9"/>
      <w:pgSz w:w="12240" w:h="15840" w:code="1"/>
      <w:pgMar w:top="2529" w:right="1325" w:bottom="1134" w:left="1701" w:header="850" w:footer="15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19" w:rsidRDefault="001E5E19" w:rsidP="00F425A5">
      <w:pPr>
        <w:spacing w:after="0" w:line="240" w:lineRule="auto"/>
      </w:pPr>
      <w:r>
        <w:separator/>
      </w:r>
    </w:p>
  </w:endnote>
  <w:endnote w:type="continuationSeparator" w:id="1">
    <w:p w:rsidR="001E5E19" w:rsidRDefault="001E5E1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B31E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4.05pt;margin-top:20.1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1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798195</wp:posOffset>
          </wp:positionV>
          <wp:extent cx="4229100" cy="495300"/>
          <wp:effectExtent l="1905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19" w:rsidRDefault="001E5E19" w:rsidP="00F425A5">
      <w:pPr>
        <w:spacing w:after="0" w:line="240" w:lineRule="auto"/>
      </w:pPr>
      <w:r>
        <w:separator/>
      </w:r>
    </w:p>
  </w:footnote>
  <w:footnote w:type="continuationSeparator" w:id="1">
    <w:p w:rsidR="001E5E19" w:rsidRDefault="001E5E1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3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38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3"/>
  </w:num>
  <w:num w:numId="17">
    <w:abstractNumId w:val="30"/>
  </w:num>
  <w:num w:numId="18">
    <w:abstractNumId w:val="32"/>
  </w:num>
  <w:num w:numId="19">
    <w:abstractNumId w:val="22"/>
  </w:num>
  <w:num w:numId="20">
    <w:abstractNumId w:val="11"/>
  </w:num>
  <w:num w:numId="21">
    <w:abstractNumId w:val="39"/>
  </w:num>
  <w:num w:numId="22">
    <w:abstractNumId w:val="36"/>
  </w:num>
  <w:num w:numId="23">
    <w:abstractNumId w:val="23"/>
  </w:num>
  <w:num w:numId="24">
    <w:abstractNumId w:val="6"/>
  </w:num>
  <w:num w:numId="25">
    <w:abstractNumId w:val="40"/>
  </w:num>
  <w:num w:numId="26">
    <w:abstractNumId w:val="1"/>
  </w:num>
  <w:num w:numId="27">
    <w:abstractNumId w:val="37"/>
  </w:num>
  <w:num w:numId="28">
    <w:abstractNumId w:val="7"/>
  </w:num>
  <w:num w:numId="29">
    <w:abstractNumId w:val="21"/>
  </w:num>
  <w:num w:numId="30">
    <w:abstractNumId w:val="42"/>
  </w:num>
  <w:num w:numId="31">
    <w:abstractNumId w:val="29"/>
  </w:num>
  <w:num w:numId="32">
    <w:abstractNumId w:val="26"/>
  </w:num>
  <w:num w:numId="33">
    <w:abstractNumId w:val="31"/>
  </w:num>
  <w:num w:numId="34">
    <w:abstractNumId w:val="24"/>
  </w:num>
  <w:num w:numId="35">
    <w:abstractNumId w:val="2"/>
  </w:num>
  <w:num w:numId="36">
    <w:abstractNumId w:val="18"/>
  </w:num>
  <w:num w:numId="37">
    <w:abstractNumId w:val="16"/>
  </w:num>
  <w:num w:numId="38">
    <w:abstractNumId w:val="41"/>
  </w:num>
  <w:num w:numId="39">
    <w:abstractNumId w:val="13"/>
  </w:num>
  <w:num w:numId="40">
    <w:abstractNumId w:val="19"/>
  </w:num>
  <w:num w:numId="41">
    <w:abstractNumId w:val="4"/>
  </w:num>
  <w:num w:numId="42">
    <w:abstractNumId w:val="10"/>
  </w:num>
  <w:num w:numId="43">
    <w:abstractNumId w:val="43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3F6C"/>
    <w:rsid w:val="00061A26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E5E19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042E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6629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5E84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26B7"/>
    <w:rsid w:val="005178BD"/>
    <w:rsid w:val="00526637"/>
    <w:rsid w:val="00527FC1"/>
    <w:rsid w:val="005324CA"/>
    <w:rsid w:val="00533F2C"/>
    <w:rsid w:val="00547932"/>
    <w:rsid w:val="005534AF"/>
    <w:rsid w:val="00556C07"/>
    <w:rsid w:val="005776A2"/>
    <w:rsid w:val="005822A4"/>
    <w:rsid w:val="00587E7C"/>
    <w:rsid w:val="005962A1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CD4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4E55"/>
    <w:rsid w:val="007307A8"/>
    <w:rsid w:val="0073156E"/>
    <w:rsid w:val="00741154"/>
    <w:rsid w:val="00742C9B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31E4"/>
    <w:rsid w:val="008B50CA"/>
    <w:rsid w:val="008C0536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E17F8"/>
    <w:rsid w:val="009E1828"/>
    <w:rsid w:val="009E270B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02D6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5CFEA-2F86-4727-ABFA-EF9DCFCE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2015-01-20T20:26:00Z</cp:lastPrinted>
  <dcterms:created xsi:type="dcterms:W3CDTF">2015-08-21T19:13:00Z</dcterms:created>
  <dcterms:modified xsi:type="dcterms:W3CDTF">2016-03-03T14:38:00Z</dcterms:modified>
</cp:coreProperties>
</file>