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F1" w:rsidRPr="005A4108" w:rsidRDefault="00EA14F1" w:rsidP="00EA14F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14F1" w:rsidRPr="00EA14F1" w:rsidRDefault="00EA14F1" w:rsidP="008C0108">
      <w:pPr>
        <w:spacing w:after="0" w:line="360" w:lineRule="auto"/>
        <w:jc w:val="center"/>
        <w:rPr>
          <w:rFonts w:ascii="Arial Narrow" w:eastAsia="Arial Unicode MS" w:hAnsi="Arial Narrow" w:cs="Utsaah"/>
          <w:b/>
          <w:color w:val="000099"/>
        </w:rPr>
      </w:pPr>
    </w:p>
    <w:p w:rsidR="00714AA6" w:rsidRDefault="00714AA6" w:rsidP="008C0108">
      <w:pPr>
        <w:spacing w:after="0" w:line="360" w:lineRule="auto"/>
        <w:jc w:val="center"/>
        <w:rPr>
          <w:rFonts w:ascii="Arial Narrow" w:eastAsia="Arial Unicode MS" w:hAnsi="Arial Narrow" w:cs="Utsaah"/>
          <w:b/>
          <w:color w:val="000099"/>
          <w:u w:val="single"/>
        </w:rPr>
      </w:pPr>
      <w:r w:rsidRPr="00BD792B">
        <w:rPr>
          <w:rFonts w:ascii="Arial Narrow" w:eastAsia="Arial Unicode MS" w:hAnsi="Arial Narrow" w:cs="Utsaah"/>
          <w:b/>
          <w:color w:val="000099"/>
        </w:rPr>
        <w:t xml:space="preserve">RESOLUCIÓN </w:t>
      </w:r>
      <w:r w:rsidR="00A6281C" w:rsidRPr="00BD792B">
        <w:rPr>
          <w:rFonts w:ascii="Arial Narrow" w:eastAsia="Arial Unicode MS" w:hAnsi="Arial Narrow" w:cs="Utsaah"/>
          <w:b/>
          <w:color w:val="000099"/>
        </w:rPr>
        <w:t xml:space="preserve">EN RESPUESTA A </w:t>
      </w:r>
      <w:r w:rsidRPr="00BD792B">
        <w:rPr>
          <w:rFonts w:ascii="Arial Narrow" w:eastAsia="Arial Unicode MS" w:hAnsi="Arial Narrow" w:cs="Utsaah"/>
          <w:b/>
          <w:color w:val="000099"/>
        </w:rPr>
        <w:t>SOLICITUD</w:t>
      </w:r>
      <w:r w:rsidR="00A6281C" w:rsidRPr="00BD792B">
        <w:rPr>
          <w:rFonts w:ascii="Arial Narrow" w:eastAsia="Arial Unicode MS" w:hAnsi="Arial Narrow" w:cs="Utsaah"/>
          <w:b/>
          <w:color w:val="000099"/>
        </w:rPr>
        <w:t xml:space="preserve"> DE INFORMACIÓN </w:t>
      </w:r>
      <w:r w:rsidR="00A05D71" w:rsidRPr="00BD792B">
        <w:rPr>
          <w:rFonts w:ascii="Arial Narrow" w:eastAsia="Arial Unicode MS" w:hAnsi="Arial Narrow" w:cs="Utsaah"/>
          <w:b/>
          <w:color w:val="000099"/>
          <w:u w:val="single"/>
        </w:rPr>
        <w:t>N</w:t>
      </w:r>
      <w:r w:rsidR="00640AA6" w:rsidRPr="00BD792B">
        <w:rPr>
          <w:rFonts w:ascii="Arial Narrow" w:eastAsia="Arial Unicode MS" w:hAnsi="Arial Narrow" w:cs="Utsaah"/>
          <w:b/>
          <w:color w:val="000099"/>
          <w:u w:val="single"/>
        </w:rPr>
        <w:t xml:space="preserve">° </w:t>
      </w:r>
      <w:r w:rsidR="008C0108" w:rsidRPr="00BD792B">
        <w:rPr>
          <w:rFonts w:ascii="Arial Narrow" w:eastAsia="Arial Unicode MS" w:hAnsi="Arial Narrow" w:cs="Utsaah"/>
          <w:b/>
          <w:color w:val="000099"/>
          <w:u w:val="single"/>
        </w:rPr>
        <w:t>186</w:t>
      </w:r>
      <w:r w:rsidR="00A27591">
        <w:rPr>
          <w:rFonts w:ascii="Arial Narrow" w:eastAsia="Arial Unicode MS" w:hAnsi="Arial Narrow" w:cs="Utsaah"/>
          <w:b/>
          <w:color w:val="000099"/>
          <w:u w:val="single"/>
        </w:rPr>
        <w:t>-2015</w:t>
      </w:r>
    </w:p>
    <w:p w:rsidR="00EA14F1" w:rsidRPr="00EA14F1" w:rsidRDefault="00EA14F1" w:rsidP="008C0108">
      <w:pPr>
        <w:spacing w:after="0" w:line="360" w:lineRule="auto"/>
        <w:jc w:val="center"/>
        <w:rPr>
          <w:rFonts w:ascii="Arial Narrow" w:eastAsia="Arial Unicode MS" w:hAnsi="Arial Narrow" w:cs="Utsaah"/>
          <w:b/>
          <w:color w:val="000099"/>
          <w:sz w:val="8"/>
          <w:u w:val="single"/>
        </w:rPr>
      </w:pPr>
    </w:p>
    <w:p w:rsidR="00891B19" w:rsidRDefault="00714AA6" w:rsidP="00BD792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w w:val="102"/>
        </w:rPr>
      </w:pPr>
      <w:r w:rsidRPr="00275CF0">
        <w:rPr>
          <w:rFonts w:asciiTheme="minorHAnsi" w:eastAsia="Arial Unicode MS" w:hAnsiTheme="minorHAnsi" w:cs="Utsaah"/>
          <w:w w:val="102"/>
        </w:rPr>
        <w:t>Santa Tecla,</w:t>
      </w:r>
      <w:r w:rsidR="00A27591">
        <w:rPr>
          <w:rFonts w:asciiTheme="minorHAnsi" w:eastAsia="Arial Unicode MS" w:hAnsiTheme="minorHAnsi" w:cs="Utsaah"/>
          <w:w w:val="102"/>
        </w:rPr>
        <w:t xml:space="preserve"> D</w:t>
      </w:r>
      <w:r w:rsidR="00782457" w:rsidRPr="00275CF0">
        <w:rPr>
          <w:rFonts w:asciiTheme="minorHAnsi" w:eastAsia="Arial Unicode MS" w:hAnsiTheme="minorHAnsi" w:cs="Utsaah"/>
        </w:rPr>
        <w:t xml:space="preserve">epartamento de La Libertad, </w:t>
      </w:r>
      <w:r w:rsidRPr="00275CF0">
        <w:rPr>
          <w:rFonts w:asciiTheme="minorHAnsi" w:eastAsia="Arial Unicode MS" w:hAnsiTheme="minorHAnsi" w:cs="Utsaah"/>
          <w:w w:val="102"/>
        </w:rPr>
        <w:t>a</w:t>
      </w:r>
      <w:r w:rsidR="00A27591">
        <w:rPr>
          <w:rFonts w:asciiTheme="minorHAnsi" w:eastAsia="Arial Unicode MS" w:hAnsiTheme="minorHAnsi" w:cs="Utsaah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spacing w:val="1"/>
          <w:w w:val="102"/>
        </w:rPr>
        <w:t>l</w:t>
      </w:r>
      <w:r w:rsidRPr="00275CF0">
        <w:rPr>
          <w:rFonts w:asciiTheme="minorHAnsi" w:eastAsia="Arial Unicode MS" w:hAnsiTheme="minorHAnsi" w:cs="Utsaah"/>
          <w:w w:val="102"/>
        </w:rPr>
        <w:t xml:space="preserve">as </w:t>
      </w:r>
      <w:r w:rsidR="00487965" w:rsidRPr="00275CF0">
        <w:rPr>
          <w:rFonts w:asciiTheme="minorHAnsi" w:eastAsia="Arial Unicode MS" w:hAnsiTheme="minorHAnsi" w:cs="Utsaah"/>
          <w:color w:val="C00000"/>
          <w:w w:val="102"/>
        </w:rPr>
        <w:t>tr</w:t>
      </w:r>
      <w:r w:rsidR="00AA048B">
        <w:rPr>
          <w:rFonts w:asciiTheme="minorHAnsi" w:eastAsia="Arial Unicode MS" w:hAnsiTheme="minorHAnsi" w:cs="Utsaah"/>
          <w:color w:val="C00000"/>
          <w:w w:val="102"/>
        </w:rPr>
        <w:t>e</w:t>
      </w:r>
      <w:r w:rsidR="00487965" w:rsidRPr="00275CF0">
        <w:rPr>
          <w:rFonts w:asciiTheme="minorHAnsi" w:eastAsia="Arial Unicode MS" w:hAnsiTheme="minorHAnsi" w:cs="Utsaah"/>
          <w:color w:val="C00000"/>
          <w:w w:val="102"/>
        </w:rPr>
        <w:t>ce</w:t>
      </w:r>
      <w:r w:rsidR="00A27591">
        <w:rPr>
          <w:rFonts w:asciiTheme="minorHAnsi" w:eastAsia="Arial Unicode MS" w:hAnsiTheme="minorHAnsi" w:cs="Utsaah"/>
          <w:color w:val="C00000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color w:val="C00000"/>
          <w:w w:val="102"/>
        </w:rPr>
        <w:t>horas</w:t>
      </w:r>
      <w:r w:rsidR="00A27591">
        <w:rPr>
          <w:rFonts w:asciiTheme="minorHAnsi" w:eastAsia="Arial Unicode MS" w:hAnsiTheme="minorHAnsi" w:cs="Utsaah"/>
          <w:color w:val="C00000"/>
          <w:w w:val="102"/>
        </w:rPr>
        <w:t xml:space="preserve"> </w:t>
      </w:r>
      <w:r w:rsidR="004F0BE9" w:rsidRPr="00275CF0">
        <w:rPr>
          <w:rFonts w:asciiTheme="minorHAnsi" w:eastAsia="Arial Unicode MS" w:hAnsiTheme="minorHAnsi" w:cs="Utsaah"/>
          <w:color w:val="C00000"/>
          <w:w w:val="102"/>
        </w:rPr>
        <w:t xml:space="preserve">con </w:t>
      </w:r>
      <w:r w:rsidR="00891B19" w:rsidRPr="00275CF0">
        <w:rPr>
          <w:rFonts w:asciiTheme="minorHAnsi" w:eastAsia="Arial Unicode MS" w:hAnsiTheme="minorHAnsi" w:cs="Utsaah"/>
          <w:color w:val="C00000"/>
          <w:w w:val="102"/>
        </w:rPr>
        <w:t xml:space="preserve">veinte </w:t>
      </w:r>
      <w:r w:rsidR="004F0BE9" w:rsidRPr="00275CF0">
        <w:rPr>
          <w:rFonts w:asciiTheme="minorHAnsi" w:eastAsia="Arial Unicode MS" w:hAnsiTheme="minorHAnsi" w:cs="Utsaah"/>
          <w:color w:val="C00000"/>
          <w:w w:val="102"/>
        </w:rPr>
        <w:t xml:space="preserve">minutos </w:t>
      </w:r>
      <w:r w:rsidRPr="00275CF0">
        <w:rPr>
          <w:rFonts w:asciiTheme="minorHAnsi" w:eastAsia="Arial Unicode MS" w:hAnsiTheme="minorHAnsi" w:cs="Utsaah"/>
          <w:w w:val="102"/>
        </w:rPr>
        <w:t>d</w:t>
      </w:r>
      <w:r w:rsidRPr="00275CF0">
        <w:rPr>
          <w:rFonts w:asciiTheme="minorHAnsi" w:eastAsia="Arial Unicode MS" w:hAnsiTheme="minorHAnsi" w:cs="Utsaah"/>
          <w:spacing w:val="-4"/>
          <w:w w:val="102"/>
        </w:rPr>
        <w:t>e</w:t>
      </w:r>
      <w:r w:rsidRPr="00275CF0">
        <w:rPr>
          <w:rFonts w:asciiTheme="minorHAnsi" w:eastAsia="Arial Unicode MS" w:hAnsiTheme="minorHAnsi" w:cs="Utsaah"/>
          <w:w w:val="102"/>
        </w:rPr>
        <w:t>l</w:t>
      </w:r>
      <w:r w:rsidR="00A27591">
        <w:rPr>
          <w:rFonts w:asciiTheme="minorHAnsi" w:eastAsia="Arial Unicode MS" w:hAnsiTheme="minorHAnsi" w:cs="Utsaah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w w:val="102"/>
        </w:rPr>
        <w:t>d</w:t>
      </w:r>
      <w:r w:rsidRPr="00275CF0">
        <w:rPr>
          <w:rFonts w:asciiTheme="minorHAnsi" w:eastAsia="Arial Unicode MS" w:hAnsiTheme="minorHAnsi" w:cs="Utsaah"/>
          <w:spacing w:val="1"/>
          <w:w w:val="102"/>
        </w:rPr>
        <w:t>í</w:t>
      </w:r>
      <w:r w:rsidRPr="00275CF0">
        <w:rPr>
          <w:rFonts w:asciiTheme="minorHAnsi" w:eastAsia="Arial Unicode MS" w:hAnsiTheme="minorHAnsi" w:cs="Utsaah"/>
          <w:w w:val="102"/>
        </w:rPr>
        <w:t>a</w:t>
      </w:r>
      <w:r w:rsidR="00A27591">
        <w:rPr>
          <w:rFonts w:asciiTheme="minorHAnsi" w:eastAsia="Arial Unicode MS" w:hAnsiTheme="minorHAnsi" w:cs="Utsaah"/>
          <w:w w:val="102"/>
        </w:rPr>
        <w:t xml:space="preserve"> </w:t>
      </w:r>
      <w:r w:rsidR="00891B19" w:rsidRPr="00275CF0">
        <w:rPr>
          <w:rFonts w:asciiTheme="minorHAnsi" w:eastAsia="Arial Unicode MS" w:hAnsiTheme="minorHAnsi" w:cs="Utsaah"/>
          <w:b/>
          <w:color w:val="000099"/>
          <w:w w:val="102"/>
        </w:rPr>
        <w:t>2</w:t>
      </w:r>
      <w:r w:rsidR="00AA048B">
        <w:rPr>
          <w:rFonts w:asciiTheme="minorHAnsi" w:eastAsia="Arial Unicode MS" w:hAnsiTheme="minorHAnsi" w:cs="Utsaah"/>
          <w:b/>
          <w:color w:val="000099"/>
          <w:w w:val="102"/>
        </w:rPr>
        <w:t>9</w:t>
      </w:r>
      <w:r w:rsidR="00A27591">
        <w:rPr>
          <w:rFonts w:asciiTheme="minorHAnsi" w:eastAsia="Arial Unicode MS" w:hAnsiTheme="minorHAnsi" w:cs="Utsaah"/>
          <w:b/>
          <w:color w:val="000099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b/>
          <w:color w:val="000099"/>
          <w:w w:val="102"/>
        </w:rPr>
        <w:t xml:space="preserve">de </w:t>
      </w:r>
      <w:r w:rsidR="00487965" w:rsidRPr="00275CF0">
        <w:rPr>
          <w:rFonts w:asciiTheme="minorHAnsi" w:eastAsia="Arial Unicode MS" w:hAnsiTheme="minorHAnsi" w:cs="Utsaah"/>
          <w:b/>
          <w:color w:val="000099"/>
          <w:w w:val="102"/>
        </w:rPr>
        <w:t>ju</w:t>
      </w:r>
      <w:r w:rsidR="008C0108" w:rsidRPr="00275CF0">
        <w:rPr>
          <w:rFonts w:asciiTheme="minorHAnsi" w:eastAsia="Arial Unicode MS" w:hAnsiTheme="minorHAnsi" w:cs="Utsaah"/>
          <w:b/>
          <w:color w:val="000099"/>
          <w:w w:val="102"/>
        </w:rPr>
        <w:t>l</w:t>
      </w:r>
      <w:r w:rsidR="00487965" w:rsidRPr="00275CF0">
        <w:rPr>
          <w:rFonts w:asciiTheme="minorHAnsi" w:eastAsia="Arial Unicode MS" w:hAnsiTheme="minorHAnsi" w:cs="Utsaah"/>
          <w:b/>
          <w:color w:val="000099"/>
          <w:w w:val="102"/>
        </w:rPr>
        <w:t>io</w:t>
      </w:r>
      <w:r w:rsidR="00A27591">
        <w:rPr>
          <w:rFonts w:asciiTheme="minorHAnsi" w:eastAsia="Arial Unicode MS" w:hAnsiTheme="minorHAnsi" w:cs="Utsaah"/>
          <w:b/>
          <w:color w:val="000099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b/>
          <w:color w:val="000099"/>
          <w:w w:val="102"/>
        </w:rPr>
        <w:t>de 201</w:t>
      </w:r>
      <w:r w:rsidR="007E2DFD" w:rsidRPr="00275CF0">
        <w:rPr>
          <w:rFonts w:asciiTheme="minorHAnsi" w:eastAsia="Arial Unicode MS" w:hAnsiTheme="minorHAnsi" w:cs="Utsaah"/>
          <w:b/>
          <w:color w:val="000099"/>
          <w:w w:val="102"/>
        </w:rPr>
        <w:t>5</w:t>
      </w:r>
      <w:r w:rsidRPr="00275CF0">
        <w:rPr>
          <w:rFonts w:asciiTheme="minorHAnsi" w:eastAsia="Arial Unicode MS" w:hAnsiTheme="minorHAnsi" w:cs="Utsaah"/>
          <w:b/>
          <w:color w:val="000099"/>
          <w:w w:val="102"/>
        </w:rPr>
        <w:t xml:space="preserve">, </w:t>
      </w:r>
      <w:r w:rsidRPr="00275CF0">
        <w:rPr>
          <w:rFonts w:asciiTheme="minorHAnsi" w:eastAsia="Arial Unicode MS" w:hAnsiTheme="minorHAnsi" w:cs="Utsaah"/>
          <w:w w:val="102"/>
        </w:rPr>
        <w:t>el Ministerio de Agricultura y Ganadería luego de haber recibido y admitido la solicitud de información</w:t>
      </w:r>
      <w:r w:rsidR="00A27591">
        <w:rPr>
          <w:rFonts w:asciiTheme="minorHAnsi" w:eastAsia="Arial Unicode MS" w:hAnsiTheme="minorHAnsi" w:cs="Utsaah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b/>
          <w:color w:val="000099"/>
          <w:w w:val="102"/>
        </w:rPr>
        <w:t xml:space="preserve">No. </w:t>
      </w:r>
      <w:r w:rsidR="00487965" w:rsidRPr="00275CF0">
        <w:rPr>
          <w:rFonts w:asciiTheme="minorHAnsi" w:eastAsia="Arial Unicode MS" w:hAnsiTheme="minorHAnsi" w:cs="Utsaah"/>
          <w:b/>
          <w:color w:val="000099"/>
          <w:w w:val="102"/>
        </w:rPr>
        <w:t>1</w:t>
      </w:r>
      <w:r w:rsidR="008C0108" w:rsidRPr="00275CF0">
        <w:rPr>
          <w:rFonts w:asciiTheme="minorHAnsi" w:eastAsia="Arial Unicode MS" w:hAnsiTheme="minorHAnsi" w:cs="Utsaah"/>
          <w:b/>
          <w:color w:val="000099"/>
          <w:w w:val="102"/>
        </w:rPr>
        <w:t>86</w:t>
      </w:r>
      <w:r w:rsidR="00A27591">
        <w:rPr>
          <w:rFonts w:asciiTheme="minorHAnsi" w:eastAsia="Arial Unicode MS" w:hAnsiTheme="minorHAnsi" w:cs="Utsaah"/>
          <w:b/>
          <w:color w:val="000099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w w:val="102"/>
        </w:rPr>
        <w:t>sobre:</w:t>
      </w:r>
    </w:p>
    <w:p w:rsidR="00275CF0" w:rsidRPr="00BD792B" w:rsidRDefault="00275CF0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w w:val="102"/>
          <w:sz w:val="6"/>
        </w:rPr>
      </w:pPr>
    </w:p>
    <w:p w:rsidR="008C0108" w:rsidRPr="00BD792B" w:rsidRDefault="008C0108" w:rsidP="00275CF0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BD792B">
        <w:rPr>
          <w:rFonts w:asciiTheme="minorHAnsi" w:hAnsiTheme="minorHAnsi" w:cstheme="minorHAnsi"/>
          <w:b/>
          <w:color w:val="000099"/>
          <w:sz w:val="20"/>
        </w:rPr>
        <w:t xml:space="preserve">Información sobre cooperativas registradas del municipio de Acajutla Sonsonate: </w:t>
      </w:r>
    </w:p>
    <w:p w:rsidR="008C0108" w:rsidRPr="00BD792B" w:rsidRDefault="008C0108" w:rsidP="00275CF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BD792B">
        <w:rPr>
          <w:rFonts w:asciiTheme="minorHAnsi" w:hAnsiTheme="minorHAnsi" w:cstheme="minorHAnsi"/>
          <w:b/>
          <w:color w:val="000099"/>
          <w:sz w:val="20"/>
        </w:rPr>
        <w:t>Teléfono</w:t>
      </w:r>
    </w:p>
    <w:p w:rsidR="008C0108" w:rsidRPr="00BD792B" w:rsidRDefault="008C0108" w:rsidP="00275CF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BD792B">
        <w:rPr>
          <w:rFonts w:asciiTheme="minorHAnsi" w:hAnsiTheme="minorHAnsi" w:cstheme="minorHAnsi"/>
          <w:b/>
          <w:color w:val="000099"/>
          <w:sz w:val="20"/>
        </w:rPr>
        <w:t xml:space="preserve">Nombre del representante legal </w:t>
      </w:r>
    </w:p>
    <w:p w:rsidR="008C0108" w:rsidRPr="00BD792B" w:rsidRDefault="008C0108" w:rsidP="00275CF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BD792B">
        <w:rPr>
          <w:rFonts w:asciiTheme="minorHAnsi" w:hAnsiTheme="minorHAnsi" w:cstheme="minorHAnsi"/>
          <w:b/>
          <w:color w:val="000099"/>
          <w:sz w:val="20"/>
        </w:rPr>
        <w:t>Dirección de la cooperativa</w:t>
      </w:r>
    </w:p>
    <w:p w:rsidR="008C0108" w:rsidRPr="00BD792B" w:rsidRDefault="008C0108" w:rsidP="00275CF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BD792B">
        <w:rPr>
          <w:rFonts w:asciiTheme="minorHAnsi" w:hAnsiTheme="minorHAnsi" w:cstheme="minorHAnsi"/>
          <w:b/>
          <w:color w:val="000099"/>
          <w:sz w:val="20"/>
        </w:rPr>
        <w:t>Especies de peces que pescan</w:t>
      </w:r>
    </w:p>
    <w:p w:rsidR="008C0108" w:rsidRPr="00BD792B" w:rsidRDefault="008C0108" w:rsidP="00275CF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="Arial Unicode MS" w:hAnsiTheme="minorHAnsi" w:cs="Utsaah"/>
          <w:b/>
          <w:color w:val="000099"/>
          <w:w w:val="102"/>
          <w:sz w:val="20"/>
        </w:rPr>
      </w:pPr>
      <w:r w:rsidRPr="00BD792B">
        <w:rPr>
          <w:rFonts w:asciiTheme="minorHAnsi" w:hAnsiTheme="minorHAnsi" w:cstheme="minorHAnsi"/>
          <w:b/>
          <w:color w:val="000099"/>
          <w:sz w:val="20"/>
        </w:rPr>
        <w:t>Capacidad instalada</w:t>
      </w:r>
    </w:p>
    <w:p w:rsidR="008C0108" w:rsidRPr="00BD792B" w:rsidRDefault="008C0108" w:rsidP="00275CF0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Utsaah"/>
          <w:b/>
          <w:color w:val="000099"/>
          <w:w w:val="102"/>
          <w:sz w:val="20"/>
        </w:rPr>
      </w:pPr>
      <w:r w:rsidRPr="00BD792B">
        <w:rPr>
          <w:rFonts w:asciiTheme="minorHAnsi" w:hAnsiTheme="minorHAnsi" w:cstheme="minorHAnsi"/>
          <w:b/>
          <w:color w:val="000099"/>
          <w:sz w:val="20"/>
        </w:rPr>
        <w:t>Si existen o han existido Vedas de la especie Macarela y del Atún y los documentos legales que las respaldan</w:t>
      </w:r>
    </w:p>
    <w:p w:rsidR="00891B19" w:rsidRPr="00BD792B" w:rsidRDefault="008C0108" w:rsidP="00275CF0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Utsaah"/>
          <w:b/>
          <w:color w:val="000099"/>
          <w:w w:val="102"/>
          <w:sz w:val="20"/>
        </w:rPr>
      </w:pPr>
      <w:r w:rsidRPr="00BD792B">
        <w:rPr>
          <w:rFonts w:asciiTheme="minorHAnsi" w:hAnsiTheme="minorHAnsi" w:cstheme="minorHAnsi"/>
          <w:b/>
          <w:color w:val="000099"/>
          <w:sz w:val="20"/>
        </w:rPr>
        <w:t>Nombre, dirección, teléfono de los pescadores registrados en el municipio de Acajutla</w:t>
      </w:r>
    </w:p>
    <w:p w:rsidR="00891B19" w:rsidRPr="00BD792B" w:rsidRDefault="00891B19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b/>
          <w:color w:val="000099"/>
          <w:w w:val="102"/>
          <w:sz w:val="6"/>
        </w:rPr>
      </w:pPr>
    </w:p>
    <w:p w:rsidR="00A27591" w:rsidRDefault="00BE0B9D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75CF0">
        <w:rPr>
          <w:rFonts w:asciiTheme="minorHAnsi" w:hAnsiTheme="minorHAnsi" w:cstheme="minorHAnsi"/>
        </w:rPr>
        <w:t>P</w:t>
      </w:r>
      <w:r w:rsidR="00EE4B7D" w:rsidRPr="00275CF0">
        <w:rPr>
          <w:rFonts w:asciiTheme="minorHAnsi" w:hAnsiTheme="minorHAnsi" w:cstheme="minorHAnsi"/>
        </w:rPr>
        <w:t>resentada ante la Oficina de Información y Respuesta de esta dependencia por parte de:</w:t>
      </w:r>
      <w:r w:rsidR="00A27591">
        <w:rPr>
          <w:rFonts w:asciiTheme="minorHAnsi" w:hAnsiTheme="minorHAnsi" w:cstheme="minorHAnsi"/>
        </w:rPr>
        <w:t xml:space="preserve"> </w:t>
      </w:r>
      <w:r w:rsidR="00A27591" w:rsidRPr="00F22514">
        <w:rPr>
          <w:highlight w:val="black"/>
        </w:rPr>
        <w:t>Xxxxxxxxxxxx</w:t>
      </w:r>
      <w:r w:rsidR="00A27591">
        <w:rPr>
          <w:highlight w:val="black"/>
        </w:rPr>
        <w:t>xxxxx</w:t>
      </w:r>
      <w:r w:rsidR="00A27591" w:rsidRPr="00F22514">
        <w:rPr>
          <w:highlight w:val="black"/>
        </w:rPr>
        <w:t>xxxxx</w:t>
      </w:r>
      <w:r w:rsidR="00963746" w:rsidRPr="00275CF0">
        <w:rPr>
          <w:rFonts w:asciiTheme="minorHAnsi" w:hAnsiTheme="minorHAnsi" w:cstheme="minorHAnsi"/>
        </w:rPr>
        <w:t>,</w:t>
      </w:r>
      <w:r w:rsidR="00A27591">
        <w:rPr>
          <w:rFonts w:asciiTheme="minorHAnsi" w:hAnsiTheme="minorHAnsi" w:cstheme="minorHAnsi"/>
        </w:rPr>
        <w:t xml:space="preserve"> </w:t>
      </w:r>
      <w:r w:rsidR="006A4190" w:rsidRPr="00275CF0">
        <w:rPr>
          <w:rFonts w:asciiTheme="minorHAnsi" w:hAnsiTheme="minorHAnsi" w:cstheme="minorHAnsi"/>
        </w:rPr>
        <w:t xml:space="preserve">y considerando que la información </w:t>
      </w:r>
      <w:r w:rsidR="00963746" w:rsidRPr="00275CF0">
        <w:rPr>
          <w:rFonts w:asciiTheme="minorHAnsi" w:hAnsiTheme="minorHAnsi" w:cstheme="minorHAnsi"/>
        </w:rPr>
        <w:t xml:space="preserve">solicitada </w:t>
      </w:r>
      <w:r w:rsidR="006A4190" w:rsidRPr="00275CF0">
        <w:rPr>
          <w:rFonts w:asciiTheme="minorHAnsi" w:hAnsiTheme="minorHAnsi" w:cstheme="minorHAnsi"/>
        </w:rPr>
        <w:t xml:space="preserve">cumple con los requisitos establecidos en el </w:t>
      </w:r>
      <w:r w:rsidR="00A27591">
        <w:rPr>
          <w:rFonts w:asciiTheme="minorHAnsi" w:hAnsiTheme="minorHAnsi" w:cstheme="minorHAnsi"/>
        </w:rPr>
        <w:t>A</w:t>
      </w:r>
      <w:r w:rsidR="006A4190" w:rsidRPr="00275CF0">
        <w:rPr>
          <w:rFonts w:asciiTheme="minorHAnsi" w:hAnsiTheme="minorHAnsi" w:cstheme="minorHAnsi"/>
        </w:rPr>
        <w:t xml:space="preserve">rt. 66 de La ley de Acceso a la Información Pública y los </w:t>
      </w:r>
      <w:r w:rsidR="00A27591">
        <w:rPr>
          <w:rFonts w:asciiTheme="minorHAnsi" w:hAnsiTheme="minorHAnsi" w:cstheme="minorHAnsi"/>
        </w:rPr>
        <w:t>A</w:t>
      </w:r>
      <w:r w:rsidR="006A4190" w:rsidRPr="00275CF0">
        <w:rPr>
          <w:rFonts w:asciiTheme="minorHAnsi" w:hAnsiTheme="minorHAnsi" w:cstheme="minorHAnsi"/>
        </w:rPr>
        <w:t xml:space="preserve">rts. 50, 54 del Reglamento de la Ley de </w:t>
      </w:r>
      <w:r w:rsidR="002E64F0" w:rsidRPr="00275CF0">
        <w:rPr>
          <w:rFonts w:asciiTheme="minorHAnsi" w:hAnsiTheme="minorHAnsi" w:cstheme="minorHAnsi"/>
        </w:rPr>
        <w:t>Acceso a la Información Pública</w:t>
      </w:r>
      <w:r w:rsidR="002635A4" w:rsidRPr="00275CF0">
        <w:rPr>
          <w:rFonts w:asciiTheme="minorHAnsi" w:hAnsiTheme="minorHAnsi" w:cstheme="minorHAnsi"/>
        </w:rPr>
        <w:t xml:space="preserve"> y que </w:t>
      </w:r>
      <w:r w:rsidR="00607556" w:rsidRPr="00BD792B">
        <w:rPr>
          <w:rFonts w:asciiTheme="minorHAnsi" w:hAnsiTheme="minorHAnsi" w:cstheme="minorHAnsi"/>
          <w:color w:val="C00000"/>
        </w:rPr>
        <w:t>parte</w:t>
      </w:r>
      <w:r w:rsidR="00607556" w:rsidRPr="00275CF0">
        <w:rPr>
          <w:rFonts w:asciiTheme="minorHAnsi" w:hAnsiTheme="minorHAnsi" w:cstheme="minorHAnsi"/>
        </w:rPr>
        <w:t xml:space="preserve"> de </w:t>
      </w:r>
      <w:r w:rsidR="002635A4" w:rsidRPr="00275CF0">
        <w:rPr>
          <w:rFonts w:asciiTheme="minorHAnsi" w:hAnsiTheme="minorHAnsi" w:cstheme="minorHAnsi"/>
        </w:rPr>
        <w:t xml:space="preserve">la información solicitada no se encuentra entre las excepciones  enumeradas en los </w:t>
      </w:r>
      <w:r w:rsidR="00A27591">
        <w:rPr>
          <w:rFonts w:asciiTheme="minorHAnsi" w:hAnsiTheme="minorHAnsi" w:cstheme="minorHAnsi"/>
        </w:rPr>
        <w:t>A</w:t>
      </w:r>
      <w:r w:rsidR="002635A4" w:rsidRPr="00275CF0">
        <w:rPr>
          <w:rFonts w:asciiTheme="minorHAnsi" w:hAnsiTheme="minorHAnsi" w:cstheme="minorHAnsi"/>
        </w:rPr>
        <w:t>rts. 19 y 24 de la Ley, y 19 del Reglamento</w:t>
      </w:r>
      <w:r w:rsidR="002E64F0" w:rsidRPr="00275CF0">
        <w:rPr>
          <w:rFonts w:asciiTheme="minorHAnsi" w:hAnsiTheme="minorHAnsi" w:cstheme="minorHAnsi"/>
        </w:rPr>
        <w:t>; por tanto</w:t>
      </w:r>
      <w:r w:rsidR="00A27591">
        <w:rPr>
          <w:rFonts w:asciiTheme="minorHAnsi" w:hAnsiTheme="minorHAnsi" w:cstheme="minorHAnsi"/>
        </w:rPr>
        <w:t xml:space="preserve"> </w:t>
      </w:r>
      <w:r w:rsidR="005E6AD8" w:rsidRPr="00275CF0">
        <w:rPr>
          <w:rFonts w:asciiTheme="minorHAnsi" w:hAnsiTheme="minorHAnsi" w:cstheme="minorHAnsi"/>
        </w:rPr>
        <w:t xml:space="preserve">con base a lo establecido en los </w:t>
      </w:r>
      <w:r w:rsidR="00A27591">
        <w:rPr>
          <w:rFonts w:asciiTheme="minorHAnsi" w:hAnsiTheme="minorHAnsi" w:cstheme="minorHAnsi"/>
        </w:rPr>
        <w:t>A</w:t>
      </w:r>
      <w:r w:rsidR="005E6AD8" w:rsidRPr="00275CF0">
        <w:rPr>
          <w:rFonts w:asciiTheme="minorHAnsi" w:hAnsiTheme="minorHAnsi" w:cstheme="minorHAnsi"/>
        </w:rPr>
        <w:t>rtículos 1, 3 y 4 literales a y b</w:t>
      </w:r>
      <w:r w:rsidR="002E64F0" w:rsidRPr="00275CF0">
        <w:rPr>
          <w:rFonts w:asciiTheme="minorHAnsi" w:hAnsiTheme="minorHAnsi" w:cstheme="minorHAnsi"/>
        </w:rPr>
        <w:t>,</w:t>
      </w:r>
      <w:r w:rsidR="005E6AD8" w:rsidRPr="00275CF0">
        <w:rPr>
          <w:rFonts w:asciiTheme="minorHAnsi" w:hAnsiTheme="minorHAnsi" w:cstheme="minorHAnsi"/>
        </w:rPr>
        <w:t xml:space="preserve"> y 62 de la LAIP</w:t>
      </w:r>
      <w:r w:rsidR="006A4190" w:rsidRPr="00275CF0">
        <w:rPr>
          <w:rFonts w:asciiTheme="minorHAnsi" w:hAnsiTheme="minorHAnsi" w:cstheme="minorHAnsi"/>
        </w:rPr>
        <w:t>, resuelve:</w:t>
      </w:r>
    </w:p>
    <w:p w:rsidR="00EA14F1" w:rsidRDefault="00EA14F1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27591" w:rsidRDefault="006A4190" w:rsidP="00A275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Utsaah"/>
          <w:b/>
          <w:color w:val="000099"/>
          <w:w w:val="102"/>
        </w:rPr>
      </w:pPr>
      <w:r w:rsidRPr="00275CF0">
        <w:rPr>
          <w:rFonts w:asciiTheme="minorHAnsi" w:eastAsia="Arial Unicode MS" w:hAnsiTheme="minorHAnsi" w:cs="Utsaah"/>
          <w:b/>
          <w:color w:val="000099"/>
          <w:w w:val="102"/>
        </w:rPr>
        <w:t>PROPORCIONAR LA INFORMACIÓN PÚBLICA SOLICITADA</w:t>
      </w:r>
      <w:r w:rsidR="002C234C" w:rsidRPr="00275CF0">
        <w:rPr>
          <w:rFonts w:asciiTheme="minorHAnsi" w:eastAsia="Arial Unicode MS" w:hAnsiTheme="minorHAnsi" w:cs="Utsaah"/>
          <w:b/>
          <w:color w:val="000099"/>
          <w:w w:val="102"/>
        </w:rPr>
        <w:t xml:space="preserve"> ANEXA A LA PRESENTE SOLICITUD</w:t>
      </w:r>
      <w:r w:rsidR="00A27591">
        <w:rPr>
          <w:rFonts w:asciiTheme="minorHAnsi" w:eastAsia="Arial Unicode MS" w:hAnsiTheme="minorHAnsi" w:cs="Utsaah"/>
          <w:b/>
          <w:color w:val="000099"/>
          <w:w w:val="102"/>
        </w:rPr>
        <w:t xml:space="preserve"> </w:t>
      </w:r>
      <w:r w:rsidR="00607556" w:rsidRPr="00275CF0">
        <w:rPr>
          <w:rFonts w:asciiTheme="minorHAnsi" w:eastAsia="Arial Unicode MS" w:hAnsiTheme="minorHAnsi" w:cs="Utsaah"/>
          <w:b/>
          <w:color w:val="000099"/>
          <w:w w:val="102"/>
        </w:rPr>
        <w:t>SOBRE</w:t>
      </w:r>
      <w:r w:rsidR="00BD792B">
        <w:rPr>
          <w:rFonts w:asciiTheme="minorHAnsi" w:eastAsia="Arial Unicode MS" w:hAnsiTheme="minorHAnsi" w:cs="Utsaah"/>
          <w:b/>
          <w:color w:val="000099"/>
          <w:w w:val="102"/>
        </w:rPr>
        <w:t>:</w:t>
      </w:r>
    </w:p>
    <w:p w:rsidR="00A27591" w:rsidRPr="00EA14F1" w:rsidRDefault="00A27591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b/>
          <w:color w:val="000099"/>
          <w:w w:val="102"/>
          <w:sz w:val="8"/>
        </w:rPr>
      </w:pPr>
    </w:p>
    <w:p w:rsidR="00BA5C5E" w:rsidRDefault="00BD792B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w w:val="102"/>
        </w:rPr>
      </w:pPr>
      <w:r>
        <w:rPr>
          <w:rFonts w:asciiTheme="minorHAnsi" w:eastAsia="Arial Unicode MS" w:hAnsiTheme="minorHAnsi" w:cs="Utsaah"/>
          <w:b/>
          <w:color w:val="000099"/>
          <w:w w:val="102"/>
        </w:rPr>
        <w:t xml:space="preserve"> </w:t>
      </w:r>
      <w:r w:rsidRPr="00BD792B">
        <w:rPr>
          <w:rFonts w:asciiTheme="minorHAnsi" w:hAnsiTheme="minorHAnsi" w:cstheme="minorHAnsi"/>
          <w:color w:val="000099"/>
        </w:rPr>
        <w:t>Información sobre cooperativas registradas del municipio de Acajutla Sonsonate</w:t>
      </w:r>
      <w:r>
        <w:rPr>
          <w:rFonts w:asciiTheme="minorHAnsi" w:hAnsiTheme="minorHAnsi" w:cstheme="minorHAnsi"/>
          <w:color w:val="000099"/>
        </w:rPr>
        <w:t xml:space="preserve">  e I</w:t>
      </w:r>
      <w:r w:rsidRPr="00BD792B">
        <w:rPr>
          <w:rFonts w:asciiTheme="minorHAnsi" w:hAnsiTheme="minorHAnsi" w:cstheme="minorHAnsi"/>
          <w:color w:val="000099"/>
        </w:rPr>
        <w:t xml:space="preserve">nformación </w:t>
      </w:r>
      <w:r w:rsidR="00AA048B">
        <w:rPr>
          <w:rFonts w:asciiTheme="minorHAnsi" w:hAnsiTheme="minorHAnsi" w:cstheme="minorHAnsi"/>
          <w:color w:val="000099"/>
        </w:rPr>
        <w:t xml:space="preserve">acerca </w:t>
      </w:r>
      <w:r>
        <w:rPr>
          <w:rFonts w:asciiTheme="minorHAnsi" w:hAnsiTheme="minorHAnsi" w:cstheme="minorHAnsi"/>
          <w:color w:val="000099"/>
        </w:rPr>
        <w:t xml:space="preserve">las </w:t>
      </w:r>
      <w:r w:rsidRPr="00BD792B">
        <w:rPr>
          <w:rFonts w:asciiTheme="minorHAnsi" w:hAnsiTheme="minorHAnsi" w:cstheme="minorHAnsi"/>
          <w:color w:val="000099"/>
        </w:rPr>
        <w:t>Vedas</w:t>
      </w:r>
      <w:r w:rsidR="00AA048B">
        <w:rPr>
          <w:rFonts w:asciiTheme="minorHAnsi" w:hAnsiTheme="minorHAnsi" w:cstheme="minorHAnsi"/>
          <w:color w:val="000099"/>
        </w:rPr>
        <w:t xml:space="preserve"> (no se entrega veda de la macarena porque no ha existido, ni existe)</w:t>
      </w:r>
      <w:r>
        <w:rPr>
          <w:rFonts w:asciiTheme="minorHAnsi" w:hAnsiTheme="minorHAnsi" w:cstheme="minorHAnsi"/>
          <w:color w:val="000099"/>
        </w:rPr>
        <w:t xml:space="preserve">. </w:t>
      </w:r>
      <w:r>
        <w:rPr>
          <w:rFonts w:asciiTheme="minorHAnsi" w:hAnsiTheme="minorHAnsi" w:cstheme="minorHAnsi"/>
          <w:w w:val="102"/>
        </w:rPr>
        <w:t>L</w:t>
      </w:r>
      <w:r w:rsidR="00BA5C5E" w:rsidRPr="00275CF0">
        <w:rPr>
          <w:rFonts w:asciiTheme="minorHAnsi" w:hAnsiTheme="minorHAnsi" w:cstheme="minorHAnsi"/>
          <w:w w:val="102"/>
        </w:rPr>
        <w:t xml:space="preserve">a información </w:t>
      </w:r>
      <w:r>
        <w:rPr>
          <w:rFonts w:asciiTheme="minorHAnsi" w:hAnsiTheme="minorHAnsi" w:cstheme="minorHAnsi"/>
          <w:w w:val="102"/>
        </w:rPr>
        <w:t>sobre</w:t>
      </w:r>
      <w:r w:rsidR="00A27591">
        <w:rPr>
          <w:rFonts w:asciiTheme="minorHAnsi" w:hAnsiTheme="minorHAnsi" w:cstheme="minorHAnsi"/>
          <w:w w:val="102"/>
        </w:rPr>
        <w:t xml:space="preserve"> </w:t>
      </w:r>
      <w:r w:rsidRPr="00BD792B">
        <w:rPr>
          <w:rFonts w:asciiTheme="minorHAnsi" w:hAnsiTheme="minorHAnsi" w:cstheme="minorHAnsi"/>
          <w:i/>
          <w:color w:val="000099"/>
          <w:w w:val="102"/>
        </w:rPr>
        <w:t>Nombre, dirección, teléfono de los pescadores registrados en el municipio de Acajutla</w:t>
      </w:r>
      <w:r w:rsidR="00607556" w:rsidRPr="00BD792B">
        <w:rPr>
          <w:rFonts w:asciiTheme="minorHAnsi" w:hAnsiTheme="minorHAnsi" w:cstheme="minorHAnsi"/>
          <w:i/>
          <w:color w:val="000099"/>
          <w:w w:val="102"/>
        </w:rPr>
        <w:t xml:space="preserve"> de las familias beneficiadas (dirección)</w:t>
      </w:r>
      <w:r w:rsidR="00BA5C5E" w:rsidRPr="00BD792B">
        <w:rPr>
          <w:rFonts w:asciiTheme="minorHAnsi" w:hAnsiTheme="minorHAnsi" w:cstheme="minorHAnsi"/>
          <w:i/>
          <w:color w:val="000099"/>
          <w:w w:val="102"/>
        </w:rPr>
        <w:t>,</w:t>
      </w:r>
      <w:r w:rsidR="00BA5C5E" w:rsidRPr="00275CF0">
        <w:rPr>
          <w:rFonts w:asciiTheme="minorHAnsi" w:hAnsiTheme="minorHAnsi" w:cstheme="minorHAnsi"/>
          <w:i/>
        </w:rPr>
        <w:t>son datos personales</w:t>
      </w:r>
      <w:r w:rsidR="00BA5C5E" w:rsidRPr="00275CF0">
        <w:rPr>
          <w:rFonts w:asciiTheme="minorHAnsi" w:hAnsiTheme="minorHAnsi" w:cstheme="minorHAnsi"/>
        </w:rPr>
        <w:t xml:space="preserve"> contemplados entre las excepciones que cita el </w:t>
      </w:r>
      <w:r w:rsidR="00A27591">
        <w:rPr>
          <w:rFonts w:asciiTheme="minorHAnsi" w:hAnsiTheme="minorHAnsi" w:cstheme="minorHAnsi"/>
        </w:rPr>
        <w:t>A</w:t>
      </w:r>
      <w:r w:rsidR="00BA5C5E" w:rsidRPr="00275CF0">
        <w:rPr>
          <w:rFonts w:asciiTheme="minorHAnsi" w:hAnsiTheme="minorHAnsi" w:cstheme="minorHAnsi"/>
        </w:rPr>
        <w:t xml:space="preserve">rt. 24 de la Ley de Acceso a la Información Pública y en el </w:t>
      </w:r>
      <w:r w:rsidR="00A27591">
        <w:rPr>
          <w:rFonts w:asciiTheme="minorHAnsi" w:hAnsiTheme="minorHAnsi" w:cstheme="minorHAnsi"/>
        </w:rPr>
        <w:t>A</w:t>
      </w:r>
      <w:r w:rsidR="00BA5C5E" w:rsidRPr="00275CF0">
        <w:rPr>
          <w:rFonts w:asciiTheme="minorHAnsi" w:hAnsiTheme="minorHAnsi" w:cstheme="minorHAnsi"/>
        </w:rPr>
        <w:t xml:space="preserve">rt. 39 del Reglamento de la misma Ley como información confidencial, y que dicha información tendrá ese carácter por tiempo indefinido. Por tanto, con base a los </w:t>
      </w:r>
      <w:r w:rsidR="00A27591">
        <w:rPr>
          <w:rFonts w:asciiTheme="minorHAnsi" w:hAnsiTheme="minorHAnsi" w:cstheme="minorHAnsi"/>
        </w:rPr>
        <w:t>A</w:t>
      </w:r>
      <w:r w:rsidR="00BA5C5E" w:rsidRPr="00275CF0">
        <w:rPr>
          <w:rFonts w:asciiTheme="minorHAnsi" w:hAnsiTheme="minorHAnsi" w:cstheme="minorHAnsi"/>
        </w:rPr>
        <w:t xml:space="preserve">rts. 62, 65, 72 literal b) de la Ley, este Ministerio se declara impedido para proveer los datos de la petición, por encontrarse clasificada </w:t>
      </w:r>
      <w:r w:rsidR="00BA5C5E" w:rsidRPr="00275CF0">
        <w:rPr>
          <w:rFonts w:asciiTheme="minorHAnsi" w:hAnsiTheme="minorHAnsi" w:cstheme="minorHAnsi"/>
        </w:rPr>
        <w:lastRenderedPageBreak/>
        <w:t xml:space="preserve">como confidencial y estar restringida su difusión por mandato Constitucional o legal, en razón de un interés personal jurídicamente protegido. En consecuencia resuelve no entregar la información por ser </w:t>
      </w:r>
      <w:r w:rsidR="001259B4" w:rsidRPr="00275CF0">
        <w:rPr>
          <w:rFonts w:asciiTheme="minorHAnsi" w:hAnsiTheme="minorHAnsi" w:cstheme="minorHAnsi"/>
          <w:b/>
          <w:color w:val="000099"/>
          <w:w w:val="102"/>
        </w:rPr>
        <w:t>CONFIDENCIAL</w:t>
      </w:r>
      <w:r>
        <w:rPr>
          <w:rFonts w:asciiTheme="minorHAnsi" w:hAnsiTheme="minorHAnsi" w:cstheme="minorHAnsi"/>
          <w:b/>
          <w:color w:val="000099"/>
          <w:w w:val="102"/>
        </w:rPr>
        <w:t>.</w:t>
      </w:r>
    </w:p>
    <w:p w:rsidR="00EA14F1" w:rsidRDefault="00EA14F1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w w:val="102"/>
        </w:rPr>
      </w:pPr>
    </w:p>
    <w:p w:rsidR="00EA14F1" w:rsidRDefault="00EA14F1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w w:val="102"/>
        </w:rPr>
      </w:pPr>
    </w:p>
    <w:p w:rsidR="00EA14F1" w:rsidRDefault="00EA14F1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w w:val="102"/>
        </w:rPr>
      </w:pPr>
    </w:p>
    <w:p w:rsidR="00EA14F1" w:rsidRDefault="00EA14F1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w w:val="102"/>
        </w:rPr>
      </w:pPr>
    </w:p>
    <w:p w:rsidR="00B81009" w:rsidRDefault="00B81009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w w:val="102"/>
        </w:rPr>
      </w:pPr>
    </w:p>
    <w:p w:rsidR="00B81009" w:rsidRPr="00275CF0" w:rsidRDefault="00B81009" w:rsidP="00A27591">
      <w:pPr>
        <w:spacing w:after="0" w:line="240" w:lineRule="auto"/>
        <w:jc w:val="center"/>
        <w:rPr>
          <w:rFonts w:asciiTheme="minorHAnsi" w:hAnsiTheme="minorHAnsi" w:cstheme="minorHAnsi"/>
          <w:b/>
          <w:color w:val="0000CC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  <w:bookmarkStart w:id="0" w:name="_GoBack"/>
      <w:bookmarkEnd w:id="0"/>
    </w:p>
    <w:sectPr w:rsidR="00B81009" w:rsidRPr="00275CF0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7E9" w:rsidRDefault="00AA57E9" w:rsidP="00F425A5">
      <w:pPr>
        <w:spacing w:after="0" w:line="240" w:lineRule="auto"/>
      </w:pPr>
      <w:r>
        <w:separator/>
      </w:r>
    </w:p>
  </w:endnote>
  <w:endnote w:type="continuationSeparator" w:id="1">
    <w:p w:rsidR="00AA57E9" w:rsidRDefault="00AA57E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5F" w:rsidRDefault="001A045F" w:rsidP="001A045F">
    <w:pPr>
      <w:pStyle w:val="Piedepgina"/>
      <w:spacing w:after="0" w:line="240" w:lineRule="auto"/>
      <w:jc w:val="both"/>
      <w:rPr>
        <w:sz w:val="18"/>
        <w:szCs w:val="16"/>
      </w:rPr>
    </w:pPr>
    <w:r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123F84" w:rsidRDefault="00142E8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1259B4" w:rsidRDefault="001259B4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sz w:val="18"/>
                    <w:szCs w:val="18"/>
                    <w:lang w:val="es-ES"/>
                  </w:rPr>
                </w:pPr>
                <w:r w:rsidRPr="001259B4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– OFICIAL DE INFORMACIÓN - </w:t>
                </w:r>
                <w:r w:rsidR="00123F84" w:rsidRPr="001259B4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7E9" w:rsidRDefault="00AA57E9" w:rsidP="00F425A5">
      <w:pPr>
        <w:spacing w:after="0" w:line="240" w:lineRule="auto"/>
      </w:pPr>
      <w:r>
        <w:separator/>
      </w:r>
    </w:p>
  </w:footnote>
  <w:footnote w:type="continuationSeparator" w:id="1">
    <w:p w:rsidR="00AA57E9" w:rsidRDefault="00AA57E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26CD8"/>
    <w:multiLevelType w:val="hybridMultilevel"/>
    <w:tmpl w:val="97E004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17A35"/>
    <w:multiLevelType w:val="hybridMultilevel"/>
    <w:tmpl w:val="3B9052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153223"/>
    <w:multiLevelType w:val="hybridMultilevel"/>
    <w:tmpl w:val="4F5874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F7283"/>
    <w:multiLevelType w:val="hybridMultilevel"/>
    <w:tmpl w:val="CEC04B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422E8"/>
    <w:multiLevelType w:val="hybridMultilevel"/>
    <w:tmpl w:val="CEF892D0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67639"/>
    <w:multiLevelType w:val="hybridMultilevel"/>
    <w:tmpl w:val="7E12F5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7605E6"/>
    <w:multiLevelType w:val="hybridMultilevel"/>
    <w:tmpl w:val="0470952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BE4BBB"/>
    <w:multiLevelType w:val="hybridMultilevel"/>
    <w:tmpl w:val="295C2F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92A5D"/>
    <w:multiLevelType w:val="hybridMultilevel"/>
    <w:tmpl w:val="ED58C7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5"/>
  </w:num>
  <w:num w:numId="4">
    <w:abstractNumId w:val="17"/>
  </w:num>
  <w:num w:numId="5">
    <w:abstractNumId w:val="5"/>
  </w:num>
  <w:num w:numId="6">
    <w:abstractNumId w:val="18"/>
  </w:num>
  <w:num w:numId="7">
    <w:abstractNumId w:val="40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2"/>
  </w:num>
  <w:num w:numId="17">
    <w:abstractNumId w:val="34"/>
  </w:num>
  <w:num w:numId="18">
    <w:abstractNumId w:val="25"/>
  </w:num>
  <w:num w:numId="19">
    <w:abstractNumId w:val="19"/>
  </w:num>
  <w:num w:numId="20">
    <w:abstractNumId w:val="12"/>
  </w:num>
  <w:num w:numId="21">
    <w:abstractNumId w:val="1"/>
  </w:num>
  <w:num w:numId="22">
    <w:abstractNumId w:val="41"/>
  </w:num>
  <w:num w:numId="23">
    <w:abstractNumId w:val="13"/>
  </w:num>
  <w:num w:numId="24">
    <w:abstractNumId w:val="32"/>
  </w:num>
  <w:num w:numId="25">
    <w:abstractNumId w:val="20"/>
  </w:num>
  <w:num w:numId="26">
    <w:abstractNumId w:val="6"/>
  </w:num>
  <w:num w:numId="27">
    <w:abstractNumId w:val="9"/>
  </w:num>
  <w:num w:numId="28">
    <w:abstractNumId w:val="24"/>
  </w:num>
  <w:num w:numId="29">
    <w:abstractNumId w:val="33"/>
  </w:num>
  <w:num w:numId="30">
    <w:abstractNumId w:val="28"/>
  </w:num>
  <w:num w:numId="31">
    <w:abstractNumId w:val="26"/>
  </w:num>
  <w:num w:numId="32">
    <w:abstractNumId w:val="21"/>
  </w:num>
  <w:num w:numId="33">
    <w:abstractNumId w:val="11"/>
  </w:num>
  <w:num w:numId="34">
    <w:abstractNumId w:val="45"/>
  </w:num>
  <w:num w:numId="35">
    <w:abstractNumId w:val="30"/>
  </w:num>
  <w:num w:numId="36">
    <w:abstractNumId w:val="43"/>
  </w:num>
  <w:num w:numId="37">
    <w:abstractNumId w:val="38"/>
  </w:num>
  <w:num w:numId="38">
    <w:abstractNumId w:val="42"/>
  </w:num>
  <w:num w:numId="39">
    <w:abstractNumId w:val="22"/>
  </w:num>
  <w:num w:numId="40">
    <w:abstractNumId w:val="3"/>
  </w:num>
  <w:num w:numId="41">
    <w:abstractNumId w:val="4"/>
  </w:num>
  <w:num w:numId="42">
    <w:abstractNumId w:val="16"/>
  </w:num>
  <w:num w:numId="43">
    <w:abstractNumId w:val="31"/>
  </w:num>
  <w:num w:numId="44">
    <w:abstractNumId w:val="23"/>
  </w:num>
  <w:num w:numId="45">
    <w:abstractNumId w:val="44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1DFB"/>
    <w:rsid w:val="00012E95"/>
    <w:rsid w:val="000132C1"/>
    <w:rsid w:val="000138B9"/>
    <w:rsid w:val="00021DEC"/>
    <w:rsid w:val="00022615"/>
    <w:rsid w:val="000250C5"/>
    <w:rsid w:val="000363C5"/>
    <w:rsid w:val="00061F96"/>
    <w:rsid w:val="00064990"/>
    <w:rsid w:val="00075CEA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3A32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259B4"/>
    <w:rsid w:val="001365B5"/>
    <w:rsid w:val="00142E8D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3F1"/>
    <w:rsid w:val="00181949"/>
    <w:rsid w:val="00181CE8"/>
    <w:rsid w:val="00190ECA"/>
    <w:rsid w:val="00193FF4"/>
    <w:rsid w:val="001961D2"/>
    <w:rsid w:val="00197879"/>
    <w:rsid w:val="001A045F"/>
    <w:rsid w:val="001A5B4B"/>
    <w:rsid w:val="001A7924"/>
    <w:rsid w:val="001B0A0D"/>
    <w:rsid w:val="001B2604"/>
    <w:rsid w:val="001B3E47"/>
    <w:rsid w:val="001B68C9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67A7A"/>
    <w:rsid w:val="00272B14"/>
    <w:rsid w:val="00273354"/>
    <w:rsid w:val="00275CF0"/>
    <w:rsid w:val="002809EB"/>
    <w:rsid w:val="00284857"/>
    <w:rsid w:val="00284D32"/>
    <w:rsid w:val="002A328B"/>
    <w:rsid w:val="002B5325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2B44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37DD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87965"/>
    <w:rsid w:val="00494B6F"/>
    <w:rsid w:val="004958DF"/>
    <w:rsid w:val="004A27E4"/>
    <w:rsid w:val="004B6715"/>
    <w:rsid w:val="004E7D1E"/>
    <w:rsid w:val="004F009D"/>
    <w:rsid w:val="004F0BE9"/>
    <w:rsid w:val="004F2F5C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09AC"/>
    <w:rsid w:val="005E10DD"/>
    <w:rsid w:val="005E67D1"/>
    <w:rsid w:val="005E6AD8"/>
    <w:rsid w:val="005E6D64"/>
    <w:rsid w:val="005E7D88"/>
    <w:rsid w:val="005E7EA5"/>
    <w:rsid w:val="005F4376"/>
    <w:rsid w:val="005F74DD"/>
    <w:rsid w:val="005F77E1"/>
    <w:rsid w:val="00605C35"/>
    <w:rsid w:val="00607556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0D95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33547"/>
    <w:rsid w:val="00733DB2"/>
    <w:rsid w:val="007450ED"/>
    <w:rsid w:val="00755710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1B19"/>
    <w:rsid w:val="00897033"/>
    <w:rsid w:val="00897ECB"/>
    <w:rsid w:val="008A0BA2"/>
    <w:rsid w:val="008A26BF"/>
    <w:rsid w:val="008C0108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27591"/>
    <w:rsid w:val="00A3099F"/>
    <w:rsid w:val="00A34321"/>
    <w:rsid w:val="00A37BF5"/>
    <w:rsid w:val="00A407BE"/>
    <w:rsid w:val="00A40C59"/>
    <w:rsid w:val="00A43601"/>
    <w:rsid w:val="00A548E1"/>
    <w:rsid w:val="00A6281C"/>
    <w:rsid w:val="00A64EA4"/>
    <w:rsid w:val="00A7269B"/>
    <w:rsid w:val="00A73C2B"/>
    <w:rsid w:val="00A755D7"/>
    <w:rsid w:val="00A75712"/>
    <w:rsid w:val="00A76A25"/>
    <w:rsid w:val="00A8217B"/>
    <w:rsid w:val="00A864A2"/>
    <w:rsid w:val="00AA048B"/>
    <w:rsid w:val="00AA29D1"/>
    <w:rsid w:val="00AA3B51"/>
    <w:rsid w:val="00AA57E9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1009"/>
    <w:rsid w:val="00B86E15"/>
    <w:rsid w:val="00BA0648"/>
    <w:rsid w:val="00BA4BEA"/>
    <w:rsid w:val="00BA5C5E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D792B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B515A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146E"/>
    <w:rsid w:val="00D71E69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A14F1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E8A6D-A1DC-4F7F-8089-5D8C44E3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2015-06-04T20:13:00Z</cp:lastPrinted>
  <dcterms:created xsi:type="dcterms:W3CDTF">2015-07-28T20:32:00Z</dcterms:created>
  <dcterms:modified xsi:type="dcterms:W3CDTF">2016-03-02T20:23:00Z</dcterms:modified>
</cp:coreProperties>
</file>