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9" w:rsidRPr="00E8208A" w:rsidRDefault="005F1669" w:rsidP="005F1669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5F1669" w:rsidRDefault="005F1669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385E7A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1</w:t>
      </w:r>
      <w:r w:rsidR="00B97552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5</w:t>
      </w:r>
      <w:r w:rsidR="00D20471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5</w:t>
      </w:r>
      <w:r w:rsidR="00EB26AC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B97552" w:rsidRPr="008A5E05" w:rsidRDefault="00714AA6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</w:rPr>
      </w:pPr>
      <w:r w:rsidRPr="008A5E05">
        <w:rPr>
          <w:rFonts w:ascii="Arial Narrow" w:eastAsia="Arial Unicode MS" w:hAnsi="Arial Narrow" w:cs="Arial Unicode MS"/>
          <w:w w:val="102"/>
          <w:sz w:val="24"/>
        </w:rPr>
        <w:t>Santa Tecla,</w:t>
      </w:r>
      <w:r w:rsidR="00EB26AC">
        <w:rPr>
          <w:rFonts w:ascii="Arial Narrow" w:eastAsia="Arial Unicode MS" w:hAnsi="Arial Narrow" w:cs="Arial Unicode MS"/>
          <w:w w:val="102"/>
          <w:sz w:val="24"/>
        </w:rPr>
        <w:t xml:space="preserve"> D</w:t>
      </w:r>
      <w:r w:rsidR="0079521B" w:rsidRPr="008A5E05">
        <w:rPr>
          <w:rFonts w:ascii="Arial Narrow" w:eastAsia="Arial Unicode MS" w:hAnsi="Arial Narrow" w:cs="Arial Unicode MS"/>
          <w:sz w:val="24"/>
        </w:rPr>
        <w:t xml:space="preserve">epartamento de La Libertad </w:t>
      </w:r>
      <w:r w:rsidRPr="008A5E05">
        <w:rPr>
          <w:rFonts w:ascii="Arial Narrow" w:eastAsia="Arial Unicode MS" w:hAnsi="Arial Narrow" w:cs="Arial Unicode MS"/>
          <w:w w:val="102"/>
          <w:sz w:val="24"/>
        </w:rPr>
        <w:t>a</w:t>
      </w:r>
      <w:r w:rsidR="00EB26A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8A5E05">
        <w:rPr>
          <w:rFonts w:ascii="Arial Narrow" w:eastAsia="Arial Unicode MS" w:hAnsi="Arial Narrow" w:cs="Arial Unicode MS"/>
          <w:spacing w:val="1"/>
          <w:w w:val="102"/>
          <w:sz w:val="24"/>
        </w:rPr>
        <w:t>l</w:t>
      </w:r>
      <w:r w:rsidRPr="008A5E05">
        <w:rPr>
          <w:rFonts w:ascii="Arial Narrow" w:eastAsia="Arial Unicode MS" w:hAnsi="Arial Narrow" w:cs="Arial Unicode MS"/>
          <w:w w:val="102"/>
          <w:sz w:val="24"/>
        </w:rPr>
        <w:t xml:space="preserve">as </w:t>
      </w:r>
      <w:r w:rsidR="00D20471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quince </w:t>
      </w:r>
      <w:r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>horas</w:t>
      </w:r>
      <w:r w:rsidR="00C244D4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con </w:t>
      </w:r>
      <w:r w:rsidR="00D20471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quince </w:t>
      </w:r>
      <w:r w:rsidR="00C244D4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>minutos</w:t>
      </w:r>
      <w:r w:rsidR="00EB26A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</w:t>
      </w:r>
      <w:r w:rsidRPr="008A5E05">
        <w:rPr>
          <w:rFonts w:ascii="Arial Narrow" w:eastAsia="Arial Unicode MS" w:hAnsi="Arial Narrow" w:cs="Arial Unicode MS"/>
          <w:w w:val="102"/>
          <w:sz w:val="24"/>
        </w:rPr>
        <w:t>d</w:t>
      </w:r>
      <w:r w:rsidRPr="008A5E05">
        <w:rPr>
          <w:rFonts w:ascii="Arial Narrow" w:eastAsia="Arial Unicode MS" w:hAnsi="Arial Narrow" w:cs="Arial Unicode MS"/>
          <w:spacing w:val="-4"/>
          <w:w w:val="102"/>
          <w:sz w:val="24"/>
        </w:rPr>
        <w:t>e</w:t>
      </w:r>
      <w:r w:rsidRPr="008A5E05">
        <w:rPr>
          <w:rFonts w:ascii="Arial Narrow" w:eastAsia="Arial Unicode MS" w:hAnsi="Arial Narrow" w:cs="Arial Unicode MS"/>
          <w:w w:val="102"/>
          <w:sz w:val="24"/>
        </w:rPr>
        <w:t>l</w:t>
      </w:r>
      <w:r w:rsidR="00EB26A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8A5E05">
        <w:rPr>
          <w:rFonts w:ascii="Arial Narrow" w:eastAsia="Arial Unicode MS" w:hAnsi="Arial Narrow" w:cs="Arial Unicode MS"/>
          <w:w w:val="102"/>
          <w:sz w:val="24"/>
        </w:rPr>
        <w:t>d</w:t>
      </w:r>
      <w:r w:rsidRPr="008A5E05">
        <w:rPr>
          <w:rFonts w:ascii="Arial Narrow" w:eastAsia="Arial Unicode MS" w:hAnsi="Arial Narrow" w:cs="Arial Unicode MS"/>
          <w:spacing w:val="1"/>
          <w:w w:val="102"/>
          <w:sz w:val="24"/>
        </w:rPr>
        <w:t>í</w:t>
      </w:r>
      <w:r w:rsidRPr="008A5E05">
        <w:rPr>
          <w:rFonts w:ascii="Arial Narrow" w:eastAsia="Arial Unicode MS" w:hAnsi="Arial Narrow" w:cs="Arial Unicode MS"/>
          <w:w w:val="102"/>
          <w:sz w:val="24"/>
        </w:rPr>
        <w:t>a</w:t>
      </w:r>
      <w:r w:rsidR="00EB26A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="00D20471"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25</w:t>
      </w:r>
      <w:r w:rsidR="00EB26A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de </w:t>
      </w:r>
      <w:r w:rsidR="00B97552"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junio </w:t>
      </w:r>
      <w:r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de</w:t>
      </w:r>
      <w:r w:rsidR="00EB26A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201</w:t>
      </w:r>
      <w:r w:rsidR="005D78F6"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5</w:t>
      </w:r>
      <w:r w:rsidRPr="008A5E05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, </w:t>
      </w:r>
      <w:r w:rsidRPr="008A5E05">
        <w:rPr>
          <w:rFonts w:ascii="Arial Narrow" w:eastAsia="Arial Unicode MS" w:hAnsi="Arial Narrow" w:cs="Arial Unicode MS"/>
          <w:w w:val="102"/>
          <w:sz w:val="24"/>
        </w:rPr>
        <w:t>el Ministerio de Agricultura y Ganadería luego de haber recibido y admitido la solicitud de información</w:t>
      </w:r>
      <w:r w:rsidR="00EB26A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No. </w:t>
      </w:r>
      <w:r w:rsidR="00385E7A"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1</w:t>
      </w:r>
      <w:r w:rsidR="00B97552"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5</w:t>
      </w:r>
      <w:r w:rsidR="00D20471"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5</w:t>
      </w:r>
      <w:r w:rsidR="00EB26A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8A5E05">
        <w:rPr>
          <w:rFonts w:ascii="Arial Narrow" w:eastAsia="Arial Unicode MS" w:hAnsi="Arial Narrow" w:cs="Arial Unicode MS"/>
          <w:w w:val="102"/>
          <w:sz w:val="24"/>
        </w:rPr>
        <w:t>sobre:</w:t>
      </w:r>
    </w:p>
    <w:p w:rsidR="008E0693" w:rsidRPr="008A5E05" w:rsidRDefault="008E0693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sz w:val="14"/>
        </w:rPr>
      </w:pPr>
    </w:p>
    <w:p w:rsidR="008E0693" w:rsidRPr="008A5E05" w:rsidRDefault="008E0693" w:rsidP="008A5E05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99"/>
          <w:sz w:val="24"/>
        </w:rPr>
      </w:pPr>
      <w:r w:rsidRPr="008A5E05">
        <w:rPr>
          <w:rFonts w:ascii="Arial Narrow" w:hAnsi="Arial Narrow" w:cstheme="minorHAnsi"/>
          <w:b/>
          <w:color w:val="000099"/>
          <w:sz w:val="24"/>
        </w:rPr>
        <w:t>¿Quiénes son los productores de aguacate en El Salvador, asociaciones y cooperativas?.</w:t>
      </w:r>
    </w:p>
    <w:p w:rsidR="008E0693" w:rsidRPr="008A5E05" w:rsidRDefault="008E0693" w:rsidP="008A5E05">
      <w:pPr>
        <w:pStyle w:val="Prrafodelista"/>
        <w:widowControl w:val="0"/>
        <w:numPr>
          <w:ilvl w:val="0"/>
          <w:numId w:val="3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99"/>
          <w:sz w:val="24"/>
        </w:rPr>
      </w:pPr>
      <w:r w:rsidRPr="008A5E05">
        <w:rPr>
          <w:rFonts w:ascii="Arial Narrow" w:hAnsi="Arial Narrow" w:cstheme="minorHAnsi"/>
          <w:b/>
          <w:color w:val="000099"/>
          <w:sz w:val="24"/>
        </w:rPr>
        <w:t>Ingresos promedio de consumo de aguacate en El Salvador en los últimos 5 años.</w:t>
      </w:r>
    </w:p>
    <w:p w:rsidR="00B97552" w:rsidRPr="008A5E05" w:rsidRDefault="00B97552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4"/>
        </w:rPr>
      </w:pPr>
    </w:p>
    <w:p w:rsidR="006551BF" w:rsidRPr="008A5E05" w:rsidRDefault="00BE0B9D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</w:rPr>
      </w:pPr>
      <w:r w:rsidRPr="008A5E05">
        <w:rPr>
          <w:rFonts w:ascii="Arial Narrow" w:eastAsia="Arial Unicode MS" w:hAnsi="Arial Narrow" w:cs="Arial Unicode MS"/>
          <w:w w:val="102"/>
          <w:sz w:val="24"/>
        </w:rPr>
        <w:t>P</w:t>
      </w:r>
      <w:r w:rsidR="00EE4B7D" w:rsidRPr="008A5E05">
        <w:rPr>
          <w:rFonts w:ascii="Arial Narrow" w:eastAsia="Arial Unicode MS" w:hAnsi="Arial Narrow" w:cs="Arial Unicode MS"/>
          <w:w w:val="102"/>
          <w:sz w:val="24"/>
        </w:rPr>
        <w:t>resentada ante la Oficina de Información y Respuesta de esta dependencia por parte de</w:t>
      </w:r>
      <w:r w:rsidR="00EE4B7D" w:rsidRPr="008A5E05">
        <w:rPr>
          <w:rFonts w:ascii="Arial Narrow" w:eastAsia="Arial Unicode MS" w:hAnsi="Arial Narrow" w:cs="Arial Unicode MS"/>
          <w:b/>
          <w:color w:val="000099"/>
          <w:sz w:val="24"/>
        </w:rPr>
        <w:t>:</w:t>
      </w:r>
      <w:r w:rsidR="00EB26AC">
        <w:rPr>
          <w:rFonts w:ascii="Arial Narrow" w:eastAsia="Arial Unicode MS" w:hAnsi="Arial Narrow" w:cs="Arial Unicode MS"/>
          <w:b/>
          <w:color w:val="000099"/>
          <w:sz w:val="24"/>
        </w:rPr>
        <w:t xml:space="preserve"> </w:t>
      </w:r>
      <w:r w:rsidR="00EB26AC" w:rsidRPr="00F22514">
        <w:rPr>
          <w:highlight w:val="black"/>
        </w:rPr>
        <w:t>Xxxxxxxxxxxx</w:t>
      </w:r>
      <w:r w:rsidR="00EB26AC">
        <w:rPr>
          <w:highlight w:val="black"/>
        </w:rPr>
        <w:t>xxxxx</w:t>
      </w:r>
      <w:r w:rsidR="00EB26AC" w:rsidRPr="00F22514">
        <w:rPr>
          <w:highlight w:val="black"/>
        </w:rPr>
        <w:t>xxxxx</w:t>
      </w:r>
      <w:r w:rsidR="009155AE" w:rsidRPr="008A5E05">
        <w:rPr>
          <w:rFonts w:ascii="Arial Narrow" w:hAnsi="Arial Narrow"/>
          <w:b/>
          <w:color w:val="000099"/>
          <w:sz w:val="24"/>
        </w:rPr>
        <w:t>,</w:t>
      </w:r>
      <w:r w:rsidR="00EB26AC">
        <w:rPr>
          <w:rFonts w:ascii="Arial Narrow" w:hAnsi="Arial Narrow"/>
          <w:b/>
          <w:color w:val="000099"/>
          <w:sz w:val="24"/>
        </w:rPr>
        <w:t xml:space="preserve"> </w:t>
      </w:r>
      <w:r w:rsidR="000E498C" w:rsidRPr="008A5E05">
        <w:rPr>
          <w:rFonts w:ascii="Arial Narrow" w:eastAsia="Arial Unicode MS" w:hAnsi="Arial Narrow" w:cs="Arial Unicode MS"/>
          <w:w w:val="102"/>
          <w:sz w:val="24"/>
        </w:rPr>
        <w:t>al respecto</w:t>
      </w:r>
      <w:r w:rsidR="00EB26AC"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="006551BF" w:rsidRPr="008A5E05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se analizó </w:t>
      </w:r>
      <w:r w:rsidR="008A5E05" w:rsidRPr="008A5E05">
        <w:rPr>
          <w:rFonts w:ascii="Arial Narrow" w:eastAsia="Arial Unicode MS" w:hAnsi="Arial Narrow" w:cs="Arial Unicode MS"/>
          <w:color w:val="000099"/>
          <w:w w:val="102"/>
          <w:sz w:val="24"/>
        </w:rPr>
        <w:t>la petición descrita en el numeral uno</w:t>
      </w:r>
      <w:r w:rsidR="006551BF" w:rsidRPr="008A5E05">
        <w:rPr>
          <w:rFonts w:ascii="Arial Narrow" w:eastAsia="Arial Unicode MS" w:hAnsi="Arial Narrow" w:cs="Arial Unicode MS"/>
          <w:w w:val="102"/>
          <w:sz w:val="24"/>
        </w:rPr>
        <w:t xml:space="preserve"> y realizado una búsqueda de la información en el área respect</w:t>
      </w:r>
      <w:r w:rsidR="00753D9A" w:rsidRPr="008A5E05">
        <w:rPr>
          <w:rFonts w:ascii="Arial Narrow" w:eastAsia="Arial Unicode MS" w:hAnsi="Arial Narrow" w:cs="Arial Unicode MS"/>
          <w:w w:val="102"/>
          <w:sz w:val="24"/>
        </w:rPr>
        <w:t xml:space="preserve">iva </w:t>
      </w:r>
      <w:r w:rsidR="00B469B1" w:rsidRPr="008A5E05">
        <w:rPr>
          <w:rFonts w:ascii="Arial Narrow" w:eastAsia="Arial Unicode MS" w:hAnsi="Arial Narrow" w:cs="Arial Unicode MS"/>
          <w:w w:val="102"/>
          <w:sz w:val="24"/>
        </w:rPr>
        <w:t xml:space="preserve">no </w:t>
      </w:r>
      <w:r w:rsidR="00753D9A" w:rsidRPr="008A5E05">
        <w:rPr>
          <w:rFonts w:ascii="Arial Narrow" w:eastAsia="Arial Unicode MS" w:hAnsi="Arial Narrow" w:cs="Arial Unicode MS"/>
          <w:w w:val="102"/>
          <w:sz w:val="24"/>
        </w:rPr>
        <w:t xml:space="preserve">siendo posible </w:t>
      </w:r>
      <w:r w:rsidR="00B469B1" w:rsidRPr="008A5E05">
        <w:rPr>
          <w:rFonts w:ascii="Arial Narrow" w:eastAsia="Arial Unicode MS" w:hAnsi="Arial Narrow" w:cs="Arial Unicode MS"/>
          <w:w w:val="102"/>
          <w:sz w:val="24"/>
        </w:rPr>
        <w:t>localizarla</w:t>
      </w:r>
      <w:r w:rsidR="008E0693" w:rsidRPr="008A5E05">
        <w:rPr>
          <w:rFonts w:ascii="Arial Narrow" w:eastAsia="Arial Unicode MS" w:hAnsi="Arial Narrow" w:cs="Arial Unicode MS"/>
          <w:w w:val="102"/>
          <w:sz w:val="24"/>
        </w:rPr>
        <w:t xml:space="preserve">, </w:t>
      </w:r>
      <w:r w:rsidR="008E0693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>p</w:t>
      </w:r>
      <w:r w:rsidR="00B469B1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orque </w:t>
      </w:r>
      <w:r w:rsidR="008E0693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en la base de datos de </w:t>
      </w:r>
      <w:r w:rsidR="00B97552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este Ministerio no </w:t>
      </w:r>
      <w:r w:rsidR="008E0693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se </w:t>
      </w:r>
      <w:r w:rsidR="00B97552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>tiene</w:t>
      </w:r>
      <w:r w:rsidR="008E0693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n registradas </w:t>
      </w:r>
      <w:r w:rsidR="008A5E05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a las asociaciones y cooperativas </w:t>
      </w:r>
      <w:r w:rsidR="008E0693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>por rubro de cultivos</w:t>
      </w:r>
      <w:r w:rsidR="008A5E05" w:rsidRPr="008A5E05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y/o producción;</w:t>
      </w:r>
      <w:r w:rsidR="00EB26A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</w:t>
      </w:r>
      <w:r w:rsidR="00FB2B58" w:rsidRPr="008A5E05">
        <w:rPr>
          <w:rFonts w:ascii="Arial Narrow" w:eastAsia="Arial Unicode MS" w:hAnsi="Arial Narrow" w:cs="Arial Unicode MS"/>
          <w:w w:val="102"/>
          <w:sz w:val="24"/>
        </w:rPr>
        <w:t>y c</w:t>
      </w:r>
      <w:r w:rsidR="006551BF" w:rsidRPr="008A5E05">
        <w:rPr>
          <w:rFonts w:ascii="Arial Narrow" w:eastAsia="Arial Unicode MS" w:hAnsi="Arial Narrow" w:cs="Arial Unicode MS"/>
          <w:w w:val="102"/>
          <w:sz w:val="24"/>
        </w:rPr>
        <w:t xml:space="preserve">onsiderando que la Ley de Acceso a la Información Pública dispone en el </w:t>
      </w:r>
      <w:r w:rsidR="00EB26AC">
        <w:rPr>
          <w:rFonts w:ascii="Arial Narrow" w:eastAsia="Arial Unicode MS" w:hAnsi="Arial Narrow" w:cs="Arial Unicode MS"/>
          <w:w w:val="102"/>
          <w:sz w:val="24"/>
        </w:rPr>
        <w:t>A</w:t>
      </w:r>
      <w:r w:rsidR="006551BF" w:rsidRPr="008A5E05">
        <w:rPr>
          <w:rFonts w:ascii="Arial Narrow" w:eastAsia="Arial Unicode MS" w:hAnsi="Arial Narrow" w:cs="Arial Unicode MS"/>
          <w:w w:val="102"/>
          <w:sz w:val="24"/>
        </w:rPr>
        <w:t xml:space="preserve">rt. 73 que nos encontramos ante un caso de información </w:t>
      </w:r>
      <w:r w:rsidR="006551BF"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INEXISTENTE</w:t>
      </w:r>
      <w:r w:rsidR="006551BF" w:rsidRPr="008A5E05">
        <w:rPr>
          <w:rFonts w:ascii="Arial Narrow" w:eastAsia="Arial Unicode MS" w:hAnsi="Arial Narrow" w:cs="Arial Unicode MS"/>
          <w:color w:val="000099"/>
          <w:w w:val="102"/>
          <w:sz w:val="24"/>
        </w:rPr>
        <w:t>,</w:t>
      </w:r>
      <w:r w:rsidR="006551BF" w:rsidRPr="008A5E05">
        <w:rPr>
          <w:rFonts w:ascii="Arial Narrow" w:eastAsia="Arial Unicode MS" w:hAnsi="Arial Narrow" w:cs="Arial Unicode MS"/>
          <w:w w:val="102"/>
          <w:sz w:val="24"/>
        </w:rPr>
        <w:t xml:space="preserve"> lo que  impide  brindar lo  requerido  por  el  peticionario, esta dependencia resuelve:</w:t>
      </w:r>
    </w:p>
    <w:p w:rsidR="00103D89" w:rsidRPr="008A5E05" w:rsidRDefault="00103D89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14"/>
        </w:rPr>
      </w:pPr>
    </w:p>
    <w:p w:rsidR="00103D89" w:rsidRPr="008A5E05" w:rsidRDefault="005C2109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DE</w:t>
      </w:r>
      <w:r w:rsidR="006551BF"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NEGAR EL ACCESO A LA INFORMAC</w:t>
      </w:r>
      <w:r w:rsidR="00E0601C" w:rsidRPr="008A5E05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IÓN SOLICITADA POR INEXISTENCIA</w:t>
      </w:r>
    </w:p>
    <w:p w:rsidR="00103D89" w:rsidRPr="008A5E05" w:rsidRDefault="00103D89" w:rsidP="008A5E05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4"/>
        </w:rPr>
      </w:pPr>
    </w:p>
    <w:p w:rsidR="00F13E94" w:rsidRPr="008A5E05" w:rsidRDefault="008A5E05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  <w:sz w:val="24"/>
        </w:rPr>
      </w:pPr>
      <w:r w:rsidRPr="008A5E05">
        <w:rPr>
          <w:rFonts w:ascii="Arial Narrow" w:eastAsia="Arial Unicode MS" w:hAnsi="Arial Narrow" w:cstheme="minorHAnsi"/>
          <w:sz w:val="24"/>
        </w:rPr>
        <w:t>L</w:t>
      </w:r>
      <w:r w:rsidR="00F13E94" w:rsidRPr="008A5E05">
        <w:rPr>
          <w:rFonts w:ascii="Arial Narrow" w:eastAsia="Arial Unicode MS" w:hAnsi="Arial Narrow" w:cstheme="minorHAnsi"/>
          <w:sz w:val="24"/>
        </w:rPr>
        <w:t>a petición correspondiente a</w:t>
      </w:r>
      <w:r w:rsidR="00EB26AC">
        <w:rPr>
          <w:rFonts w:ascii="Arial Narrow" w:eastAsia="Arial Unicode MS" w:hAnsi="Arial Narrow" w:cstheme="minorHAnsi"/>
          <w:sz w:val="24"/>
        </w:rPr>
        <w:t xml:space="preserve"> </w:t>
      </w:r>
      <w:r w:rsidRPr="008A5E05">
        <w:rPr>
          <w:rFonts w:ascii="Arial Narrow" w:eastAsia="Arial Unicode MS" w:hAnsi="Arial Narrow" w:cstheme="minorHAnsi"/>
          <w:b/>
          <w:i/>
          <w:color w:val="000099"/>
          <w:sz w:val="24"/>
        </w:rPr>
        <w:t>los</w:t>
      </w:r>
      <w:r w:rsidR="00EB26AC">
        <w:rPr>
          <w:rFonts w:ascii="Arial Narrow" w:eastAsia="Arial Unicode MS" w:hAnsi="Arial Narrow" w:cstheme="minorHAnsi"/>
          <w:b/>
          <w:i/>
          <w:color w:val="000099"/>
          <w:sz w:val="24"/>
        </w:rPr>
        <w:t xml:space="preserve"> </w:t>
      </w:r>
      <w:r w:rsidRPr="008A5E05">
        <w:rPr>
          <w:rFonts w:ascii="Arial Narrow" w:hAnsi="Arial Narrow" w:cstheme="minorHAnsi"/>
          <w:b/>
          <w:i/>
          <w:color w:val="000099"/>
          <w:sz w:val="24"/>
        </w:rPr>
        <w:t>Ingresos promedio de consumo de aguacate en El Salvador en los últimos 5 años,</w:t>
      </w:r>
      <w:r w:rsidR="00EB26AC">
        <w:rPr>
          <w:rFonts w:ascii="Arial Narrow" w:hAnsi="Arial Narrow" w:cstheme="minorHAnsi"/>
          <w:b/>
          <w:i/>
          <w:color w:val="000099"/>
          <w:sz w:val="24"/>
        </w:rPr>
        <w:t xml:space="preserve"> </w:t>
      </w:r>
      <w:r w:rsidR="00F13E94" w:rsidRPr="008A5E05">
        <w:rPr>
          <w:rFonts w:ascii="Arial Narrow" w:eastAsia="Arial Unicode MS" w:hAnsi="Arial Narrow" w:cstheme="minorHAnsi"/>
          <w:sz w:val="24"/>
        </w:rPr>
        <w:t xml:space="preserve">se investigó lo requerido y con base a lo establecido en los </w:t>
      </w:r>
      <w:r w:rsidR="00EB26AC">
        <w:rPr>
          <w:rFonts w:ascii="Arial Narrow" w:eastAsia="Arial Unicode MS" w:hAnsi="Arial Narrow" w:cstheme="minorHAnsi"/>
          <w:sz w:val="24"/>
        </w:rPr>
        <w:t>A</w:t>
      </w:r>
      <w:r w:rsidR="00F13E94" w:rsidRPr="008A5E05">
        <w:rPr>
          <w:rFonts w:ascii="Arial Narrow" w:eastAsia="Arial Unicode MS" w:hAnsi="Arial Narrow" w:cstheme="minorHAnsi"/>
          <w:sz w:val="24"/>
        </w:rPr>
        <w:t xml:space="preserve">rts. 65, 68 inc. 2o. y 72 de la Ley de Acceso a la Información Pública y el </w:t>
      </w:r>
      <w:r w:rsidR="00EB26AC">
        <w:rPr>
          <w:rFonts w:ascii="Arial Narrow" w:eastAsia="Arial Unicode MS" w:hAnsi="Arial Narrow" w:cstheme="minorHAnsi"/>
          <w:sz w:val="24"/>
        </w:rPr>
        <w:t>A</w:t>
      </w:r>
      <w:r w:rsidR="00F13E94" w:rsidRPr="008A5E05">
        <w:rPr>
          <w:rFonts w:ascii="Arial Narrow" w:eastAsia="Arial Unicode MS" w:hAnsi="Arial Narrow" w:cstheme="minorHAnsi"/>
          <w:sz w:val="24"/>
        </w:rPr>
        <w:t>rt. 49 del Reglamento de dicha Ley que la información solicitada no es de la competencia de esta dependencia, determina y resuelve:</w:t>
      </w:r>
    </w:p>
    <w:p w:rsidR="00F13E94" w:rsidRPr="008A5E05" w:rsidRDefault="00F13E94" w:rsidP="008A5E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  <w:sz w:val="24"/>
        </w:rPr>
      </w:pPr>
      <w:r w:rsidRPr="008A5E05">
        <w:rPr>
          <w:rFonts w:ascii="Arial Narrow" w:eastAsia="Arial Unicode MS" w:hAnsi="Arial Narrow" w:cstheme="minorHAnsi"/>
          <w:sz w:val="24"/>
        </w:rPr>
        <w:tab/>
      </w:r>
    </w:p>
    <w:p w:rsidR="00F13E94" w:rsidRPr="008A5E05" w:rsidRDefault="00F13E94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theme="minorHAnsi"/>
          <w:b/>
          <w:color w:val="000099"/>
          <w:sz w:val="24"/>
        </w:rPr>
      </w:pPr>
      <w:r w:rsidRPr="008A5E05">
        <w:rPr>
          <w:rFonts w:ascii="Arial Narrow" w:eastAsia="Arial Unicode MS" w:hAnsi="Arial Narrow" w:cstheme="minorHAnsi"/>
          <w:b/>
          <w:color w:val="000099"/>
          <w:sz w:val="24"/>
        </w:rPr>
        <w:t>NO ENTREGAR LA INFORMACION POR NO SER ESTA INSTITUCIÓN COMPETENTE PARA CONOCER DE LA MISMA</w:t>
      </w:r>
    </w:p>
    <w:p w:rsidR="00F13E94" w:rsidRPr="008A5E05" w:rsidRDefault="00F13E94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  <w:sz w:val="24"/>
        </w:rPr>
      </w:pPr>
    </w:p>
    <w:p w:rsidR="00F13E94" w:rsidRPr="008A5E05" w:rsidRDefault="00F13E94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theme="minorHAnsi"/>
          <w:sz w:val="24"/>
        </w:rPr>
      </w:pPr>
      <w:r w:rsidRPr="008A5E05">
        <w:rPr>
          <w:rFonts w:ascii="Arial Narrow" w:eastAsia="Arial Unicode MS" w:hAnsi="Arial Narrow" w:cstheme="minorHAnsi"/>
          <w:sz w:val="24"/>
        </w:rPr>
        <w:t>La instituci</w:t>
      </w:r>
      <w:r w:rsidR="008A5E05" w:rsidRPr="008A5E05">
        <w:rPr>
          <w:rFonts w:ascii="Arial Narrow" w:eastAsia="Arial Unicode MS" w:hAnsi="Arial Narrow" w:cstheme="minorHAnsi"/>
          <w:sz w:val="24"/>
        </w:rPr>
        <w:t>ón</w:t>
      </w:r>
      <w:r w:rsidRPr="008A5E05">
        <w:rPr>
          <w:rFonts w:ascii="Arial Narrow" w:eastAsia="Arial Unicode MS" w:hAnsi="Arial Narrow" w:cstheme="minorHAnsi"/>
          <w:sz w:val="24"/>
        </w:rPr>
        <w:t xml:space="preserve"> que puede brindar información </w:t>
      </w:r>
      <w:r w:rsidR="008A5E05" w:rsidRPr="008A5E05">
        <w:rPr>
          <w:rFonts w:ascii="Arial Narrow" w:eastAsia="Arial Unicode MS" w:hAnsi="Arial Narrow" w:cstheme="minorHAnsi"/>
          <w:sz w:val="24"/>
        </w:rPr>
        <w:t xml:space="preserve">es el </w:t>
      </w:r>
      <w:r w:rsidRPr="008A5E05">
        <w:rPr>
          <w:rFonts w:ascii="Arial Narrow" w:eastAsia="Arial Unicode MS" w:hAnsi="Arial Narrow" w:cstheme="minorHAnsi"/>
          <w:b/>
          <w:color w:val="000099"/>
          <w:sz w:val="24"/>
        </w:rPr>
        <w:t xml:space="preserve">Ministerio de Economía – MINEC: </w:t>
      </w:r>
      <w:r w:rsidRPr="008A5E05">
        <w:rPr>
          <w:rFonts w:ascii="Arial Narrow" w:eastAsia="Arial Unicode MS" w:hAnsi="Arial Narrow" w:cstheme="minorHAnsi"/>
          <w:sz w:val="24"/>
        </w:rPr>
        <w:t xml:space="preserve">Oficial de Información: </w:t>
      </w:r>
      <w:r w:rsidRPr="008A5E05">
        <w:rPr>
          <w:rFonts w:ascii="Arial Narrow" w:eastAsia="Arial Unicode MS" w:hAnsi="Arial Narrow" w:cstheme="minorHAnsi"/>
          <w:b/>
          <w:color w:val="000099"/>
          <w:sz w:val="24"/>
        </w:rPr>
        <w:t>Laura Quintanilla de Arias</w:t>
      </w:r>
      <w:r w:rsidRPr="008A5E05">
        <w:rPr>
          <w:rFonts w:ascii="Arial Narrow" w:eastAsia="Arial Unicode MS" w:hAnsi="Arial Narrow" w:cstheme="minorHAnsi"/>
          <w:sz w:val="24"/>
        </w:rPr>
        <w:t xml:space="preserve">, Calle Guadalupe y Alameda Juan Pablo II, Edificio C2, Primera Planta, Plan Maestro Centro de Gobierno, San Salvador, El Salvador, </w:t>
      </w:r>
      <w:r w:rsidRPr="008A5E05">
        <w:rPr>
          <w:rFonts w:ascii="Arial Narrow" w:eastAsia="Arial Unicode MS" w:hAnsi="Arial Narrow" w:cstheme="minorHAnsi"/>
          <w:b/>
          <w:color w:val="000099"/>
          <w:sz w:val="24"/>
        </w:rPr>
        <w:t>oir@minec.gob.sv</w:t>
      </w:r>
      <w:r w:rsidRPr="008A5E05">
        <w:rPr>
          <w:rFonts w:ascii="Arial Narrow" w:eastAsia="Arial Unicode MS" w:hAnsi="Arial Narrow" w:cstheme="minorHAnsi"/>
          <w:color w:val="000099"/>
          <w:sz w:val="24"/>
        </w:rPr>
        <w:t xml:space="preserve">, </w:t>
      </w:r>
      <w:r w:rsidRPr="008A5E05">
        <w:rPr>
          <w:rFonts w:ascii="Arial Narrow" w:eastAsia="Arial Unicode MS" w:hAnsi="Arial Narrow" w:cstheme="minorHAnsi"/>
          <w:sz w:val="24"/>
        </w:rPr>
        <w:t>2590-5532.</w:t>
      </w:r>
    </w:p>
    <w:p w:rsidR="009350DC" w:rsidRDefault="009350DC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Pr="0009322A" w:rsidRDefault="005541CE" w:rsidP="00EB26AC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Firma: </w:t>
      </w:r>
      <w:r>
        <w:rPr>
          <w:rFonts w:ascii="Arial Narrow" w:hAnsi="Arial Narrow" w:cstheme="minorHAnsi"/>
          <w:b/>
          <w:i/>
          <w:color w:val="0000FF"/>
          <w:w w:val="102"/>
          <w:szCs w:val="20"/>
        </w:rPr>
        <w:t>Lic. Ana Patricia Sánchez de Cruz,</w:t>
      </w:r>
      <w:r>
        <w:rPr>
          <w:rFonts w:ascii="Arial Narrow" w:hAnsi="Arial Narrow" w:cstheme="minorHAnsi"/>
          <w:b/>
          <w:color w:val="0000FF"/>
          <w:w w:val="102"/>
          <w:szCs w:val="20"/>
        </w:rPr>
        <w:t xml:space="preserve"> Oficial de Información, OIR MAG</w:t>
      </w:r>
      <w:bookmarkStart w:id="0" w:name="_GoBack"/>
      <w:bookmarkEnd w:id="0"/>
    </w:p>
    <w:sectPr w:rsidR="00753D9A" w:rsidRPr="0009322A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9FA" w:rsidRDefault="00F729FA" w:rsidP="00F425A5">
      <w:pPr>
        <w:spacing w:after="0" w:line="240" w:lineRule="auto"/>
      </w:pPr>
      <w:r>
        <w:separator/>
      </w:r>
    </w:p>
  </w:endnote>
  <w:endnote w:type="continuationSeparator" w:id="1">
    <w:p w:rsidR="00F729FA" w:rsidRDefault="00F729F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E0144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B97552" w:rsidRDefault="00B97552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CRUZ-OFICIAL DE INFORMACIÓN-</w:t>
                </w:r>
                <w:r w:rsidR="00123F84"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9FA" w:rsidRDefault="00F729FA" w:rsidP="00F425A5">
      <w:pPr>
        <w:spacing w:after="0" w:line="240" w:lineRule="auto"/>
      </w:pPr>
      <w:r>
        <w:separator/>
      </w:r>
    </w:p>
  </w:footnote>
  <w:footnote w:type="continuationSeparator" w:id="1">
    <w:p w:rsidR="00F729FA" w:rsidRDefault="00F729F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6B5AA0"/>
    <w:multiLevelType w:val="hybridMultilevel"/>
    <w:tmpl w:val="2CE6F6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2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5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3"/>
  </w:num>
  <w:num w:numId="13">
    <w:abstractNumId w:val="34"/>
  </w:num>
  <w:num w:numId="14">
    <w:abstractNumId w:val="26"/>
  </w:num>
  <w:num w:numId="15">
    <w:abstractNumId w:val="0"/>
  </w:num>
  <w:num w:numId="16">
    <w:abstractNumId w:val="3"/>
  </w:num>
  <w:num w:numId="17">
    <w:abstractNumId w:val="30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6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7"/>
  </w:num>
  <w:num w:numId="36">
    <w:abstractNumId w:val="22"/>
  </w:num>
  <w:num w:numId="37">
    <w:abstractNumId w:val="31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7FB0"/>
    <w:rsid w:val="000E498C"/>
    <w:rsid w:val="000E6898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06B0D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142"/>
    <w:rsid w:val="00333F28"/>
    <w:rsid w:val="00336995"/>
    <w:rsid w:val="00337D49"/>
    <w:rsid w:val="00352961"/>
    <w:rsid w:val="003550AD"/>
    <w:rsid w:val="00382DBD"/>
    <w:rsid w:val="00385E7A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0974"/>
    <w:rsid w:val="003E3D49"/>
    <w:rsid w:val="003E6CE4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42A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C1952"/>
    <w:rsid w:val="004E7D1E"/>
    <w:rsid w:val="004F009D"/>
    <w:rsid w:val="004F333D"/>
    <w:rsid w:val="00503E14"/>
    <w:rsid w:val="00505879"/>
    <w:rsid w:val="00522680"/>
    <w:rsid w:val="00527FC1"/>
    <w:rsid w:val="005534AF"/>
    <w:rsid w:val="005541CE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1669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774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166B2"/>
    <w:rsid w:val="008221B6"/>
    <w:rsid w:val="0082470A"/>
    <w:rsid w:val="00840553"/>
    <w:rsid w:val="00841221"/>
    <w:rsid w:val="008462CB"/>
    <w:rsid w:val="00846BB8"/>
    <w:rsid w:val="00861E07"/>
    <w:rsid w:val="0086314F"/>
    <w:rsid w:val="00866A5C"/>
    <w:rsid w:val="008769E6"/>
    <w:rsid w:val="00881C5C"/>
    <w:rsid w:val="008864A7"/>
    <w:rsid w:val="00897033"/>
    <w:rsid w:val="008A0BA2"/>
    <w:rsid w:val="008A26BF"/>
    <w:rsid w:val="008A5E05"/>
    <w:rsid w:val="008B6113"/>
    <w:rsid w:val="008C24CA"/>
    <w:rsid w:val="008C2A6D"/>
    <w:rsid w:val="008C2B47"/>
    <w:rsid w:val="008D2B73"/>
    <w:rsid w:val="008D5945"/>
    <w:rsid w:val="008E0693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50DC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46CAB"/>
    <w:rsid w:val="00A548E1"/>
    <w:rsid w:val="00A6281C"/>
    <w:rsid w:val="00A64EA4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97552"/>
    <w:rsid w:val="00BA0648"/>
    <w:rsid w:val="00BA2DCE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D6ED6"/>
    <w:rsid w:val="00BE0B9D"/>
    <w:rsid w:val="00BF233C"/>
    <w:rsid w:val="00BF5A29"/>
    <w:rsid w:val="00C11D10"/>
    <w:rsid w:val="00C12112"/>
    <w:rsid w:val="00C13F49"/>
    <w:rsid w:val="00C140B2"/>
    <w:rsid w:val="00C1427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471"/>
    <w:rsid w:val="00D20FD5"/>
    <w:rsid w:val="00D26425"/>
    <w:rsid w:val="00D36494"/>
    <w:rsid w:val="00D53570"/>
    <w:rsid w:val="00D5384D"/>
    <w:rsid w:val="00D57B37"/>
    <w:rsid w:val="00D71D54"/>
    <w:rsid w:val="00D73729"/>
    <w:rsid w:val="00D84437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44F"/>
    <w:rsid w:val="00E01B68"/>
    <w:rsid w:val="00E058DD"/>
    <w:rsid w:val="00E05D2E"/>
    <w:rsid w:val="00E0601C"/>
    <w:rsid w:val="00E2659E"/>
    <w:rsid w:val="00E36D6A"/>
    <w:rsid w:val="00E37651"/>
    <w:rsid w:val="00E37F07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92203"/>
    <w:rsid w:val="00E9508C"/>
    <w:rsid w:val="00EB1DDF"/>
    <w:rsid w:val="00EB26AC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3E94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29FA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7732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509D0-C6C3-40F8-9AB7-FA5BC509A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9</cp:revision>
  <cp:lastPrinted>2015-06-18T20:16:00Z</cp:lastPrinted>
  <dcterms:created xsi:type="dcterms:W3CDTF">2015-06-25T21:32:00Z</dcterms:created>
  <dcterms:modified xsi:type="dcterms:W3CDTF">2016-03-02T16:17:00Z</dcterms:modified>
</cp:coreProperties>
</file>