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FE" w:rsidRDefault="00A12DFE" w:rsidP="00610182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610182" w:rsidRPr="00E8208A" w:rsidRDefault="00610182" w:rsidP="00610182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76C48" w:rsidRDefault="00B76C48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5175C7" w:rsidRDefault="00714AA6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A6903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15</w:t>
      </w:r>
      <w:r w:rsidR="00E4260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3658F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5175C7" w:rsidRDefault="0031141E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4B3306" w:rsidRPr="00E70163" w:rsidRDefault="00714AA6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E70163">
        <w:rPr>
          <w:rFonts w:asciiTheme="minorHAnsi" w:eastAsia="Arial Unicode MS" w:hAnsiTheme="minorHAnsi" w:cs="Arial Unicode MS"/>
          <w:w w:val="102"/>
          <w:sz w:val="24"/>
        </w:rPr>
        <w:t>Santa Tecla,</w:t>
      </w:r>
      <w:r w:rsidR="00A12DFE">
        <w:rPr>
          <w:rFonts w:asciiTheme="minorHAnsi" w:eastAsia="Arial Unicode MS" w:hAnsiTheme="minorHAnsi" w:cs="Arial Unicode MS"/>
          <w:w w:val="102"/>
          <w:sz w:val="24"/>
        </w:rPr>
        <w:t xml:space="preserve"> D</w:t>
      </w:r>
      <w:r w:rsidR="00B70104" w:rsidRPr="00E7016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E70163">
        <w:rPr>
          <w:rFonts w:asciiTheme="minorHAnsi" w:eastAsia="Arial Unicode MS" w:hAnsiTheme="minorHAnsi" w:cs="Arial Unicode MS"/>
          <w:w w:val="102"/>
          <w:sz w:val="24"/>
        </w:rPr>
        <w:t>a</w:t>
      </w:r>
      <w:r w:rsidR="00A12DFE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E70163">
        <w:rPr>
          <w:rFonts w:asciiTheme="minorHAnsi" w:eastAsia="Arial Unicode MS" w:hAnsiTheme="minorHAnsi" w:cs="Arial Unicode MS"/>
          <w:spacing w:val="1"/>
          <w:w w:val="102"/>
          <w:sz w:val="24"/>
        </w:rPr>
        <w:t>l</w:t>
      </w:r>
      <w:r w:rsidRPr="00E70163">
        <w:rPr>
          <w:rFonts w:asciiTheme="minorHAnsi" w:eastAsia="Arial Unicode MS" w:hAnsiTheme="minorHAnsi" w:cs="Arial Unicode MS"/>
          <w:w w:val="102"/>
          <w:sz w:val="24"/>
        </w:rPr>
        <w:t xml:space="preserve">as </w:t>
      </w:r>
      <w:r w:rsidR="00B76C48" w:rsidRPr="00E70163">
        <w:rPr>
          <w:rFonts w:asciiTheme="minorHAnsi" w:eastAsia="Arial Unicode MS" w:hAnsiTheme="minorHAnsi" w:cs="Arial Unicode MS"/>
          <w:color w:val="C00000"/>
          <w:w w:val="102"/>
          <w:sz w:val="24"/>
        </w:rPr>
        <w:t>die</w:t>
      </w:r>
      <w:r w:rsidR="00E4260C" w:rsidRPr="00E70163">
        <w:rPr>
          <w:rFonts w:asciiTheme="minorHAnsi" w:eastAsia="Arial Unicode MS" w:hAnsiTheme="minorHAnsi" w:cs="Arial Unicode MS"/>
          <w:color w:val="C00000"/>
          <w:w w:val="102"/>
          <w:sz w:val="24"/>
        </w:rPr>
        <w:t>z</w:t>
      </w:r>
      <w:r w:rsidR="00A12DFE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E70163">
        <w:rPr>
          <w:rFonts w:asciiTheme="minorHAnsi" w:eastAsia="Arial Unicode MS" w:hAnsiTheme="minorHAnsi" w:cs="Arial Unicode MS"/>
          <w:color w:val="C00000"/>
          <w:w w:val="102"/>
          <w:sz w:val="24"/>
        </w:rPr>
        <w:t>horas</w:t>
      </w:r>
      <w:r w:rsidR="00C244D4" w:rsidRPr="00E70163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con </w:t>
      </w:r>
      <w:r w:rsidR="00E4260C" w:rsidRPr="00E70163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cincuenta </w:t>
      </w:r>
      <w:r w:rsidR="00C244D4" w:rsidRPr="00E70163">
        <w:rPr>
          <w:rFonts w:asciiTheme="minorHAnsi" w:eastAsia="Arial Unicode MS" w:hAnsiTheme="minorHAnsi" w:cs="Arial Unicode MS"/>
          <w:color w:val="C00000"/>
          <w:w w:val="102"/>
          <w:sz w:val="24"/>
        </w:rPr>
        <w:t>minutos</w:t>
      </w:r>
      <w:r w:rsidR="00A12DFE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E70163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E70163">
        <w:rPr>
          <w:rFonts w:asciiTheme="minorHAnsi" w:eastAsia="Arial Unicode MS" w:hAnsiTheme="minorHAnsi" w:cs="Arial Unicode MS"/>
          <w:spacing w:val="-4"/>
          <w:w w:val="102"/>
          <w:sz w:val="24"/>
        </w:rPr>
        <w:t>e</w:t>
      </w:r>
      <w:r w:rsidRPr="00E70163">
        <w:rPr>
          <w:rFonts w:asciiTheme="minorHAnsi" w:eastAsia="Arial Unicode MS" w:hAnsiTheme="minorHAnsi" w:cs="Arial Unicode MS"/>
          <w:w w:val="102"/>
          <w:sz w:val="24"/>
        </w:rPr>
        <w:t>l</w:t>
      </w:r>
      <w:r w:rsidR="00A12DFE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E70163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E70163">
        <w:rPr>
          <w:rFonts w:asciiTheme="minorHAnsi" w:eastAsia="Arial Unicode MS" w:hAnsiTheme="minorHAnsi" w:cs="Arial Unicode MS"/>
          <w:spacing w:val="1"/>
          <w:w w:val="102"/>
          <w:sz w:val="24"/>
        </w:rPr>
        <w:t>í</w:t>
      </w:r>
      <w:r w:rsidRPr="00E70163">
        <w:rPr>
          <w:rFonts w:asciiTheme="minorHAnsi" w:eastAsia="Arial Unicode MS" w:hAnsiTheme="minorHAnsi" w:cs="Arial Unicode MS"/>
          <w:w w:val="102"/>
          <w:sz w:val="24"/>
        </w:rPr>
        <w:t>a</w:t>
      </w:r>
      <w:r w:rsidR="00A12DFE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B76C48"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1</w:t>
      </w:r>
      <w:r w:rsidR="00E4260C"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8</w:t>
      </w:r>
      <w:r w:rsidR="00A12DFE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de </w:t>
      </w:r>
      <w:r w:rsidR="00B76C48"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junio</w:t>
      </w:r>
      <w:r w:rsidR="00A12DFE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de 201</w:t>
      </w:r>
      <w:r w:rsidR="005D78F6"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5</w:t>
      </w:r>
      <w:r w:rsidRPr="00E70163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, </w:t>
      </w:r>
      <w:r w:rsidRPr="00E70163">
        <w:rPr>
          <w:rFonts w:asciiTheme="minorHAnsi" w:eastAsia="Arial Unicode MS" w:hAnsiTheme="minorHAnsi" w:cs="Arial Unicode MS"/>
          <w:w w:val="102"/>
          <w:sz w:val="24"/>
        </w:rPr>
        <w:t>el Ministerio de Agricultura y Ganadería luego de haber recibido y admitido la solicitud de información</w:t>
      </w:r>
      <w:r w:rsidR="00A12DFE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No. </w:t>
      </w:r>
      <w:r w:rsidR="00FA6903"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1</w:t>
      </w:r>
      <w:r w:rsidR="00E757D8"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5</w:t>
      </w:r>
      <w:r w:rsidR="00E4260C"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1</w:t>
      </w:r>
      <w:r w:rsidR="00A12DFE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E70163">
        <w:rPr>
          <w:rFonts w:asciiTheme="minorHAnsi" w:eastAsia="Arial Unicode MS" w:hAnsiTheme="minorHAnsi" w:cs="Arial Unicode MS"/>
          <w:w w:val="102"/>
          <w:sz w:val="24"/>
        </w:rPr>
        <w:t>sobre:</w:t>
      </w:r>
    </w:p>
    <w:p w:rsidR="004B3306" w:rsidRPr="00E70163" w:rsidRDefault="004B3306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29407B" w:rsidRPr="00E70163" w:rsidRDefault="00E4260C" w:rsidP="006E5104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  <w:sz w:val="24"/>
        </w:rPr>
      </w:pPr>
      <w:r w:rsidRPr="00E70163">
        <w:rPr>
          <w:rFonts w:asciiTheme="minorHAnsi" w:eastAsia="Arial Unicode MS" w:hAnsiTheme="minorHAnsi" w:cs="Arial Unicode MS"/>
          <w:color w:val="000099"/>
          <w:w w:val="102"/>
          <w:sz w:val="24"/>
        </w:rPr>
        <w:t>Nombre de la planta inspeccionada en la República de China Continental para importación de Tilapia</w:t>
      </w:r>
    </w:p>
    <w:p w:rsidR="00633096" w:rsidRPr="00E70163" w:rsidRDefault="00E4260C" w:rsidP="006E5104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  <w:sz w:val="24"/>
        </w:rPr>
      </w:pPr>
      <w:r w:rsidRPr="00E70163">
        <w:rPr>
          <w:rFonts w:asciiTheme="minorHAnsi" w:eastAsia="Arial Unicode MS" w:hAnsiTheme="minorHAnsi" w:cs="Arial Unicode MS"/>
          <w:color w:val="000099"/>
          <w:w w:val="102"/>
          <w:sz w:val="24"/>
        </w:rPr>
        <w:t>Nombre de la empresa importadora que comercializa Tilapia china.</w:t>
      </w:r>
    </w:p>
    <w:p w:rsidR="00E4260C" w:rsidRPr="00E70163" w:rsidRDefault="00E4260C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5175C7" w:rsidRPr="00E70163" w:rsidRDefault="00BE0B9D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E70163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E70163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E70163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A12D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A12DFE" w:rsidRPr="00F22514">
        <w:rPr>
          <w:highlight w:val="black"/>
        </w:rPr>
        <w:t>Xxxxxxxxxxxx</w:t>
      </w:r>
      <w:r w:rsidR="00A12DFE">
        <w:rPr>
          <w:highlight w:val="black"/>
        </w:rPr>
        <w:t>xxxxx</w:t>
      </w:r>
      <w:r w:rsidR="00A12DFE" w:rsidRPr="00F22514">
        <w:rPr>
          <w:highlight w:val="black"/>
        </w:rPr>
        <w:t>xxxxx</w:t>
      </w:r>
      <w:r w:rsidR="0029407B" w:rsidRPr="00E70163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,</w:t>
      </w:r>
      <w:r w:rsidR="00A12DFE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="00ED00B0" w:rsidRPr="00E70163">
        <w:rPr>
          <w:rFonts w:asciiTheme="minorHAnsi" w:eastAsia="Arial Unicode MS" w:hAnsiTheme="minorHAnsi" w:cs="Arial Unicode MS"/>
          <w:w w:val="102"/>
          <w:sz w:val="24"/>
        </w:rPr>
        <w:t xml:space="preserve">y considerando que la información solicitada, cumple con los requisitos establecidos en el </w:t>
      </w:r>
      <w:r w:rsidR="00A12DFE">
        <w:rPr>
          <w:rFonts w:asciiTheme="minorHAnsi" w:eastAsia="Arial Unicode MS" w:hAnsiTheme="minorHAnsi" w:cs="Arial Unicode MS"/>
          <w:w w:val="102"/>
          <w:sz w:val="24"/>
        </w:rPr>
        <w:t>A</w:t>
      </w:r>
      <w:r w:rsidR="00ED00B0" w:rsidRPr="00E70163">
        <w:rPr>
          <w:rFonts w:asciiTheme="minorHAnsi" w:eastAsia="Arial Unicode MS" w:hAnsiTheme="minorHAnsi" w:cs="Arial Unicode MS"/>
          <w:w w:val="102"/>
          <w:sz w:val="24"/>
        </w:rPr>
        <w:t xml:space="preserve">rt. 66 de La ley de Acceso a la Información Pública y los </w:t>
      </w:r>
      <w:r w:rsidR="00A12DFE">
        <w:rPr>
          <w:rFonts w:asciiTheme="minorHAnsi" w:eastAsia="Arial Unicode MS" w:hAnsiTheme="minorHAnsi" w:cs="Arial Unicode MS"/>
          <w:w w:val="102"/>
          <w:sz w:val="24"/>
        </w:rPr>
        <w:t>A</w:t>
      </w:r>
      <w:r w:rsidR="00ED00B0" w:rsidRPr="00E70163">
        <w:rPr>
          <w:rFonts w:asciiTheme="minorHAnsi" w:eastAsia="Arial Unicode MS" w:hAnsiTheme="minorHAnsi" w:cs="Arial Unicode MS"/>
          <w:w w:val="102"/>
          <w:sz w:val="24"/>
        </w:rPr>
        <w:t xml:space="preserve">rts. 50, 54 del Reglamento de la Ley de Acceso a la Información Pública, y que la información solicitada no se encuentra entre las excepciones  enumeradas en los </w:t>
      </w:r>
      <w:r w:rsidR="00A12DFE">
        <w:rPr>
          <w:rFonts w:asciiTheme="minorHAnsi" w:eastAsia="Arial Unicode MS" w:hAnsiTheme="minorHAnsi" w:cs="Arial Unicode MS"/>
          <w:w w:val="102"/>
          <w:sz w:val="24"/>
        </w:rPr>
        <w:t>A</w:t>
      </w:r>
      <w:r w:rsidR="00ED00B0" w:rsidRPr="00E70163">
        <w:rPr>
          <w:rFonts w:asciiTheme="minorHAnsi" w:eastAsia="Arial Unicode MS" w:hAnsiTheme="minorHAnsi" w:cs="Arial Unicode MS"/>
          <w:w w:val="102"/>
          <w:sz w:val="24"/>
        </w:rPr>
        <w:t>rts. 19 y 24 de la Ley, y 19 del Reglamento, resuelve:</w:t>
      </w:r>
    </w:p>
    <w:p w:rsidR="002F26F6" w:rsidRPr="004B3306" w:rsidRDefault="002F26F6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A6903" w:rsidRPr="00E70163" w:rsidRDefault="00ED00B0" w:rsidP="004B330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E701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PROPORCIONAR LA INFORMACIÓN PÚBLICA SOLICITADA </w:t>
      </w:r>
    </w:p>
    <w:p w:rsidR="006E5104" w:rsidRDefault="006E5104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w w:val="102"/>
          <w:sz w:val="24"/>
        </w:rPr>
      </w:pPr>
    </w:p>
    <w:p w:rsidR="00FA6903" w:rsidRDefault="006E5104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w w:val="102"/>
          <w:sz w:val="24"/>
        </w:rPr>
      </w:pPr>
      <w:r>
        <w:rPr>
          <w:rFonts w:asciiTheme="minorHAnsi" w:eastAsia="Arial Unicode MS" w:hAnsiTheme="minorHAnsi" w:cs="Arial Unicode MS"/>
          <w:w w:val="102"/>
          <w:sz w:val="24"/>
        </w:rPr>
        <w:t>La Planta certificada en la República de China Continental es HUAZHOU XINHAI AQUATIC PRODUCTS CO. Ltd.</w:t>
      </w:r>
      <w:r w:rsidR="004D175B">
        <w:rPr>
          <w:rFonts w:asciiTheme="minorHAnsi" w:eastAsia="Arial Unicode MS" w:hAnsiTheme="minorHAnsi" w:cs="Arial Unicode MS"/>
          <w:w w:val="102"/>
          <w:sz w:val="24"/>
        </w:rPr>
        <w:t xml:space="preserve"> y la empresa importadora es FrezonFoods LLC. S.A de C.V</w:t>
      </w:r>
    </w:p>
    <w:p w:rsidR="00A12DFE" w:rsidRDefault="00A12DFE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w w:val="102"/>
          <w:sz w:val="24"/>
        </w:rPr>
      </w:pPr>
    </w:p>
    <w:p w:rsidR="009D43CF" w:rsidRDefault="009D43CF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w w:val="102"/>
          <w:sz w:val="24"/>
        </w:rPr>
      </w:pPr>
    </w:p>
    <w:p w:rsidR="009D43CF" w:rsidRDefault="009D43CF" w:rsidP="009D43CF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9D43CF" w:rsidRPr="005175C7" w:rsidRDefault="009D43CF" w:rsidP="006E5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color w:val="000099"/>
          <w:szCs w:val="20"/>
        </w:rPr>
      </w:pPr>
      <w:bookmarkStart w:id="0" w:name="_GoBack"/>
      <w:bookmarkEnd w:id="0"/>
    </w:p>
    <w:sectPr w:rsidR="009D43CF" w:rsidRPr="005175C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DB1" w:rsidRDefault="003D6DB1" w:rsidP="00F425A5">
      <w:pPr>
        <w:spacing w:after="0" w:line="240" w:lineRule="auto"/>
      </w:pPr>
      <w:r>
        <w:separator/>
      </w:r>
    </w:p>
  </w:endnote>
  <w:endnote w:type="continuationSeparator" w:id="1">
    <w:p w:rsidR="003D6DB1" w:rsidRDefault="003D6DB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23E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E92356" w:rsidRDefault="00E9235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Sánchez de Cruz, Oficial de Información, </w:t>
                </w:r>
                <w:r w:rsidR="00123F84"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O</w:t>
                </w: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ficina de</w:t>
                </w:r>
                <w:r w:rsidR="00123F84"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I</w:t>
                </w: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A6903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DB1" w:rsidRDefault="003D6DB1" w:rsidP="00F425A5">
      <w:pPr>
        <w:spacing w:after="0" w:line="240" w:lineRule="auto"/>
      </w:pPr>
      <w:r>
        <w:separator/>
      </w:r>
    </w:p>
  </w:footnote>
  <w:footnote w:type="continuationSeparator" w:id="1">
    <w:p w:rsidR="003D6DB1" w:rsidRDefault="003D6DB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03C845B3"/>
    <w:multiLevelType w:val="hybridMultilevel"/>
    <w:tmpl w:val="3A260F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675EE"/>
    <w:multiLevelType w:val="hybridMultilevel"/>
    <w:tmpl w:val="4A6EAD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D7AF3"/>
    <w:multiLevelType w:val="hybridMultilevel"/>
    <w:tmpl w:val="1D48C4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66F6E"/>
    <w:multiLevelType w:val="hybridMultilevel"/>
    <w:tmpl w:val="FCB673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5"/>
  </w:num>
  <w:num w:numId="3">
    <w:abstractNumId w:val="19"/>
  </w:num>
  <w:num w:numId="4">
    <w:abstractNumId w:val="20"/>
  </w:num>
  <w:num w:numId="5">
    <w:abstractNumId w:val="6"/>
  </w:num>
  <w:num w:numId="6">
    <w:abstractNumId w:val="21"/>
  </w:num>
  <w:num w:numId="7">
    <w:abstractNumId w:val="38"/>
  </w:num>
  <w:num w:numId="8">
    <w:abstractNumId w:val="8"/>
  </w:num>
  <w:num w:numId="9">
    <w:abstractNumId w:val="13"/>
  </w:num>
  <w:num w:numId="10">
    <w:abstractNumId w:val="9"/>
  </w:num>
  <w:num w:numId="11">
    <w:abstractNumId w:val="18"/>
  </w:num>
  <w:num w:numId="12">
    <w:abstractNumId w:val="36"/>
  </w:num>
  <w:num w:numId="13">
    <w:abstractNumId w:val="37"/>
  </w:num>
  <w:num w:numId="14">
    <w:abstractNumId w:val="31"/>
  </w:num>
  <w:num w:numId="15">
    <w:abstractNumId w:val="0"/>
  </w:num>
  <w:num w:numId="16">
    <w:abstractNumId w:val="5"/>
  </w:num>
  <w:num w:numId="17">
    <w:abstractNumId w:val="34"/>
  </w:num>
  <w:num w:numId="18">
    <w:abstractNumId w:val="26"/>
  </w:num>
  <w:num w:numId="19">
    <w:abstractNumId w:val="22"/>
  </w:num>
  <w:num w:numId="20">
    <w:abstractNumId w:val="16"/>
  </w:num>
  <w:num w:numId="21">
    <w:abstractNumId w:val="3"/>
  </w:num>
  <w:num w:numId="22">
    <w:abstractNumId w:val="39"/>
  </w:num>
  <w:num w:numId="23">
    <w:abstractNumId w:val="17"/>
  </w:num>
  <w:num w:numId="24">
    <w:abstractNumId w:val="32"/>
  </w:num>
  <w:num w:numId="25">
    <w:abstractNumId w:val="23"/>
  </w:num>
  <w:num w:numId="26">
    <w:abstractNumId w:val="7"/>
  </w:num>
  <w:num w:numId="27">
    <w:abstractNumId w:val="12"/>
  </w:num>
  <w:num w:numId="28">
    <w:abstractNumId w:val="25"/>
  </w:num>
  <w:num w:numId="29">
    <w:abstractNumId w:val="33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2"/>
  </w:num>
  <w:num w:numId="35">
    <w:abstractNumId w:val="40"/>
  </w:num>
  <w:num w:numId="36">
    <w:abstractNumId w:val="27"/>
  </w:num>
  <w:num w:numId="37">
    <w:abstractNumId w:val="4"/>
  </w:num>
  <w:num w:numId="38">
    <w:abstractNumId w:val="15"/>
  </w:num>
  <w:num w:numId="39">
    <w:abstractNumId w:val="10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1A2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1E23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5026"/>
    <w:rsid w:val="001F75CE"/>
    <w:rsid w:val="002027A5"/>
    <w:rsid w:val="002045F9"/>
    <w:rsid w:val="00214ACD"/>
    <w:rsid w:val="00215F09"/>
    <w:rsid w:val="002172C1"/>
    <w:rsid w:val="00217D90"/>
    <w:rsid w:val="00221C39"/>
    <w:rsid w:val="00223E85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407B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658F7"/>
    <w:rsid w:val="00386009"/>
    <w:rsid w:val="003906A6"/>
    <w:rsid w:val="003A3C96"/>
    <w:rsid w:val="003A5095"/>
    <w:rsid w:val="003A5A75"/>
    <w:rsid w:val="003B4398"/>
    <w:rsid w:val="003B7E1E"/>
    <w:rsid w:val="003C0BF5"/>
    <w:rsid w:val="003D161F"/>
    <w:rsid w:val="003D6DB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306"/>
    <w:rsid w:val="004B3E10"/>
    <w:rsid w:val="004B6715"/>
    <w:rsid w:val="004D175B"/>
    <w:rsid w:val="004E7D1E"/>
    <w:rsid w:val="004F009D"/>
    <w:rsid w:val="004F333D"/>
    <w:rsid w:val="004F47F5"/>
    <w:rsid w:val="00503E14"/>
    <w:rsid w:val="00505879"/>
    <w:rsid w:val="005175C7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0182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5104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B4CA3"/>
    <w:rsid w:val="009C6B93"/>
    <w:rsid w:val="009D43CF"/>
    <w:rsid w:val="009E0390"/>
    <w:rsid w:val="009E17F8"/>
    <w:rsid w:val="009E1828"/>
    <w:rsid w:val="009E270B"/>
    <w:rsid w:val="009E2F91"/>
    <w:rsid w:val="009F1CB0"/>
    <w:rsid w:val="009F2FBE"/>
    <w:rsid w:val="009F5D6D"/>
    <w:rsid w:val="00A05D71"/>
    <w:rsid w:val="00A07A72"/>
    <w:rsid w:val="00A103BF"/>
    <w:rsid w:val="00A12DFE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6C48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42BCD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622D"/>
    <w:rsid w:val="00CA73AC"/>
    <w:rsid w:val="00CB052D"/>
    <w:rsid w:val="00CB6C21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7F5B"/>
    <w:rsid w:val="00D024FD"/>
    <w:rsid w:val="00D02E37"/>
    <w:rsid w:val="00D13F34"/>
    <w:rsid w:val="00D2049F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2CA8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260C"/>
    <w:rsid w:val="00E45207"/>
    <w:rsid w:val="00E46F1D"/>
    <w:rsid w:val="00E50548"/>
    <w:rsid w:val="00E56FB6"/>
    <w:rsid w:val="00E65032"/>
    <w:rsid w:val="00E70163"/>
    <w:rsid w:val="00E7315F"/>
    <w:rsid w:val="00E7465D"/>
    <w:rsid w:val="00E757D8"/>
    <w:rsid w:val="00E812B3"/>
    <w:rsid w:val="00E83FA4"/>
    <w:rsid w:val="00E84426"/>
    <w:rsid w:val="00E92203"/>
    <w:rsid w:val="00E92356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66B5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509A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6903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B443E-6041-447E-8441-3D14A62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2015-05-29T21:22:00Z</cp:lastPrinted>
  <dcterms:created xsi:type="dcterms:W3CDTF">2015-06-18T16:51:00Z</dcterms:created>
  <dcterms:modified xsi:type="dcterms:W3CDTF">2016-03-02T16:12:00Z</dcterms:modified>
</cp:coreProperties>
</file>