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43" w:rsidRPr="00E8208A" w:rsidRDefault="00796D43" w:rsidP="00796D43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B76C48" w:rsidRDefault="00B76C48" w:rsidP="00FA690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5175C7" w:rsidRDefault="00714AA6" w:rsidP="00FA690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FA6903"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15</w:t>
      </w:r>
      <w:r w:rsidR="00B76C48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0</w:t>
      </w:r>
      <w:r w:rsidR="00A47411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5175C7" w:rsidRDefault="0031141E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4B3306" w:rsidRPr="004B3306" w:rsidRDefault="00714AA6" w:rsidP="004B33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4B3306">
        <w:rPr>
          <w:rFonts w:asciiTheme="minorHAnsi" w:eastAsia="Arial Unicode MS" w:hAnsiTheme="minorHAnsi" w:cs="Arial Unicode MS"/>
          <w:w w:val="102"/>
        </w:rPr>
        <w:t>Santa Tecla,</w:t>
      </w:r>
      <w:r w:rsidR="00A47411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4B3306">
        <w:rPr>
          <w:rFonts w:asciiTheme="minorHAnsi" w:eastAsia="Arial Unicode MS" w:hAnsiTheme="minorHAnsi" w:cs="Arial Unicode MS"/>
        </w:rPr>
        <w:t xml:space="preserve">epartamento de La Libertad </w:t>
      </w:r>
      <w:r w:rsidRPr="004B3306">
        <w:rPr>
          <w:rFonts w:asciiTheme="minorHAnsi" w:eastAsia="Arial Unicode MS" w:hAnsiTheme="minorHAnsi" w:cs="Arial Unicode MS"/>
          <w:w w:val="102"/>
        </w:rPr>
        <w:t>a</w:t>
      </w:r>
      <w:r w:rsidR="00A47411">
        <w:rPr>
          <w:rFonts w:asciiTheme="minorHAnsi" w:eastAsia="Arial Unicode MS" w:hAnsiTheme="minorHAnsi" w:cs="Arial Unicode MS"/>
          <w:w w:val="102"/>
        </w:rPr>
        <w:t xml:space="preserve"> </w:t>
      </w:r>
      <w:r w:rsidRPr="004B3306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4B3306">
        <w:rPr>
          <w:rFonts w:asciiTheme="minorHAnsi" w:eastAsia="Arial Unicode MS" w:hAnsiTheme="minorHAnsi" w:cs="Arial Unicode MS"/>
          <w:w w:val="102"/>
        </w:rPr>
        <w:t xml:space="preserve">as </w:t>
      </w:r>
      <w:r w:rsidR="00B76C48" w:rsidRPr="004B3306">
        <w:rPr>
          <w:rFonts w:asciiTheme="minorHAnsi" w:eastAsia="Arial Unicode MS" w:hAnsiTheme="minorHAnsi" w:cs="Arial Unicode MS"/>
          <w:color w:val="C00000"/>
          <w:w w:val="102"/>
        </w:rPr>
        <w:t xml:space="preserve">dieciséis </w:t>
      </w:r>
      <w:r w:rsidRPr="004B3306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C244D4" w:rsidRPr="004B3306">
        <w:rPr>
          <w:rFonts w:asciiTheme="minorHAnsi" w:eastAsia="Arial Unicode MS" w:hAnsiTheme="minorHAnsi" w:cs="Arial Unicode MS"/>
          <w:color w:val="C00000"/>
          <w:w w:val="102"/>
        </w:rPr>
        <w:t xml:space="preserve"> con </w:t>
      </w:r>
      <w:r w:rsidR="00FA6903" w:rsidRPr="004B3306">
        <w:rPr>
          <w:rFonts w:asciiTheme="minorHAnsi" w:eastAsia="Arial Unicode MS" w:hAnsiTheme="minorHAnsi" w:cs="Arial Unicode MS"/>
          <w:color w:val="C00000"/>
          <w:w w:val="102"/>
        </w:rPr>
        <w:t>d</w:t>
      </w:r>
      <w:r w:rsidR="00B76C48" w:rsidRPr="004B3306">
        <w:rPr>
          <w:rFonts w:asciiTheme="minorHAnsi" w:eastAsia="Arial Unicode MS" w:hAnsiTheme="minorHAnsi" w:cs="Arial Unicode MS"/>
          <w:color w:val="C00000"/>
          <w:w w:val="102"/>
        </w:rPr>
        <w:t>iez</w:t>
      </w:r>
      <w:r w:rsidR="00C244D4" w:rsidRPr="004B3306">
        <w:rPr>
          <w:rFonts w:asciiTheme="minorHAnsi" w:eastAsia="Arial Unicode MS" w:hAnsiTheme="minorHAnsi" w:cs="Arial Unicode MS"/>
          <w:color w:val="C00000"/>
          <w:w w:val="102"/>
        </w:rPr>
        <w:t xml:space="preserve"> minutos</w:t>
      </w:r>
      <w:r w:rsidR="00A47411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4B3306">
        <w:rPr>
          <w:rFonts w:asciiTheme="minorHAnsi" w:eastAsia="Arial Unicode MS" w:hAnsiTheme="minorHAnsi" w:cs="Arial Unicode MS"/>
          <w:w w:val="102"/>
        </w:rPr>
        <w:t>d</w:t>
      </w:r>
      <w:r w:rsidRPr="004B3306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4B3306">
        <w:rPr>
          <w:rFonts w:asciiTheme="minorHAnsi" w:eastAsia="Arial Unicode MS" w:hAnsiTheme="minorHAnsi" w:cs="Arial Unicode MS"/>
          <w:w w:val="102"/>
        </w:rPr>
        <w:t>l</w:t>
      </w:r>
      <w:r w:rsidR="00A47411">
        <w:rPr>
          <w:rFonts w:asciiTheme="minorHAnsi" w:eastAsia="Arial Unicode MS" w:hAnsiTheme="minorHAnsi" w:cs="Arial Unicode MS"/>
          <w:w w:val="102"/>
        </w:rPr>
        <w:t xml:space="preserve"> </w:t>
      </w:r>
      <w:r w:rsidRPr="004B3306">
        <w:rPr>
          <w:rFonts w:asciiTheme="minorHAnsi" w:eastAsia="Arial Unicode MS" w:hAnsiTheme="minorHAnsi" w:cs="Arial Unicode MS"/>
          <w:w w:val="102"/>
        </w:rPr>
        <w:t>d</w:t>
      </w:r>
      <w:r w:rsidRPr="004B3306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4B3306">
        <w:rPr>
          <w:rFonts w:asciiTheme="minorHAnsi" w:eastAsia="Arial Unicode MS" w:hAnsiTheme="minorHAnsi" w:cs="Arial Unicode MS"/>
          <w:w w:val="102"/>
        </w:rPr>
        <w:t>a</w:t>
      </w:r>
      <w:r w:rsidR="00A47411">
        <w:rPr>
          <w:rFonts w:asciiTheme="minorHAnsi" w:eastAsia="Arial Unicode MS" w:hAnsiTheme="minorHAnsi" w:cs="Arial Unicode MS"/>
          <w:w w:val="102"/>
        </w:rPr>
        <w:t xml:space="preserve"> </w:t>
      </w:r>
      <w:r w:rsidR="00B76C48" w:rsidRPr="004B3306">
        <w:rPr>
          <w:rFonts w:asciiTheme="minorHAnsi" w:eastAsia="Arial Unicode MS" w:hAnsiTheme="minorHAnsi" w:cs="Arial Unicode MS"/>
          <w:b/>
          <w:color w:val="000099"/>
          <w:w w:val="102"/>
        </w:rPr>
        <w:t>15</w:t>
      </w:r>
      <w:r w:rsidR="00A47411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4B3306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B76C48" w:rsidRPr="004B3306">
        <w:rPr>
          <w:rFonts w:asciiTheme="minorHAnsi" w:eastAsia="Arial Unicode MS" w:hAnsiTheme="minorHAnsi" w:cs="Arial Unicode MS"/>
          <w:b/>
          <w:color w:val="000099"/>
          <w:w w:val="102"/>
        </w:rPr>
        <w:t>junio</w:t>
      </w:r>
      <w:r w:rsidR="00A47411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4B3306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4B3306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4B3306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4B3306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A47411">
        <w:rPr>
          <w:rFonts w:asciiTheme="minorHAnsi" w:eastAsia="Arial Unicode MS" w:hAnsiTheme="minorHAnsi" w:cs="Arial Unicode MS"/>
          <w:w w:val="102"/>
        </w:rPr>
        <w:t xml:space="preserve"> </w:t>
      </w:r>
      <w:r w:rsidRPr="004B3306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FA6903" w:rsidRPr="004B3306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E757D8" w:rsidRPr="004B3306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="00B76C48" w:rsidRPr="004B3306">
        <w:rPr>
          <w:rFonts w:asciiTheme="minorHAnsi" w:eastAsia="Arial Unicode MS" w:hAnsiTheme="minorHAnsi" w:cs="Arial Unicode MS"/>
          <w:b/>
          <w:color w:val="000099"/>
          <w:w w:val="102"/>
        </w:rPr>
        <w:t>0</w:t>
      </w:r>
      <w:r w:rsidR="00A47411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4B3306">
        <w:rPr>
          <w:rFonts w:asciiTheme="minorHAnsi" w:eastAsia="Arial Unicode MS" w:hAnsiTheme="minorHAnsi" w:cs="Arial Unicode MS"/>
          <w:w w:val="102"/>
        </w:rPr>
        <w:t>sobre:</w:t>
      </w:r>
    </w:p>
    <w:p w:rsidR="004B3306" w:rsidRPr="004B3306" w:rsidRDefault="004B3306" w:rsidP="004B33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4B3306" w:rsidRPr="004B3306" w:rsidRDefault="004B3306" w:rsidP="004B33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</w:rPr>
      </w:pPr>
      <w:r w:rsidRPr="004B3306">
        <w:rPr>
          <w:rFonts w:asciiTheme="minorHAnsi" w:hAnsiTheme="minorHAnsi" w:cs="Calibri"/>
          <w:b/>
          <w:color w:val="000099"/>
        </w:rPr>
        <w:t>Copias Certificadas de:</w:t>
      </w:r>
    </w:p>
    <w:p w:rsidR="004B3306" w:rsidRPr="004B3306" w:rsidRDefault="004B3306" w:rsidP="004B33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b/>
          <w:color w:val="000099"/>
        </w:rPr>
      </w:pPr>
    </w:p>
    <w:p w:rsidR="004B3306" w:rsidRPr="004B3306" w:rsidRDefault="004B3306" w:rsidP="004B33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b/>
          <w:color w:val="000099"/>
        </w:rPr>
      </w:pPr>
      <w:r w:rsidRPr="004B3306">
        <w:rPr>
          <w:rFonts w:asciiTheme="minorHAnsi" w:hAnsiTheme="minorHAnsi" w:cs="Calibri"/>
          <w:b/>
          <w:color w:val="000099"/>
        </w:rPr>
        <w:t>1. Folios del #844 al 846 Listado de Armas</w:t>
      </w:r>
    </w:p>
    <w:p w:rsidR="004B3306" w:rsidRPr="004B3306" w:rsidRDefault="004B3306" w:rsidP="004B33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b/>
          <w:color w:val="000099"/>
        </w:rPr>
      </w:pPr>
      <w:r w:rsidRPr="004B3306">
        <w:rPr>
          <w:rFonts w:asciiTheme="minorHAnsi" w:hAnsiTheme="minorHAnsi" w:cs="Calibri"/>
          <w:b/>
          <w:color w:val="000099"/>
        </w:rPr>
        <w:t>1. Folios del #625 al 631 Licencias de Portación de Armas</w:t>
      </w:r>
    </w:p>
    <w:p w:rsidR="004B3306" w:rsidRPr="004B3306" w:rsidRDefault="004B3306" w:rsidP="004B33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b/>
          <w:color w:val="000099"/>
        </w:rPr>
      </w:pPr>
      <w:r w:rsidRPr="004B3306">
        <w:rPr>
          <w:rFonts w:asciiTheme="minorHAnsi" w:hAnsiTheme="minorHAnsi" w:cs="Calibri"/>
          <w:b/>
          <w:color w:val="000099"/>
        </w:rPr>
        <w:t>Todos los documentos anteriores del expediente de la Licitación Abierta DR-CAFTA-LA-MAG N°06/2015-MAG “Servicios de Vigilancia Privada para el MAG y sus dependencias”</w:t>
      </w:r>
    </w:p>
    <w:p w:rsidR="00633096" w:rsidRPr="004B3306" w:rsidRDefault="00633096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5175C7" w:rsidRPr="004B3306" w:rsidRDefault="00BE0B9D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4B3306">
        <w:rPr>
          <w:rFonts w:asciiTheme="minorHAnsi" w:eastAsia="Arial Unicode MS" w:hAnsiTheme="minorHAnsi" w:cs="Arial Unicode MS"/>
          <w:w w:val="102"/>
        </w:rPr>
        <w:t>P</w:t>
      </w:r>
      <w:r w:rsidR="00EE4B7D" w:rsidRPr="004B3306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4B3306">
        <w:rPr>
          <w:rFonts w:asciiTheme="minorHAnsi" w:eastAsia="Arial Unicode MS" w:hAnsiTheme="minorHAnsi" w:cs="Arial Unicode MS"/>
          <w:b/>
          <w:color w:val="000099"/>
        </w:rPr>
        <w:t>:</w:t>
      </w:r>
      <w:r w:rsidR="00A47411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A47411" w:rsidRPr="00F22514">
        <w:rPr>
          <w:highlight w:val="black"/>
        </w:rPr>
        <w:t>Xxxxxxxxxxxx</w:t>
      </w:r>
      <w:r w:rsidR="00A47411">
        <w:rPr>
          <w:highlight w:val="black"/>
        </w:rPr>
        <w:t>xxxxx</w:t>
      </w:r>
      <w:r w:rsidR="00A47411" w:rsidRPr="00F22514">
        <w:rPr>
          <w:highlight w:val="black"/>
        </w:rPr>
        <w:t>xxxxx</w:t>
      </w:r>
      <w:r w:rsidR="00963746" w:rsidRPr="004B3306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A47411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ED00B0" w:rsidRPr="004B3306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</w:t>
      </w:r>
      <w:r w:rsidR="00A47411">
        <w:rPr>
          <w:rFonts w:asciiTheme="minorHAnsi" w:eastAsia="Arial Unicode MS" w:hAnsiTheme="minorHAnsi" w:cs="Arial Unicode MS"/>
          <w:w w:val="102"/>
        </w:rPr>
        <w:t>A</w:t>
      </w:r>
      <w:r w:rsidR="00ED00B0" w:rsidRPr="004B3306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</w:t>
      </w:r>
      <w:r w:rsidR="00A47411">
        <w:rPr>
          <w:rFonts w:asciiTheme="minorHAnsi" w:eastAsia="Arial Unicode MS" w:hAnsiTheme="minorHAnsi" w:cs="Arial Unicode MS"/>
          <w:w w:val="102"/>
        </w:rPr>
        <w:t>A</w:t>
      </w:r>
      <w:r w:rsidR="00ED00B0" w:rsidRPr="004B3306">
        <w:rPr>
          <w:rFonts w:asciiTheme="minorHAnsi" w:eastAsia="Arial Unicode MS" w:hAnsiTheme="minorHAnsi" w:cs="Arial Unicode MS"/>
          <w:w w:val="102"/>
        </w:rPr>
        <w:t xml:space="preserve">rts. 50, 54 del Reglamento de la Ley de Acceso a la Información Pública, y que la información solicitada no se encuentra entre las excepciones  enumeradas en los </w:t>
      </w:r>
      <w:r w:rsidR="00A47411">
        <w:rPr>
          <w:rFonts w:asciiTheme="minorHAnsi" w:eastAsia="Arial Unicode MS" w:hAnsiTheme="minorHAnsi" w:cs="Arial Unicode MS"/>
          <w:w w:val="102"/>
        </w:rPr>
        <w:t>A</w:t>
      </w:r>
      <w:r w:rsidR="00ED00B0" w:rsidRPr="004B3306">
        <w:rPr>
          <w:rFonts w:asciiTheme="minorHAnsi" w:eastAsia="Arial Unicode MS" w:hAnsiTheme="minorHAnsi" w:cs="Arial Unicode MS"/>
          <w:w w:val="102"/>
        </w:rPr>
        <w:t>rts. 19 y 24 de la Ley, y 19 del Reglamento, resuelve:</w:t>
      </w:r>
    </w:p>
    <w:p w:rsidR="002F26F6" w:rsidRPr="004B3306" w:rsidRDefault="002F26F6" w:rsidP="00FA690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FA6903" w:rsidRPr="005175C7" w:rsidRDefault="00ED00B0" w:rsidP="004B3306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Cs w:val="20"/>
        </w:rPr>
      </w:pPr>
      <w:r w:rsidRPr="004B3306">
        <w:rPr>
          <w:rFonts w:asciiTheme="minorHAnsi" w:eastAsia="Arial Unicode MS" w:hAnsiTheme="minorHAnsi" w:cs="Arial Unicode MS"/>
          <w:b/>
          <w:color w:val="000099"/>
        </w:rPr>
        <w:t xml:space="preserve">PROPORCIONAR LA INFORMACIÓN PÚBLICA SOLICITADA </w:t>
      </w:r>
      <w:r w:rsidR="00FA6903" w:rsidRPr="004B3306">
        <w:rPr>
          <w:rFonts w:asciiTheme="minorHAnsi" w:eastAsia="Arial Unicode MS" w:hAnsiTheme="minorHAnsi" w:cs="Arial Unicode MS"/>
          <w:b/>
          <w:color w:val="000099"/>
        </w:rPr>
        <w:t xml:space="preserve">ADJUNTA A LA PRESENTE RESOLUCIÓN </w:t>
      </w:r>
    </w:p>
    <w:p w:rsidR="00FA6903" w:rsidRDefault="00FA6903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Calibri"/>
          <w:b/>
          <w:color w:val="000099"/>
          <w:szCs w:val="20"/>
        </w:rPr>
      </w:pPr>
    </w:p>
    <w:p w:rsidR="008F7B1B" w:rsidRDefault="008F7B1B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Calibri"/>
          <w:b/>
          <w:color w:val="000099"/>
          <w:szCs w:val="20"/>
        </w:rPr>
      </w:pPr>
    </w:p>
    <w:p w:rsidR="008F7B1B" w:rsidRDefault="008F7B1B" w:rsidP="008F7B1B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Firma: </w:t>
      </w:r>
      <w:r>
        <w:rPr>
          <w:rFonts w:ascii="Arial Narrow" w:hAnsi="Arial Narrow" w:cstheme="minorHAnsi"/>
          <w:b/>
          <w:i/>
          <w:color w:val="0000FF"/>
          <w:w w:val="102"/>
          <w:szCs w:val="20"/>
        </w:rPr>
        <w:t>Lic. Ana Patricia Sánchez de Cruz,</w:t>
      </w: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 Oficial de Información, OIR MAG</w:t>
      </w:r>
    </w:p>
    <w:p w:rsidR="008F7B1B" w:rsidRPr="005175C7" w:rsidRDefault="008F7B1B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Calibri"/>
          <w:b/>
          <w:color w:val="000099"/>
          <w:szCs w:val="20"/>
        </w:rPr>
      </w:pPr>
      <w:bookmarkStart w:id="0" w:name="_GoBack"/>
      <w:bookmarkEnd w:id="0"/>
    </w:p>
    <w:sectPr w:rsidR="008F7B1B" w:rsidRPr="005175C7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287" w:rsidRDefault="00747287" w:rsidP="00F425A5">
      <w:pPr>
        <w:spacing w:after="0" w:line="240" w:lineRule="auto"/>
      </w:pPr>
      <w:r>
        <w:separator/>
      </w:r>
    </w:p>
  </w:endnote>
  <w:endnote w:type="continuationSeparator" w:id="1">
    <w:p w:rsidR="00747287" w:rsidRDefault="0074728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1F290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E92356" w:rsidRDefault="00E9235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E92356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Sánchez de Cruz, Oficial de Información, </w:t>
                </w:r>
                <w:r w:rsidR="00123F84" w:rsidRPr="00E92356">
                  <w:rPr>
                    <w:b/>
                    <w:color w:val="000099"/>
                    <w:sz w:val="18"/>
                    <w:szCs w:val="18"/>
                    <w:lang w:val="es-ES"/>
                  </w:rPr>
                  <w:t>O</w:t>
                </w:r>
                <w:r w:rsidRPr="00E92356">
                  <w:rPr>
                    <w:b/>
                    <w:color w:val="000099"/>
                    <w:sz w:val="18"/>
                    <w:szCs w:val="18"/>
                    <w:lang w:val="es-ES"/>
                  </w:rPr>
                  <w:t>ficina de</w:t>
                </w:r>
                <w:r w:rsidR="00123F84" w:rsidRPr="00E92356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 I</w:t>
                </w:r>
                <w:r w:rsidRPr="00E92356">
                  <w:rPr>
                    <w:b/>
                    <w:color w:val="000099"/>
                    <w:sz w:val="18"/>
                    <w:szCs w:val="18"/>
                    <w:lang w:val="es-ES"/>
                  </w:rPr>
                  <w:t>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FA6903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287" w:rsidRDefault="00747287" w:rsidP="00F425A5">
      <w:pPr>
        <w:spacing w:after="0" w:line="240" w:lineRule="auto"/>
      </w:pPr>
      <w:r>
        <w:separator/>
      </w:r>
    </w:p>
  </w:footnote>
  <w:footnote w:type="continuationSeparator" w:id="1">
    <w:p w:rsidR="00747287" w:rsidRDefault="0074728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>
    <w:nsid w:val="03C845B3"/>
    <w:multiLevelType w:val="hybridMultilevel"/>
    <w:tmpl w:val="3A260F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675EE"/>
    <w:multiLevelType w:val="hybridMultilevel"/>
    <w:tmpl w:val="4A6EAD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66F6E"/>
    <w:multiLevelType w:val="hybridMultilevel"/>
    <w:tmpl w:val="FCB673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4"/>
  </w:num>
  <w:num w:numId="3">
    <w:abstractNumId w:val="18"/>
  </w:num>
  <w:num w:numId="4">
    <w:abstractNumId w:val="19"/>
  </w:num>
  <w:num w:numId="5">
    <w:abstractNumId w:val="6"/>
  </w:num>
  <w:num w:numId="6">
    <w:abstractNumId w:val="20"/>
  </w:num>
  <w:num w:numId="7">
    <w:abstractNumId w:val="37"/>
  </w:num>
  <w:num w:numId="8">
    <w:abstractNumId w:val="8"/>
  </w:num>
  <w:num w:numId="9">
    <w:abstractNumId w:val="12"/>
  </w:num>
  <w:num w:numId="10">
    <w:abstractNumId w:val="9"/>
  </w:num>
  <w:num w:numId="11">
    <w:abstractNumId w:val="17"/>
  </w:num>
  <w:num w:numId="12">
    <w:abstractNumId w:val="35"/>
  </w:num>
  <w:num w:numId="13">
    <w:abstractNumId w:val="36"/>
  </w:num>
  <w:num w:numId="14">
    <w:abstractNumId w:val="30"/>
  </w:num>
  <w:num w:numId="15">
    <w:abstractNumId w:val="0"/>
  </w:num>
  <w:num w:numId="16">
    <w:abstractNumId w:val="5"/>
  </w:num>
  <w:num w:numId="17">
    <w:abstractNumId w:val="33"/>
  </w:num>
  <w:num w:numId="18">
    <w:abstractNumId w:val="25"/>
  </w:num>
  <w:num w:numId="19">
    <w:abstractNumId w:val="21"/>
  </w:num>
  <w:num w:numId="20">
    <w:abstractNumId w:val="15"/>
  </w:num>
  <w:num w:numId="21">
    <w:abstractNumId w:val="3"/>
  </w:num>
  <w:num w:numId="22">
    <w:abstractNumId w:val="38"/>
  </w:num>
  <w:num w:numId="23">
    <w:abstractNumId w:val="16"/>
  </w:num>
  <w:num w:numId="24">
    <w:abstractNumId w:val="31"/>
  </w:num>
  <w:num w:numId="25">
    <w:abstractNumId w:val="22"/>
  </w:num>
  <w:num w:numId="26">
    <w:abstractNumId w:val="7"/>
  </w:num>
  <w:num w:numId="27">
    <w:abstractNumId w:val="11"/>
  </w:num>
  <w:num w:numId="28">
    <w:abstractNumId w:val="24"/>
  </w:num>
  <w:num w:numId="29">
    <w:abstractNumId w:val="32"/>
  </w:num>
  <w:num w:numId="30">
    <w:abstractNumId w:val="29"/>
  </w:num>
  <w:num w:numId="31">
    <w:abstractNumId w:val="27"/>
  </w:num>
  <w:num w:numId="32">
    <w:abstractNumId w:val="23"/>
  </w:num>
  <w:num w:numId="33">
    <w:abstractNumId w:val="13"/>
  </w:num>
  <w:num w:numId="34">
    <w:abstractNumId w:val="2"/>
  </w:num>
  <w:num w:numId="35">
    <w:abstractNumId w:val="39"/>
  </w:num>
  <w:num w:numId="36">
    <w:abstractNumId w:val="26"/>
  </w:num>
  <w:num w:numId="37">
    <w:abstractNumId w:val="4"/>
  </w:num>
  <w:num w:numId="38">
    <w:abstractNumId w:val="14"/>
  </w:num>
  <w:num w:numId="39">
    <w:abstractNumId w:val="10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61A2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2908"/>
    <w:rsid w:val="001F75CE"/>
    <w:rsid w:val="002027A5"/>
    <w:rsid w:val="002045F9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306"/>
    <w:rsid w:val="004B3E10"/>
    <w:rsid w:val="004B6715"/>
    <w:rsid w:val="004E7D1E"/>
    <w:rsid w:val="004F009D"/>
    <w:rsid w:val="004F333D"/>
    <w:rsid w:val="00503E14"/>
    <w:rsid w:val="00505879"/>
    <w:rsid w:val="005175C7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47287"/>
    <w:rsid w:val="00755C25"/>
    <w:rsid w:val="00760376"/>
    <w:rsid w:val="00764B83"/>
    <w:rsid w:val="00765591"/>
    <w:rsid w:val="00766F26"/>
    <w:rsid w:val="0078685F"/>
    <w:rsid w:val="007943F4"/>
    <w:rsid w:val="00796D43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8F7B1B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B4CA3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4741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0163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6C48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42BCD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5523"/>
    <w:rsid w:val="00C96045"/>
    <w:rsid w:val="00C960BF"/>
    <w:rsid w:val="00CA34A6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7F5B"/>
    <w:rsid w:val="00D024FD"/>
    <w:rsid w:val="00D02E37"/>
    <w:rsid w:val="00D13F34"/>
    <w:rsid w:val="00D2049F"/>
    <w:rsid w:val="00D20FD5"/>
    <w:rsid w:val="00D36494"/>
    <w:rsid w:val="00D53570"/>
    <w:rsid w:val="00D5384D"/>
    <w:rsid w:val="00D57B37"/>
    <w:rsid w:val="00D71D54"/>
    <w:rsid w:val="00D73729"/>
    <w:rsid w:val="00D85A12"/>
    <w:rsid w:val="00D87FC8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2CA8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2356"/>
    <w:rsid w:val="00E9508C"/>
    <w:rsid w:val="00EB1DDF"/>
    <w:rsid w:val="00EB62BF"/>
    <w:rsid w:val="00ED00B0"/>
    <w:rsid w:val="00ED21B7"/>
    <w:rsid w:val="00ED3BFB"/>
    <w:rsid w:val="00EE1C26"/>
    <w:rsid w:val="00EE4B7D"/>
    <w:rsid w:val="00EE6204"/>
    <w:rsid w:val="00EF66B5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4509A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6903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DA6E6-0475-4DB7-9A9E-6A421E63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2015-05-29T21:22:00Z</cp:lastPrinted>
  <dcterms:created xsi:type="dcterms:W3CDTF">2015-06-15T20:04:00Z</dcterms:created>
  <dcterms:modified xsi:type="dcterms:W3CDTF">2016-03-02T15:49:00Z</dcterms:modified>
</cp:coreProperties>
</file>