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FB" w:rsidRPr="00E8208A" w:rsidRDefault="009C6BFB" w:rsidP="009C6BFB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C6BFB" w:rsidRDefault="009C6BFB" w:rsidP="00007605">
      <w:pPr>
        <w:spacing w:after="0" w:line="240" w:lineRule="auto"/>
        <w:jc w:val="center"/>
        <w:rPr>
          <w:rFonts w:ascii="Century Gothic" w:eastAsia="Arial Unicode MS" w:hAnsi="Century Gothic" w:cstheme="minorHAnsi"/>
          <w:b/>
          <w:color w:val="000099"/>
          <w:w w:val="102"/>
          <w:szCs w:val="20"/>
        </w:rPr>
      </w:pPr>
    </w:p>
    <w:p w:rsidR="00714AA6" w:rsidRPr="00DE6625" w:rsidRDefault="00714AA6" w:rsidP="00007605">
      <w:pPr>
        <w:spacing w:after="0" w:line="240" w:lineRule="auto"/>
        <w:jc w:val="center"/>
        <w:rPr>
          <w:rFonts w:ascii="Century Gothic" w:eastAsia="Arial Unicode MS" w:hAnsi="Century Gothic" w:cstheme="minorHAnsi"/>
          <w:b/>
          <w:color w:val="000099"/>
          <w:w w:val="102"/>
          <w:szCs w:val="20"/>
          <w:u w:val="single"/>
        </w:rPr>
      </w:pPr>
      <w:r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</w:rPr>
        <w:t xml:space="preserve">RESOLUCIÓN </w:t>
      </w:r>
      <w:r w:rsidR="00F90A51"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</w:rPr>
        <w:t xml:space="preserve">EN </w:t>
      </w:r>
      <w:r w:rsidR="00B96D3F"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</w:rPr>
        <w:t xml:space="preserve">RESPUESTA A </w:t>
      </w:r>
      <w:r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</w:rPr>
        <w:t>SOLICITUD</w:t>
      </w:r>
      <w:r w:rsidR="00B96D3F"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</w:rPr>
        <w:t xml:space="preserve"> DE INFORMACIÓN </w:t>
      </w:r>
      <w:r w:rsidR="00A05D71"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  <w:u w:val="single"/>
        </w:rPr>
        <w:t xml:space="preserve">N° </w:t>
      </w:r>
      <w:r w:rsidR="00E14414"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  <w:u w:val="single"/>
        </w:rPr>
        <w:t>1</w:t>
      </w:r>
      <w:r w:rsidR="00BA3445"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  <w:u w:val="single"/>
        </w:rPr>
        <w:t>48</w:t>
      </w:r>
      <w:r w:rsidR="00F90A51" w:rsidRPr="00DE6625">
        <w:rPr>
          <w:rFonts w:ascii="Century Gothic" w:eastAsia="Arial Unicode MS" w:hAnsi="Century Gothic" w:cstheme="minorHAnsi"/>
          <w:b/>
          <w:color w:val="000099"/>
          <w:w w:val="102"/>
          <w:szCs w:val="20"/>
          <w:u w:val="single"/>
        </w:rPr>
        <w:t xml:space="preserve"> - 2015</w:t>
      </w:r>
    </w:p>
    <w:p w:rsidR="00F51B7F" w:rsidRPr="00DE66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theme="minorHAnsi"/>
          <w:w w:val="102"/>
          <w:sz w:val="10"/>
          <w:szCs w:val="20"/>
        </w:rPr>
      </w:pPr>
    </w:p>
    <w:p w:rsidR="00BC4D0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w w:val="102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Santa Tecla,</w:t>
      </w:r>
      <w:r w:rsidR="00E62518">
        <w:rPr>
          <w:rFonts w:ascii="Century Gothic" w:eastAsia="Arial Unicode MS" w:hAnsi="Century Gothic" w:cstheme="minorHAnsi"/>
          <w:w w:val="102"/>
          <w:sz w:val="18"/>
          <w:szCs w:val="20"/>
        </w:rPr>
        <w:t xml:space="preserve">  D</w:t>
      </w:r>
      <w:r w:rsidR="00DE562A" w:rsidRPr="00BA3445">
        <w:rPr>
          <w:rFonts w:ascii="Century Gothic" w:eastAsia="Arial Unicode MS" w:hAnsi="Century Gothic" w:cstheme="minorHAnsi"/>
          <w:sz w:val="18"/>
          <w:szCs w:val="20"/>
        </w:rPr>
        <w:t xml:space="preserve">epartamento de La Libertad, </w:t>
      </w: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a</w:t>
      </w:r>
      <w:r w:rsidR="00E62518">
        <w:rPr>
          <w:rFonts w:ascii="Century Gothic" w:eastAsia="Arial Unicode MS" w:hAnsi="Century Gothic" w:cstheme="minorHAnsi"/>
          <w:w w:val="102"/>
          <w:sz w:val="18"/>
          <w:szCs w:val="20"/>
        </w:rPr>
        <w:t xml:space="preserve"> </w:t>
      </w:r>
      <w:r w:rsidRPr="00BA3445">
        <w:rPr>
          <w:rFonts w:ascii="Century Gothic" w:eastAsia="Arial Unicode MS" w:hAnsi="Century Gothic" w:cstheme="minorHAnsi"/>
          <w:spacing w:val="1"/>
          <w:w w:val="102"/>
          <w:sz w:val="18"/>
          <w:szCs w:val="20"/>
        </w:rPr>
        <w:t>l</w:t>
      </w:r>
      <w:r w:rsidR="009F4A38"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 xml:space="preserve">as </w:t>
      </w:r>
      <w:r w:rsidR="00BA3445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>once</w:t>
      </w:r>
      <w:r w:rsidR="00E62518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 xml:space="preserve"> </w:t>
      </w:r>
      <w:r w:rsidR="009F4A38" w:rsidRPr="00BA3445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>h</w:t>
      </w:r>
      <w:r w:rsidRPr="00BA3445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>oras</w:t>
      </w:r>
      <w:r w:rsidR="006A5AFF" w:rsidRPr="00BA3445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 xml:space="preserve"> con </w:t>
      </w:r>
      <w:r w:rsidR="00BA3445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>treinta</w:t>
      </w:r>
      <w:r w:rsidR="006A5AFF" w:rsidRPr="00BA3445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 xml:space="preserve"> minutos</w:t>
      </w:r>
      <w:r w:rsidR="00E62518">
        <w:rPr>
          <w:rFonts w:ascii="Century Gothic" w:eastAsia="Arial Unicode MS" w:hAnsi="Century Gothic" w:cstheme="minorHAnsi"/>
          <w:color w:val="C00000"/>
          <w:w w:val="102"/>
          <w:sz w:val="18"/>
          <w:szCs w:val="20"/>
        </w:rPr>
        <w:t xml:space="preserve"> </w:t>
      </w: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d</w:t>
      </w:r>
      <w:r w:rsidRPr="00BA3445">
        <w:rPr>
          <w:rFonts w:ascii="Century Gothic" w:eastAsia="Arial Unicode MS" w:hAnsi="Century Gothic" w:cstheme="minorHAnsi"/>
          <w:spacing w:val="-4"/>
          <w:w w:val="102"/>
          <w:sz w:val="18"/>
          <w:szCs w:val="20"/>
        </w:rPr>
        <w:t>e</w:t>
      </w: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l</w:t>
      </w:r>
      <w:r w:rsidR="00E62518">
        <w:rPr>
          <w:rFonts w:ascii="Century Gothic" w:eastAsia="Arial Unicode MS" w:hAnsi="Century Gothic" w:cstheme="minorHAnsi"/>
          <w:w w:val="102"/>
          <w:sz w:val="18"/>
          <w:szCs w:val="20"/>
        </w:rPr>
        <w:t xml:space="preserve"> </w:t>
      </w: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d</w:t>
      </w:r>
      <w:r w:rsidRPr="00BA3445">
        <w:rPr>
          <w:rFonts w:ascii="Century Gothic" w:eastAsia="Arial Unicode MS" w:hAnsi="Century Gothic" w:cstheme="minorHAnsi"/>
          <w:spacing w:val="1"/>
          <w:w w:val="102"/>
          <w:sz w:val="18"/>
          <w:szCs w:val="20"/>
        </w:rPr>
        <w:t>í</w:t>
      </w: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a</w:t>
      </w:r>
      <w:r w:rsidR="00E62518">
        <w:rPr>
          <w:rFonts w:ascii="Century Gothic" w:eastAsia="Arial Unicode MS" w:hAnsi="Century Gothic" w:cstheme="minorHAnsi"/>
          <w:w w:val="102"/>
          <w:sz w:val="18"/>
          <w:szCs w:val="20"/>
        </w:rPr>
        <w:t xml:space="preserve"> </w:t>
      </w:r>
      <w:r w:rsid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>9</w:t>
      </w:r>
      <w:r w:rsidRP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 xml:space="preserve"> de </w:t>
      </w:r>
      <w:r w:rsidR="00E14414" w:rsidRP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>junio</w:t>
      </w:r>
      <w:r w:rsidR="00E62518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 xml:space="preserve"> </w:t>
      </w:r>
      <w:r w:rsidRP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>de 201</w:t>
      </w:r>
      <w:r w:rsidR="00F90A51" w:rsidRP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>5</w:t>
      </w: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 xml:space="preserve">, el Ministerio de Agricultura y Ganadería luego de haber recibido y admitido la solicitud de información </w:t>
      </w:r>
      <w:r w:rsidRP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 xml:space="preserve">No. </w:t>
      </w:r>
      <w:r w:rsidR="00E14414" w:rsidRP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>1</w:t>
      </w:r>
      <w:r w:rsid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>48</w:t>
      </w:r>
      <w:r w:rsidR="00E62518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 xml:space="preserve"> </w:t>
      </w: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sobre:</w:t>
      </w:r>
    </w:p>
    <w:p w:rsidR="00BA3445" w:rsidRPr="00DE6625" w:rsidRDefault="00BA344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w w:val="102"/>
          <w:sz w:val="12"/>
          <w:szCs w:val="20"/>
        </w:rPr>
      </w:pPr>
    </w:p>
    <w:p w:rsidR="00BA3445" w:rsidRPr="00BA3445" w:rsidRDefault="00BA3445" w:rsidP="00BA3445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color w:val="000099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color w:val="000099"/>
          <w:sz w:val="18"/>
          <w:szCs w:val="20"/>
        </w:rPr>
        <w:t>Porcentaje de</w:t>
      </w:r>
      <w:r w:rsidR="00D87BF0">
        <w:rPr>
          <w:rFonts w:ascii="Century Gothic" w:eastAsia="Arial Unicode MS" w:hAnsi="Century Gothic" w:cstheme="minorHAnsi"/>
          <w:color w:val="000099"/>
          <w:sz w:val="18"/>
          <w:szCs w:val="20"/>
        </w:rPr>
        <w:t>l</w:t>
      </w:r>
      <w:r w:rsidRPr="00BA3445">
        <w:rPr>
          <w:rFonts w:ascii="Century Gothic" w:eastAsia="Arial Unicode MS" w:hAnsi="Century Gothic" w:cstheme="minorHAnsi"/>
          <w:color w:val="000099"/>
          <w:sz w:val="18"/>
          <w:szCs w:val="20"/>
        </w:rPr>
        <w:t xml:space="preserve"> PIB con respecto a las importaciones del aguacate, en los últimos 5 años </w:t>
      </w:r>
    </w:p>
    <w:p w:rsidR="00BA3445" w:rsidRPr="00BA3445" w:rsidRDefault="00BA3445" w:rsidP="00BA3445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color w:val="000099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color w:val="000099"/>
          <w:sz w:val="18"/>
          <w:szCs w:val="20"/>
        </w:rPr>
        <w:t>Balanza comercial con respecto a la importación de aguacate, cuanto se exporta y cuanto se gasta en aguacate, en los últimos 5 años.</w:t>
      </w:r>
    </w:p>
    <w:p w:rsidR="00BA3445" w:rsidRPr="00BA3445" w:rsidRDefault="00BA3445" w:rsidP="00BA3445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color w:val="000099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color w:val="000099"/>
          <w:sz w:val="18"/>
          <w:szCs w:val="20"/>
        </w:rPr>
        <w:t xml:space="preserve">Importaciones de aguacate en El Salvador, en los últimos 5 años. </w:t>
      </w:r>
    </w:p>
    <w:p w:rsidR="00BA2C91" w:rsidRPr="00BA3445" w:rsidRDefault="00BA3445" w:rsidP="00BA3445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color w:val="000099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color w:val="000099"/>
          <w:sz w:val="18"/>
          <w:szCs w:val="20"/>
        </w:rPr>
        <w:t>Exportaciones de aguacate en el salvador, en los últimos 5 años.</w:t>
      </w:r>
    </w:p>
    <w:p w:rsidR="00BC4D05" w:rsidRPr="00DE6625" w:rsidRDefault="00BC4D05" w:rsidP="0029385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w w:val="102"/>
          <w:sz w:val="12"/>
          <w:szCs w:val="20"/>
        </w:rPr>
      </w:pPr>
    </w:p>
    <w:p w:rsidR="000E02FE" w:rsidRPr="00BA3445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P</w:t>
      </w:r>
      <w:r w:rsidR="00EE4B7D"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resentada ante la Oficina de Información y Respuesta de esta dependencia por parte de</w:t>
      </w:r>
      <w:r w:rsidR="00EE4B7D" w:rsidRPr="00BA3445">
        <w:rPr>
          <w:rFonts w:ascii="Century Gothic" w:eastAsia="Arial Unicode MS" w:hAnsi="Century Gothic" w:cstheme="minorHAnsi"/>
          <w:sz w:val="18"/>
          <w:szCs w:val="20"/>
        </w:rPr>
        <w:t>:</w:t>
      </w:r>
      <w:r w:rsidR="00E62518">
        <w:rPr>
          <w:rFonts w:ascii="Century Gothic" w:eastAsia="Arial Unicode MS" w:hAnsi="Century Gothic" w:cstheme="minorHAnsi"/>
          <w:sz w:val="18"/>
          <w:szCs w:val="20"/>
        </w:rPr>
        <w:t xml:space="preserve"> </w:t>
      </w:r>
      <w:r w:rsidR="00E62518" w:rsidRPr="00F22514">
        <w:rPr>
          <w:highlight w:val="black"/>
        </w:rPr>
        <w:t>Xxxxxxxxxxxx</w:t>
      </w:r>
      <w:r w:rsidR="00E62518">
        <w:rPr>
          <w:highlight w:val="black"/>
        </w:rPr>
        <w:t>xxxxx</w:t>
      </w:r>
      <w:r w:rsidR="00E62518" w:rsidRPr="00F22514">
        <w:rPr>
          <w:highlight w:val="black"/>
        </w:rPr>
        <w:t>xxxxx</w:t>
      </w:r>
      <w:r w:rsidR="006A5AFF" w:rsidRPr="00BA3445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>,</w:t>
      </w:r>
      <w:r w:rsidR="00E62518">
        <w:rPr>
          <w:rFonts w:ascii="Century Gothic" w:eastAsia="Arial Unicode MS" w:hAnsi="Century Gothic" w:cstheme="minorHAnsi"/>
          <w:b/>
          <w:color w:val="000099"/>
          <w:w w:val="102"/>
          <w:sz w:val="18"/>
          <w:szCs w:val="20"/>
        </w:rPr>
        <w:t xml:space="preserve"> </w:t>
      </w:r>
      <w:r w:rsidR="0087168D" w:rsidRPr="00BA3445">
        <w:rPr>
          <w:rFonts w:ascii="Century Gothic" w:eastAsia="Arial Unicode MS" w:hAnsi="Century Gothic" w:cstheme="minorHAnsi"/>
          <w:sz w:val="18"/>
          <w:szCs w:val="20"/>
        </w:rPr>
        <w:t xml:space="preserve">se estudió lo solicitado determinándose con base al </w:t>
      </w:r>
      <w:r w:rsidR="00E62518">
        <w:rPr>
          <w:rFonts w:ascii="Century Gothic" w:eastAsia="Arial Unicode MS" w:hAnsi="Century Gothic" w:cstheme="minorHAnsi"/>
          <w:sz w:val="18"/>
          <w:szCs w:val="20"/>
        </w:rPr>
        <w:t>A</w:t>
      </w:r>
      <w:r w:rsidR="0087168D" w:rsidRPr="00BA3445">
        <w:rPr>
          <w:rFonts w:ascii="Century Gothic" w:eastAsia="Arial Unicode MS" w:hAnsi="Century Gothic" w:cstheme="minorHAnsi"/>
          <w:sz w:val="18"/>
          <w:szCs w:val="20"/>
        </w:rPr>
        <w:t xml:space="preserve">rt. 62 inciso 2º que </w:t>
      </w:r>
      <w:r w:rsidR="0087168D" w:rsidRPr="00BA3445">
        <w:rPr>
          <w:rFonts w:ascii="Century Gothic" w:eastAsia="Arial Unicode MS" w:hAnsi="Century Gothic" w:cstheme="minorHAnsi"/>
          <w:color w:val="FF0000"/>
          <w:sz w:val="18"/>
          <w:szCs w:val="20"/>
        </w:rPr>
        <w:t>parte</w:t>
      </w:r>
      <w:r w:rsidR="0087168D" w:rsidRPr="00BA3445">
        <w:rPr>
          <w:rFonts w:ascii="Century Gothic" w:eastAsia="Arial Unicode MS" w:hAnsi="Century Gothic" w:cstheme="minorHAnsi"/>
          <w:sz w:val="18"/>
          <w:szCs w:val="20"/>
        </w:rPr>
        <w:t xml:space="preserve"> de la misma ya está disponible al público. Por lo tanto resuelve:</w:t>
      </w:r>
    </w:p>
    <w:p w:rsidR="000E02FE" w:rsidRPr="00DA68DC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0"/>
          <w:szCs w:val="20"/>
        </w:rPr>
      </w:pPr>
    </w:p>
    <w:p w:rsidR="00A822BB" w:rsidRPr="00DE6625" w:rsidRDefault="0087168D" w:rsidP="00A822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theme="minorHAnsi"/>
          <w:b/>
          <w:color w:val="000099"/>
          <w:sz w:val="20"/>
          <w:szCs w:val="20"/>
        </w:rPr>
      </w:pPr>
      <w:r w:rsidRPr="00DE6625">
        <w:rPr>
          <w:rFonts w:ascii="Century Gothic" w:eastAsia="Arial Unicode MS" w:hAnsi="Century Gothic" w:cstheme="minorHAnsi"/>
          <w:b/>
          <w:color w:val="000099"/>
          <w:sz w:val="20"/>
          <w:szCs w:val="20"/>
        </w:rPr>
        <w:t>ORIENTAR LA UBICACIÓN DE LA INFORMACIÓN SOLICITADA</w:t>
      </w:r>
      <w:r w:rsidR="00293855" w:rsidRPr="00DE6625">
        <w:rPr>
          <w:rFonts w:ascii="Century Gothic" w:eastAsia="Arial Unicode MS" w:hAnsi="Century Gothic" w:cstheme="minorHAnsi"/>
          <w:b/>
          <w:color w:val="000099"/>
          <w:sz w:val="20"/>
          <w:szCs w:val="20"/>
        </w:rPr>
        <w:t xml:space="preserve"> SOBRE</w:t>
      </w:r>
    </w:p>
    <w:p w:rsidR="00A822BB" w:rsidRPr="00DA68DC" w:rsidRDefault="00A822BB" w:rsidP="00A822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b/>
          <w:color w:val="000099"/>
          <w:sz w:val="12"/>
          <w:szCs w:val="20"/>
        </w:rPr>
      </w:pPr>
    </w:p>
    <w:p w:rsidR="00293855" w:rsidRPr="00BA3445" w:rsidRDefault="005142F1" w:rsidP="00A822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>
        <w:rPr>
          <w:rFonts w:ascii="Century Gothic" w:hAnsi="Century Gothic"/>
          <w:i/>
          <w:color w:val="000099"/>
          <w:sz w:val="18"/>
          <w:szCs w:val="20"/>
        </w:rPr>
        <w:t>Importaciones</w:t>
      </w:r>
      <w:r w:rsidR="00D87BF0">
        <w:rPr>
          <w:rFonts w:ascii="Century Gothic" w:hAnsi="Century Gothic"/>
          <w:i/>
          <w:color w:val="000099"/>
          <w:sz w:val="18"/>
          <w:szCs w:val="20"/>
        </w:rPr>
        <w:t xml:space="preserve"> y exportaciones</w:t>
      </w:r>
      <w:r>
        <w:rPr>
          <w:rFonts w:ascii="Century Gothic" w:hAnsi="Century Gothic"/>
          <w:i/>
          <w:color w:val="000099"/>
          <w:sz w:val="18"/>
          <w:szCs w:val="20"/>
        </w:rPr>
        <w:t xml:space="preserve"> de aguacate en El Salvador en los últimos 5 años</w:t>
      </w:r>
      <w:r w:rsidR="000E02FE" w:rsidRPr="00BA3445">
        <w:rPr>
          <w:rFonts w:ascii="Century Gothic" w:eastAsia="Arial Unicode MS" w:hAnsi="Century Gothic" w:cstheme="minorHAnsi"/>
          <w:i/>
          <w:color w:val="0000CC"/>
          <w:w w:val="102"/>
          <w:sz w:val="18"/>
          <w:szCs w:val="20"/>
        </w:rPr>
        <w:t>,</w:t>
      </w:r>
      <w:r w:rsidR="00E62518">
        <w:rPr>
          <w:rFonts w:ascii="Century Gothic" w:eastAsia="Arial Unicode MS" w:hAnsi="Century Gothic" w:cstheme="minorHAnsi"/>
          <w:i/>
          <w:color w:val="0000CC"/>
          <w:w w:val="102"/>
          <w:sz w:val="18"/>
          <w:szCs w:val="20"/>
        </w:rPr>
        <w:t xml:space="preserve"> </w:t>
      </w:r>
      <w:r w:rsidR="00A822BB"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 xml:space="preserve">la que </w:t>
      </w:r>
      <w:r w:rsidR="000E02FE" w:rsidRPr="00BA3445">
        <w:rPr>
          <w:rFonts w:ascii="Century Gothic" w:eastAsia="Arial Unicode MS" w:hAnsi="Century Gothic" w:cstheme="minorHAnsi"/>
          <w:w w:val="102"/>
          <w:sz w:val="18"/>
          <w:szCs w:val="20"/>
        </w:rPr>
        <w:t>p</w:t>
      </w:r>
      <w:r w:rsidR="0087168D" w:rsidRPr="00BA3445">
        <w:rPr>
          <w:rFonts w:ascii="Century Gothic" w:eastAsia="Arial Unicode MS" w:hAnsi="Century Gothic" w:cstheme="minorHAnsi"/>
          <w:sz w:val="18"/>
          <w:szCs w:val="20"/>
        </w:rPr>
        <w:t xml:space="preserve">uede consultarse, adquirirse o reproducirse en la página web del MAG </w:t>
      </w:r>
      <w:r w:rsidR="0087168D" w:rsidRPr="00BA3445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 xml:space="preserve">www.mag.gob.sv, </w:t>
      </w:r>
      <w:r w:rsidR="00293855" w:rsidRPr="00BA3445">
        <w:rPr>
          <w:rFonts w:ascii="Century Gothic" w:eastAsia="Arial Unicode MS" w:hAnsi="Century Gothic" w:cstheme="minorHAnsi"/>
          <w:color w:val="000099"/>
          <w:sz w:val="18"/>
          <w:szCs w:val="20"/>
        </w:rPr>
        <w:t>e</w:t>
      </w:r>
      <w:r w:rsidR="0087168D" w:rsidRPr="00BA3445">
        <w:rPr>
          <w:rFonts w:ascii="Century Gothic" w:eastAsia="Arial Unicode MS" w:hAnsi="Century Gothic" w:cstheme="minorHAnsi"/>
          <w:sz w:val="18"/>
          <w:szCs w:val="20"/>
        </w:rPr>
        <w:t>n la</w:t>
      </w:r>
      <w:r w:rsidR="00D87BF0">
        <w:rPr>
          <w:rFonts w:ascii="Century Gothic" w:eastAsia="Arial Unicode MS" w:hAnsi="Century Gothic" w:cstheme="minorHAnsi"/>
          <w:sz w:val="18"/>
          <w:szCs w:val="20"/>
        </w:rPr>
        <w:t>s</w:t>
      </w:r>
      <w:r w:rsidR="00293855" w:rsidRPr="00BA3445">
        <w:rPr>
          <w:rFonts w:ascii="Century Gothic" w:eastAsia="Arial Unicode MS" w:hAnsi="Century Gothic" w:cstheme="minorHAnsi"/>
          <w:sz w:val="18"/>
          <w:szCs w:val="20"/>
        </w:rPr>
        <w:t xml:space="preserve"> siguiente</w:t>
      </w:r>
      <w:r w:rsidR="00D87BF0">
        <w:rPr>
          <w:rFonts w:ascii="Century Gothic" w:eastAsia="Arial Unicode MS" w:hAnsi="Century Gothic" w:cstheme="minorHAnsi"/>
          <w:sz w:val="18"/>
          <w:szCs w:val="20"/>
        </w:rPr>
        <w:t xml:space="preserve">s </w:t>
      </w:r>
      <w:r w:rsidR="00293855" w:rsidRPr="00BA3445">
        <w:rPr>
          <w:rFonts w:ascii="Century Gothic" w:eastAsia="Arial Unicode MS" w:hAnsi="Century Gothic" w:cstheme="minorHAnsi"/>
          <w:sz w:val="18"/>
          <w:szCs w:val="20"/>
        </w:rPr>
        <w:t>s</w:t>
      </w:r>
      <w:r w:rsidR="0087168D" w:rsidRPr="00BA3445">
        <w:rPr>
          <w:rFonts w:ascii="Century Gothic" w:eastAsia="Arial Unicode MS" w:hAnsi="Century Gothic" w:cstheme="minorHAnsi"/>
          <w:sz w:val="18"/>
          <w:szCs w:val="20"/>
        </w:rPr>
        <w:t>ecci</w:t>
      </w:r>
      <w:r w:rsidR="00D87BF0">
        <w:rPr>
          <w:rFonts w:ascii="Century Gothic" w:eastAsia="Arial Unicode MS" w:hAnsi="Century Gothic" w:cstheme="minorHAnsi"/>
          <w:sz w:val="18"/>
          <w:szCs w:val="20"/>
        </w:rPr>
        <w:t>ones</w:t>
      </w:r>
      <w:r w:rsidR="00293855" w:rsidRPr="00BA3445">
        <w:rPr>
          <w:rFonts w:ascii="Century Gothic" w:eastAsia="Arial Unicode MS" w:hAnsi="Century Gothic" w:cstheme="minorHAnsi"/>
          <w:sz w:val="18"/>
          <w:szCs w:val="20"/>
        </w:rPr>
        <w:t>:</w:t>
      </w:r>
    </w:p>
    <w:p w:rsidR="000E02FE" w:rsidRPr="00DE6625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2"/>
          <w:szCs w:val="20"/>
        </w:rPr>
      </w:pPr>
    </w:p>
    <w:p w:rsidR="00BA2CBC" w:rsidRPr="00BA3445" w:rsidRDefault="0087168D" w:rsidP="00A822BB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>Temas</w:t>
      </w:r>
      <w:r w:rsidR="00A822BB" w:rsidRPr="00BA3445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 xml:space="preserve">: </w:t>
      </w:r>
      <w:r w:rsidR="00293855" w:rsidRPr="00BA3445">
        <w:rPr>
          <w:rFonts w:ascii="Century Gothic" w:eastAsia="Arial Unicode MS" w:hAnsi="Century Gothic" w:cstheme="minorHAnsi"/>
          <w:sz w:val="18"/>
          <w:szCs w:val="20"/>
        </w:rPr>
        <w:t>Estadísticas Agropecuarias /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>Estadísticas de Producción Agropecuaria</w:t>
      </w:r>
      <w:r w:rsidR="00E62518">
        <w:rPr>
          <w:rFonts w:ascii="Century Gothic" w:eastAsia="Arial Unicode MS" w:hAnsi="Century Gothic" w:cstheme="minorHAnsi"/>
          <w:sz w:val="18"/>
          <w:szCs w:val="20"/>
        </w:rPr>
        <w:t xml:space="preserve"> </w:t>
      </w:r>
      <w:r w:rsidR="00A822BB" w:rsidRPr="00BA3445">
        <w:rPr>
          <w:rFonts w:ascii="Century Gothic" w:eastAsia="Arial Unicode MS" w:hAnsi="Century Gothic" w:cstheme="minorHAnsi"/>
          <w:sz w:val="18"/>
          <w:szCs w:val="20"/>
        </w:rPr>
        <w:t>Anuarios Agropecuarios</w:t>
      </w:r>
      <w:r w:rsidR="00293855" w:rsidRPr="00BA3445">
        <w:rPr>
          <w:rFonts w:ascii="Century Gothic" w:eastAsia="Arial Unicode MS" w:hAnsi="Century Gothic" w:cstheme="minorHAnsi"/>
          <w:sz w:val="18"/>
          <w:szCs w:val="20"/>
        </w:rPr>
        <w:t>.</w:t>
      </w:r>
    </w:p>
    <w:p w:rsidR="00A822BB" w:rsidRPr="00BA3445" w:rsidRDefault="00D87BF0" w:rsidP="00A822BB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>Servicios</w:t>
      </w:r>
      <w:r w:rsidR="00A822BB" w:rsidRPr="00BA3445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 xml:space="preserve">: </w:t>
      </w:r>
      <w:r w:rsidRPr="00D87BF0">
        <w:rPr>
          <w:rFonts w:ascii="Century Gothic" w:eastAsia="Arial Unicode MS" w:hAnsi="Century Gothic" w:cstheme="minorHAnsi"/>
          <w:sz w:val="18"/>
          <w:szCs w:val="20"/>
        </w:rPr>
        <w:t>Autorizaciones Fitozoosanitarias</w:t>
      </w:r>
      <w:r w:rsidR="00A822BB" w:rsidRPr="00BA3445">
        <w:rPr>
          <w:rFonts w:ascii="Century Gothic" w:eastAsia="Arial Unicode MS" w:hAnsi="Century Gothic" w:cstheme="minorHAnsi"/>
          <w:sz w:val="18"/>
          <w:szCs w:val="20"/>
        </w:rPr>
        <w:t>/</w:t>
      </w:r>
      <w:r>
        <w:rPr>
          <w:rFonts w:ascii="Century Gothic" w:eastAsia="Arial Unicode MS" w:hAnsi="Century Gothic" w:cstheme="minorHAnsi"/>
          <w:sz w:val="18"/>
          <w:szCs w:val="20"/>
        </w:rPr>
        <w:t>Estadísticas (Se adjunta copia de consulta)</w:t>
      </w:r>
    </w:p>
    <w:p w:rsidR="00293855" w:rsidRPr="00DE6625" w:rsidRDefault="0029385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2"/>
          <w:szCs w:val="20"/>
        </w:rPr>
      </w:pPr>
    </w:p>
    <w:p w:rsidR="008025A3" w:rsidRPr="00BA3445" w:rsidRDefault="00E93A5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 w:rsidRPr="00D87BF0">
        <w:rPr>
          <w:rFonts w:ascii="Century Gothic" w:eastAsia="Arial Unicode MS" w:hAnsi="Century Gothic" w:cstheme="minorHAnsi"/>
          <w:sz w:val="18"/>
          <w:szCs w:val="20"/>
        </w:rPr>
        <w:t>Sobre la petición correspondiente a</w:t>
      </w:r>
      <w:r w:rsidR="00E62518">
        <w:rPr>
          <w:rFonts w:ascii="Century Gothic" w:eastAsia="Arial Unicode MS" w:hAnsi="Century Gothic" w:cstheme="minorHAnsi"/>
          <w:sz w:val="18"/>
          <w:szCs w:val="20"/>
        </w:rPr>
        <w:t xml:space="preserve"> </w:t>
      </w:r>
      <w:r w:rsidR="00D87BF0" w:rsidRPr="00F16E1D">
        <w:rPr>
          <w:rFonts w:ascii="Century Gothic" w:eastAsia="Arial Unicode MS" w:hAnsi="Century Gothic" w:cstheme="minorHAnsi"/>
          <w:i/>
          <w:color w:val="000099"/>
          <w:sz w:val="18"/>
          <w:szCs w:val="20"/>
        </w:rPr>
        <w:t xml:space="preserve">Porcentaje del PIB con respecto a las importaciones del aguacate, en los últimos 5 años </w:t>
      </w:r>
      <w:r w:rsidR="000715EC" w:rsidRPr="00F16E1D">
        <w:rPr>
          <w:rFonts w:ascii="Century Gothic" w:eastAsia="Arial Unicode MS" w:hAnsi="Century Gothic" w:cstheme="minorHAnsi"/>
          <w:i/>
          <w:color w:val="000099"/>
          <w:sz w:val="18"/>
          <w:szCs w:val="20"/>
        </w:rPr>
        <w:t xml:space="preserve">y </w:t>
      </w:r>
      <w:r w:rsidR="00D87BF0" w:rsidRPr="00F16E1D">
        <w:rPr>
          <w:rFonts w:ascii="Century Gothic" w:eastAsia="Arial Unicode MS" w:hAnsi="Century Gothic" w:cstheme="minorHAnsi"/>
          <w:i/>
          <w:color w:val="000099"/>
          <w:sz w:val="18"/>
          <w:szCs w:val="20"/>
        </w:rPr>
        <w:t>Balanza comercial con respecto a la importación de aguacate, cuanto se exporta y cuanto se gasta en aguacate, en los últimos 5 años</w:t>
      </w:r>
      <w:r w:rsidR="00B45ED1" w:rsidRPr="00BA3445">
        <w:rPr>
          <w:rFonts w:ascii="Century Gothic" w:eastAsia="Arial Unicode MS" w:hAnsi="Century Gothic" w:cstheme="minorHAnsi"/>
          <w:i/>
          <w:color w:val="000099"/>
          <w:sz w:val="18"/>
          <w:szCs w:val="20"/>
        </w:rPr>
        <w:t xml:space="preserve">, 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 xml:space="preserve">se investigó lo requerido y con base a lo establecido en los </w:t>
      </w:r>
      <w:r w:rsidR="00E62518">
        <w:rPr>
          <w:rFonts w:ascii="Century Gothic" w:eastAsia="Arial Unicode MS" w:hAnsi="Century Gothic" w:cstheme="minorHAnsi"/>
          <w:sz w:val="18"/>
          <w:szCs w:val="20"/>
        </w:rPr>
        <w:t>A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 xml:space="preserve">rts. 65, 68 inc. 2o. y 72 de la Ley de Acceso a la Información Pública y el </w:t>
      </w:r>
      <w:r w:rsidR="00E62518">
        <w:rPr>
          <w:rFonts w:ascii="Century Gothic" w:eastAsia="Arial Unicode MS" w:hAnsi="Century Gothic" w:cstheme="minorHAnsi"/>
          <w:sz w:val="18"/>
          <w:szCs w:val="20"/>
        </w:rPr>
        <w:t>A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>rt. 49 del Reglamento de dicha Ley que la información solicitada no es de la competencia de esta dependencia, determina y resuelve:</w:t>
      </w:r>
    </w:p>
    <w:p w:rsidR="008025A3" w:rsidRPr="00DE6625" w:rsidRDefault="00951A74" w:rsidP="00951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2"/>
          <w:szCs w:val="20"/>
        </w:rPr>
      </w:pPr>
      <w:r w:rsidRPr="00BA3445">
        <w:rPr>
          <w:rFonts w:ascii="Century Gothic" w:eastAsia="Arial Unicode MS" w:hAnsi="Century Gothic" w:cstheme="minorHAnsi"/>
          <w:sz w:val="18"/>
          <w:szCs w:val="20"/>
        </w:rPr>
        <w:tab/>
      </w:r>
    </w:p>
    <w:p w:rsidR="00951A74" w:rsidRPr="00DE6625" w:rsidRDefault="00951A74" w:rsidP="00951A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theme="minorHAnsi"/>
          <w:b/>
          <w:color w:val="000099"/>
          <w:sz w:val="20"/>
          <w:szCs w:val="20"/>
        </w:rPr>
      </w:pPr>
      <w:r w:rsidRPr="00DE6625">
        <w:rPr>
          <w:rFonts w:ascii="Century Gothic" w:eastAsia="Arial Unicode MS" w:hAnsi="Century Gothic" w:cstheme="minorHAnsi"/>
          <w:b/>
          <w:color w:val="000099"/>
          <w:sz w:val="20"/>
          <w:szCs w:val="20"/>
        </w:rPr>
        <w:t xml:space="preserve">NO ENTREGAR </w:t>
      </w:r>
      <w:r w:rsidR="00E93A5C" w:rsidRPr="00DE6625">
        <w:rPr>
          <w:rFonts w:ascii="Century Gothic" w:eastAsia="Arial Unicode MS" w:hAnsi="Century Gothic" w:cstheme="minorHAnsi"/>
          <w:b/>
          <w:color w:val="000099"/>
          <w:sz w:val="20"/>
          <w:szCs w:val="20"/>
        </w:rPr>
        <w:t>LA INFORMACION POR NO SER ESTA INSTITUCIÓN COMPETENTE PARA CONOCER DE LA MISMA</w:t>
      </w:r>
    </w:p>
    <w:p w:rsidR="00951A74" w:rsidRPr="00DE6625" w:rsidRDefault="00951A7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2"/>
          <w:szCs w:val="20"/>
        </w:rPr>
      </w:pPr>
    </w:p>
    <w:p w:rsidR="0005219B" w:rsidRDefault="00B45ED1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sz w:val="18"/>
          <w:szCs w:val="20"/>
        </w:rPr>
        <w:t>La</w:t>
      </w:r>
      <w:r w:rsidR="0005219B">
        <w:rPr>
          <w:rFonts w:ascii="Century Gothic" w:eastAsia="Arial Unicode MS" w:hAnsi="Century Gothic" w:cstheme="minorHAnsi"/>
          <w:sz w:val="18"/>
          <w:szCs w:val="20"/>
        </w:rPr>
        <w:t>s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 xml:space="preserve"> instituci</w:t>
      </w:r>
      <w:r w:rsidR="0005219B">
        <w:rPr>
          <w:rFonts w:ascii="Century Gothic" w:eastAsia="Arial Unicode MS" w:hAnsi="Century Gothic" w:cstheme="minorHAnsi"/>
          <w:sz w:val="18"/>
          <w:szCs w:val="20"/>
        </w:rPr>
        <w:t xml:space="preserve">ones 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>que puede</w:t>
      </w:r>
      <w:r w:rsidR="0005219B">
        <w:rPr>
          <w:rFonts w:ascii="Century Gothic" w:eastAsia="Arial Unicode MS" w:hAnsi="Century Gothic" w:cstheme="minorHAnsi"/>
          <w:sz w:val="18"/>
          <w:szCs w:val="20"/>
        </w:rPr>
        <w:t>n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 xml:space="preserve"> brindar información </w:t>
      </w:r>
      <w:r w:rsidR="0005219B">
        <w:rPr>
          <w:rFonts w:ascii="Century Gothic" w:eastAsia="Arial Unicode MS" w:hAnsi="Century Gothic" w:cstheme="minorHAnsi"/>
          <w:sz w:val="18"/>
          <w:szCs w:val="20"/>
        </w:rPr>
        <w:t>son:</w:t>
      </w:r>
    </w:p>
    <w:p w:rsidR="0005219B" w:rsidRPr="00DE6625" w:rsidRDefault="0005219B" w:rsidP="000521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b/>
          <w:color w:val="000099"/>
          <w:sz w:val="12"/>
          <w:szCs w:val="20"/>
        </w:rPr>
      </w:pPr>
    </w:p>
    <w:p w:rsidR="0005219B" w:rsidRPr="0005219B" w:rsidRDefault="0005219B" w:rsidP="000521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 w:rsidRPr="0005219B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>Banco Central de Reserva BCR</w:t>
      </w:r>
      <w:r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 xml:space="preserve">: </w:t>
      </w:r>
      <w:r w:rsidRPr="0005219B">
        <w:rPr>
          <w:rFonts w:ascii="Century Gothic" w:eastAsia="Arial Unicode MS" w:hAnsi="Century Gothic" w:cstheme="minorHAnsi"/>
          <w:sz w:val="18"/>
          <w:szCs w:val="20"/>
        </w:rPr>
        <w:t xml:space="preserve">Oficial de Información: Flor Idania Romero de Fernández, Edificio BCR, Alameda Juan Pablo II, entre 15 y 17 Av. Norte, Planta Principal; </w:t>
      </w:r>
      <w:hyperlink r:id="rId8" w:history="1">
        <w:r w:rsidRPr="0005219B">
          <w:rPr>
            <w:rFonts w:ascii="Century Gothic" w:eastAsia="Arial Unicode MS" w:hAnsi="Century Gothic" w:cstheme="minorHAnsi"/>
            <w:sz w:val="18"/>
            <w:szCs w:val="20"/>
          </w:rPr>
          <w:t>oficial.informacion@bcr.gob.sv</w:t>
        </w:r>
      </w:hyperlink>
      <w:r w:rsidRPr="0005219B">
        <w:rPr>
          <w:rFonts w:ascii="Century Gothic" w:eastAsia="Arial Unicode MS" w:hAnsi="Century Gothic" w:cstheme="minorHAnsi"/>
          <w:sz w:val="18"/>
          <w:szCs w:val="20"/>
        </w:rPr>
        <w:t>,  2281-8030.</w:t>
      </w:r>
    </w:p>
    <w:p w:rsidR="0005219B" w:rsidRPr="00DE6625" w:rsidRDefault="0005219B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2"/>
          <w:szCs w:val="20"/>
        </w:rPr>
      </w:pPr>
    </w:p>
    <w:p w:rsidR="00E93A5C" w:rsidRPr="00BA3445" w:rsidRDefault="00E93A5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inorHAnsi"/>
          <w:sz w:val="18"/>
          <w:szCs w:val="20"/>
        </w:rPr>
      </w:pPr>
      <w:r w:rsidRPr="00BA3445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>Ministerio de Economía – MINEC</w:t>
      </w:r>
      <w:r w:rsidR="0005219B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 xml:space="preserve">: 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 xml:space="preserve">Oficial de Información: </w:t>
      </w:r>
      <w:r w:rsidRPr="00BA3445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>Laura Quintanilla de Arias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 xml:space="preserve">, Calle Guadalupe y Alameda Juan Pablo II, Edificio C2, Primera Planta, Plan Maestro Centro de Gobierno, San Salvador, El Salvador, </w:t>
      </w:r>
      <w:r w:rsidRPr="00BA3445">
        <w:rPr>
          <w:rFonts w:ascii="Century Gothic" w:eastAsia="Arial Unicode MS" w:hAnsi="Century Gothic" w:cstheme="minorHAnsi"/>
          <w:b/>
          <w:color w:val="000099"/>
          <w:sz w:val="18"/>
          <w:szCs w:val="20"/>
        </w:rPr>
        <w:t>oir@minec.gob.sv</w:t>
      </w:r>
      <w:r w:rsidRPr="00BA3445">
        <w:rPr>
          <w:rFonts w:ascii="Century Gothic" w:eastAsia="Arial Unicode MS" w:hAnsi="Century Gothic" w:cstheme="minorHAnsi"/>
          <w:color w:val="000099"/>
          <w:sz w:val="18"/>
          <w:szCs w:val="20"/>
        </w:rPr>
        <w:t xml:space="preserve">, </w:t>
      </w:r>
      <w:r w:rsidRPr="00BA3445">
        <w:rPr>
          <w:rFonts w:ascii="Century Gothic" w:eastAsia="Arial Unicode MS" w:hAnsi="Century Gothic" w:cstheme="minorHAnsi"/>
          <w:sz w:val="18"/>
          <w:szCs w:val="20"/>
        </w:rPr>
        <w:t>2590-5532.</w:t>
      </w:r>
    </w:p>
    <w:p w:rsidR="002562AC" w:rsidRDefault="002562AC" w:rsidP="002562AC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</w:p>
    <w:p w:rsidR="00293855" w:rsidRPr="00BA3445" w:rsidRDefault="002562AC" w:rsidP="00E62518">
      <w:pPr>
        <w:spacing w:after="0" w:line="240" w:lineRule="auto"/>
        <w:jc w:val="center"/>
        <w:rPr>
          <w:rFonts w:ascii="Century Gothic" w:eastAsia="Arial Unicode MS" w:hAnsi="Century Gothic" w:cstheme="minorHAnsi"/>
          <w:sz w:val="18"/>
          <w:szCs w:val="20"/>
        </w:rPr>
      </w:pPr>
      <w:bookmarkStart w:id="0" w:name="_GoBack"/>
      <w:bookmarkEnd w:id="0"/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sectPr w:rsidR="00293855" w:rsidRPr="00BA3445" w:rsidSect="00293855">
      <w:headerReference w:type="default" r:id="rId9"/>
      <w:footerReference w:type="default" r:id="rId10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0B6" w:rsidRDefault="00B840B6" w:rsidP="00F425A5">
      <w:pPr>
        <w:spacing w:after="0" w:line="240" w:lineRule="auto"/>
      </w:pPr>
      <w:r>
        <w:separator/>
      </w:r>
    </w:p>
  </w:endnote>
  <w:endnote w:type="continuationSeparator" w:id="1">
    <w:p w:rsidR="00B840B6" w:rsidRDefault="00B840B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6251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22.05pt;margin-top:35.6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BA3445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>
                  <w:rPr>
                    <w:sz w:val="18"/>
                    <w:lang w:val="es-ES"/>
                  </w:rPr>
                  <w:t>ANA PATRICIA SANCHEZ DE CRUZ-OFICIAL DE INFORMACIÓN-</w:t>
                </w:r>
                <w:r w:rsidR="00123F84"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1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 w:rsidR="005776A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4375"/>
          <wp:effectExtent l="1905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0B6" w:rsidRDefault="00B840B6" w:rsidP="00F425A5">
      <w:pPr>
        <w:spacing w:after="0" w:line="240" w:lineRule="auto"/>
      </w:pPr>
      <w:r>
        <w:separator/>
      </w:r>
    </w:p>
  </w:footnote>
  <w:footnote w:type="continuationSeparator" w:id="1">
    <w:p w:rsidR="00B840B6" w:rsidRDefault="00B840B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A57"/>
    <w:multiLevelType w:val="hybridMultilevel"/>
    <w:tmpl w:val="ACD4ED9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55360CE"/>
    <w:multiLevelType w:val="hybridMultilevel"/>
    <w:tmpl w:val="F2F89A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AEE7A15"/>
    <w:multiLevelType w:val="hybridMultilevel"/>
    <w:tmpl w:val="10D62C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6745BF"/>
    <w:multiLevelType w:val="hybridMultilevel"/>
    <w:tmpl w:val="D0086E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C260C"/>
    <w:multiLevelType w:val="hybridMultilevel"/>
    <w:tmpl w:val="BA1C55C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12"/>
  </w:num>
  <w:num w:numId="4">
    <w:abstractNumId w:val="14"/>
  </w:num>
  <w:num w:numId="5">
    <w:abstractNumId w:val="3"/>
  </w:num>
  <w:num w:numId="6">
    <w:abstractNumId w:val="16"/>
  </w:num>
  <w:num w:numId="7">
    <w:abstractNumId w:val="35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31"/>
  </w:num>
  <w:num w:numId="13">
    <w:abstractNumId w:val="32"/>
  </w:num>
  <w:num w:numId="14">
    <w:abstractNumId w:val="24"/>
  </w:num>
  <w:num w:numId="15">
    <w:abstractNumId w:val="0"/>
  </w:num>
  <w:num w:numId="16">
    <w:abstractNumId w:val="2"/>
  </w:num>
  <w:num w:numId="17">
    <w:abstractNumId w:val="27"/>
  </w:num>
  <w:num w:numId="18">
    <w:abstractNumId w:val="29"/>
  </w:num>
  <w:num w:numId="19">
    <w:abstractNumId w:val="18"/>
  </w:num>
  <w:num w:numId="20">
    <w:abstractNumId w:val="9"/>
  </w:num>
  <w:num w:numId="21">
    <w:abstractNumId w:val="36"/>
  </w:num>
  <w:num w:numId="22">
    <w:abstractNumId w:val="33"/>
  </w:num>
  <w:num w:numId="23">
    <w:abstractNumId w:val="19"/>
  </w:num>
  <w:num w:numId="24">
    <w:abstractNumId w:val="4"/>
  </w:num>
  <w:num w:numId="25">
    <w:abstractNumId w:val="37"/>
  </w:num>
  <w:num w:numId="26">
    <w:abstractNumId w:val="1"/>
  </w:num>
  <w:num w:numId="27">
    <w:abstractNumId w:val="34"/>
  </w:num>
  <w:num w:numId="28">
    <w:abstractNumId w:val="5"/>
  </w:num>
  <w:num w:numId="29">
    <w:abstractNumId w:val="17"/>
  </w:num>
  <w:num w:numId="30">
    <w:abstractNumId w:val="39"/>
  </w:num>
  <w:num w:numId="31">
    <w:abstractNumId w:val="25"/>
  </w:num>
  <w:num w:numId="32">
    <w:abstractNumId w:val="23"/>
  </w:num>
  <w:num w:numId="33">
    <w:abstractNumId w:val="28"/>
  </w:num>
  <w:num w:numId="34">
    <w:abstractNumId w:val="20"/>
  </w:num>
  <w:num w:numId="35">
    <w:abstractNumId w:val="13"/>
  </w:num>
  <w:num w:numId="36">
    <w:abstractNumId w:val="8"/>
  </w:num>
  <w:num w:numId="37">
    <w:abstractNumId w:val="15"/>
  </w:num>
  <w:num w:numId="38">
    <w:abstractNumId w:val="21"/>
  </w:num>
  <w:num w:numId="39">
    <w:abstractNumId w:val="2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09AE"/>
    <w:rsid w:val="0002193D"/>
    <w:rsid w:val="000250C5"/>
    <w:rsid w:val="00027D88"/>
    <w:rsid w:val="00035D4B"/>
    <w:rsid w:val="0005219B"/>
    <w:rsid w:val="00064990"/>
    <w:rsid w:val="000715EC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562AC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172E6"/>
    <w:rsid w:val="0032614E"/>
    <w:rsid w:val="003304C2"/>
    <w:rsid w:val="00333F28"/>
    <w:rsid w:val="00334E62"/>
    <w:rsid w:val="00336995"/>
    <w:rsid w:val="0033762C"/>
    <w:rsid w:val="0034149A"/>
    <w:rsid w:val="00341F99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6BE7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42F1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8EF"/>
    <w:rsid w:val="00674B28"/>
    <w:rsid w:val="006773A7"/>
    <w:rsid w:val="00684BD2"/>
    <w:rsid w:val="00685D0A"/>
    <w:rsid w:val="00685DED"/>
    <w:rsid w:val="0068779C"/>
    <w:rsid w:val="006A5AFF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92BA5"/>
    <w:rsid w:val="00897033"/>
    <w:rsid w:val="008A0BA2"/>
    <w:rsid w:val="008A57FC"/>
    <w:rsid w:val="008B1BE9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C6BFB"/>
    <w:rsid w:val="009D581F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22BB"/>
    <w:rsid w:val="00A85DB6"/>
    <w:rsid w:val="00AA3B51"/>
    <w:rsid w:val="00AB377C"/>
    <w:rsid w:val="00AC4195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40B6"/>
    <w:rsid w:val="00B86E15"/>
    <w:rsid w:val="00B96D3F"/>
    <w:rsid w:val="00BA2C91"/>
    <w:rsid w:val="00BA2CBC"/>
    <w:rsid w:val="00BA3445"/>
    <w:rsid w:val="00BA36B5"/>
    <w:rsid w:val="00BA4BEA"/>
    <w:rsid w:val="00BB14C2"/>
    <w:rsid w:val="00BB69B9"/>
    <w:rsid w:val="00BC128E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87BF0"/>
    <w:rsid w:val="00D91AE0"/>
    <w:rsid w:val="00D91DB8"/>
    <w:rsid w:val="00D95AF5"/>
    <w:rsid w:val="00DA68DC"/>
    <w:rsid w:val="00DC039E"/>
    <w:rsid w:val="00DC4C0A"/>
    <w:rsid w:val="00DC784C"/>
    <w:rsid w:val="00DD1DB3"/>
    <w:rsid w:val="00DD51AE"/>
    <w:rsid w:val="00DD7EE6"/>
    <w:rsid w:val="00DE221A"/>
    <w:rsid w:val="00DE562A"/>
    <w:rsid w:val="00DE6625"/>
    <w:rsid w:val="00DE7CF6"/>
    <w:rsid w:val="00DF045C"/>
    <w:rsid w:val="00DF0F89"/>
    <w:rsid w:val="00DF1A86"/>
    <w:rsid w:val="00E01B68"/>
    <w:rsid w:val="00E04577"/>
    <w:rsid w:val="00E058DD"/>
    <w:rsid w:val="00E05D2E"/>
    <w:rsid w:val="00E14414"/>
    <w:rsid w:val="00E2659E"/>
    <w:rsid w:val="00E32369"/>
    <w:rsid w:val="00E45207"/>
    <w:rsid w:val="00E50548"/>
    <w:rsid w:val="00E56FB6"/>
    <w:rsid w:val="00E62518"/>
    <w:rsid w:val="00E6689E"/>
    <w:rsid w:val="00E7465D"/>
    <w:rsid w:val="00E746AC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6E1D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18FCD-2C01-411E-87B6-F4E2F580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17</cp:revision>
  <cp:lastPrinted>2015-06-09T17:54:00Z</cp:lastPrinted>
  <dcterms:created xsi:type="dcterms:W3CDTF">2015-06-09T17:36:00Z</dcterms:created>
  <dcterms:modified xsi:type="dcterms:W3CDTF">2016-03-02T15:35:00Z</dcterms:modified>
</cp:coreProperties>
</file>