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06" w:rsidRDefault="000D5406" w:rsidP="000D540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B60F1" w:rsidRDefault="00AB60F1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7873F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32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3C1CAC" w:rsidRPr="00727B69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Santa Tecla,</w:t>
      </w:r>
      <w:r w:rsidRPr="00727B69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="00002236" w:rsidRPr="00727B69">
        <w:rPr>
          <w:rFonts w:ascii="Arial Narrow" w:eastAsia="Arial Unicode MS" w:hAnsi="Arial Narrow" w:cs="Arial Unicode MS"/>
          <w:sz w:val="20"/>
          <w:szCs w:val="20"/>
        </w:rPr>
        <w:t>departamento de La Libertad</w:t>
      </w:r>
      <w:r w:rsidR="007873F2" w:rsidRPr="00727B69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a</w:t>
      </w:r>
      <w:r w:rsidRPr="00727B69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spacing w:val="1"/>
          <w:w w:val="102"/>
          <w:sz w:val="20"/>
          <w:szCs w:val="20"/>
        </w:rPr>
        <w:t>l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as </w:t>
      </w:r>
      <w:r w:rsidR="0000454E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c</w:t>
      </w:r>
      <w:r w:rsidR="007873F2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atorc</w:t>
      </w:r>
      <w:r w:rsidR="0000454E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e </w:t>
      </w:r>
      <w:r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horas</w:t>
      </w:r>
      <w:r w:rsidR="00C244D4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con cinco minutos</w:t>
      </w:r>
      <w:r w:rsidR="00FE31E9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d</w:t>
      </w:r>
      <w:r w:rsidRPr="00727B69">
        <w:rPr>
          <w:rFonts w:ascii="Arial Narrow" w:eastAsia="Arial Unicode MS" w:hAnsi="Arial Narrow" w:cs="Arial Unicode MS"/>
          <w:spacing w:val="-4"/>
          <w:w w:val="102"/>
          <w:sz w:val="20"/>
          <w:szCs w:val="20"/>
        </w:rPr>
        <w:t>e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l</w:t>
      </w:r>
      <w:r w:rsidRPr="00727B69">
        <w:rPr>
          <w:rFonts w:ascii="Arial Narrow" w:eastAsia="Arial Unicode MS" w:hAnsi="Arial Narrow" w:cs="Arial Unicode MS"/>
          <w:spacing w:val="18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d</w:t>
      </w:r>
      <w:r w:rsidRPr="00727B69">
        <w:rPr>
          <w:rFonts w:ascii="Arial Narrow" w:eastAsia="Arial Unicode MS" w:hAnsi="Arial Narrow" w:cs="Arial Unicode MS"/>
          <w:spacing w:val="1"/>
          <w:w w:val="102"/>
          <w:sz w:val="20"/>
          <w:szCs w:val="20"/>
        </w:rPr>
        <w:t>í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a</w:t>
      </w:r>
      <w:r w:rsidRPr="00727B69">
        <w:rPr>
          <w:rFonts w:ascii="Arial Narrow" w:eastAsia="Arial Unicode MS" w:hAnsi="Arial Narrow" w:cs="Arial Unicode MS"/>
          <w:b/>
          <w:w w:val="102"/>
          <w:sz w:val="20"/>
          <w:szCs w:val="20"/>
        </w:rPr>
        <w:t xml:space="preserve"> </w:t>
      </w:r>
      <w:r w:rsidR="00C062DE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2</w:t>
      </w:r>
      <w:r w:rsidR="007873F2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7</w:t>
      </w:r>
      <w:r w:rsidR="003F743C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de </w:t>
      </w:r>
      <w:r w:rsidR="005D78F6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febrero </w:t>
      </w:r>
      <w:r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de 201</w:t>
      </w:r>
      <w:r w:rsidR="005D78F6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5</w:t>
      </w: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, 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el Ministerio de Agricultura y Ganadería luego de haber recibido y admitido la solicitud de información</w:t>
      </w:r>
      <w:r w:rsidR="009C6B93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No. </w:t>
      </w:r>
      <w:r w:rsidR="007873F2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32</w:t>
      </w: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 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sobre:</w:t>
      </w:r>
    </w:p>
    <w:p w:rsidR="00002236" w:rsidRPr="00727B69" w:rsidRDefault="0000223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0"/>
        </w:rPr>
      </w:pPr>
    </w:p>
    <w:p w:rsidR="00002236" w:rsidRPr="00727B69" w:rsidRDefault="00002236" w:rsidP="00002236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5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Prácticas de administración de pesca marina:</w:t>
      </w:r>
    </w:p>
    <w:p w:rsidR="00002236" w:rsidRPr="00727B69" w:rsidRDefault="00002236" w:rsidP="00002236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Documentos, proyectos, o política del Ministerio con relación a lo que concierne a Pesca marina, para consumo local, nacional y de exportación.</w:t>
      </w:r>
    </w:p>
    <w:p w:rsidR="00002236" w:rsidRPr="00727B69" w:rsidRDefault="00002236" w:rsidP="00002236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Reglas del MAG/CENDEPESCA de control de la pesca.</w:t>
      </w:r>
    </w:p>
    <w:p w:rsidR="00002236" w:rsidRPr="00727B69" w:rsidRDefault="00002236" w:rsidP="00002236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Estudios y reportes de la condición de pesca marina, para consumo nacional y de exportación.</w:t>
      </w:r>
    </w:p>
    <w:p w:rsidR="00002236" w:rsidRPr="00727B69" w:rsidRDefault="00002236" w:rsidP="00002236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Mecanismos internos de administración de pesca a nivel nacional y local.</w:t>
      </w:r>
    </w:p>
    <w:p w:rsidR="00002236" w:rsidRPr="00727B69" w:rsidRDefault="00002236" w:rsidP="000022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</w:p>
    <w:p w:rsidR="00002236" w:rsidRPr="00727B69" w:rsidRDefault="00002236" w:rsidP="00002236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5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Datos de permisos de pesca otorgados a empresas de pesca privadas y cooperativas artesanales:</w:t>
      </w:r>
    </w:p>
    <w:p w:rsidR="00002236" w:rsidRPr="00727B69" w:rsidRDefault="00002236" w:rsidP="00002236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Datos históricos de permisos otorgados a compañías privadas de pesca marina.</w:t>
      </w:r>
    </w:p>
    <w:p w:rsidR="003C1CAC" w:rsidRPr="00727B69" w:rsidRDefault="00002236" w:rsidP="00002236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Acuerdos con cooperativas de pescadores.</w:t>
      </w:r>
    </w:p>
    <w:p w:rsidR="003C1CAC" w:rsidRPr="00727B69" w:rsidRDefault="003C1CAC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0"/>
        </w:rPr>
      </w:pPr>
    </w:p>
    <w:p w:rsidR="00ED00B0" w:rsidRPr="00727B69" w:rsidRDefault="00BE0B9D" w:rsidP="00BA48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P</w:t>
      </w:r>
      <w:r w:rsidR="00EE4B7D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727B69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:</w:t>
      </w:r>
      <w:r w:rsidR="00963746" w:rsidRPr="00727B69">
        <w:rPr>
          <w:rFonts w:ascii="Arial Narrow" w:hAnsi="Arial Narrow"/>
          <w:b/>
          <w:color w:val="000099"/>
          <w:sz w:val="20"/>
          <w:szCs w:val="20"/>
        </w:rPr>
        <w:t xml:space="preserve"> </w:t>
      </w:r>
      <w:proofErr w:type="spellStart"/>
      <w:r w:rsidR="00F52D2C" w:rsidRPr="000D5406">
        <w:rPr>
          <w:rFonts w:ascii="Arial Narrow" w:hAnsi="Arial Narrow"/>
          <w:b/>
          <w:color w:val="000099"/>
          <w:sz w:val="20"/>
          <w:szCs w:val="20"/>
          <w:highlight w:val="darkBlue"/>
        </w:rPr>
        <w:t>xxxxxxx</w:t>
      </w:r>
      <w:bookmarkStart w:id="0" w:name="_GoBack"/>
      <w:bookmarkEnd w:id="0"/>
      <w:proofErr w:type="spellEnd"/>
      <w:r w:rsidR="00963746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,</w:t>
      </w:r>
      <w:r w:rsidR="00EE4B7D" w:rsidRPr="00727B69">
        <w:rPr>
          <w:rFonts w:ascii="Arial Narrow" w:eastAsia="Arial Unicode MS" w:hAnsi="Arial Narrow" w:cs="Arial Unicode MS"/>
          <w:b/>
          <w:w w:val="102"/>
          <w:sz w:val="20"/>
          <w:szCs w:val="20"/>
        </w:rPr>
        <w:t xml:space="preserve"> </w:t>
      </w:r>
      <w:r w:rsidR="00ED00B0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727B69">
        <w:rPr>
          <w:rFonts w:ascii="Arial Narrow" w:eastAsia="Arial Unicode MS" w:hAnsi="Arial Narrow" w:cs="Arial Unicode MS"/>
          <w:color w:val="FF0000"/>
          <w:w w:val="102"/>
          <w:sz w:val="20"/>
          <w:szCs w:val="20"/>
        </w:rPr>
        <w:t>parte</w:t>
      </w:r>
      <w:r w:rsidR="00ED00B0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resuelve</w:t>
      </w:r>
      <w:proofErr w:type="gramEnd"/>
      <w:r w:rsidR="00ED00B0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: </w:t>
      </w:r>
    </w:p>
    <w:p w:rsidR="002F26F6" w:rsidRPr="00727B69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0"/>
          <w:szCs w:val="20"/>
        </w:rPr>
      </w:pPr>
    </w:p>
    <w:p w:rsidR="00FF0E16" w:rsidRPr="00727B69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 xml:space="preserve">PROPORCIONAR LA INFORMACIÓN PÚBLICA SOLICITADA </w:t>
      </w:r>
      <w:r w:rsidR="002F26F6" w:rsidRPr="00727B69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ANEXA A LA PRESENTE SOLICITUD</w:t>
      </w:r>
    </w:p>
    <w:p w:rsidR="002F26F6" w:rsidRPr="00727B69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0"/>
          <w:szCs w:val="20"/>
        </w:rPr>
      </w:pPr>
    </w:p>
    <w:p w:rsidR="006551BF" w:rsidRPr="00727B69" w:rsidRDefault="00727B69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Exceptuando </w:t>
      </w:r>
      <w:r w:rsidR="00ED00B0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la información </w:t>
      </w:r>
      <w:r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relacionada a </w:t>
      </w:r>
      <w:r w:rsidRPr="00727B69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>acuerdos con cooperativas de pescadores</w:t>
      </w:r>
      <w:r w:rsidR="003C1CAC" w:rsidRPr="00727B69">
        <w:rPr>
          <w:rFonts w:ascii="Arial Narrow" w:eastAsia="Arial Unicode MS" w:hAnsi="Arial Narrow" w:cs="Arial Unicode MS"/>
          <w:i/>
          <w:color w:val="000099"/>
          <w:w w:val="102"/>
          <w:sz w:val="20"/>
          <w:szCs w:val="20"/>
        </w:rPr>
        <w:t xml:space="preserve">, </w:t>
      </w:r>
      <w:r w:rsidR="000E498C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al respecto</w:t>
      </w:r>
      <w:r w:rsidR="006551BF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se analizó el fondo de lo solicitado y realizado una búsqueda de la información en el área respectiva siendo imposible localizarla en nuestros registros, </w:t>
      </w:r>
      <w:r w:rsidR="00D56F6B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ya que</w:t>
      </w:r>
      <w:r w:rsidR="00C244D4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</w:t>
      </w:r>
      <w:r w:rsidR="00EC2887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por el momento no hay acuerdos firmados entre CENDEPESCA y Asociaciones Cooperativas de Pescadores</w:t>
      </w:r>
      <w:r w:rsidR="006D1878" w:rsidRPr="00727B69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, </w:t>
      </w:r>
      <w:r w:rsidR="00FB2B58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>y c</w:t>
      </w:r>
      <w:r w:rsidR="006551BF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onsiderando que la Ley de Acceso a la Información Pública dispone en el art. 73 que nos encontramos ante un caso de información </w:t>
      </w:r>
      <w:r w:rsidR="006551BF" w:rsidRPr="00727B69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INEXISTENTE</w:t>
      </w:r>
      <w:r w:rsidR="006551BF" w:rsidRPr="00727B69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,</w:t>
      </w:r>
      <w:r w:rsidR="006551BF" w:rsidRPr="00727B69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lo que  impide  brindar lo  requerido  por  el  peticionario, esta dependencia resuelve:</w:t>
      </w:r>
    </w:p>
    <w:p w:rsidR="00635004" w:rsidRPr="00727B69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</w:p>
    <w:p w:rsidR="000E498C" w:rsidRPr="00727B69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  <w:r w:rsidRPr="00727B69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DE</w:t>
      </w:r>
      <w:r w:rsidR="006551BF" w:rsidRPr="00727B69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NEGAR EL ACCESO A LA INFORMAC</w:t>
      </w:r>
      <w:r w:rsidR="00E0601C" w:rsidRPr="00727B69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IÓN SOLICITADA POR INEXISTENCIA</w:t>
      </w:r>
    </w:p>
    <w:p w:rsidR="00F52D2C" w:rsidRDefault="00F52D2C" w:rsidP="00F52D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F52D2C" w:rsidRDefault="00F52D2C" w:rsidP="00F52D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F52D2C" w:rsidRDefault="00F52D2C" w:rsidP="00F52D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sectPr w:rsidR="006052DD" w:rsidRPr="00C13F4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A5" w:rsidRDefault="006730A5" w:rsidP="00F425A5">
      <w:pPr>
        <w:spacing w:after="0" w:line="240" w:lineRule="auto"/>
      </w:pPr>
      <w:r>
        <w:separator/>
      </w:r>
    </w:p>
  </w:endnote>
  <w:endnote w:type="continuationSeparator" w:id="0">
    <w:p w:rsidR="006730A5" w:rsidRDefault="006730A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727B6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727B69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D56F6B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727B69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727B69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D56F6B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A5" w:rsidRDefault="006730A5" w:rsidP="00F425A5">
      <w:pPr>
        <w:spacing w:after="0" w:line="240" w:lineRule="auto"/>
      </w:pPr>
      <w:r>
        <w:separator/>
      </w:r>
    </w:p>
  </w:footnote>
  <w:footnote w:type="continuationSeparator" w:id="0">
    <w:p w:rsidR="006730A5" w:rsidRDefault="006730A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4538"/>
    <w:multiLevelType w:val="hybridMultilevel"/>
    <w:tmpl w:val="7ADE36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51862"/>
    <w:multiLevelType w:val="hybridMultilevel"/>
    <w:tmpl w:val="34B8DB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63420"/>
    <w:multiLevelType w:val="hybridMultilevel"/>
    <w:tmpl w:val="D984159A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C01D8"/>
    <w:multiLevelType w:val="hybridMultilevel"/>
    <w:tmpl w:val="DAB84304"/>
    <w:lvl w:ilvl="0" w:tplc="0450BE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C15C5"/>
    <w:multiLevelType w:val="hybridMultilevel"/>
    <w:tmpl w:val="DC0EB29C"/>
    <w:lvl w:ilvl="0" w:tplc="440A0019">
      <w:start w:val="1"/>
      <w:numFmt w:val="lowerLetter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57333"/>
    <w:multiLevelType w:val="hybridMultilevel"/>
    <w:tmpl w:val="B9AA1CB6"/>
    <w:lvl w:ilvl="0" w:tplc="0450BE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0A6B7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6"/>
  </w:num>
  <w:num w:numId="3">
    <w:abstractNumId w:val="18"/>
  </w:num>
  <w:num w:numId="4">
    <w:abstractNumId w:val="19"/>
  </w:num>
  <w:num w:numId="5">
    <w:abstractNumId w:val="5"/>
  </w:num>
  <w:num w:numId="6">
    <w:abstractNumId w:val="20"/>
  </w:num>
  <w:num w:numId="7">
    <w:abstractNumId w:val="39"/>
  </w:num>
  <w:num w:numId="8">
    <w:abstractNumId w:val="9"/>
  </w:num>
  <w:num w:numId="9">
    <w:abstractNumId w:val="13"/>
  </w:num>
  <w:num w:numId="10">
    <w:abstractNumId w:val="10"/>
  </w:num>
  <w:num w:numId="11">
    <w:abstractNumId w:val="17"/>
  </w:num>
  <w:num w:numId="12">
    <w:abstractNumId w:val="37"/>
  </w:num>
  <w:num w:numId="13">
    <w:abstractNumId w:val="38"/>
  </w:num>
  <w:num w:numId="14">
    <w:abstractNumId w:val="31"/>
  </w:num>
  <w:num w:numId="15">
    <w:abstractNumId w:val="0"/>
  </w:num>
  <w:num w:numId="16">
    <w:abstractNumId w:val="4"/>
  </w:num>
  <w:num w:numId="17">
    <w:abstractNumId w:val="35"/>
  </w:num>
  <w:num w:numId="18">
    <w:abstractNumId w:val="26"/>
  </w:num>
  <w:num w:numId="19">
    <w:abstractNumId w:val="21"/>
  </w:num>
  <w:num w:numId="20">
    <w:abstractNumId w:val="15"/>
  </w:num>
  <w:num w:numId="21">
    <w:abstractNumId w:val="3"/>
  </w:num>
  <w:num w:numId="22">
    <w:abstractNumId w:val="40"/>
  </w:num>
  <w:num w:numId="23">
    <w:abstractNumId w:val="16"/>
  </w:num>
  <w:num w:numId="24">
    <w:abstractNumId w:val="33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2"/>
  </w:num>
  <w:num w:numId="35">
    <w:abstractNumId w:val="41"/>
  </w:num>
  <w:num w:numId="36">
    <w:abstractNumId w:val="27"/>
  </w:num>
  <w:num w:numId="37">
    <w:abstractNumId w:val="6"/>
  </w:num>
  <w:num w:numId="38">
    <w:abstractNumId w:val="1"/>
  </w:num>
  <w:num w:numId="39">
    <w:abstractNumId w:val="32"/>
  </w:num>
  <w:num w:numId="40">
    <w:abstractNumId w:val="11"/>
  </w:num>
  <w:num w:numId="41">
    <w:abstractNumId w:val="2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2236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0B9F"/>
    <w:rsid w:val="000A4CBF"/>
    <w:rsid w:val="000C2AB4"/>
    <w:rsid w:val="000C2DC9"/>
    <w:rsid w:val="000D1D25"/>
    <w:rsid w:val="000D463E"/>
    <w:rsid w:val="000D5406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63B4F"/>
    <w:rsid w:val="00386009"/>
    <w:rsid w:val="003906A6"/>
    <w:rsid w:val="003A3C96"/>
    <w:rsid w:val="003A5095"/>
    <w:rsid w:val="003A5A75"/>
    <w:rsid w:val="003B7E1E"/>
    <w:rsid w:val="003C0BF5"/>
    <w:rsid w:val="003C1CAC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0A5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7B69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873F2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9F5DA6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1D9B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0F1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811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62DE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0FDC"/>
    <w:rsid w:val="00D024FD"/>
    <w:rsid w:val="00D02E37"/>
    <w:rsid w:val="00D13F34"/>
    <w:rsid w:val="00D20FD5"/>
    <w:rsid w:val="00D36494"/>
    <w:rsid w:val="00D53570"/>
    <w:rsid w:val="00D5384D"/>
    <w:rsid w:val="00D56F6B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C2887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2D2C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7F63D26-12DB-42E7-A14F-007807A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5D4CF-4B4B-49CF-9ACB-5511328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2014-11-12T21:08:00Z</cp:lastPrinted>
  <dcterms:created xsi:type="dcterms:W3CDTF">2015-02-27T20:12:00Z</dcterms:created>
  <dcterms:modified xsi:type="dcterms:W3CDTF">2016-03-01T03:45:00Z</dcterms:modified>
</cp:coreProperties>
</file>