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583" w:rsidRDefault="00C76E92">
      <w:pPr>
        <w:framePr w:h="1645" w:wrap="notBeside" w:vAnchor="text" w:hAnchor="text" w:xAlign="center" w:y="1"/>
        <w:jc w:val="center"/>
        <w:rPr>
          <w:sz w:val="2"/>
          <w:szCs w:val="2"/>
        </w:rPr>
      </w:pPr>
      <w:r>
        <w:rPr>
          <w:noProof/>
          <w:lang w:val="es-SV" w:eastAsia="es-SV" w:bidi="ar-SA"/>
        </w:rPr>
        <w:drawing>
          <wp:inline distT="0" distB="0" distL="0" distR="0">
            <wp:extent cx="5394960" cy="1043940"/>
            <wp:effectExtent l="0" t="0" r="0" b="3810"/>
            <wp:docPr id="1" name="Imagen 1" descr="C:\Users\asanchez\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anchez\AppData\Local\Temp\FineReader12.00\media\image1.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94960" cy="1043940"/>
                    </a:xfrm>
                    <a:prstGeom prst="rect">
                      <a:avLst/>
                    </a:prstGeom>
                    <a:noFill/>
                    <a:ln>
                      <a:noFill/>
                    </a:ln>
                  </pic:spPr>
                </pic:pic>
              </a:graphicData>
            </a:graphic>
          </wp:inline>
        </w:drawing>
      </w:r>
    </w:p>
    <w:p w:rsidR="003B3583" w:rsidRDefault="003B3583">
      <w:pPr>
        <w:rPr>
          <w:sz w:val="2"/>
          <w:szCs w:val="2"/>
        </w:rPr>
      </w:pPr>
    </w:p>
    <w:p w:rsidR="00D43216" w:rsidRDefault="00D43216" w:rsidP="00D43216">
      <w:pPr>
        <w:tabs>
          <w:tab w:val="left" w:pos="700"/>
          <w:tab w:val="left" w:pos="1820"/>
          <w:tab w:val="left" w:pos="2420"/>
          <w:tab w:val="left" w:pos="3160"/>
          <w:tab w:val="left" w:pos="4460"/>
          <w:tab w:val="left" w:pos="6080"/>
          <w:tab w:val="left" w:pos="6680"/>
          <w:tab w:val="left" w:pos="8660"/>
        </w:tabs>
        <w:autoSpaceDE w:val="0"/>
        <w:autoSpaceDN w:val="0"/>
        <w:adjustRightInd w:val="0"/>
        <w:jc w:val="center"/>
        <w:rPr>
          <w:rFonts w:ascii="Utsaah" w:hAnsi="Utsaah" w:cs="Utsaah"/>
          <w:b/>
          <w:color w:val="FF0000"/>
          <w:sz w:val="20"/>
          <w:szCs w:val="28"/>
        </w:rPr>
      </w:pPr>
      <w:bookmarkStart w:id="0" w:name="bookmark0"/>
      <w:r>
        <w:rPr>
          <w:rFonts w:ascii="Utsaah" w:hAnsi="Utsaah" w:cs="Utsaah"/>
          <w:b/>
          <w:color w:val="FF0000"/>
          <w:sz w:val="20"/>
          <w:szCs w:val="28"/>
        </w:rPr>
        <w:t xml:space="preserve">VERSION PÚBLICA SEGÚN EL ART. 30 DE LA LAIP, SE SUPRIME EL NOMBRE EN LA PARTE </w:t>
      </w:r>
      <w:r w:rsidR="002B3BA6">
        <w:rPr>
          <w:rFonts w:ascii="Utsaah" w:hAnsi="Utsaah" w:cs="Utsaah"/>
          <w:b/>
          <w:color w:val="FF0000"/>
          <w:sz w:val="20"/>
          <w:szCs w:val="28"/>
        </w:rPr>
        <w:t>INTERMEDIA</w:t>
      </w:r>
      <w:r>
        <w:rPr>
          <w:rFonts w:ascii="Utsaah" w:hAnsi="Utsaah" w:cs="Utsaah"/>
          <w:b/>
          <w:color w:val="FF0000"/>
          <w:sz w:val="20"/>
          <w:szCs w:val="28"/>
        </w:rPr>
        <w:t xml:space="preserve"> POR SER DATO PERSONAL E INFORMACIÓN CONFIDENCIAL SEGÚN LO DISPUESTO EN LOS ART. 6 Y 24 DE LA LAIP.</w:t>
      </w:r>
    </w:p>
    <w:p w:rsidR="003B3583" w:rsidRDefault="00D43216">
      <w:pPr>
        <w:pStyle w:val="Ttulo10"/>
        <w:keepNext/>
        <w:keepLines/>
        <w:shd w:val="clear" w:color="auto" w:fill="auto"/>
        <w:spacing w:before="783" w:after="319" w:line="280" w:lineRule="exact"/>
        <w:ind w:left="360"/>
      </w:pPr>
      <w:r>
        <w:t>R</w:t>
      </w:r>
      <w:r w:rsidR="00A74592">
        <w:t xml:space="preserve">ESOLUCIÓN EN </w:t>
      </w:r>
      <w:r>
        <w:t>R</w:t>
      </w:r>
      <w:r w:rsidR="00A74592">
        <w:t xml:space="preserve">ESPUESTA A SOLICITUD DE INFORMACIÓN </w:t>
      </w:r>
      <w:r w:rsidR="00A74592">
        <w:rPr>
          <w:rStyle w:val="Ttulo11"/>
        </w:rPr>
        <w:t>N° 06 - 2015</w:t>
      </w:r>
      <w:bookmarkEnd w:id="0"/>
    </w:p>
    <w:p w:rsidR="003B3583" w:rsidRDefault="00A74592">
      <w:pPr>
        <w:pStyle w:val="Cuerpodeltexto20"/>
        <w:shd w:val="clear" w:color="auto" w:fill="auto"/>
        <w:spacing w:before="0"/>
        <w:ind w:left="300" w:right="140"/>
      </w:pPr>
      <w:r>
        <w:t>Santa Tecla</w:t>
      </w:r>
      <w:r>
        <w:rPr>
          <w:vertAlign w:val="subscript"/>
        </w:rPr>
        <w:t>;</w:t>
      </w:r>
      <w:r>
        <w:t xml:space="preserve"> a las quince horas con veinte minutos del día </w:t>
      </w:r>
      <w:r>
        <w:rPr>
          <w:rStyle w:val="Cuerpodeltexto2Negrita"/>
        </w:rPr>
        <w:t xml:space="preserve">26 de enero de 2015, </w:t>
      </w:r>
      <w:r>
        <w:t xml:space="preserve">el Ministerio de Agricultura y Ganadería luego de haber recibido y admitido la solicitud de información </w:t>
      </w:r>
      <w:r>
        <w:rPr>
          <w:rStyle w:val="Cuerpodeltexto2Negrita"/>
        </w:rPr>
        <w:t xml:space="preserve">No. 06 </w:t>
      </w:r>
      <w:r>
        <w:t>sobre:</w:t>
      </w:r>
    </w:p>
    <w:p w:rsidR="003B3583" w:rsidRDefault="00A74592">
      <w:pPr>
        <w:pStyle w:val="Cuerpodeltexto30"/>
        <w:shd w:val="clear" w:color="auto" w:fill="auto"/>
        <w:spacing w:before="0"/>
        <w:ind w:left="300" w:right="140"/>
      </w:pPr>
      <w:r>
        <w:t>''Empresas autorizadas por el MAG con Certificado de Libre Venta (Importación), del producto NUTRICAFE o como se comercialice, que posea la palabra NUTRICAFE".</w:t>
      </w:r>
    </w:p>
    <w:p w:rsidR="003B3583" w:rsidRDefault="00A74592">
      <w:pPr>
        <w:pStyle w:val="Cuerpodeltexto20"/>
        <w:shd w:val="clear" w:color="auto" w:fill="auto"/>
        <w:spacing w:before="0" w:after="527"/>
        <w:ind w:left="300" w:right="140"/>
      </w:pPr>
      <w:r>
        <w:t xml:space="preserve">Presentada ante la Oficina de Información y Respuesta de esta dependencia por parte de: </w:t>
      </w:r>
      <w:bookmarkStart w:id="1" w:name="_GoBack"/>
      <w:r w:rsidR="00C76E92" w:rsidRPr="002B3BA6">
        <w:rPr>
          <w:color w:val="FF0000"/>
        </w:rPr>
        <w:t>XXXXX</w:t>
      </w:r>
      <w:bookmarkEnd w:id="1"/>
      <w:r>
        <w:rPr>
          <w:rStyle w:val="Cuerpodeltexto2Negrita"/>
        </w:rPr>
        <w:t xml:space="preserve">, </w:t>
      </w:r>
      <w:r>
        <w:t>y considerando que la información solicitada, cumple con los requisitos establecidos en el art. 66 de La ley de Acceso a la Información Pública y los arts. 50, 54 del Reglamento de la Ley de Acceso a la Información Pública, y que la información solicitada no se encuentra entre las excepciones enumeradas en los arts. 19 y 24 de la Ley, y 19 del Reglamento, resuelve:</w:t>
      </w:r>
    </w:p>
    <w:p w:rsidR="003B3583" w:rsidRDefault="00A74592">
      <w:pPr>
        <w:pStyle w:val="Ttulo10"/>
        <w:keepNext/>
        <w:keepLines/>
        <w:shd w:val="clear" w:color="auto" w:fill="auto"/>
        <w:spacing w:before="0" w:after="354" w:line="280" w:lineRule="exact"/>
        <w:ind w:right="160"/>
        <w:jc w:val="center"/>
      </w:pPr>
      <w:bookmarkStart w:id="2" w:name="bookmark1"/>
      <w:r>
        <w:t>PROPORCIONAR LA INFORMACIÓN PÚBLICA SOLICITADA</w:t>
      </w:r>
      <w:bookmarkEnd w:id="2"/>
    </w:p>
    <w:p w:rsidR="003B3583" w:rsidRDefault="00A74592">
      <w:pPr>
        <w:pStyle w:val="Cuerpodeltexto20"/>
        <w:shd w:val="clear" w:color="auto" w:fill="auto"/>
        <w:spacing w:before="0" w:after="901" w:line="295" w:lineRule="exact"/>
        <w:ind w:left="300" w:right="140"/>
      </w:pPr>
      <w:r>
        <w:t>Realizada la consulta en nuestros sistemas se informa que la empresa registrante autorizada para la comercialización es Fertilizante del Istmo S.A de C.V, la cual tiene incorporado el registro de los productos: NUTRICAFE I MF, NUTRICAFE II MF.</w:t>
      </w:r>
    </w:p>
    <w:p w:rsidR="003B3583" w:rsidRDefault="00C76E92">
      <w:pPr>
        <w:framePr w:h="3557" w:wrap="notBeside" w:vAnchor="text" w:hAnchor="text" w:xAlign="center" w:y="1"/>
        <w:jc w:val="center"/>
        <w:rPr>
          <w:sz w:val="2"/>
          <w:szCs w:val="2"/>
        </w:rPr>
      </w:pPr>
      <w:r>
        <w:rPr>
          <w:noProof/>
          <w:lang w:val="es-SV" w:eastAsia="es-SV" w:bidi="ar-SA"/>
        </w:rPr>
        <w:drawing>
          <wp:inline distT="0" distB="0" distL="0" distR="0">
            <wp:extent cx="5852160" cy="2263140"/>
            <wp:effectExtent l="0" t="0" r="0" b="3810"/>
            <wp:docPr id="2" name="Imagen 2" descr="C:\Users\asanchez\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anchez\AppData\Local\Temp\FineReader12.00\media\image2.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52160" cy="2263140"/>
                    </a:xfrm>
                    <a:prstGeom prst="rect">
                      <a:avLst/>
                    </a:prstGeom>
                    <a:noFill/>
                    <a:ln>
                      <a:noFill/>
                    </a:ln>
                  </pic:spPr>
                </pic:pic>
              </a:graphicData>
            </a:graphic>
          </wp:inline>
        </w:drawing>
      </w:r>
    </w:p>
    <w:p w:rsidR="003B3583" w:rsidRDefault="003B3583">
      <w:pPr>
        <w:rPr>
          <w:sz w:val="2"/>
          <w:szCs w:val="2"/>
        </w:rPr>
      </w:pPr>
    </w:p>
    <w:p w:rsidR="003B3583" w:rsidRDefault="003B3583">
      <w:pPr>
        <w:rPr>
          <w:sz w:val="2"/>
          <w:szCs w:val="2"/>
        </w:rPr>
      </w:pPr>
    </w:p>
    <w:sectPr w:rsidR="003B3583">
      <w:pgSz w:w="12240" w:h="15840"/>
      <w:pgMar w:top="319" w:right="1681" w:bottom="319" w:left="134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4592" w:rsidRDefault="00A74592">
      <w:r>
        <w:separator/>
      </w:r>
    </w:p>
  </w:endnote>
  <w:endnote w:type="continuationSeparator" w:id="0">
    <w:p w:rsidR="00A74592" w:rsidRDefault="00A74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Utsaah">
    <w:panose1 w:val="020B0604020202020204"/>
    <w:charset w:val="00"/>
    <w:family w:val="swiss"/>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4592" w:rsidRDefault="00A74592"/>
  </w:footnote>
  <w:footnote w:type="continuationSeparator" w:id="0">
    <w:p w:rsidR="00A74592" w:rsidRDefault="00A7459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583"/>
    <w:rsid w:val="002B3BA6"/>
    <w:rsid w:val="003B3583"/>
    <w:rsid w:val="00A74592"/>
    <w:rsid w:val="00C76E92"/>
    <w:rsid w:val="00D4321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A830CA-6C27-4F3A-96DE-CF08BD9E2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es-ES" w:eastAsia="es-ES" w:bidi="es-E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Ttulo1">
    <w:name w:val="Título #1_"/>
    <w:basedOn w:val="Fuentedeprrafopredeter"/>
    <w:link w:val="Ttulo10"/>
    <w:rPr>
      <w:rFonts w:ascii="Calibri" w:eastAsia="Calibri" w:hAnsi="Calibri" w:cs="Calibri"/>
      <w:b w:val="0"/>
      <w:bCs w:val="0"/>
      <w:i w:val="0"/>
      <w:iCs w:val="0"/>
      <w:smallCaps w:val="0"/>
      <w:strike w:val="0"/>
      <w:sz w:val="28"/>
      <w:szCs w:val="28"/>
      <w:u w:val="none"/>
    </w:rPr>
  </w:style>
  <w:style w:type="character" w:customStyle="1" w:styleId="Ttulo11">
    <w:name w:val="Título #1"/>
    <w:basedOn w:val="Ttulo1"/>
    <w:rPr>
      <w:rFonts w:ascii="Calibri" w:eastAsia="Calibri" w:hAnsi="Calibri" w:cs="Calibri"/>
      <w:b w:val="0"/>
      <w:bCs w:val="0"/>
      <w:i w:val="0"/>
      <w:iCs w:val="0"/>
      <w:smallCaps w:val="0"/>
      <w:strike w:val="0"/>
      <w:color w:val="000000"/>
      <w:spacing w:val="0"/>
      <w:w w:val="100"/>
      <w:position w:val="0"/>
      <w:sz w:val="28"/>
      <w:szCs w:val="28"/>
      <w:u w:val="single"/>
      <w:lang w:val="es-ES" w:eastAsia="es-ES" w:bidi="es-ES"/>
    </w:rPr>
  </w:style>
  <w:style w:type="character" w:customStyle="1" w:styleId="Cuerpodeltexto2">
    <w:name w:val="Cuerpo del texto (2)_"/>
    <w:basedOn w:val="Fuentedeprrafopredeter"/>
    <w:link w:val="Cuerpodeltexto20"/>
    <w:rPr>
      <w:rFonts w:ascii="Calibri" w:eastAsia="Calibri" w:hAnsi="Calibri" w:cs="Calibri"/>
      <w:b w:val="0"/>
      <w:bCs w:val="0"/>
      <w:i w:val="0"/>
      <w:iCs w:val="0"/>
      <w:smallCaps w:val="0"/>
      <w:strike w:val="0"/>
      <w:sz w:val="24"/>
      <w:szCs w:val="24"/>
      <w:u w:val="none"/>
    </w:rPr>
  </w:style>
  <w:style w:type="character" w:customStyle="1" w:styleId="Cuerpodeltexto2Negrita">
    <w:name w:val="Cuerpo del texto (2) + Negrita"/>
    <w:basedOn w:val="Cuerpodeltexto2"/>
    <w:rPr>
      <w:rFonts w:ascii="Calibri" w:eastAsia="Calibri" w:hAnsi="Calibri" w:cs="Calibri"/>
      <w:b/>
      <w:bCs/>
      <w:i w:val="0"/>
      <w:iCs w:val="0"/>
      <w:smallCaps w:val="0"/>
      <w:strike w:val="0"/>
      <w:color w:val="000000"/>
      <w:spacing w:val="0"/>
      <w:w w:val="100"/>
      <w:position w:val="0"/>
      <w:sz w:val="24"/>
      <w:szCs w:val="24"/>
      <w:u w:val="none"/>
      <w:lang w:val="es-ES" w:eastAsia="es-ES" w:bidi="es-ES"/>
    </w:rPr>
  </w:style>
  <w:style w:type="character" w:customStyle="1" w:styleId="Cuerpodeltexto3">
    <w:name w:val="Cuerpo del texto (3)_"/>
    <w:basedOn w:val="Fuentedeprrafopredeter"/>
    <w:link w:val="Cuerpodeltexto30"/>
    <w:rPr>
      <w:rFonts w:ascii="Calibri" w:eastAsia="Calibri" w:hAnsi="Calibri" w:cs="Calibri"/>
      <w:b/>
      <w:bCs/>
      <w:i w:val="0"/>
      <w:iCs w:val="0"/>
      <w:smallCaps w:val="0"/>
      <w:strike w:val="0"/>
      <w:sz w:val="24"/>
      <w:szCs w:val="24"/>
      <w:u w:val="none"/>
    </w:rPr>
  </w:style>
  <w:style w:type="paragraph" w:customStyle="1" w:styleId="Ttulo10">
    <w:name w:val="Título #1"/>
    <w:basedOn w:val="Normal"/>
    <w:link w:val="Ttulo1"/>
    <w:pPr>
      <w:shd w:val="clear" w:color="auto" w:fill="FFFFFF"/>
      <w:spacing w:before="780" w:after="480" w:line="0" w:lineRule="atLeast"/>
      <w:outlineLvl w:val="0"/>
    </w:pPr>
    <w:rPr>
      <w:rFonts w:ascii="Calibri" w:eastAsia="Calibri" w:hAnsi="Calibri" w:cs="Calibri"/>
      <w:sz w:val="28"/>
      <w:szCs w:val="28"/>
    </w:rPr>
  </w:style>
  <w:style w:type="paragraph" w:customStyle="1" w:styleId="Cuerpodeltexto20">
    <w:name w:val="Cuerpo del texto (2)"/>
    <w:basedOn w:val="Normal"/>
    <w:link w:val="Cuerpodeltexto2"/>
    <w:pPr>
      <w:shd w:val="clear" w:color="auto" w:fill="FFFFFF"/>
      <w:spacing w:before="480" w:after="300" w:line="338" w:lineRule="exact"/>
      <w:jc w:val="both"/>
    </w:pPr>
    <w:rPr>
      <w:rFonts w:ascii="Calibri" w:eastAsia="Calibri" w:hAnsi="Calibri" w:cs="Calibri"/>
    </w:rPr>
  </w:style>
  <w:style w:type="paragraph" w:customStyle="1" w:styleId="Cuerpodeltexto30">
    <w:name w:val="Cuerpo del texto (3)"/>
    <w:basedOn w:val="Normal"/>
    <w:link w:val="Cuerpodeltexto3"/>
    <w:pPr>
      <w:shd w:val="clear" w:color="auto" w:fill="FFFFFF"/>
      <w:spacing w:before="300" w:after="300" w:line="338" w:lineRule="exact"/>
      <w:jc w:val="both"/>
    </w:pPr>
    <w:rPr>
      <w:rFonts w:ascii="Calibri" w:eastAsia="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88535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1161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Patricia Sanchez Cruz</dc:creator>
  <cp:lastModifiedBy>salomon cruz</cp:lastModifiedBy>
  <cp:revision>3</cp:revision>
  <dcterms:created xsi:type="dcterms:W3CDTF">2016-02-20T17:12:00Z</dcterms:created>
  <dcterms:modified xsi:type="dcterms:W3CDTF">2016-02-29T05:53:00Z</dcterms:modified>
</cp:coreProperties>
</file>