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C400B" w14:textId="77777777" w:rsidR="00F02A4A" w:rsidRPr="00EC7DAA" w:rsidRDefault="00F02A4A" w:rsidP="00F02A4A">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66547D78" w14:textId="3F0EAB15" w:rsidR="0036675C" w:rsidRPr="009C6F1B" w:rsidRDefault="0036675C" w:rsidP="0036675C">
      <w:pPr>
        <w:widowControl w:val="0"/>
        <w:autoSpaceDE w:val="0"/>
        <w:autoSpaceDN w:val="0"/>
        <w:adjustRightInd w:val="0"/>
        <w:spacing w:before="21" w:after="0" w:line="240" w:lineRule="auto"/>
        <w:contextualSpacing/>
        <w:jc w:val="right"/>
        <w:rPr>
          <w:rFonts w:ascii="Arial" w:hAnsi="Arial" w:cs="Arial"/>
          <w:b/>
          <w:bCs/>
          <w:spacing w:val="-1"/>
          <w:sz w:val="24"/>
          <w:szCs w:val="24"/>
        </w:rPr>
      </w:pPr>
      <w:r w:rsidRPr="009C6F1B">
        <w:rPr>
          <w:rFonts w:ascii="Arial" w:hAnsi="Arial" w:cs="Arial"/>
          <w:b/>
          <w:bCs/>
          <w:spacing w:val="-1"/>
          <w:sz w:val="24"/>
          <w:szCs w:val="24"/>
        </w:rPr>
        <w:t xml:space="preserve">Ref. </w:t>
      </w:r>
      <w:r w:rsidR="005633B3">
        <w:rPr>
          <w:rFonts w:ascii="Arial" w:hAnsi="Arial" w:cs="Arial"/>
          <w:b/>
          <w:bCs/>
          <w:spacing w:val="-1"/>
          <w:sz w:val="24"/>
          <w:szCs w:val="24"/>
        </w:rPr>
        <w:t>CIDINF</w:t>
      </w:r>
      <w:r w:rsidR="005633B3" w:rsidRPr="009C6F1B">
        <w:rPr>
          <w:rFonts w:ascii="Arial" w:hAnsi="Arial" w:cs="Arial"/>
          <w:b/>
          <w:bCs/>
          <w:spacing w:val="-1"/>
          <w:sz w:val="24"/>
          <w:szCs w:val="24"/>
        </w:rPr>
        <w:t xml:space="preserve"> </w:t>
      </w:r>
      <w:r w:rsidRPr="009C6F1B">
        <w:rPr>
          <w:rFonts w:ascii="Arial" w:hAnsi="Arial" w:cs="Arial"/>
          <w:b/>
          <w:bCs/>
          <w:spacing w:val="-1"/>
          <w:sz w:val="24"/>
          <w:szCs w:val="24"/>
        </w:rPr>
        <w:t xml:space="preserve">- </w:t>
      </w:r>
      <w:r w:rsidR="000D2999" w:rsidRPr="009C6F1B">
        <w:rPr>
          <w:rFonts w:ascii="Arial" w:hAnsi="Arial" w:cs="Arial"/>
          <w:b/>
          <w:bCs/>
          <w:spacing w:val="-1"/>
          <w:sz w:val="24"/>
          <w:szCs w:val="24"/>
        </w:rPr>
        <w:t>0</w:t>
      </w:r>
      <w:r w:rsidR="00CF72E6" w:rsidRPr="009C6F1B">
        <w:rPr>
          <w:rFonts w:ascii="Arial" w:hAnsi="Arial" w:cs="Arial"/>
          <w:b/>
          <w:bCs/>
          <w:spacing w:val="-1"/>
          <w:sz w:val="24"/>
          <w:szCs w:val="24"/>
        </w:rPr>
        <w:t>8</w:t>
      </w:r>
      <w:r w:rsidRPr="009C6F1B">
        <w:rPr>
          <w:rFonts w:ascii="Arial" w:hAnsi="Arial" w:cs="Arial"/>
          <w:b/>
          <w:bCs/>
          <w:spacing w:val="-1"/>
          <w:sz w:val="24"/>
          <w:szCs w:val="24"/>
        </w:rPr>
        <w:t>/2020</w:t>
      </w:r>
    </w:p>
    <w:p w14:paraId="525E446D" w14:textId="77777777" w:rsidR="0036675C" w:rsidRPr="009C6F1B" w:rsidRDefault="0036675C" w:rsidP="0036675C">
      <w:pPr>
        <w:widowControl w:val="0"/>
        <w:autoSpaceDE w:val="0"/>
        <w:autoSpaceDN w:val="0"/>
        <w:adjustRightInd w:val="0"/>
        <w:spacing w:before="21" w:after="0" w:line="240" w:lineRule="auto"/>
        <w:contextualSpacing/>
        <w:jc w:val="both"/>
        <w:rPr>
          <w:rFonts w:ascii="Arial" w:hAnsi="Arial" w:cs="Arial"/>
          <w:b/>
          <w:bCs/>
          <w:spacing w:val="-1"/>
          <w:sz w:val="24"/>
          <w:szCs w:val="24"/>
        </w:rPr>
      </w:pPr>
    </w:p>
    <w:p w14:paraId="0573EFA7" w14:textId="756CEB20" w:rsidR="0036675C" w:rsidRPr="009C6F1B" w:rsidRDefault="0036675C" w:rsidP="0036675C">
      <w:pPr>
        <w:widowControl w:val="0"/>
        <w:autoSpaceDE w:val="0"/>
        <w:autoSpaceDN w:val="0"/>
        <w:adjustRightInd w:val="0"/>
        <w:spacing w:before="21" w:after="0"/>
        <w:contextualSpacing/>
        <w:jc w:val="both"/>
        <w:rPr>
          <w:rFonts w:ascii="Arial" w:hAnsi="Arial" w:cs="Arial"/>
          <w:bCs/>
          <w:w w:val="102"/>
          <w:sz w:val="24"/>
          <w:szCs w:val="24"/>
        </w:rPr>
      </w:pPr>
      <w:r w:rsidRPr="009C6F1B">
        <w:rPr>
          <w:rFonts w:ascii="Arial" w:hAnsi="Arial" w:cs="Arial"/>
          <w:b/>
          <w:w w:val="102"/>
          <w:sz w:val="24"/>
          <w:szCs w:val="24"/>
        </w:rPr>
        <w:t>Unidad de Acceso a la Información Pública de la Lotería Nacional de Beneficencia</w:t>
      </w:r>
      <w:r w:rsidRPr="009C6F1B">
        <w:rPr>
          <w:rFonts w:ascii="Arial" w:hAnsi="Arial" w:cs="Arial"/>
          <w:b/>
          <w:bCs/>
          <w:spacing w:val="-1"/>
          <w:sz w:val="24"/>
          <w:szCs w:val="24"/>
        </w:rPr>
        <w:t xml:space="preserve">, </w:t>
      </w:r>
      <w:r w:rsidRPr="009C6F1B">
        <w:rPr>
          <w:rFonts w:ascii="Arial" w:hAnsi="Arial" w:cs="Arial"/>
          <w:bCs/>
          <w:spacing w:val="-1"/>
          <w:sz w:val="24"/>
          <w:szCs w:val="24"/>
        </w:rPr>
        <w:t xml:space="preserve">San Salvador, a las nueve horas y cuarenta y cinco minutos del día </w:t>
      </w:r>
      <w:r w:rsidR="00CF72E6" w:rsidRPr="009C6F1B">
        <w:rPr>
          <w:rFonts w:ascii="Arial" w:hAnsi="Arial" w:cs="Arial"/>
          <w:bCs/>
          <w:spacing w:val="-1"/>
          <w:sz w:val="24"/>
          <w:szCs w:val="24"/>
        </w:rPr>
        <w:t>diecinueve</w:t>
      </w:r>
      <w:r w:rsidRPr="009C6F1B">
        <w:rPr>
          <w:rFonts w:ascii="Arial" w:hAnsi="Arial" w:cs="Arial"/>
          <w:bCs/>
          <w:spacing w:val="-1"/>
          <w:sz w:val="24"/>
          <w:szCs w:val="24"/>
        </w:rPr>
        <w:t xml:space="preserve"> de agosto del año dos mil veinte.</w:t>
      </w:r>
    </w:p>
    <w:p w14:paraId="4BBD9C47" w14:textId="77777777" w:rsidR="0036675C" w:rsidRPr="009C6F1B" w:rsidRDefault="0036675C" w:rsidP="0036675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14:paraId="44213BFD" w14:textId="49FF6508" w:rsidR="00687D36" w:rsidRPr="009C6F1B" w:rsidRDefault="0036675C" w:rsidP="00CF72E6">
      <w:pPr>
        <w:pStyle w:val="Default"/>
        <w:jc w:val="both"/>
        <w:rPr>
          <w:rFonts w:ascii="Arial" w:hAnsi="Arial" w:cs="Arial"/>
        </w:rPr>
      </w:pPr>
      <w:r w:rsidRPr="009C6F1B">
        <w:rPr>
          <w:rFonts w:ascii="Arial" w:hAnsi="Arial" w:cs="Arial"/>
        </w:rPr>
        <w:t>Vista, analizada y tramitada que ha sido la solicitud de acceso a la información</w:t>
      </w:r>
      <w:r w:rsidR="00913CCC" w:rsidRPr="009C6F1B">
        <w:rPr>
          <w:rFonts w:ascii="Arial" w:hAnsi="Arial" w:cs="Arial"/>
        </w:rPr>
        <w:t>,</w:t>
      </w:r>
      <w:r w:rsidRPr="009C6F1B">
        <w:rPr>
          <w:rFonts w:ascii="Arial" w:hAnsi="Arial" w:cs="Arial"/>
        </w:rPr>
        <w:t xml:space="preserve"> ingresada a través del correo electrónico el día </w:t>
      </w:r>
      <w:r w:rsidR="000D2999" w:rsidRPr="009C6F1B">
        <w:rPr>
          <w:rFonts w:ascii="Arial" w:hAnsi="Arial" w:cs="Arial"/>
        </w:rPr>
        <w:t>veinticuatro</w:t>
      </w:r>
      <w:r w:rsidR="00A87232" w:rsidRPr="009C6F1B">
        <w:rPr>
          <w:rFonts w:ascii="Arial" w:hAnsi="Arial" w:cs="Arial"/>
        </w:rPr>
        <w:t xml:space="preserve"> </w:t>
      </w:r>
      <w:r w:rsidRPr="009C6F1B">
        <w:rPr>
          <w:rFonts w:ascii="Arial" w:hAnsi="Arial" w:cs="Arial"/>
        </w:rPr>
        <w:t xml:space="preserve">de </w:t>
      </w:r>
      <w:r w:rsidR="00A87232" w:rsidRPr="009C6F1B">
        <w:rPr>
          <w:rFonts w:ascii="Arial" w:hAnsi="Arial" w:cs="Arial"/>
        </w:rPr>
        <w:t>julio</w:t>
      </w:r>
      <w:r w:rsidRPr="009C6F1B">
        <w:rPr>
          <w:rFonts w:ascii="Arial" w:hAnsi="Arial" w:cs="Arial"/>
        </w:rPr>
        <w:t xml:space="preserve"> de</w:t>
      </w:r>
      <w:r w:rsidR="00A87232" w:rsidRPr="009C6F1B">
        <w:rPr>
          <w:rFonts w:ascii="Arial" w:hAnsi="Arial" w:cs="Arial"/>
        </w:rPr>
        <w:t>l año dos mil veinte</w:t>
      </w:r>
      <w:r w:rsidRPr="009C6F1B">
        <w:rPr>
          <w:rFonts w:ascii="Arial" w:hAnsi="Arial" w:cs="Arial"/>
        </w:rPr>
        <w:t xml:space="preserve">, por </w:t>
      </w:r>
      <w:r w:rsidR="00F02A4A">
        <w:rPr>
          <w:rFonts w:ascii="Arial" w:hAnsi="Arial" w:cs="Arial"/>
          <w:b/>
        </w:rPr>
        <w:t>////////////////////////////////////////////</w:t>
      </w:r>
      <w:r w:rsidRPr="009C6F1B">
        <w:rPr>
          <w:rFonts w:ascii="Arial" w:hAnsi="Arial" w:cs="Arial"/>
        </w:rPr>
        <w:t xml:space="preserve">, en la que requiriere la siguiente </w:t>
      </w:r>
      <w:r w:rsidR="00913CCC" w:rsidRPr="009C6F1B">
        <w:rPr>
          <w:rFonts w:ascii="Arial" w:hAnsi="Arial" w:cs="Arial"/>
        </w:rPr>
        <w:t>información: “““</w:t>
      </w:r>
      <w:r w:rsidR="00CF72E6" w:rsidRPr="009C6F1B">
        <w:rPr>
          <w:rFonts w:ascii="Arial" w:hAnsi="Arial" w:cs="Arial"/>
        </w:rPr>
        <w:t xml:space="preserve"> </w:t>
      </w:r>
      <w:r w:rsidR="00CF72E6" w:rsidRPr="009C6F1B">
        <w:rPr>
          <w:rFonts w:ascii="Arial" w:hAnsi="Arial" w:cs="Arial"/>
          <w:b/>
          <w:bCs/>
        </w:rPr>
        <w:t xml:space="preserve">Requerimiento1. </w:t>
      </w:r>
      <w:r w:rsidR="00CF72E6" w:rsidRPr="0016504B">
        <w:rPr>
          <w:rFonts w:ascii="Arial" w:hAnsi="Arial" w:cs="Arial"/>
          <w:u w:val="single"/>
        </w:rPr>
        <w:t>Copia de los contratos de concesión</w:t>
      </w:r>
      <w:r w:rsidR="00CF72E6" w:rsidRPr="009C6F1B">
        <w:rPr>
          <w:rFonts w:ascii="Arial" w:hAnsi="Arial" w:cs="Arial"/>
        </w:rPr>
        <w:t xml:space="preserve"> de servicio, préstamo de uso de nombre, licencia de distintivo comercial o cualquier otro que haya sido otorgado entre la Lotería Nacional de Beneficencia y la empresa Tenlot Group International Lottery Operator, cualquiera de sus subsidiarias o cualquier otro operador, y que ha sido relacionado por el Secretario de Asuntos Jurídicos de la Presidencia de la República, Conan Castro, como existente según la nota periodística contenida en el siguiente link: </w:t>
      </w:r>
      <w:hyperlink r:id="rId8" w:history="1">
        <w:r w:rsidR="00CF72E6" w:rsidRPr="009C6F1B">
          <w:rPr>
            <w:rStyle w:val="Hipervnculo"/>
            <w:rFonts w:ascii="Arial" w:hAnsi="Arial" w:cs="Arial"/>
          </w:rPr>
          <w:t>https://diario.elmundo.sv/secretario-juridico-rechaza-concesion-de-loteria-y-dice-se-hizo-prestamo-de-uso-de-nombre/</w:t>
        </w:r>
      </w:hyperlink>
      <w:r w:rsidR="00CF72E6" w:rsidRPr="009C6F1B">
        <w:rPr>
          <w:rFonts w:ascii="Arial" w:hAnsi="Arial" w:cs="Arial"/>
        </w:rPr>
        <w:t>.</w:t>
      </w:r>
      <w:r w:rsidR="00687D36" w:rsidRPr="009C6F1B">
        <w:rPr>
          <w:rFonts w:ascii="Arial" w:hAnsi="Arial" w:cs="Arial"/>
        </w:rPr>
        <w:t>.</w:t>
      </w:r>
      <w:r w:rsidR="00913CCC" w:rsidRPr="009C6F1B">
        <w:rPr>
          <w:rFonts w:ascii="Arial" w:hAnsi="Arial" w:cs="Arial"/>
        </w:rPr>
        <w:t>”””</w:t>
      </w:r>
    </w:p>
    <w:p w14:paraId="0A16F130" w14:textId="77777777" w:rsidR="00CF72E6" w:rsidRPr="009C6F1B" w:rsidRDefault="00CF72E6" w:rsidP="00CF72E6">
      <w:pPr>
        <w:pStyle w:val="Default"/>
        <w:rPr>
          <w:rFonts w:ascii="Arial" w:hAnsi="Arial" w:cs="Arial"/>
          <w:b/>
        </w:rPr>
      </w:pPr>
    </w:p>
    <w:p w14:paraId="055C8915" w14:textId="77777777" w:rsidR="00CF72E6" w:rsidRPr="009C6F1B" w:rsidRDefault="00CF72E6" w:rsidP="00CF72E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9C6F1B">
        <w:rPr>
          <w:rFonts w:ascii="Arial" w:hAnsi="Arial" w:cs="Arial"/>
          <w:b/>
          <w:sz w:val="24"/>
          <w:szCs w:val="24"/>
        </w:rPr>
        <w:t>CONSIDERANDO.</w:t>
      </w:r>
    </w:p>
    <w:p w14:paraId="4A038F1E" w14:textId="77777777" w:rsidR="00CF72E6" w:rsidRPr="009C6F1B" w:rsidRDefault="00CF72E6" w:rsidP="00CF72E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14:paraId="05965D59" w14:textId="77777777" w:rsidR="00CF72E6" w:rsidRPr="009C6F1B" w:rsidRDefault="00CF72E6" w:rsidP="009C6F1B">
      <w:pPr>
        <w:pStyle w:val="Prrafodelista"/>
        <w:numPr>
          <w:ilvl w:val="0"/>
          <w:numId w:val="23"/>
        </w:numPr>
        <w:spacing w:after="0" w:line="240" w:lineRule="auto"/>
        <w:jc w:val="both"/>
        <w:rPr>
          <w:rFonts w:ascii="Arial" w:hAnsi="Arial" w:cs="Arial"/>
          <w:sz w:val="24"/>
          <w:szCs w:val="24"/>
        </w:rPr>
      </w:pPr>
      <w:r w:rsidRPr="009C6F1B">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 letra a) y Art. 5 de la LAIP, en los cuales se establece, que la información que se encuentra en las Instituciones del Estado es Publica y su difusión es irrestricta, salvo las excepciones que contempla la misma normativa;</w:t>
      </w:r>
    </w:p>
    <w:p w14:paraId="7487E4F0" w14:textId="77777777" w:rsidR="00CF72E6" w:rsidRPr="009C6F1B" w:rsidRDefault="00CF72E6" w:rsidP="00CF72E6">
      <w:pPr>
        <w:spacing w:after="0" w:line="240" w:lineRule="auto"/>
        <w:contextualSpacing/>
        <w:jc w:val="both"/>
        <w:rPr>
          <w:rFonts w:ascii="Arial" w:hAnsi="Arial" w:cs="Arial"/>
          <w:w w:val="102"/>
          <w:sz w:val="24"/>
          <w:szCs w:val="24"/>
        </w:rPr>
      </w:pPr>
    </w:p>
    <w:p w14:paraId="1C66C194" w14:textId="20203D42" w:rsidR="00CF72E6" w:rsidRPr="009C6F1B" w:rsidRDefault="00CF72E6" w:rsidP="009C6F1B">
      <w:pPr>
        <w:pStyle w:val="Prrafodelista"/>
        <w:widowControl w:val="0"/>
        <w:numPr>
          <w:ilvl w:val="0"/>
          <w:numId w:val="23"/>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9C6F1B">
        <w:rPr>
          <w:rFonts w:ascii="Arial" w:hAnsi="Arial" w:cs="Arial"/>
          <w:sz w:val="24"/>
          <w:szCs w:val="24"/>
        </w:rPr>
        <w:t>Que de conformidad a las letras c), d), i) y j) del Art. 50 de la LAIP, es responsabilidad del Oficial de Información, realizar los trámites internos a fin de ubicar la información del solicitante, por lo que habiéndose admitido al solicitud, en base al Art 70 de la LAIP, se gestionó con la Unidad Administrativa correspondientes de la LNB, que para el caso corresponde con Presidencia Institucional de la LNB, a través del Memorándum con referencia UAIP.ME.01</w:t>
      </w:r>
      <w:r w:rsidR="00EF4405" w:rsidRPr="009C6F1B">
        <w:rPr>
          <w:rFonts w:ascii="Arial" w:hAnsi="Arial" w:cs="Arial"/>
          <w:sz w:val="24"/>
          <w:szCs w:val="24"/>
        </w:rPr>
        <w:t>8</w:t>
      </w:r>
      <w:r w:rsidRPr="009C6F1B">
        <w:rPr>
          <w:rFonts w:ascii="Arial" w:hAnsi="Arial" w:cs="Arial"/>
          <w:sz w:val="24"/>
          <w:szCs w:val="24"/>
        </w:rPr>
        <w:t xml:space="preserve">/2020, de fecha </w:t>
      </w:r>
      <w:r w:rsidR="00EF4405" w:rsidRPr="009C6F1B">
        <w:rPr>
          <w:rFonts w:ascii="Arial" w:hAnsi="Arial" w:cs="Arial"/>
          <w:sz w:val="24"/>
          <w:szCs w:val="24"/>
        </w:rPr>
        <w:t>7</w:t>
      </w:r>
      <w:r w:rsidRPr="009C6F1B">
        <w:rPr>
          <w:rFonts w:ascii="Arial" w:hAnsi="Arial" w:cs="Arial"/>
          <w:sz w:val="24"/>
          <w:szCs w:val="24"/>
        </w:rPr>
        <w:t xml:space="preserve"> de </w:t>
      </w:r>
      <w:r w:rsidR="00EF4405" w:rsidRPr="009C6F1B">
        <w:rPr>
          <w:rFonts w:ascii="Arial" w:hAnsi="Arial" w:cs="Arial"/>
          <w:sz w:val="24"/>
          <w:szCs w:val="24"/>
        </w:rPr>
        <w:t>agosto</w:t>
      </w:r>
      <w:r w:rsidRPr="009C6F1B">
        <w:rPr>
          <w:rFonts w:ascii="Arial" w:hAnsi="Arial" w:cs="Arial"/>
          <w:sz w:val="24"/>
          <w:szCs w:val="24"/>
        </w:rPr>
        <w:t xml:space="preserve"> de los corrientes, quedando establecida la fecha para la entrega de la documentación solicitada por parte de la unidad administrativa, el día </w:t>
      </w:r>
      <w:r w:rsidR="00EF4405" w:rsidRPr="009C6F1B">
        <w:rPr>
          <w:rFonts w:ascii="Arial" w:hAnsi="Arial" w:cs="Arial"/>
          <w:sz w:val="24"/>
          <w:szCs w:val="24"/>
        </w:rPr>
        <w:t>17</w:t>
      </w:r>
      <w:r w:rsidRPr="009C6F1B">
        <w:rPr>
          <w:rFonts w:ascii="Arial" w:hAnsi="Arial" w:cs="Arial"/>
          <w:sz w:val="24"/>
          <w:szCs w:val="24"/>
        </w:rPr>
        <w:t xml:space="preserve"> de agosto de 2020;</w:t>
      </w:r>
    </w:p>
    <w:p w14:paraId="2D1CFDF1" w14:textId="77777777" w:rsidR="00CF72E6" w:rsidRPr="009C6F1B" w:rsidRDefault="00CF72E6" w:rsidP="00CF72E6">
      <w:pPr>
        <w:pStyle w:val="Prrafodelista"/>
        <w:rPr>
          <w:rFonts w:ascii="Arial" w:hAnsi="Arial" w:cs="Arial"/>
          <w:sz w:val="24"/>
          <w:szCs w:val="24"/>
        </w:rPr>
      </w:pPr>
    </w:p>
    <w:p w14:paraId="6776BA73" w14:textId="19EFB128" w:rsidR="009C6F1B" w:rsidRPr="005633B3" w:rsidRDefault="00CF72E6" w:rsidP="003A4639">
      <w:pPr>
        <w:pStyle w:val="Prrafodelista"/>
        <w:widowControl w:val="0"/>
        <w:numPr>
          <w:ilvl w:val="0"/>
          <w:numId w:val="23"/>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5633B3">
        <w:rPr>
          <w:rFonts w:ascii="Arial" w:hAnsi="Arial" w:cs="Arial"/>
          <w:sz w:val="24"/>
          <w:szCs w:val="24"/>
        </w:rPr>
        <w:t xml:space="preserve">Que a través de Memorándum </w:t>
      </w:r>
      <w:r w:rsidRPr="0016504B">
        <w:rPr>
          <w:rFonts w:ascii="Arial" w:hAnsi="Arial" w:cs="Arial"/>
          <w:sz w:val="24"/>
          <w:szCs w:val="24"/>
        </w:rPr>
        <w:t>PI.ME.0</w:t>
      </w:r>
      <w:r w:rsidR="0016504B" w:rsidRPr="0016504B">
        <w:rPr>
          <w:rFonts w:ascii="Arial" w:hAnsi="Arial" w:cs="Arial"/>
          <w:sz w:val="24"/>
          <w:szCs w:val="24"/>
        </w:rPr>
        <w:t>51</w:t>
      </w:r>
      <w:r w:rsidRPr="0016504B">
        <w:rPr>
          <w:rFonts w:ascii="Arial" w:hAnsi="Arial" w:cs="Arial"/>
          <w:sz w:val="24"/>
          <w:szCs w:val="24"/>
        </w:rPr>
        <w:t>/2020</w:t>
      </w:r>
      <w:r w:rsidRPr="005633B3">
        <w:rPr>
          <w:rFonts w:ascii="Arial" w:hAnsi="Arial" w:cs="Arial"/>
          <w:sz w:val="24"/>
          <w:szCs w:val="24"/>
        </w:rPr>
        <w:t xml:space="preserve"> de fecha 17 de agosto de </w:t>
      </w:r>
      <w:r w:rsidRPr="005633B3">
        <w:rPr>
          <w:rFonts w:ascii="Arial" w:hAnsi="Arial" w:cs="Arial"/>
          <w:sz w:val="24"/>
          <w:szCs w:val="24"/>
        </w:rPr>
        <w:lastRenderedPageBreak/>
        <w:t xml:space="preserve">2020, la unidad administrativa, manifiesta </w:t>
      </w:r>
      <w:r w:rsidR="00EF4405" w:rsidRPr="005633B3">
        <w:rPr>
          <w:rFonts w:ascii="Arial" w:hAnsi="Arial" w:cs="Arial"/>
          <w:sz w:val="24"/>
          <w:szCs w:val="24"/>
        </w:rPr>
        <w:t xml:space="preserve">en base a lo solicitado, </w:t>
      </w:r>
      <w:r w:rsidRPr="005633B3">
        <w:rPr>
          <w:rFonts w:ascii="Arial" w:hAnsi="Arial" w:cs="Arial"/>
          <w:sz w:val="24"/>
          <w:szCs w:val="24"/>
        </w:rPr>
        <w:t xml:space="preserve">que de conformidad a lo dispuesto en el artículo 73 de la LAIP, la información solicitada es inexistente, debido a que en los archivos de Presidencia de la LNB, no existe ningún tipo de </w:t>
      </w:r>
      <w:r w:rsidR="0016504B" w:rsidRPr="0016504B">
        <w:rPr>
          <w:rFonts w:ascii="Arial" w:hAnsi="Arial" w:cs="Arial"/>
          <w:sz w:val="24"/>
          <w:szCs w:val="24"/>
          <w:u w:val="single"/>
        </w:rPr>
        <w:t>CONTRATO DE CONCESIÓN</w:t>
      </w:r>
      <w:r w:rsidRPr="005633B3">
        <w:rPr>
          <w:rFonts w:ascii="Arial" w:hAnsi="Arial" w:cs="Arial"/>
          <w:color w:val="000000"/>
          <w:sz w:val="24"/>
          <w:szCs w:val="24"/>
        </w:rPr>
        <w:t xml:space="preserve"> de servicio, préstamo de uso de nombre, licencia de distintivo comercial </w:t>
      </w:r>
      <w:r w:rsidR="0016504B">
        <w:rPr>
          <w:rFonts w:ascii="Arial" w:hAnsi="Arial" w:cs="Arial"/>
          <w:color w:val="000000"/>
          <w:sz w:val="24"/>
          <w:szCs w:val="24"/>
        </w:rPr>
        <w:t>ni de</w:t>
      </w:r>
      <w:r w:rsidRPr="005633B3">
        <w:rPr>
          <w:rFonts w:ascii="Arial" w:hAnsi="Arial" w:cs="Arial"/>
          <w:color w:val="000000"/>
          <w:sz w:val="24"/>
          <w:szCs w:val="24"/>
        </w:rPr>
        <w:t xml:space="preserve"> cualquier otro </w:t>
      </w:r>
      <w:r w:rsidR="0016504B">
        <w:rPr>
          <w:rFonts w:ascii="Arial" w:hAnsi="Arial" w:cs="Arial"/>
          <w:color w:val="000000"/>
          <w:sz w:val="24"/>
          <w:szCs w:val="24"/>
        </w:rPr>
        <w:t>tipo de concesión</w:t>
      </w:r>
      <w:r w:rsidRPr="005633B3">
        <w:rPr>
          <w:rFonts w:ascii="Arial" w:hAnsi="Arial" w:cs="Arial"/>
          <w:color w:val="000000"/>
          <w:sz w:val="24"/>
          <w:szCs w:val="24"/>
        </w:rPr>
        <w:t xml:space="preserve"> otorgado entre la Lotería Nacional de Beneficencia y la empresa Tenlot Group International Lottery Operator</w:t>
      </w:r>
      <w:r w:rsidR="005633B3">
        <w:rPr>
          <w:rFonts w:ascii="Arial" w:hAnsi="Arial" w:cs="Arial"/>
          <w:color w:val="000000"/>
          <w:sz w:val="24"/>
          <w:szCs w:val="24"/>
        </w:rPr>
        <w:t>.</w:t>
      </w:r>
    </w:p>
    <w:p w14:paraId="76BCACE3" w14:textId="77777777" w:rsidR="005633B3" w:rsidRPr="005633B3" w:rsidRDefault="005633B3" w:rsidP="005633B3">
      <w:pPr>
        <w:pStyle w:val="Prrafodelista"/>
        <w:rPr>
          <w:rFonts w:ascii="Arial" w:hAnsi="Arial" w:cs="Arial"/>
          <w:sz w:val="24"/>
          <w:szCs w:val="24"/>
        </w:rPr>
      </w:pPr>
    </w:p>
    <w:p w14:paraId="4C20F6E6" w14:textId="705968D4" w:rsidR="001C73A0" w:rsidRDefault="009C6F1B" w:rsidP="005633B3">
      <w:pPr>
        <w:pStyle w:val="Prrafodelista"/>
        <w:widowControl w:val="0"/>
        <w:numPr>
          <w:ilvl w:val="0"/>
          <w:numId w:val="23"/>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9C6F1B">
        <w:rPr>
          <w:rFonts w:ascii="Arial" w:hAnsi="Arial" w:cs="Arial"/>
          <w:sz w:val="24"/>
          <w:szCs w:val="24"/>
        </w:rPr>
        <w:t>Que e</w:t>
      </w:r>
      <w:r w:rsidR="00CF72E6" w:rsidRPr="009C6F1B">
        <w:rPr>
          <w:rFonts w:ascii="Arial" w:hAnsi="Arial" w:cs="Arial"/>
          <w:sz w:val="24"/>
          <w:szCs w:val="24"/>
        </w:rPr>
        <w:t>n atención a la respuesta recibida por parte de la Unidad Administrativa, y teniendo en cuenta lo dispuesto en el artículo 73 de la LAIP, respecto a que le corresponde al Oficial de Información hacer todas las gestiones a fin de localizar y facilitar el acceso a la información requerida; para el caso en concreto siendo Presidencia Institucional la unidad que es dirigida y administrada por quien ostenta la representación legal de la LNB de acuerdo al Art. 5 inciso segundo de la Ley Orgánica de la LNB, y dada la naturaleza de la información que se solicita en el trámite, donde se requiere la comparecencia del represente legal de la LNB para la suscripción de un documento de tal magnitud, no es posible que otra área o unidad administrativa de la Insti</w:t>
      </w:r>
      <w:r w:rsidRPr="009C6F1B">
        <w:rPr>
          <w:rFonts w:ascii="Arial" w:hAnsi="Arial" w:cs="Arial"/>
          <w:sz w:val="24"/>
          <w:szCs w:val="24"/>
        </w:rPr>
        <w:t>tuci</w:t>
      </w:r>
      <w:r w:rsidR="005633B3">
        <w:rPr>
          <w:rFonts w:ascii="Arial" w:hAnsi="Arial" w:cs="Arial"/>
          <w:sz w:val="24"/>
          <w:szCs w:val="24"/>
        </w:rPr>
        <w:t>ón cuente con lo solicitado.</w:t>
      </w:r>
    </w:p>
    <w:p w14:paraId="5D285BDF" w14:textId="77777777" w:rsidR="005633B3" w:rsidRDefault="005633B3" w:rsidP="005633B3">
      <w:pPr>
        <w:pStyle w:val="Prrafodelista"/>
        <w:widowControl w:val="0"/>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p>
    <w:p w14:paraId="31177FA8" w14:textId="77777777" w:rsidR="005633B3" w:rsidRDefault="005633B3" w:rsidP="005633B3">
      <w:pPr>
        <w:pStyle w:val="Prrafodelista"/>
        <w:widowControl w:val="0"/>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p>
    <w:p w14:paraId="48490881" w14:textId="1AD0490D" w:rsidR="001C73A0" w:rsidRPr="009C6F1B" w:rsidRDefault="001C73A0" w:rsidP="001C73A0">
      <w:pPr>
        <w:spacing w:after="0" w:line="240" w:lineRule="auto"/>
        <w:jc w:val="both"/>
        <w:rPr>
          <w:rFonts w:ascii="Arial" w:hAnsi="Arial" w:cs="Arial"/>
          <w:b/>
          <w:sz w:val="24"/>
          <w:szCs w:val="24"/>
        </w:rPr>
      </w:pPr>
      <w:r w:rsidRPr="001C73A0">
        <w:rPr>
          <w:rFonts w:ascii="Arial" w:hAnsi="Arial" w:cs="Arial"/>
          <w:b/>
          <w:w w:val="102"/>
          <w:sz w:val="24"/>
          <w:szCs w:val="24"/>
        </w:rPr>
        <w:t>POR TANTO</w:t>
      </w:r>
      <w:r w:rsidR="005633B3">
        <w:rPr>
          <w:rFonts w:ascii="Arial" w:hAnsi="Arial" w:cs="Arial"/>
          <w:w w:val="102"/>
          <w:sz w:val="24"/>
          <w:szCs w:val="24"/>
        </w:rPr>
        <w:t>,</w:t>
      </w:r>
      <w:r w:rsidRPr="001C73A0">
        <w:rPr>
          <w:rFonts w:ascii="Arial" w:hAnsi="Arial" w:cs="Arial"/>
          <w:w w:val="102"/>
          <w:sz w:val="24"/>
          <w:szCs w:val="24"/>
        </w:rPr>
        <w:t xml:space="preserve"> </w:t>
      </w:r>
      <w:r w:rsidR="005633B3" w:rsidRPr="00BC703E">
        <w:rPr>
          <w:rFonts w:ascii="Arial" w:hAnsi="Arial" w:cs="Arial"/>
          <w:sz w:val="24"/>
          <w:szCs w:val="24"/>
        </w:rPr>
        <w:t xml:space="preserve">no existiendo </w:t>
      </w:r>
      <w:r w:rsidR="005633B3">
        <w:rPr>
          <w:rFonts w:ascii="Arial" w:hAnsi="Arial" w:cs="Arial"/>
          <w:sz w:val="24"/>
          <w:szCs w:val="24"/>
        </w:rPr>
        <w:t>en los archivos de la Institución la información solicitada</w:t>
      </w:r>
      <w:r w:rsidR="005633B3" w:rsidRPr="00BC703E">
        <w:rPr>
          <w:rFonts w:ascii="Arial" w:hAnsi="Arial" w:cs="Arial"/>
          <w:sz w:val="24"/>
          <w:szCs w:val="24"/>
        </w:rPr>
        <w:t xml:space="preserve"> por </w:t>
      </w:r>
      <w:r w:rsidR="00F02A4A">
        <w:rPr>
          <w:rFonts w:ascii="Arial" w:hAnsi="Arial" w:cs="Arial"/>
          <w:b/>
        </w:rPr>
        <w:t>////////////////////////////////////////////</w:t>
      </w:r>
      <w:r w:rsidR="005633B3" w:rsidRPr="00BC703E">
        <w:rPr>
          <w:rFonts w:ascii="Arial" w:hAnsi="Arial" w:cs="Arial"/>
          <w:sz w:val="24"/>
          <w:szCs w:val="24"/>
        </w:rPr>
        <w:t xml:space="preserve">, </w:t>
      </w:r>
      <w:r w:rsidR="005633B3">
        <w:rPr>
          <w:rFonts w:ascii="Arial" w:hAnsi="Arial" w:cs="Arial"/>
          <w:sz w:val="24"/>
          <w:szCs w:val="24"/>
        </w:rPr>
        <w:t xml:space="preserve">y </w:t>
      </w:r>
      <w:r w:rsidR="005633B3" w:rsidRPr="00BC703E">
        <w:rPr>
          <w:rFonts w:ascii="Arial" w:hAnsi="Arial" w:cs="Arial"/>
          <w:sz w:val="24"/>
          <w:szCs w:val="24"/>
        </w:rPr>
        <w:t>en cumplimiento con lo regulado en los artículos 62, 71 y 72 de la Ley de Acceso a la</w:t>
      </w:r>
      <w:r w:rsidR="005633B3">
        <w:rPr>
          <w:rFonts w:ascii="Arial" w:hAnsi="Arial" w:cs="Arial"/>
          <w:sz w:val="24"/>
          <w:szCs w:val="24"/>
        </w:rPr>
        <w:t xml:space="preserve"> Información Pública y art. 56 y </w:t>
      </w:r>
      <w:r w:rsidR="005633B3" w:rsidRPr="00BC703E">
        <w:rPr>
          <w:rFonts w:ascii="Arial" w:hAnsi="Arial" w:cs="Arial"/>
          <w:sz w:val="24"/>
          <w:szCs w:val="24"/>
        </w:rPr>
        <w:t>57 del Reglamento de la Ley de Acceso a la Información Pública, se</w:t>
      </w:r>
      <w:r w:rsidRPr="009C6F1B">
        <w:rPr>
          <w:rFonts w:ascii="Arial" w:hAnsi="Arial" w:cs="Arial"/>
          <w:sz w:val="24"/>
          <w:szCs w:val="24"/>
        </w:rPr>
        <w:t xml:space="preserve"> </w:t>
      </w:r>
      <w:r w:rsidRPr="009C6F1B">
        <w:rPr>
          <w:rFonts w:ascii="Arial" w:hAnsi="Arial" w:cs="Arial"/>
          <w:b/>
          <w:sz w:val="24"/>
          <w:szCs w:val="24"/>
        </w:rPr>
        <w:t>RESUELVE:</w:t>
      </w:r>
    </w:p>
    <w:p w14:paraId="41208E41" w14:textId="3079B607" w:rsidR="001C73A0" w:rsidRDefault="001C73A0" w:rsidP="00CF72E6">
      <w:pPr>
        <w:spacing w:line="240" w:lineRule="auto"/>
        <w:contextualSpacing/>
        <w:jc w:val="both"/>
        <w:rPr>
          <w:rFonts w:ascii="Arial" w:hAnsi="Arial" w:cs="Arial"/>
          <w:w w:val="102"/>
          <w:sz w:val="24"/>
          <w:szCs w:val="24"/>
        </w:rPr>
      </w:pPr>
    </w:p>
    <w:p w14:paraId="5AA75D42" w14:textId="678D08C8" w:rsidR="005633B3" w:rsidRDefault="00CF72E6" w:rsidP="005633B3">
      <w:pPr>
        <w:pStyle w:val="Prrafodelista"/>
        <w:numPr>
          <w:ilvl w:val="0"/>
          <w:numId w:val="21"/>
        </w:numPr>
        <w:spacing w:after="0" w:line="240" w:lineRule="auto"/>
        <w:jc w:val="both"/>
        <w:rPr>
          <w:rFonts w:ascii="Arial" w:hAnsi="Arial" w:cs="Arial"/>
          <w:sz w:val="24"/>
          <w:szCs w:val="24"/>
        </w:rPr>
      </w:pPr>
      <w:r w:rsidRPr="009C6F1B">
        <w:rPr>
          <w:rFonts w:ascii="Arial" w:hAnsi="Arial" w:cs="Arial"/>
          <w:b/>
          <w:sz w:val="24"/>
          <w:szCs w:val="24"/>
        </w:rPr>
        <w:t xml:space="preserve">CONFIRMESE, </w:t>
      </w:r>
      <w:r w:rsidRPr="009C6F1B">
        <w:rPr>
          <w:rFonts w:ascii="Arial" w:hAnsi="Arial" w:cs="Arial"/>
          <w:sz w:val="24"/>
          <w:szCs w:val="24"/>
        </w:rPr>
        <w:t xml:space="preserve">la declaración de inexistencia de la información solicitada por </w:t>
      </w:r>
      <w:r w:rsidR="00F02A4A">
        <w:rPr>
          <w:rFonts w:ascii="Arial" w:hAnsi="Arial" w:cs="Arial"/>
          <w:b/>
        </w:rPr>
        <w:t>////////////////////////////////////////////</w:t>
      </w:r>
      <w:r w:rsidR="001C73A0">
        <w:rPr>
          <w:rFonts w:ascii="Arial" w:hAnsi="Arial" w:cs="Arial"/>
          <w:b/>
          <w:sz w:val="24"/>
          <w:szCs w:val="24"/>
        </w:rPr>
        <w:t xml:space="preserve">, </w:t>
      </w:r>
      <w:r w:rsidR="005633B3">
        <w:rPr>
          <w:rFonts w:ascii="Arial" w:hAnsi="Arial" w:cs="Arial"/>
          <w:sz w:val="24"/>
          <w:szCs w:val="24"/>
        </w:rPr>
        <w:t>en atención a las razones expuestas en el romano IV de la presente resolución, y a lo dispuesto en el artículo 73 de la Ley de Acceso a la Información Pública</w:t>
      </w:r>
      <w:r w:rsidR="005633B3" w:rsidRPr="00BC703E">
        <w:rPr>
          <w:rFonts w:ascii="Arial" w:hAnsi="Arial" w:cs="Arial"/>
          <w:sz w:val="24"/>
          <w:szCs w:val="24"/>
        </w:rPr>
        <w:t>.</w:t>
      </w:r>
    </w:p>
    <w:p w14:paraId="77054933" w14:textId="77777777" w:rsidR="00833063" w:rsidRDefault="00833063" w:rsidP="001C73A0">
      <w:pPr>
        <w:pStyle w:val="Prrafodelista"/>
        <w:spacing w:after="0" w:line="240" w:lineRule="auto"/>
        <w:jc w:val="both"/>
        <w:rPr>
          <w:rFonts w:ascii="Arial" w:hAnsi="Arial" w:cs="Arial"/>
          <w:sz w:val="24"/>
          <w:szCs w:val="24"/>
        </w:rPr>
      </w:pPr>
    </w:p>
    <w:p w14:paraId="45F6170C" w14:textId="3D5FFF10" w:rsidR="00CF72E6" w:rsidRPr="009C6F1B" w:rsidRDefault="00CF72E6" w:rsidP="00CF72E6">
      <w:pPr>
        <w:pStyle w:val="Prrafodelista"/>
        <w:numPr>
          <w:ilvl w:val="0"/>
          <w:numId w:val="21"/>
        </w:numPr>
        <w:spacing w:after="0" w:line="240" w:lineRule="auto"/>
        <w:jc w:val="both"/>
        <w:rPr>
          <w:rFonts w:ascii="Arial" w:hAnsi="Arial" w:cs="Arial"/>
          <w:sz w:val="24"/>
          <w:szCs w:val="24"/>
        </w:rPr>
      </w:pPr>
      <w:r w:rsidRPr="009C6F1B">
        <w:rPr>
          <w:rFonts w:ascii="Arial" w:hAnsi="Arial" w:cs="Arial"/>
          <w:sz w:val="24"/>
          <w:szCs w:val="24"/>
        </w:rPr>
        <w:t>Asimismo, se le hace saber a</w:t>
      </w:r>
      <w:r w:rsidRPr="009C6F1B">
        <w:rPr>
          <w:rFonts w:ascii="Arial" w:hAnsi="Arial" w:cs="Arial"/>
          <w:b/>
          <w:sz w:val="24"/>
          <w:szCs w:val="24"/>
        </w:rPr>
        <w:t xml:space="preserve"> </w:t>
      </w:r>
      <w:r w:rsidR="00F02A4A">
        <w:rPr>
          <w:rFonts w:ascii="Arial" w:hAnsi="Arial" w:cs="Arial"/>
          <w:b/>
        </w:rPr>
        <w:t>////////////////////////////////////////////</w:t>
      </w:r>
      <w:r w:rsidRPr="009C6F1B">
        <w:rPr>
          <w:rFonts w:ascii="Arial" w:hAnsi="Arial" w:cs="Arial"/>
          <w:b/>
          <w:sz w:val="24"/>
          <w:szCs w:val="24"/>
        </w:rPr>
        <w:t xml:space="preserve">, </w:t>
      </w:r>
      <w:r w:rsidRPr="009C6F1B">
        <w:rPr>
          <w:rFonts w:ascii="Arial" w:hAnsi="Arial" w:cs="Arial"/>
          <w:sz w:val="24"/>
          <w:szCs w:val="24"/>
        </w:rPr>
        <w:t>que en cumplimiento a lo dispuesto en el Art 104 de la Ley de Procedimientos Administrativos, en caso de no estar conforme con las razones y fundamentos expuestos por el Oficial de Información, tal como lo exige el Art 65 LAIP, o considere que la presente incurre en cualquiera de las causales anunciadas en el Art.83 LAIP, tiene derecho ejercer las acciones que correspondan de conformidad a la LAIP y su Reglamento.</w:t>
      </w:r>
    </w:p>
    <w:p w14:paraId="0CDF083F" w14:textId="77777777" w:rsidR="00CF72E6" w:rsidRPr="009C6F1B" w:rsidRDefault="00CF72E6" w:rsidP="00CF72E6">
      <w:pPr>
        <w:spacing w:after="0" w:line="240" w:lineRule="auto"/>
        <w:jc w:val="both"/>
        <w:rPr>
          <w:rFonts w:ascii="Arial" w:hAnsi="Arial" w:cs="Arial"/>
          <w:b/>
          <w:sz w:val="24"/>
          <w:szCs w:val="24"/>
        </w:rPr>
      </w:pPr>
    </w:p>
    <w:p w14:paraId="634C070A" w14:textId="77777777" w:rsidR="00CF72E6" w:rsidRPr="009C6F1B" w:rsidRDefault="00CF72E6" w:rsidP="00CF72E6">
      <w:pPr>
        <w:spacing w:after="0" w:line="240" w:lineRule="auto"/>
        <w:jc w:val="both"/>
        <w:rPr>
          <w:rFonts w:ascii="Arial" w:hAnsi="Arial" w:cs="Arial"/>
          <w:b/>
          <w:sz w:val="24"/>
          <w:szCs w:val="24"/>
        </w:rPr>
      </w:pPr>
      <w:r w:rsidRPr="009C6F1B">
        <w:rPr>
          <w:rFonts w:ascii="Arial" w:hAnsi="Arial" w:cs="Arial"/>
          <w:b/>
          <w:sz w:val="24"/>
          <w:szCs w:val="24"/>
        </w:rPr>
        <w:t>NOTIFIQUESE. -</w:t>
      </w:r>
    </w:p>
    <w:p w14:paraId="76B706A3" w14:textId="77777777" w:rsidR="00CF72E6" w:rsidRPr="009C6F1B" w:rsidRDefault="00CF72E6" w:rsidP="00CF72E6">
      <w:pPr>
        <w:widowControl w:val="0"/>
        <w:autoSpaceDE w:val="0"/>
        <w:autoSpaceDN w:val="0"/>
        <w:adjustRightInd w:val="0"/>
        <w:spacing w:line="240" w:lineRule="auto"/>
        <w:ind w:left="1962" w:firstLine="162"/>
        <w:contextualSpacing/>
        <w:rPr>
          <w:rFonts w:ascii="Arial" w:hAnsi="Arial" w:cs="Arial"/>
          <w:spacing w:val="2"/>
          <w:sz w:val="24"/>
          <w:szCs w:val="24"/>
        </w:rPr>
      </w:pPr>
    </w:p>
    <w:p w14:paraId="66868CA7" w14:textId="77777777" w:rsidR="00CF72E6" w:rsidRPr="009C6F1B" w:rsidRDefault="00CF72E6" w:rsidP="00CF72E6">
      <w:pPr>
        <w:widowControl w:val="0"/>
        <w:autoSpaceDE w:val="0"/>
        <w:autoSpaceDN w:val="0"/>
        <w:adjustRightInd w:val="0"/>
        <w:spacing w:line="240" w:lineRule="auto"/>
        <w:ind w:left="1962" w:firstLine="162"/>
        <w:contextualSpacing/>
        <w:rPr>
          <w:rFonts w:ascii="Arial" w:hAnsi="Arial" w:cs="Arial"/>
          <w:spacing w:val="2"/>
          <w:sz w:val="24"/>
          <w:szCs w:val="24"/>
        </w:rPr>
      </w:pPr>
    </w:p>
    <w:p w14:paraId="7FE86F5F" w14:textId="45FAB46B" w:rsidR="00F02A4A" w:rsidRPr="005A4730" w:rsidRDefault="00F02A4A" w:rsidP="00F02A4A">
      <w:pPr>
        <w:widowControl w:val="0"/>
        <w:autoSpaceDE w:val="0"/>
        <w:autoSpaceDN w:val="0"/>
        <w:adjustRightInd w:val="0"/>
        <w:spacing w:after="0" w:line="240" w:lineRule="auto"/>
        <w:contextualSpacing/>
        <w:jc w:val="both"/>
        <w:rPr>
          <w:rFonts w:ascii="Arial" w:hAnsi="Arial" w:cs="Arial"/>
          <w:b/>
          <w:color w:val="FF0000"/>
          <w:w w:val="102"/>
          <w:sz w:val="24"/>
          <w:szCs w:val="24"/>
        </w:rPr>
      </w:pPr>
      <w:r w:rsidRPr="005A4730">
        <w:rPr>
          <w:rFonts w:ascii="Arial" w:hAnsi="Arial" w:cs="Arial"/>
          <w:b/>
          <w:color w:val="FF0000"/>
          <w:lang w:val="es-ES_tradnl"/>
        </w:rPr>
        <w:t xml:space="preserve">La presente resolución es conforme con su original, la cual se encuentra firmada por la Lic. </w:t>
      </w:r>
      <w:r w:rsidRPr="005A4730">
        <w:rPr>
          <w:rFonts w:ascii="Arial" w:hAnsi="Arial" w:cs="Arial"/>
          <w:b/>
          <w:color w:val="FF0000"/>
          <w:spacing w:val="2"/>
          <w:sz w:val="24"/>
          <w:szCs w:val="24"/>
        </w:rPr>
        <w:t>Cesar Rosales Ulloa</w:t>
      </w:r>
      <w:r w:rsidRPr="005A4730">
        <w:rPr>
          <w:rFonts w:ascii="Arial" w:hAnsi="Arial" w:cs="Arial"/>
          <w:b/>
          <w:color w:val="FF0000"/>
          <w:lang w:val="es-ES_tradnl"/>
        </w:rPr>
        <w:t xml:space="preserve">, </w:t>
      </w:r>
      <w:r w:rsidRPr="005A4730">
        <w:rPr>
          <w:rFonts w:ascii="Arial" w:hAnsi="Arial" w:cs="Arial"/>
          <w:b/>
          <w:color w:val="FF0000"/>
          <w:spacing w:val="2"/>
        </w:rPr>
        <w:t>O</w:t>
      </w:r>
      <w:r w:rsidRPr="005A4730">
        <w:rPr>
          <w:rFonts w:ascii="Arial" w:hAnsi="Arial" w:cs="Arial"/>
          <w:b/>
          <w:color w:val="FF0000"/>
          <w:spacing w:val="-3"/>
        </w:rPr>
        <w:t>f</w:t>
      </w:r>
      <w:r w:rsidRPr="005A4730">
        <w:rPr>
          <w:rFonts w:ascii="Arial" w:hAnsi="Arial" w:cs="Arial"/>
          <w:b/>
          <w:color w:val="FF0000"/>
          <w:spacing w:val="3"/>
        </w:rPr>
        <w:t>i</w:t>
      </w:r>
      <w:r w:rsidRPr="005A4730">
        <w:rPr>
          <w:rFonts w:ascii="Arial" w:hAnsi="Arial" w:cs="Arial"/>
          <w:b/>
          <w:color w:val="FF0000"/>
          <w:spacing w:val="-2"/>
        </w:rPr>
        <w:t>c</w:t>
      </w:r>
      <w:r w:rsidRPr="005A4730">
        <w:rPr>
          <w:rFonts w:ascii="Arial" w:hAnsi="Arial" w:cs="Arial"/>
          <w:b/>
          <w:color w:val="FF0000"/>
          <w:spacing w:val="1"/>
        </w:rPr>
        <w:t>i</w:t>
      </w:r>
      <w:r w:rsidRPr="005A4730">
        <w:rPr>
          <w:rFonts w:ascii="Arial" w:hAnsi="Arial" w:cs="Arial"/>
          <w:b/>
          <w:color w:val="FF0000"/>
          <w:spacing w:val="-2"/>
        </w:rPr>
        <w:t>a</w:t>
      </w:r>
      <w:r w:rsidRPr="005A4730">
        <w:rPr>
          <w:rFonts w:ascii="Arial" w:hAnsi="Arial" w:cs="Arial"/>
          <w:b/>
          <w:color w:val="FF0000"/>
        </w:rPr>
        <w:t>l</w:t>
      </w:r>
      <w:r w:rsidRPr="005A4730">
        <w:rPr>
          <w:rFonts w:ascii="Arial" w:hAnsi="Arial" w:cs="Arial"/>
          <w:b/>
          <w:color w:val="FF0000"/>
          <w:spacing w:val="7"/>
        </w:rPr>
        <w:t xml:space="preserve"> </w:t>
      </w:r>
      <w:r w:rsidRPr="005A4730">
        <w:rPr>
          <w:rFonts w:ascii="Arial" w:hAnsi="Arial" w:cs="Arial"/>
          <w:b/>
          <w:color w:val="FF0000"/>
        </w:rPr>
        <w:t>de</w:t>
      </w:r>
      <w:r w:rsidRPr="005A4730">
        <w:rPr>
          <w:rFonts w:ascii="Arial" w:hAnsi="Arial" w:cs="Arial"/>
          <w:b/>
          <w:color w:val="FF0000"/>
          <w:spacing w:val="-2"/>
        </w:rPr>
        <w:t xml:space="preserve"> </w:t>
      </w:r>
      <w:r w:rsidRPr="005A4730">
        <w:rPr>
          <w:rFonts w:ascii="Arial" w:hAnsi="Arial" w:cs="Arial"/>
          <w:b/>
          <w:color w:val="FF0000"/>
          <w:spacing w:val="1"/>
        </w:rPr>
        <w:t>I</w:t>
      </w:r>
      <w:r w:rsidRPr="005A4730">
        <w:rPr>
          <w:rFonts w:ascii="Arial" w:hAnsi="Arial" w:cs="Arial"/>
          <w:b/>
          <w:color w:val="FF0000"/>
        </w:rPr>
        <w:t>n</w:t>
      </w:r>
      <w:r w:rsidRPr="005A4730">
        <w:rPr>
          <w:rFonts w:ascii="Arial" w:hAnsi="Arial" w:cs="Arial"/>
          <w:b/>
          <w:color w:val="FF0000"/>
          <w:spacing w:val="-1"/>
        </w:rPr>
        <w:t>fo</w:t>
      </w:r>
      <w:r w:rsidRPr="005A4730">
        <w:rPr>
          <w:rFonts w:ascii="Arial" w:hAnsi="Arial" w:cs="Arial"/>
          <w:b/>
          <w:color w:val="FF0000"/>
        </w:rPr>
        <w:t>r</w:t>
      </w:r>
      <w:r w:rsidRPr="005A4730">
        <w:rPr>
          <w:rFonts w:ascii="Arial" w:hAnsi="Arial" w:cs="Arial"/>
          <w:b/>
          <w:color w:val="FF0000"/>
          <w:spacing w:val="1"/>
        </w:rPr>
        <w:t>m</w:t>
      </w:r>
      <w:r w:rsidRPr="005A4730">
        <w:rPr>
          <w:rFonts w:ascii="Arial" w:hAnsi="Arial" w:cs="Arial"/>
          <w:b/>
          <w:color w:val="FF0000"/>
          <w:spacing w:val="-2"/>
        </w:rPr>
        <w:t>ac</w:t>
      </w:r>
      <w:r w:rsidRPr="005A4730">
        <w:rPr>
          <w:rFonts w:ascii="Arial" w:hAnsi="Arial" w:cs="Arial"/>
          <w:b/>
          <w:color w:val="FF0000"/>
          <w:spacing w:val="1"/>
        </w:rPr>
        <w:t>i</w:t>
      </w:r>
      <w:r w:rsidRPr="005A4730">
        <w:rPr>
          <w:rFonts w:ascii="Arial" w:hAnsi="Arial" w:cs="Arial"/>
          <w:b/>
          <w:color w:val="FF0000"/>
          <w:spacing w:val="-1"/>
        </w:rPr>
        <w:t>ó</w:t>
      </w:r>
      <w:r w:rsidRPr="005A4730">
        <w:rPr>
          <w:rFonts w:ascii="Arial" w:hAnsi="Arial" w:cs="Arial"/>
          <w:b/>
          <w:color w:val="FF0000"/>
        </w:rPr>
        <w:t>n</w:t>
      </w:r>
      <w:r w:rsidRPr="005A4730">
        <w:rPr>
          <w:rFonts w:ascii="Arial" w:hAnsi="Arial" w:cs="Arial"/>
          <w:b/>
          <w:color w:val="FF0000"/>
          <w:spacing w:val="16"/>
        </w:rPr>
        <w:t xml:space="preserve"> </w:t>
      </w:r>
      <w:r w:rsidRPr="005A4730">
        <w:rPr>
          <w:rFonts w:ascii="Arial" w:hAnsi="Arial" w:cs="Arial"/>
          <w:b/>
          <w:color w:val="FF0000"/>
          <w:w w:val="102"/>
        </w:rPr>
        <w:t>de la LNB.</w:t>
      </w:r>
      <w:bookmarkStart w:id="0" w:name="_GoBack"/>
      <w:bookmarkEnd w:id="0"/>
    </w:p>
    <w:p w14:paraId="28EC5D9F" w14:textId="543EB96E" w:rsidR="00E168A9" w:rsidRPr="00D2044F" w:rsidRDefault="00E168A9" w:rsidP="00F02A4A">
      <w:pPr>
        <w:widowControl w:val="0"/>
        <w:autoSpaceDE w:val="0"/>
        <w:autoSpaceDN w:val="0"/>
        <w:adjustRightInd w:val="0"/>
        <w:spacing w:after="0" w:line="240" w:lineRule="auto"/>
        <w:contextualSpacing/>
        <w:jc w:val="center"/>
        <w:rPr>
          <w:rFonts w:ascii="Arial" w:hAnsi="Arial" w:cs="Arial"/>
        </w:rPr>
      </w:pPr>
    </w:p>
    <w:sectPr w:rsidR="00E168A9" w:rsidRPr="00D2044F" w:rsidSect="00D22638">
      <w:headerReference w:type="default"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2F7D8" w14:textId="77777777" w:rsidR="00567723" w:rsidRDefault="00567723" w:rsidP="00F425A5">
      <w:pPr>
        <w:spacing w:after="0" w:line="240" w:lineRule="auto"/>
      </w:pPr>
      <w:r>
        <w:separator/>
      </w:r>
    </w:p>
  </w:endnote>
  <w:endnote w:type="continuationSeparator" w:id="0">
    <w:p w14:paraId="27A5ADF7" w14:textId="77777777" w:rsidR="00567723" w:rsidRDefault="00567723"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199533"/>
      <w:docPartObj>
        <w:docPartGallery w:val="Page Numbers (Bottom of Page)"/>
        <w:docPartUnique/>
      </w:docPartObj>
    </w:sdtPr>
    <w:sdtEndPr/>
    <w:sdtContent>
      <w:sdt>
        <w:sdtPr>
          <w:id w:val="-1769616900"/>
          <w:docPartObj>
            <w:docPartGallery w:val="Page Numbers (Top of Page)"/>
            <w:docPartUnique/>
          </w:docPartObj>
        </w:sdtPr>
        <w:sdtEndPr/>
        <w:sdtContent>
          <w:p w14:paraId="35F3F150" w14:textId="410D93AA" w:rsidR="00833063" w:rsidRDefault="0083306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02A4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02A4A">
              <w:rPr>
                <w:b/>
                <w:bCs/>
                <w:noProof/>
              </w:rPr>
              <w:t>2</w:t>
            </w:r>
            <w:r>
              <w:rPr>
                <w:b/>
                <w:bCs/>
                <w:sz w:val="24"/>
                <w:szCs w:val="24"/>
              </w:rPr>
              <w:fldChar w:fldCharType="end"/>
            </w:r>
          </w:p>
        </w:sdtContent>
      </w:sdt>
    </w:sdtContent>
  </w:sdt>
  <w:p w14:paraId="430FDFE5" w14:textId="77777777" w:rsidR="00822656" w:rsidRPr="00C93B38" w:rsidRDefault="00822656"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AA52A" w14:textId="77777777" w:rsidR="00567723" w:rsidRDefault="00567723" w:rsidP="00F425A5">
      <w:pPr>
        <w:spacing w:after="0" w:line="240" w:lineRule="auto"/>
      </w:pPr>
      <w:r>
        <w:separator/>
      </w:r>
    </w:p>
  </w:footnote>
  <w:footnote w:type="continuationSeparator" w:id="0">
    <w:p w14:paraId="335C6244" w14:textId="77777777" w:rsidR="00567723" w:rsidRDefault="00567723"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FDFC4" w14:textId="77777777" w:rsidR="00822656" w:rsidRDefault="00822656">
    <w:pPr>
      <w:pStyle w:val="Encabezado"/>
    </w:pPr>
    <w:r>
      <w:rPr>
        <w:noProof/>
        <w:lang w:val="es-ES" w:eastAsia="es-ES"/>
      </w:rPr>
      <w:drawing>
        <wp:anchor distT="0" distB="0" distL="114300" distR="114300" simplePos="0" relativeHeight="251657216" behindDoc="0" locked="0" layoutInCell="1" allowOverlap="1" wp14:anchorId="79293D34" wp14:editId="3E1DE435">
          <wp:simplePos x="0" y="0"/>
          <wp:positionH relativeFrom="column">
            <wp:posOffset>4352164</wp:posOffset>
          </wp:positionH>
          <wp:positionV relativeFrom="paragraph">
            <wp:posOffset>-245389</wp:posOffset>
          </wp:positionV>
          <wp:extent cx="1151382" cy="643738"/>
          <wp:effectExtent l="19050" t="0" r="0" b="0"/>
          <wp:wrapNone/>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7895" r="53835"/>
                  <a:stretch/>
                </pic:blipFill>
                <pic:spPr bwMode="auto">
                  <a:xfrm>
                    <a:off x="0" y="0"/>
                    <a:ext cx="1151382" cy="643738"/>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s-ES" w:eastAsia="es-ES"/>
      </w:rPr>
      <w:drawing>
        <wp:anchor distT="0" distB="0" distL="114300" distR="114300" simplePos="0" relativeHeight="251656192" behindDoc="0" locked="0" layoutInCell="1" allowOverlap="1" wp14:anchorId="1BC8A9E3" wp14:editId="7C2A1AC4">
          <wp:simplePos x="0" y="0"/>
          <wp:positionH relativeFrom="column">
            <wp:posOffset>-20561</wp:posOffset>
          </wp:positionH>
          <wp:positionV relativeFrom="paragraph">
            <wp:posOffset>-292560</wp:posOffset>
          </wp:positionV>
          <wp:extent cx="1158109" cy="651642"/>
          <wp:effectExtent l="19050" t="0" r="3941" b="0"/>
          <wp:wrapNone/>
          <wp:docPr id="10"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2"/>
                  <a:srcRect/>
                  <a:stretch>
                    <a:fillRect/>
                  </a:stretch>
                </pic:blipFill>
                <pic:spPr bwMode="auto">
                  <a:xfrm>
                    <a:off x="0" y="0"/>
                    <a:ext cx="1158109" cy="65164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55C86000"/>
    <w:lvl w:ilvl="0" w:tplc="0C0A0017">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63111D7"/>
    <w:multiLevelType w:val="hybridMultilevel"/>
    <w:tmpl w:val="22800C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55ED32F4"/>
    <w:multiLevelType w:val="hybridMultilevel"/>
    <w:tmpl w:val="D812EB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9"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9"/>
  </w:num>
  <w:num w:numId="5">
    <w:abstractNumId w:val="8"/>
  </w:num>
  <w:num w:numId="6">
    <w:abstractNumId w:val="6"/>
  </w:num>
  <w:num w:numId="7">
    <w:abstractNumId w:val="9"/>
  </w:num>
  <w:num w:numId="8">
    <w:abstractNumId w:val="21"/>
  </w:num>
  <w:num w:numId="9">
    <w:abstractNumId w:val="20"/>
  </w:num>
  <w:num w:numId="10">
    <w:abstractNumId w:val="1"/>
  </w:num>
  <w:num w:numId="11">
    <w:abstractNumId w:val="14"/>
  </w:num>
  <w:num w:numId="12">
    <w:abstractNumId w:val="11"/>
  </w:num>
  <w:num w:numId="13">
    <w:abstractNumId w:val="3"/>
  </w:num>
  <w:num w:numId="14">
    <w:abstractNumId w:val="22"/>
  </w:num>
  <w:num w:numId="15">
    <w:abstractNumId w:val="12"/>
  </w:num>
  <w:num w:numId="16">
    <w:abstractNumId w:val="5"/>
  </w:num>
  <w:num w:numId="17">
    <w:abstractNumId w:val="17"/>
  </w:num>
  <w:num w:numId="18">
    <w:abstractNumId w:val="2"/>
  </w:num>
  <w:num w:numId="19">
    <w:abstractNumId w:val="16"/>
  </w:num>
  <w:num w:numId="20">
    <w:abstractNumId w:val="7"/>
  </w:num>
  <w:num w:numId="21">
    <w:abstractNumId w:val="4"/>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179D0"/>
    <w:rsid w:val="000250C5"/>
    <w:rsid w:val="00026263"/>
    <w:rsid w:val="000325D6"/>
    <w:rsid w:val="0004272D"/>
    <w:rsid w:val="0004375B"/>
    <w:rsid w:val="00044B99"/>
    <w:rsid w:val="00074976"/>
    <w:rsid w:val="000821BD"/>
    <w:rsid w:val="0008686D"/>
    <w:rsid w:val="000A4CBF"/>
    <w:rsid w:val="000C2AB4"/>
    <w:rsid w:val="000C2B9D"/>
    <w:rsid w:val="000C4247"/>
    <w:rsid w:val="000C4248"/>
    <w:rsid w:val="000C534F"/>
    <w:rsid w:val="000C78C2"/>
    <w:rsid w:val="000D1D25"/>
    <w:rsid w:val="000D2999"/>
    <w:rsid w:val="000D4200"/>
    <w:rsid w:val="000D7FB0"/>
    <w:rsid w:val="000E5BB9"/>
    <w:rsid w:val="000E61D2"/>
    <w:rsid w:val="000F04BA"/>
    <w:rsid w:val="000F2F6C"/>
    <w:rsid w:val="001019C5"/>
    <w:rsid w:val="00104955"/>
    <w:rsid w:val="0011275E"/>
    <w:rsid w:val="001142C6"/>
    <w:rsid w:val="00115811"/>
    <w:rsid w:val="001167C9"/>
    <w:rsid w:val="00122DA2"/>
    <w:rsid w:val="0013257A"/>
    <w:rsid w:val="001438D4"/>
    <w:rsid w:val="0014492B"/>
    <w:rsid w:val="001507F7"/>
    <w:rsid w:val="00156763"/>
    <w:rsid w:val="00160241"/>
    <w:rsid w:val="0016040E"/>
    <w:rsid w:val="00162EFA"/>
    <w:rsid w:val="00163F0A"/>
    <w:rsid w:val="0016481B"/>
    <w:rsid w:val="0016504B"/>
    <w:rsid w:val="00165185"/>
    <w:rsid w:val="00175D48"/>
    <w:rsid w:val="0017771D"/>
    <w:rsid w:val="00181259"/>
    <w:rsid w:val="00181949"/>
    <w:rsid w:val="00195876"/>
    <w:rsid w:val="00197879"/>
    <w:rsid w:val="001B45C4"/>
    <w:rsid w:val="001B7D37"/>
    <w:rsid w:val="001C5FBF"/>
    <w:rsid w:val="001C6407"/>
    <w:rsid w:val="001C73A0"/>
    <w:rsid w:val="001C7F24"/>
    <w:rsid w:val="001D7521"/>
    <w:rsid w:val="001E72A8"/>
    <w:rsid w:val="001F0366"/>
    <w:rsid w:val="002027A5"/>
    <w:rsid w:val="0021272C"/>
    <w:rsid w:val="00215F09"/>
    <w:rsid w:val="002172C1"/>
    <w:rsid w:val="00230538"/>
    <w:rsid w:val="00232340"/>
    <w:rsid w:val="0023646B"/>
    <w:rsid w:val="00236A41"/>
    <w:rsid w:val="00240220"/>
    <w:rsid w:val="002402CC"/>
    <w:rsid w:val="00243F27"/>
    <w:rsid w:val="00246503"/>
    <w:rsid w:val="0024724E"/>
    <w:rsid w:val="002479FD"/>
    <w:rsid w:val="00252640"/>
    <w:rsid w:val="00260D1E"/>
    <w:rsid w:val="00262F1C"/>
    <w:rsid w:val="00264E7C"/>
    <w:rsid w:val="00265ACE"/>
    <w:rsid w:val="002715CF"/>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6675C"/>
    <w:rsid w:val="00373F8D"/>
    <w:rsid w:val="003805ED"/>
    <w:rsid w:val="0038510D"/>
    <w:rsid w:val="00392726"/>
    <w:rsid w:val="003A732E"/>
    <w:rsid w:val="003C0FEF"/>
    <w:rsid w:val="003D3423"/>
    <w:rsid w:val="003E1B04"/>
    <w:rsid w:val="003E2252"/>
    <w:rsid w:val="003E7751"/>
    <w:rsid w:val="003F173B"/>
    <w:rsid w:val="003F6697"/>
    <w:rsid w:val="004114E8"/>
    <w:rsid w:val="0041769E"/>
    <w:rsid w:val="0044516C"/>
    <w:rsid w:val="00453E40"/>
    <w:rsid w:val="004601DD"/>
    <w:rsid w:val="00463197"/>
    <w:rsid w:val="00471333"/>
    <w:rsid w:val="00486187"/>
    <w:rsid w:val="00496BB5"/>
    <w:rsid w:val="004A48EF"/>
    <w:rsid w:val="004B25F7"/>
    <w:rsid w:val="004B6715"/>
    <w:rsid w:val="004C050C"/>
    <w:rsid w:val="004C23E5"/>
    <w:rsid w:val="004D0118"/>
    <w:rsid w:val="004D57E8"/>
    <w:rsid w:val="004D6562"/>
    <w:rsid w:val="004E19B1"/>
    <w:rsid w:val="004F1A06"/>
    <w:rsid w:val="004F333D"/>
    <w:rsid w:val="00505879"/>
    <w:rsid w:val="0051705C"/>
    <w:rsid w:val="00517AEC"/>
    <w:rsid w:val="0052105E"/>
    <w:rsid w:val="00535C89"/>
    <w:rsid w:val="00541B7E"/>
    <w:rsid w:val="00547CFB"/>
    <w:rsid w:val="005534AF"/>
    <w:rsid w:val="00556C07"/>
    <w:rsid w:val="005606D5"/>
    <w:rsid w:val="0056178B"/>
    <w:rsid w:val="005633B3"/>
    <w:rsid w:val="00567723"/>
    <w:rsid w:val="0057253F"/>
    <w:rsid w:val="00587E7C"/>
    <w:rsid w:val="005A0071"/>
    <w:rsid w:val="005A5A38"/>
    <w:rsid w:val="005B0347"/>
    <w:rsid w:val="005B0CC1"/>
    <w:rsid w:val="005C0A9D"/>
    <w:rsid w:val="005C6D32"/>
    <w:rsid w:val="005D56E5"/>
    <w:rsid w:val="005D5B8E"/>
    <w:rsid w:val="005E6462"/>
    <w:rsid w:val="005E67D1"/>
    <w:rsid w:val="005E7EA5"/>
    <w:rsid w:val="005F77E1"/>
    <w:rsid w:val="00604293"/>
    <w:rsid w:val="00613D1F"/>
    <w:rsid w:val="00615772"/>
    <w:rsid w:val="006177D9"/>
    <w:rsid w:val="00620BC1"/>
    <w:rsid w:val="006239AF"/>
    <w:rsid w:val="00633ACF"/>
    <w:rsid w:val="00646DFF"/>
    <w:rsid w:val="00651DAC"/>
    <w:rsid w:val="00655DEF"/>
    <w:rsid w:val="00663837"/>
    <w:rsid w:val="006749AF"/>
    <w:rsid w:val="006773A7"/>
    <w:rsid w:val="00680239"/>
    <w:rsid w:val="00685D0A"/>
    <w:rsid w:val="00687D36"/>
    <w:rsid w:val="00692F38"/>
    <w:rsid w:val="00694DFE"/>
    <w:rsid w:val="006C0284"/>
    <w:rsid w:val="006C5B88"/>
    <w:rsid w:val="006C64D5"/>
    <w:rsid w:val="006D2B26"/>
    <w:rsid w:val="006D5010"/>
    <w:rsid w:val="006E3986"/>
    <w:rsid w:val="006E3CEB"/>
    <w:rsid w:val="006E3D05"/>
    <w:rsid w:val="006E759D"/>
    <w:rsid w:val="006F5E78"/>
    <w:rsid w:val="00700118"/>
    <w:rsid w:val="0070559B"/>
    <w:rsid w:val="007113AA"/>
    <w:rsid w:val="00724B3F"/>
    <w:rsid w:val="00726324"/>
    <w:rsid w:val="007266AE"/>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2656"/>
    <w:rsid w:val="0082470A"/>
    <w:rsid w:val="00833063"/>
    <w:rsid w:val="00840553"/>
    <w:rsid w:val="00844EBB"/>
    <w:rsid w:val="008462CB"/>
    <w:rsid w:val="00873538"/>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3CCC"/>
    <w:rsid w:val="00913E99"/>
    <w:rsid w:val="00914192"/>
    <w:rsid w:val="0091427D"/>
    <w:rsid w:val="00916A0C"/>
    <w:rsid w:val="009265DE"/>
    <w:rsid w:val="00930B65"/>
    <w:rsid w:val="00936044"/>
    <w:rsid w:val="00936227"/>
    <w:rsid w:val="0094244E"/>
    <w:rsid w:val="00942D26"/>
    <w:rsid w:val="00966BC2"/>
    <w:rsid w:val="00970FA7"/>
    <w:rsid w:val="00984AD1"/>
    <w:rsid w:val="00994BA6"/>
    <w:rsid w:val="009A0ABD"/>
    <w:rsid w:val="009A6BF7"/>
    <w:rsid w:val="009B41C3"/>
    <w:rsid w:val="009B5E4D"/>
    <w:rsid w:val="009C0215"/>
    <w:rsid w:val="009C6F1B"/>
    <w:rsid w:val="009D3C0D"/>
    <w:rsid w:val="009E17F8"/>
    <w:rsid w:val="00A01E0F"/>
    <w:rsid w:val="00A155AF"/>
    <w:rsid w:val="00A3099F"/>
    <w:rsid w:val="00A347BD"/>
    <w:rsid w:val="00A35D92"/>
    <w:rsid w:val="00A421B4"/>
    <w:rsid w:val="00A424A5"/>
    <w:rsid w:val="00A4509A"/>
    <w:rsid w:val="00A55ABA"/>
    <w:rsid w:val="00A579E1"/>
    <w:rsid w:val="00A67CE1"/>
    <w:rsid w:val="00A87232"/>
    <w:rsid w:val="00A92C76"/>
    <w:rsid w:val="00A94BDA"/>
    <w:rsid w:val="00A95D0B"/>
    <w:rsid w:val="00AA5BDA"/>
    <w:rsid w:val="00AB220B"/>
    <w:rsid w:val="00AD1ED6"/>
    <w:rsid w:val="00AD3E68"/>
    <w:rsid w:val="00AD4CA0"/>
    <w:rsid w:val="00AE4794"/>
    <w:rsid w:val="00AE4C81"/>
    <w:rsid w:val="00AE52F0"/>
    <w:rsid w:val="00AF2095"/>
    <w:rsid w:val="00B1076C"/>
    <w:rsid w:val="00B133E9"/>
    <w:rsid w:val="00B206F9"/>
    <w:rsid w:val="00B3085C"/>
    <w:rsid w:val="00B40D16"/>
    <w:rsid w:val="00B4347D"/>
    <w:rsid w:val="00B641A2"/>
    <w:rsid w:val="00B64EDB"/>
    <w:rsid w:val="00B656CF"/>
    <w:rsid w:val="00B67B52"/>
    <w:rsid w:val="00B70BB2"/>
    <w:rsid w:val="00B92DC3"/>
    <w:rsid w:val="00B974A0"/>
    <w:rsid w:val="00B97B3B"/>
    <w:rsid w:val="00BB3670"/>
    <w:rsid w:val="00BB3B37"/>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335F0"/>
    <w:rsid w:val="00C46524"/>
    <w:rsid w:val="00C51288"/>
    <w:rsid w:val="00C57D19"/>
    <w:rsid w:val="00C67029"/>
    <w:rsid w:val="00C74023"/>
    <w:rsid w:val="00C92201"/>
    <w:rsid w:val="00C93B38"/>
    <w:rsid w:val="00C95523"/>
    <w:rsid w:val="00CA3223"/>
    <w:rsid w:val="00CA34A6"/>
    <w:rsid w:val="00CA697C"/>
    <w:rsid w:val="00CB28CC"/>
    <w:rsid w:val="00CC1B45"/>
    <w:rsid w:val="00CC703E"/>
    <w:rsid w:val="00CD0840"/>
    <w:rsid w:val="00CD15AB"/>
    <w:rsid w:val="00CD454A"/>
    <w:rsid w:val="00CE2650"/>
    <w:rsid w:val="00CE2E4B"/>
    <w:rsid w:val="00CE4590"/>
    <w:rsid w:val="00CE51F8"/>
    <w:rsid w:val="00CE6DB2"/>
    <w:rsid w:val="00CF0C5F"/>
    <w:rsid w:val="00CF2224"/>
    <w:rsid w:val="00CF72E6"/>
    <w:rsid w:val="00D024FD"/>
    <w:rsid w:val="00D2044F"/>
    <w:rsid w:val="00D2050E"/>
    <w:rsid w:val="00D22638"/>
    <w:rsid w:val="00D36494"/>
    <w:rsid w:val="00D502B5"/>
    <w:rsid w:val="00D518EA"/>
    <w:rsid w:val="00D5238F"/>
    <w:rsid w:val="00D53570"/>
    <w:rsid w:val="00D5780C"/>
    <w:rsid w:val="00D64DD5"/>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71BAE"/>
    <w:rsid w:val="00E83259"/>
    <w:rsid w:val="00E86AB6"/>
    <w:rsid w:val="00E87F33"/>
    <w:rsid w:val="00E92BAD"/>
    <w:rsid w:val="00EA726F"/>
    <w:rsid w:val="00EC7F12"/>
    <w:rsid w:val="00ED3B02"/>
    <w:rsid w:val="00EF4405"/>
    <w:rsid w:val="00EF6D03"/>
    <w:rsid w:val="00F02A4A"/>
    <w:rsid w:val="00F05857"/>
    <w:rsid w:val="00F10552"/>
    <w:rsid w:val="00F11398"/>
    <w:rsid w:val="00F25CCF"/>
    <w:rsid w:val="00F3243F"/>
    <w:rsid w:val="00F34BBE"/>
    <w:rsid w:val="00F425A5"/>
    <w:rsid w:val="00F45887"/>
    <w:rsid w:val="00F651F0"/>
    <w:rsid w:val="00F74544"/>
    <w:rsid w:val="00F80354"/>
    <w:rsid w:val="00F83B90"/>
    <w:rsid w:val="00F95713"/>
    <w:rsid w:val="00FA0B50"/>
    <w:rsid w:val="00FB6C9A"/>
    <w:rsid w:val="00FC4309"/>
    <w:rsid w:val="00FD5714"/>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0BCA83"/>
  <w15:docId w15:val="{F618BA14-0693-4B9B-B8A6-B8D9BCED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50"/>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 w:type="character" w:customStyle="1" w:styleId="Mencinsinresolver1">
    <w:name w:val="Mención sin resolver1"/>
    <w:basedOn w:val="Fuentedeprrafopredeter"/>
    <w:uiPriority w:val="99"/>
    <w:semiHidden/>
    <w:unhideWhenUsed/>
    <w:rsid w:val="00913E99"/>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A579E1"/>
    <w:pPr>
      <w:spacing w:after="200"/>
    </w:pPr>
    <w:rPr>
      <w:rFonts w:ascii="Calibri" w:hAnsi="Calibri"/>
      <w:b/>
      <w:bCs/>
      <w:lang w:val="es-SV" w:eastAsia="es-SV"/>
    </w:rPr>
  </w:style>
  <w:style w:type="character" w:customStyle="1" w:styleId="AsuntodelcomentarioCar">
    <w:name w:val="Asunto del comentario Car"/>
    <w:basedOn w:val="TextocomentarioCar"/>
    <w:link w:val="Asuntodelcomentario"/>
    <w:uiPriority w:val="99"/>
    <w:semiHidden/>
    <w:rsid w:val="00A579E1"/>
    <w:rPr>
      <w:rFonts w:ascii="Times New Roman" w:eastAsia="Times New Roman" w:hAnsi="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rio.elmundo.sv/secretario-juridico-rechaza-concesion-de-loteria-y-dice-se-hizo-prestamo-de-uso-de-nomb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7425D-50CE-4158-9973-CDD4CB32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4505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3</cp:revision>
  <cp:lastPrinted>2020-08-19T20:22:00Z</cp:lastPrinted>
  <dcterms:created xsi:type="dcterms:W3CDTF">2020-10-07T20:26:00Z</dcterms:created>
  <dcterms:modified xsi:type="dcterms:W3CDTF">2020-10-07T20:27:00Z</dcterms:modified>
</cp:coreProperties>
</file>