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843" w:rsidRPr="00EC7DAA" w:rsidRDefault="00922843" w:rsidP="00922843">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36675C" w:rsidRPr="006D5010" w:rsidRDefault="0036675C" w:rsidP="0036675C">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Pr="006D5010">
        <w:rPr>
          <w:rFonts w:ascii="Arial" w:hAnsi="Arial" w:cs="Arial"/>
          <w:b/>
          <w:bCs/>
          <w:spacing w:val="-1"/>
          <w:sz w:val="24"/>
          <w:szCs w:val="24"/>
        </w:rPr>
        <w:t xml:space="preserve">. </w:t>
      </w:r>
      <w:r w:rsidR="00E71BAE">
        <w:rPr>
          <w:rFonts w:ascii="Arial" w:hAnsi="Arial" w:cs="Arial"/>
          <w:b/>
          <w:bCs/>
          <w:spacing w:val="-1"/>
          <w:sz w:val="24"/>
          <w:szCs w:val="24"/>
        </w:rPr>
        <w:t>CIDINF</w:t>
      </w:r>
      <w:r w:rsidRPr="006D5010">
        <w:rPr>
          <w:rFonts w:ascii="Arial" w:hAnsi="Arial" w:cs="Arial"/>
          <w:b/>
          <w:bCs/>
          <w:spacing w:val="-1"/>
          <w:sz w:val="24"/>
          <w:szCs w:val="24"/>
        </w:rPr>
        <w:t xml:space="preserve">- </w:t>
      </w:r>
      <w:r w:rsidR="00687D36">
        <w:rPr>
          <w:rFonts w:ascii="Arial" w:hAnsi="Arial" w:cs="Arial"/>
          <w:b/>
          <w:bCs/>
          <w:spacing w:val="-1"/>
          <w:sz w:val="24"/>
          <w:szCs w:val="24"/>
        </w:rPr>
        <w:t>06</w:t>
      </w:r>
      <w:r>
        <w:rPr>
          <w:rFonts w:ascii="Arial" w:hAnsi="Arial" w:cs="Arial"/>
          <w:b/>
          <w:bCs/>
          <w:spacing w:val="-1"/>
          <w:sz w:val="24"/>
          <w:szCs w:val="24"/>
        </w:rPr>
        <w:t>/2020</w:t>
      </w:r>
    </w:p>
    <w:p w:rsidR="0036675C" w:rsidRPr="006D5010" w:rsidRDefault="0036675C" w:rsidP="0036675C">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36675C" w:rsidRPr="006D5010" w:rsidRDefault="0036675C" w:rsidP="0036675C">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Pr="006D5010">
        <w:rPr>
          <w:rFonts w:ascii="Arial" w:hAnsi="Arial" w:cs="Arial"/>
          <w:b/>
          <w:bCs/>
          <w:spacing w:val="-1"/>
          <w:sz w:val="24"/>
          <w:szCs w:val="24"/>
        </w:rPr>
        <w:t xml:space="preserve">, </w:t>
      </w:r>
      <w:r w:rsidRPr="006D5010">
        <w:rPr>
          <w:rFonts w:ascii="Arial" w:hAnsi="Arial" w:cs="Arial"/>
          <w:bCs/>
          <w:spacing w:val="-1"/>
          <w:sz w:val="24"/>
          <w:szCs w:val="24"/>
        </w:rPr>
        <w:t xml:space="preserve">San Salvador, a las </w:t>
      </w:r>
      <w:r>
        <w:rPr>
          <w:rFonts w:ascii="Arial" w:hAnsi="Arial" w:cs="Arial"/>
          <w:bCs/>
          <w:spacing w:val="-1"/>
          <w:sz w:val="24"/>
          <w:szCs w:val="24"/>
        </w:rPr>
        <w:t>nueve horas</w:t>
      </w:r>
      <w:r w:rsidRPr="006D5010">
        <w:rPr>
          <w:rFonts w:ascii="Arial" w:hAnsi="Arial" w:cs="Arial"/>
          <w:bCs/>
          <w:spacing w:val="-1"/>
          <w:sz w:val="24"/>
          <w:szCs w:val="24"/>
        </w:rPr>
        <w:t xml:space="preserve"> </w:t>
      </w:r>
      <w:r>
        <w:rPr>
          <w:rFonts w:ascii="Arial" w:hAnsi="Arial" w:cs="Arial"/>
          <w:bCs/>
          <w:spacing w:val="-1"/>
          <w:sz w:val="24"/>
          <w:szCs w:val="24"/>
        </w:rPr>
        <w:t xml:space="preserve">y cuarenta y cinco minutos del día </w:t>
      </w:r>
      <w:r w:rsidR="003310F5">
        <w:rPr>
          <w:rFonts w:ascii="Arial" w:hAnsi="Arial" w:cs="Arial"/>
          <w:bCs/>
          <w:spacing w:val="-1"/>
          <w:sz w:val="24"/>
          <w:szCs w:val="24"/>
        </w:rPr>
        <w:t xml:space="preserve">diez </w:t>
      </w:r>
      <w:r>
        <w:rPr>
          <w:rFonts w:ascii="Arial" w:hAnsi="Arial" w:cs="Arial"/>
          <w:bCs/>
          <w:spacing w:val="-1"/>
          <w:sz w:val="24"/>
          <w:szCs w:val="24"/>
        </w:rPr>
        <w:t xml:space="preserve">de agosto </w:t>
      </w:r>
      <w:r w:rsidRPr="006D5010">
        <w:rPr>
          <w:rFonts w:ascii="Arial" w:hAnsi="Arial" w:cs="Arial"/>
          <w:bCs/>
          <w:spacing w:val="-1"/>
          <w:sz w:val="24"/>
          <w:szCs w:val="24"/>
        </w:rPr>
        <w:t xml:space="preserve">del año dos mil </w:t>
      </w:r>
      <w:r>
        <w:rPr>
          <w:rFonts w:ascii="Arial" w:hAnsi="Arial" w:cs="Arial"/>
          <w:bCs/>
          <w:spacing w:val="-1"/>
          <w:sz w:val="24"/>
          <w:szCs w:val="24"/>
        </w:rPr>
        <w:t>veinte</w:t>
      </w:r>
      <w:r w:rsidRPr="006D5010">
        <w:rPr>
          <w:rFonts w:ascii="Arial" w:hAnsi="Arial" w:cs="Arial"/>
          <w:bCs/>
          <w:spacing w:val="-1"/>
          <w:sz w:val="24"/>
          <w:szCs w:val="24"/>
        </w:rPr>
        <w:t>.</w:t>
      </w:r>
    </w:p>
    <w:p w:rsidR="0036675C" w:rsidRPr="006D5010" w:rsidRDefault="0036675C" w:rsidP="0036675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687D36" w:rsidRDefault="0036675C" w:rsidP="0036675C">
      <w:pPr>
        <w:jc w:val="both"/>
        <w:rPr>
          <w:rFonts w:ascii="Arial" w:hAnsi="Arial" w:cs="Arial"/>
          <w:b/>
          <w:sz w:val="24"/>
          <w:szCs w:val="24"/>
        </w:rPr>
      </w:pPr>
      <w:r w:rsidRPr="006D5010">
        <w:rPr>
          <w:rFonts w:ascii="Arial" w:hAnsi="Arial" w:cs="Arial"/>
          <w:sz w:val="24"/>
          <w:szCs w:val="24"/>
        </w:rPr>
        <w:t>Vista, analizada y tramitada que ha sido la solicitud de acceso a la información ingresa</w:t>
      </w:r>
      <w:r>
        <w:rPr>
          <w:rFonts w:ascii="Arial" w:hAnsi="Arial" w:cs="Arial"/>
          <w:sz w:val="24"/>
          <w:szCs w:val="24"/>
        </w:rPr>
        <w:t>da</w:t>
      </w:r>
      <w:r w:rsidRPr="006D5010">
        <w:rPr>
          <w:rFonts w:ascii="Arial" w:hAnsi="Arial" w:cs="Arial"/>
          <w:sz w:val="24"/>
          <w:szCs w:val="24"/>
        </w:rPr>
        <w:t xml:space="preserve"> a través del correo electrónico el día </w:t>
      </w:r>
      <w:r w:rsidR="00922843">
        <w:rPr>
          <w:rFonts w:ascii="Arial" w:hAnsi="Arial" w:cs="Arial"/>
          <w:sz w:val="24"/>
          <w:szCs w:val="24"/>
        </w:rPr>
        <w:t>veintidós</w:t>
      </w:r>
      <w:r w:rsidR="00A87232">
        <w:rPr>
          <w:rFonts w:ascii="Arial" w:hAnsi="Arial" w:cs="Arial"/>
          <w:sz w:val="24"/>
          <w:szCs w:val="24"/>
        </w:rPr>
        <w:t xml:space="preserve"> </w:t>
      </w:r>
      <w:r>
        <w:rPr>
          <w:rFonts w:ascii="Arial" w:hAnsi="Arial" w:cs="Arial"/>
          <w:sz w:val="24"/>
          <w:szCs w:val="24"/>
        </w:rPr>
        <w:t xml:space="preserve">de </w:t>
      </w:r>
      <w:r w:rsidR="00A87232">
        <w:rPr>
          <w:rFonts w:ascii="Arial" w:hAnsi="Arial" w:cs="Arial"/>
          <w:sz w:val="24"/>
          <w:szCs w:val="24"/>
        </w:rPr>
        <w:t>julio</w:t>
      </w:r>
      <w:r>
        <w:rPr>
          <w:rFonts w:ascii="Arial" w:hAnsi="Arial" w:cs="Arial"/>
          <w:sz w:val="24"/>
          <w:szCs w:val="24"/>
        </w:rPr>
        <w:t xml:space="preserve"> de</w:t>
      </w:r>
      <w:r w:rsidR="00A87232">
        <w:rPr>
          <w:rFonts w:ascii="Arial" w:hAnsi="Arial" w:cs="Arial"/>
          <w:sz w:val="24"/>
          <w:szCs w:val="24"/>
        </w:rPr>
        <w:t>l año dos mil veinte</w:t>
      </w:r>
      <w:r w:rsidRPr="006D5010">
        <w:rPr>
          <w:rFonts w:ascii="Arial" w:hAnsi="Arial" w:cs="Arial"/>
          <w:sz w:val="24"/>
          <w:szCs w:val="24"/>
        </w:rPr>
        <w:t xml:space="preserve">, por </w:t>
      </w:r>
      <w:r w:rsidR="00922843">
        <w:rPr>
          <w:rFonts w:ascii="Arial" w:hAnsi="Arial" w:cs="Arial"/>
          <w:b/>
          <w:bCs/>
          <w:color w:val="000000"/>
          <w:sz w:val="24"/>
          <w:szCs w:val="32"/>
          <w:lang w:eastAsia="es-ES"/>
        </w:rPr>
        <w:t>//////////////////////////////////////////</w:t>
      </w:r>
      <w:r w:rsidRPr="00BF1C26">
        <w:rPr>
          <w:rFonts w:ascii="Arial" w:hAnsi="Arial" w:cs="Arial"/>
          <w:sz w:val="24"/>
          <w:szCs w:val="24"/>
        </w:rPr>
        <w:t xml:space="preserve">, </w:t>
      </w:r>
      <w:r w:rsidRPr="006D5010">
        <w:rPr>
          <w:rFonts w:ascii="Arial" w:hAnsi="Arial" w:cs="Arial"/>
          <w:sz w:val="24"/>
          <w:szCs w:val="24"/>
        </w:rPr>
        <w:t xml:space="preserve">en la que requiriere la siguiente información: </w:t>
      </w:r>
      <w:r w:rsidR="00687D36" w:rsidRPr="00467A17">
        <w:rPr>
          <w:rFonts w:ascii="Arial" w:hAnsi="Arial" w:cs="Arial"/>
          <w:b/>
          <w:sz w:val="24"/>
          <w:szCs w:val="24"/>
        </w:rPr>
        <w:t>Requerimiento1.</w:t>
      </w:r>
      <w:r w:rsidR="00687D36">
        <w:rPr>
          <w:rFonts w:ascii="Arial" w:hAnsi="Arial" w:cs="Arial"/>
          <w:b/>
          <w:sz w:val="24"/>
          <w:szCs w:val="24"/>
        </w:rPr>
        <w:t xml:space="preserve"> </w:t>
      </w:r>
      <w:r w:rsidR="00687D36" w:rsidRPr="00375C29">
        <w:rPr>
          <w:rFonts w:ascii="Arial" w:hAnsi="Arial" w:cs="Arial"/>
          <w:sz w:val="24"/>
          <w:szCs w:val="24"/>
        </w:rPr>
        <w:t>Copia del convenio, acuerdo o contrato con empresarios de Israel, entre</w:t>
      </w:r>
      <w:r w:rsidR="00687D36">
        <w:rPr>
          <w:rFonts w:ascii="Arial" w:hAnsi="Arial" w:cs="Arial"/>
          <w:sz w:val="24"/>
          <w:szCs w:val="24"/>
        </w:rPr>
        <w:t xml:space="preserve"> </w:t>
      </w:r>
      <w:r w:rsidR="00687D36" w:rsidRPr="00375C29">
        <w:rPr>
          <w:rFonts w:ascii="Arial" w:hAnsi="Arial" w:cs="Arial"/>
          <w:sz w:val="24"/>
          <w:szCs w:val="24"/>
        </w:rPr>
        <w:t xml:space="preserve">ellos </w:t>
      </w:r>
      <w:proofErr w:type="spellStart"/>
      <w:r w:rsidR="00687D36" w:rsidRPr="00375C29">
        <w:rPr>
          <w:rFonts w:ascii="Arial" w:hAnsi="Arial" w:cs="Arial"/>
          <w:sz w:val="24"/>
          <w:szCs w:val="24"/>
        </w:rPr>
        <w:t>Yossi</w:t>
      </w:r>
      <w:proofErr w:type="spellEnd"/>
      <w:r w:rsidR="00687D36" w:rsidRPr="00375C29">
        <w:rPr>
          <w:rFonts w:ascii="Arial" w:hAnsi="Arial" w:cs="Arial"/>
          <w:sz w:val="24"/>
          <w:szCs w:val="24"/>
        </w:rPr>
        <w:t xml:space="preserve"> </w:t>
      </w:r>
      <w:proofErr w:type="spellStart"/>
      <w:r w:rsidR="00687D36" w:rsidRPr="00375C29">
        <w:rPr>
          <w:rFonts w:ascii="Arial" w:hAnsi="Arial" w:cs="Arial"/>
          <w:sz w:val="24"/>
          <w:szCs w:val="24"/>
        </w:rPr>
        <w:t>Abadi</w:t>
      </w:r>
      <w:proofErr w:type="spellEnd"/>
      <w:r w:rsidR="00687D36" w:rsidRPr="00375C29">
        <w:rPr>
          <w:rFonts w:ascii="Arial" w:hAnsi="Arial" w:cs="Arial"/>
          <w:sz w:val="24"/>
          <w:szCs w:val="24"/>
        </w:rPr>
        <w:t>, para la operación por 20 años de la Lotería Nacional de</w:t>
      </w:r>
      <w:r w:rsidR="00687D36">
        <w:rPr>
          <w:rFonts w:ascii="Arial" w:hAnsi="Arial" w:cs="Arial"/>
          <w:sz w:val="24"/>
          <w:szCs w:val="24"/>
        </w:rPr>
        <w:t xml:space="preserve"> </w:t>
      </w:r>
      <w:r w:rsidR="00687D36" w:rsidRPr="00375C29">
        <w:rPr>
          <w:rFonts w:ascii="Arial" w:hAnsi="Arial" w:cs="Arial"/>
          <w:sz w:val="24"/>
          <w:szCs w:val="24"/>
        </w:rPr>
        <w:t>Beneficencia</w:t>
      </w:r>
      <w:r w:rsidR="00687D36">
        <w:rPr>
          <w:rFonts w:ascii="Arial" w:hAnsi="Arial" w:cs="Arial"/>
          <w:sz w:val="24"/>
          <w:szCs w:val="24"/>
        </w:rPr>
        <w:t xml:space="preserve">; </w:t>
      </w:r>
      <w:r w:rsidR="00687D36" w:rsidRPr="00375C29">
        <w:rPr>
          <w:rFonts w:ascii="Arial" w:hAnsi="Arial" w:cs="Arial"/>
          <w:b/>
          <w:sz w:val="24"/>
          <w:szCs w:val="24"/>
        </w:rPr>
        <w:t>Requerimiento 2.</w:t>
      </w:r>
      <w:r w:rsidR="00687D36">
        <w:rPr>
          <w:rFonts w:ascii="Arial" w:hAnsi="Arial" w:cs="Arial"/>
          <w:sz w:val="24"/>
          <w:szCs w:val="24"/>
        </w:rPr>
        <w:t xml:space="preserve"> </w:t>
      </w:r>
      <w:r w:rsidR="00687D36" w:rsidRPr="00375C29">
        <w:rPr>
          <w:rFonts w:ascii="Arial" w:hAnsi="Arial" w:cs="Arial"/>
          <w:sz w:val="24"/>
          <w:szCs w:val="24"/>
        </w:rPr>
        <w:t>Documentación del proceso de concurso o licitación para la operación por</w:t>
      </w:r>
      <w:r w:rsidR="00687D36">
        <w:rPr>
          <w:rFonts w:ascii="Arial" w:hAnsi="Arial" w:cs="Arial"/>
          <w:sz w:val="24"/>
          <w:szCs w:val="24"/>
        </w:rPr>
        <w:t xml:space="preserve"> </w:t>
      </w:r>
      <w:r w:rsidR="00687D36" w:rsidRPr="00375C29">
        <w:rPr>
          <w:rFonts w:ascii="Arial" w:hAnsi="Arial" w:cs="Arial"/>
          <w:sz w:val="24"/>
          <w:szCs w:val="24"/>
        </w:rPr>
        <w:t>20 años de la Lotería Nacional de Beneficencia por empresarios israelíes,</w:t>
      </w:r>
      <w:r w:rsidR="00687D36">
        <w:rPr>
          <w:rFonts w:ascii="Arial" w:hAnsi="Arial" w:cs="Arial"/>
          <w:sz w:val="24"/>
          <w:szCs w:val="24"/>
        </w:rPr>
        <w:t xml:space="preserve"> </w:t>
      </w:r>
      <w:r w:rsidR="00687D36" w:rsidRPr="00375C29">
        <w:rPr>
          <w:rFonts w:ascii="Arial" w:hAnsi="Arial" w:cs="Arial"/>
          <w:sz w:val="24"/>
          <w:szCs w:val="24"/>
        </w:rPr>
        <w:t xml:space="preserve">entre ellos </w:t>
      </w:r>
      <w:proofErr w:type="spellStart"/>
      <w:r w:rsidR="00687D36" w:rsidRPr="00375C29">
        <w:rPr>
          <w:rFonts w:ascii="Arial" w:hAnsi="Arial" w:cs="Arial"/>
          <w:sz w:val="24"/>
          <w:szCs w:val="24"/>
        </w:rPr>
        <w:t>Yossi</w:t>
      </w:r>
      <w:proofErr w:type="spellEnd"/>
      <w:r w:rsidR="00687D36" w:rsidRPr="00375C29">
        <w:rPr>
          <w:rFonts w:ascii="Arial" w:hAnsi="Arial" w:cs="Arial"/>
          <w:sz w:val="24"/>
          <w:szCs w:val="24"/>
        </w:rPr>
        <w:t xml:space="preserve"> </w:t>
      </w:r>
      <w:proofErr w:type="spellStart"/>
      <w:r w:rsidR="00687D36" w:rsidRPr="00375C29">
        <w:rPr>
          <w:rFonts w:ascii="Arial" w:hAnsi="Arial" w:cs="Arial"/>
          <w:sz w:val="24"/>
          <w:szCs w:val="24"/>
        </w:rPr>
        <w:t>Abadi</w:t>
      </w:r>
      <w:proofErr w:type="spellEnd"/>
      <w:r w:rsidR="00687D36">
        <w:rPr>
          <w:rFonts w:ascii="Arial" w:hAnsi="Arial" w:cs="Arial"/>
          <w:sz w:val="24"/>
          <w:szCs w:val="24"/>
        </w:rPr>
        <w:t>.</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822656"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admitido al solicitud, </w:t>
      </w:r>
      <w:r w:rsidR="007266AE">
        <w:rPr>
          <w:rFonts w:ascii="Arial" w:hAnsi="Arial" w:cs="Arial"/>
          <w:sz w:val="24"/>
          <w:szCs w:val="24"/>
        </w:rPr>
        <w:t xml:space="preserve">en base al Art 70 de la LAIP, </w:t>
      </w:r>
      <w:r w:rsidRPr="00822656">
        <w:rPr>
          <w:rFonts w:ascii="Arial" w:hAnsi="Arial" w:cs="Arial"/>
          <w:sz w:val="24"/>
          <w:szCs w:val="24"/>
        </w:rPr>
        <w:t xml:space="preserve">se gestionó con la Unidad Administrativa correspondientes de la LNB, </w:t>
      </w:r>
      <w:r w:rsidR="006E3CEB" w:rsidRPr="00822656">
        <w:rPr>
          <w:rFonts w:ascii="Arial" w:hAnsi="Arial" w:cs="Arial"/>
          <w:sz w:val="24"/>
          <w:szCs w:val="24"/>
        </w:rPr>
        <w:t xml:space="preserve">que para el caso corresponde </w:t>
      </w:r>
      <w:r w:rsidR="0036675C">
        <w:rPr>
          <w:rFonts w:ascii="Arial" w:hAnsi="Arial" w:cs="Arial"/>
          <w:sz w:val="24"/>
          <w:szCs w:val="24"/>
        </w:rPr>
        <w:t>con Presidencia</w:t>
      </w:r>
      <w:r w:rsidR="00936044" w:rsidRPr="00822656">
        <w:rPr>
          <w:rFonts w:ascii="Arial" w:hAnsi="Arial" w:cs="Arial"/>
          <w:sz w:val="24"/>
          <w:szCs w:val="24"/>
        </w:rPr>
        <w:t xml:space="preserve"> Institucional</w:t>
      </w:r>
      <w:r w:rsidR="006E3CEB" w:rsidRPr="00822656">
        <w:rPr>
          <w:rFonts w:ascii="Arial" w:hAnsi="Arial" w:cs="Arial"/>
          <w:sz w:val="24"/>
          <w:szCs w:val="24"/>
        </w:rPr>
        <w:t xml:space="preserve"> de la LNB, </w:t>
      </w:r>
      <w:r w:rsidRPr="00822656">
        <w:rPr>
          <w:rFonts w:ascii="Arial" w:hAnsi="Arial" w:cs="Arial"/>
          <w:sz w:val="24"/>
          <w:szCs w:val="24"/>
        </w:rPr>
        <w:t>a través del Memorándum con referencia UAIP.ME.0</w:t>
      </w:r>
      <w:r w:rsidR="0036675C">
        <w:rPr>
          <w:rFonts w:ascii="Arial" w:hAnsi="Arial" w:cs="Arial"/>
          <w:sz w:val="24"/>
          <w:szCs w:val="24"/>
        </w:rPr>
        <w:t>1</w:t>
      </w:r>
      <w:r w:rsidR="00687D36">
        <w:rPr>
          <w:rFonts w:ascii="Arial" w:hAnsi="Arial" w:cs="Arial"/>
          <w:sz w:val="24"/>
          <w:szCs w:val="24"/>
        </w:rPr>
        <w:t>6</w:t>
      </w:r>
      <w:r w:rsidR="0036675C">
        <w:rPr>
          <w:rFonts w:ascii="Arial" w:hAnsi="Arial" w:cs="Arial"/>
          <w:sz w:val="24"/>
          <w:szCs w:val="24"/>
        </w:rPr>
        <w:t>/2020</w:t>
      </w:r>
      <w:r w:rsidRPr="00822656">
        <w:rPr>
          <w:rFonts w:ascii="Arial" w:hAnsi="Arial" w:cs="Arial"/>
          <w:sz w:val="24"/>
          <w:szCs w:val="24"/>
        </w:rPr>
        <w:t xml:space="preserve">, de fecha </w:t>
      </w:r>
      <w:r w:rsidR="0036675C">
        <w:rPr>
          <w:rFonts w:ascii="Arial" w:hAnsi="Arial" w:cs="Arial"/>
          <w:sz w:val="24"/>
          <w:szCs w:val="24"/>
        </w:rPr>
        <w:t>veinticuatro</w:t>
      </w:r>
      <w:r w:rsidR="00936044" w:rsidRPr="00822656">
        <w:rPr>
          <w:rFonts w:ascii="Arial" w:hAnsi="Arial" w:cs="Arial"/>
          <w:sz w:val="24"/>
          <w:szCs w:val="24"/>
        </w:rPr>
        <w:t xml:space="preserve"> </w:t>
      </w:r>
      <w:r w:rsidRPr="00822656">
        <w:rPr>
          <w:rFonts w:ascii="Arial" w:hAnsi="Arial" w:cs="Arial"/>
          <w:sz w:val="24"/>
          <w:szCs w:val="24"/>
        </w:rPr>
        <w:t xml:space="preserve">de </w:t>
      </w:r>
      <w:r w:rsidR="00936044" w:rsidRPr="00822656">
        <w:rPr>
          <w:rFonts w:ascii="Arial" w:hAnsi="Arial" w:cs="Arial"/>
          <w:sz w:val="24"/>
          <w:szCs w:val="24"/>
        </w:rPr>
        <w:t>ju</w:t>
      </w:r>
      <w:r w:rsidR="0036675C">
        <w:rPr>
          <w:rFonts w:ascii="Arial" w:hAnsi="Arial" w:cs="Arial"/>
          <w:sz w:val="24"/>
          <w:szCs w:val="24"/>
        </w:rPr>
        <w:t>l</w:t>
      </w:r>
      <w:r w:rsidR="00936044" w:rsidRPr="00822656">
        <w:rPr>
          <w:rFonts w:ascii="Arial" w:hAnsi="Arial" w:cs="Arial"/>
          <w:sz w:val="24"/>
          <w:szCs w:val="24"/>
        </w:rPr>
        <w:t>io</w:t>
      </w:r>
      <w:r w:rsidRPr="00822656">
        <w:rPr>
          <w:rFonts w:ascii="Arial" w:hAnsi="Arial" w:cs="Arial"/>
          <w:sz w:val="24"/>
          <w:szCs w:val="24"/>
        </w:rPr>
        <w:t xml:space="preserve"> de los corrientes, quedando establecida la fecha para la entrega de la documentación solicitada por parte de la unidad administrativa, el </w:t>
      </w:r>
      <w:r w:rsidRPr="00822656">
        <w:rPr>
          <w:rFonts w:ascii="Arial" w:hAnsi="Arial" w:cs="Arial"/>
          <w:sz w:val="24"/>
          <w:szCs w:val="24"/>
        </w:rPr>
        <w:lastRenderedPageBreak/>
        <w:t xml:space="preserve">día </w:t>
      </w:r>
      <w:r w:rsidR="00687D36">
        <w:rPr>
          <w:rFonts w:ascii="Arial" w:hAnsi="Arial" w:cs="Arial"/>
          <w:sz w:val="24"/>
          <w:szCs w:val="24"/>
        </w:rPr>
        <w:t>10</w:t>
      </w:r>
      <w:r w:rsidR="0036675C">
        <w:rPr>
          <w:rFonts w:ascii="Arial" w:hAnsi="Arial" w:cs="Arial"/>
          <w:sz w:val="24"/>
          <w:szCs w:val="24"/>
        </w:rPr>
        <w:t xml:space="preserve"> </w:t>
      </w:r>
      <w:r w:rsidR="00AF2095" w:rsidRPr="00822656">
        <w:rPr>
          <w:rFonts w:ascii="Arial" w:hAnsi="Arial" w:cs="Arial"/>
          <w:sz w:val="24"/>
          <w:szCs w:val="24"/>
        </w:rPr>
        <w:t xml:space="preserve">de </w:t>
      </w:r>
      <w:r w:rsidR="0036675C">
        <w:rPr>
          <w:rFonts w:ascii="Arial" w:hAnsi="Arial" w:cs="Arial"/>
          <w:sz w:val="24"/>
          <w:szCs w:val="24"/>
        </w:rPr>
        <w:t>agosto de 2020.</w:t>
      </w:r>
    </w:p>
    <w:p w:rsidR="00822656" w:rsidRPr="00822656" w:rsidRDefault="00822656" w:rsidP="00822656">
      <w:pPr>
        <w:pStyle w:val="Prrafodelista"/>
        <w:rPr>
          <w:rFonts w:ascii="Arial" w:hAnsi="Arial" w:cs="Arial"/>
          <w:sz w:val="24"/>
          <w:szCs w:val="24"/>
        </w:rPr>
      </w:pPr>
    </w:p>
    <w:p w:rsidR="005C0A9D" w:rsidRPr="00402502" w:rsidRDefault="006D5010" w:rsidP="00131758">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402502">
        <w:rPr>
          <w:rFonts w:ascii="Arial" w:hAnsi="Arial" w:cs="Arial"/>
          <w:sz w:val="24"/>
          <w:szCs w:val="24"/>
        </w:rPr>
        <w:t xml:space="preserve">Que a través de Memorándum </w:t>
      </w:r>
      <w:r w:rsidR="0036675C" w:rsidRPr="00402502">
        <w:rPr>
          <w:rFonts w:ascii="Arial" w:hAnsi="Arial" w:cs="Arial"/>
          <w:sz w:val="24"/>
          <w:szCs w:val="24"/>
        </w:rPr>
        <w:t>PI.ME.000</w:t>
      </w:r>
      <w:r w:rsidR="009B5E4D" w:rsidRPr="00402502">
        <w:rPr>
          <w:rFonts w:ascii="Arial" w:hAnsi="Arial" w:cs="Arial"/>
          <w:sz w:val="24"/>
          <w:szCs w:val="24"/>
        </w:rPr>
        <w:t>/20</w:t>
      </w:r>
      <w:r w:rsidR="0036675C" w:rsidRPr="00402502">
        <w:rPr>
          <w:rFonts w:ascii="Arial" w:hAnsi="Arial" w:cs="Arial"/>
          <w:sz w:val="24"/>
          <w:szCs w:val="24"/>
        </w:rPr>
        <w:t>20</w:t>
      </w:r>
      <w:r w:rsidR="009B5E4D" w:rsidRPr="00402502">
        <w:rPr>
          <w:rFonts w:ascii="Arial" w:hAnsi="Arial" w:cs="Arial"/>
          <w:sz w:val="24"/>
          <w:szCs w:val="24"/>
        </w:rPr>
        <w:t xml:space="preserve"> de fecha </w:t>
      </w:r>
      <w:r w:rsidR="00687D36" w:rsidRPr="00402502">
        <w:rPr>
          <w:rFonts w:ascii="Arial" w:hAnsi="Arial" w:cs="Arial"/>
          <w:sz w:val="24"/>
          <w:szCs w:val="24"/>
        </w:rPr>
        <w:t>10</w:t>
      </w:r>
      <w:r w:rsidR="009B5E4D" w:rsidRPr="00402502">
        <w:rPr>
          <w:rFonts w:ascii="Arial" w:hAnsi="Arial" w:cs="Arial"/>
          <w:sz w:val="24"/>
          <w:szCs w:val="24"/>
        </w:rPr>
        <w:t xml:space="preserve"> de </w:t>
      </w:r>
      <w:r w:rsidR="0036675C" w:rsidRPr="00402502">
        <w:rPr>
          <w:rFonts w:ascii="Arial" w:hAnsi="Arial" w:cs="Arial"/>
          <w:sz w:val="24"/>
          <w:szCs w:val="24"/>
        </w:rPr>
        <w:t>agosto de 2020</w:t>
      </w:r>
      <w:r w:rsidR="009B5E4D" w:rsidRPr="00402502">
        <w:rPr>
          <w:rFonts w:ascii="Arial" w:hAnsi="Arial" w:cs="Arial"/>
          <w:sz w:val="24"/>
          <w:szCs w:val="24"/>
        </w:rPr>
        <w:t xml:space="preserve">, </w:t>
      </w:r>
      <w:r w:rsidR="00327EC6" w:rsidRPr="00402502">
        <w:rPr>
          <w:rFonts w:ascii="Arial" w:hAnsi="Arial" w:cs="Arial"/>
          <w:sz w:val="24"/>
          <w:szCs w:val="24"/>
        </w:rPr>
        <w:t xml:space="preserve">la </w:t>
      </w:r>
      <w:r w:rsidR="00AF2095" w:rsidRPr="00402502">
        <w:rPr>
          <w:rFonts w:ascii="Arial" w:hAnsi="Arial" w:cs="Arial"/>
          <w:sz w:val="24"/>
          <w:szCs w:val="24"/>
        </w:rPr>
        <w:t>unidad</w:t>
      </w:r>
      <w:r w:rsidR="00327EC6" w:rsidRPr="00402502">
        <w:rPr>
          <w:rFonts w:ascii="Arial" w:hAnsi="Arial" w:cs="Arial"/>
          <w:sz w:val="24"/>
          <w:szCs w:val="24"/>
        </w:rPr>
        <w:t xml:space="preserve"> administrativa</w:t>
      </w:r>
      <w:r w:rsidR="009B5E4D" w:rsidRPr="00402502">
        <w:rPr>
          <w:rFonts w:ascii="Arial" w:hAnsi="Arial" w:cs="Arial"/>
          <w:sz w:val="24"/>
          <w:szCs w:val="24"/>
        </w:rPr>
        <w:t xml:space="preserve">, </w:t>
      </w:r>
      <w:r w:rsidR="00327EC6" w:rsidRPr="00402502">
        <w:rPr>
          <w:rFonts w:ascii="Arial" w:hAnsi="Arial" w:cs="Arial"/>
          <w:sz w:val="24"/>
          <w:szCs w:val="24"/>
        </w:rPr>
        <w:t xml:space="preserve">remite la información </w:t>
      </w:r>
      <w:r w:rsidR="00BC703E" w:rsidRPr="00402502">
        <w:rPr>
          <w:rFonts w:ascii="Arial" w:hAnsi="Arial" w:cs="Arial"/>
          <w:sz w:val="24"/>
          <w:szCs w:val="24"/>
        </w:rPr>
        <w:t>solicitada, en la cual</w:t>
      </w:r>
      <w:r w:rsidR="0036675C" w:rsidRPr="00402502">
        <w:rPr>
          <w:rFonts w:ascii="Arial" w:hAnsi="Arial" w:cs="Arial"/>
          <w:sz w:val="24"/>
          <w:szCs w:val="24"/>
        </w:rPr>
        <w:t xml:space="preserve"> manifiesta que</w:t>
      </w:r>
      <w:r w:rsidR="007266AE" w:rsidRPr="00402502">
        <w:rPr>
          <w:rFonts w:ascii="Arial" w:hAnsi="Arial" w:cs="Arial"/>
          <w:sz w:val="24"/>
          <w:szCs w:val="24"/>
        </w:rPr>
        <w:t xml:space="preserve"> </w:t>
      </w:r>
      <w:r w:rsidR="00104955" w:rsidRPr="00402502">
        <w:rPr>
          <w:rFonts w:ascii="Arial" w:hAnsi="Arial" w:cs="Arial"/>
          <w:sz w:val="24"/>
          <w:szCs w:val="24"/>
        </w:rPr>
        <w:t>de conformidad a lo dispuesto en el artículo 73 de la LAIP, la información solicitada es inexiste, por cuanto,</w:t>
      </w:r>
      <w:r w:rsidR="003310F5" w:rsidRPr="00402502">
        <w:rPr>
          <w:rFonts w:ascii="Arial" w:hAnsi="Arial" w:cs="Arial"/>
          <w:sz w:val="24"/>
          <w:szCs w:val="24"/>
        </w:rPr>
        <w:t xml:space="preserve"> debido a que en los archivos de Presidencia de la LNB, no existe ningún convenio, contrato o acuerdo firmado por la L</w:t>
      </w:r>
      <w:r w:rsidR="00402502" w:rsidRPr="00402502">
        <w:rPr>
          <w:rFonts w:ascii="Arial" w:hAnsi="Arial" w:cs="Arial"/>
          <w:sz w:val="24"/>
          <w:szCs w:val="24"/>
        </w:rPr>
        <w:t xml:space="preserve">otería Nacional de Beneficencia y el empresario israelí </w:t>
      </w:r>
      <w:proofErr w:type="spellStart"/>
      <w:r w:rsidR="00402502" w:rsidRPr="00402502">
        <w:rPr>
          <w:rFonts w:ascii="Arial" w:hAnsi="Arial" w:cs="Arial"/>
          <w:sz w:val="24"/>
          <w:szCs w:val="24"/>
        </w:rPr>
        <w:t>Yossi</w:t>
      </w:r>
      <w:proofErr w:type="spellEnd"/>
      <w:r w:rsidR="00402502" w:rsidRPr="00402502">
        <w:rPr>
          <w:rFonts w:ascii="Arial" w:hAnsi="Arial" w:cs="Arial"/>
          <w:sz w:val="24"/>
          <w:szCs w:val="24"/>
        </w:rPr>
        <w:t xml:space="preserve"> </w:t>
      </w:r>
      <w:proofErr w:type="spellStart"/>
      <w:r w:rsidR="00402502" w:rsidRPr="00402502">
        <w:rPr>
          <w:rFonts w:ascii="Arial" w:hAnsi="Arial" w:cs="Arial"/>
          <w:sz w:val="24"/>
          <w:szCs w:val="24"/>
        </w:rPr>
        <w:t>Abadi</w:t>
      </w:r>
      <w:proofErr w:type="spellEnd"/>
      <w:r w:rsidR="00402502" w:rsidRPr="00402502">
        <w:rPr>
          <w:rFonts w:ascii="Arial" w:hAnsi="Arial" w:cs="Arial"/>
          <w:sz w:val="24"/>
          <w:szCs w:val="24"/>
        </w:rPr>
        <w:t xml:space="preserve"> o cual otro,</w:t>
      </w:r>
      <w:r w:rsidR="003310F5" w:rsidRPr="00402502">
        <w:rPr>
          <w:rFonts w:ascii="Arial" w:hAnsi="Arial" w:cs="Arial"/>
          <w:sz w:val="24"/>
          <w:szCs w:val="24"/>
        </w:rPr>
        <w:t xml:space="preserve"> donde se pacte la cesión de operaciones de la LNB, por un período de 20 años</w:t>
      </w:r>
      <w:r w:rsidR="00402502" w:rsidRPr="00402502">
        <w:rPr>
          <w:rFonts w:ascii="Arial" w:hAnsi="Arial" w:cs="Arial"/>
          <w:sz w:val="24"/>
          <w:szCs w:val="24"/>
        </w:rPr>
        <w:t xml:space="preserve">. </w:t>
      </w:r>
      <w:r w:rsidR="00687D36" w:rsidRPr="00402502">
        <w:rPr>
          <w:rFonts w:ascii="Arial" w:hAnsi="Arial" w:cs="Arial"/>
          <w:sz w:val="24"/>
          <w:szCs w:val="24"/>
        </w:rPr>
        <w:t xml:space="preserve">En consecuencia, tampoco existe proceso de concurso o licitación que se haya realizado, </w:t>
      </w:r>
      <w:r w:rsidR="005C0A9D" w:rsidRPr="00402502">
        <w:rPr>
          <w:rFonts w:ascii="Arial" w:hAnsi="Arial" w:cs="Arial"/>
          <w:sz w:val="24"/>
          <w:szCs w:val="24"/>
        </w:rPr>
        <w:t>cuyo</w:t>
      </w:r>
      <w:r w:rsidR="00687D36" w:rsidRPr="00402502">
        <w:rPr>
          <w:rFonts w:ascii="Arial" w:hAnsi="Arial" w:cs="Arial"/>
          <w:sz w:val="24"/>
          <w:szCs w:val="24"/>
        </w:rPr>
        <w:t xml:space="preserve"> objetivo </w:t>
      </w:r>
      <w:r w:rsidR="005C0A9D" w:rsidRPr="00402502">
        <w:rPr>
          <w:rFonts w:ascii="Arial" w:hAnsi="Arial" w:cs="Arial"/>
          <w:sz w:val="24"/>
          <w:szCs w:val="24"/>
        </w:rPr>
        <w:t xml:space="preserve">sea </w:t>
      </w:r>
      <w:r w:rsidR="00687D36" w:rsidRPr="00402502">
        <w:rPr>
          <w:rFonts w:ascii="Arial" w:hAnsi="Arial" w:cs="Arial"/>
          <w:sz w:val="24"/>
          <w:szCs w:val="24"/>
        </w:rPr>
        <w:t>ceder la</w:t>
      </w:r>
      <w:r w:rsidR="003310F5" w:rsidRPr="00402502">
        <w:rPr>
          <w:rFonts w:ascii="Arial" w:hAnsi="Arial" w:cs="Arial"/>
          <w:sz w:val="24"/>
          <w:szCs w:val="24"/>
        </w:rPr>
        <w:t>s operaciones de la Lotería Nacional de Beneficencia,</w:t>
      </w:r>
      <w:r w:rsidR="00687D36" w:rsidRPr="00402502">
        <w:rPr>
          <w:rFonts w:ascii="Arial" w:hAnsi="Arial" w:cs="Arial"/>
          <w:sz w:val="24"/>
          <w:szCs w:val="24"/>
        </w:rPr>
        <w:t xml:space="preserve"> por 20 años </w:t>
      </w:r>
      <w:r w:rsidR="005C0A9D" w:rsidRPr="00402502">
        <w:rPr>
          <w:rFonts w:ascii="Arial" w:hAnsi="Arial" w:cs="Arial"/>
          <w:sz w:val="24"/>
          <w:szCs w:val="24"/>
        </w:rPr>
        <w:t>a</w:t>
      </w:r>
      <w:r w:rsidR="00687D36" w:rsidRPr="00402502">
        <w:rPr>
          <w:rFonts w:ascii="Arial" w:hAnsi="Arial" w:cs="Arial"/>
          <w:sz w:val="24"/>
          <w:szCs w:val="24"/>
        </w:rPr>
        <w:t xml:space="preserve"> empresarios israelíes, entre ellos </w:t>
      </w:r>
      <w:proofErr w:type="spellStart"/>
      <w:r w:rsidR="00687D36" w:rsidRPr="00402502">
        <w:rPr>
          <w:rFonts w:ascii="Arial" w:hAnsi="Arial" w:cs="Arial"/>
          <w:sz w:val="24"/>
          <w:szCs w:val="24"/>
        </w:rPr>
        <w:t>Yossi</w:t>
      </w:r>
      <w:proofErr w:type="spellEnd"/>
      <w:r w:rsidR="00687D36" w:rsidRPr="00402502">
        <w:rPr>
          <w:rFonts w:ascii="Arial" w:hAnsi="Arial" w:cs="Arial"/>
          <w:sz w:val="24"/>
          <w:szCs w:val="24"/>
        </w:rPr>
        <w:t xml:space="preserve"> </w:t>
      </w:r>
      <w:proofErr w:type="spellStart"/>
      <w:r w:rsidR="00687D36" w:rsidRPr="00402502">
        <w:rPr>
          <w:rFonts w:ascii="Arial" w:hAnsi="Arial" w:cs="Arial"/>
          <w:sz w:val="24"/>
          <w:szCs w:val="24"/>
        </w:rPr>
        <w:t>Abadi</w:t>
      </w:r>
      <w:proofErr w:type="spellEnd"/>
      <w:r w:rsidR="00B656CF" w:rsidRPr="00402502">
        <w:rPr>
          <w:rFonts w:ascii="Arial" w:hAnsi="Arial" w:cs="Arial"/>
          <w:sz w:val="24"/>
          <w:szCs w:val="24"/>
        </w:rPr>
        <w:t xml:space="preserve">. </w:t>
      </w:r>
      <w:r w:rsidR="00402502">
        <w:rPr>
          <w:rFonts w:ascii="Arial" w:hAnsi="Arial" w:cs="Arial"/>
          <w:sz w:val="24"/>
          <w:szCs w:val="24"/>
        </w:rPr>
        <w:t>Además, en dicho memorándum</w:t>
      </w:r>
      <w:r w:rsidR="001F0366" w:rsidRPr="00402502">
        <w:rPr>
          <w:rFonts w:ascii="Arial" w:hAnsi="Arial" w:cs="Arial"/>
          <w:sz w:val="24"/>
          <w:szCs w:val="24"/>
        </w:rPr>
        <w:t>, el Presidente Institucional</w:t>
      </w:r>
      <w:r w:rsidR="00402502">
        <w:rPr>
          <w:rFonts w:ascii="Arial" w:hAnsi="Arial" w:cs="Arial"/>
          <w:sz w:val="24"/>
          <w:szCs w:val="24"/>
        </w:rPr>
        <w:t>, manifiesta que</w:t>
      </w:r>
      <w:r w:rsidR="001F0366" w:rsidRPr="00402502">
        <w:rPr>
          <w:rFonts w:ascii="Arial" w:hAnsi="Arial" w:cs="Arial"/>
          <w:sz w:val="24"/>
          <w:szCs w:val="24"/>
        </w:rPr>
        <w:t xml:space="preserve"> </w:t>
      </w:r>
      <w:r w:rsidR="005C0A9D" w:rsidRPr="00402502">
        <w:rPr>
          <w:rFonts w:ascii="Arial" w:hAnsi="Arial" w:cs="Arial"/>
          <w:sz w:val="24"/>
          <w:szCs w:val="24"/>
        </w:rPr>
        <w:t>no ha suscrito cualquier otro documento de tipo contractual en los términos solic</w:t>
      </w:r>
      <w:r w:rsidR="00D64DD5" w:rsidRPr="00402502">
        <w:rPr>
          <w:rFonts w:ascii="Arial" w:hAnsi="Arial" w:cs="Arial"/>
          <w:sz w:val="24"/>
          <w:szCs w:val="24"/>
        </w:rPr>
        <w:t>i</w:t>
      </w:r>
      <w:r w:rsidR="005C0A9D" w:rsidRPr="00402502">
        <w:rPr>
          <w:rFonts w:ascii="Arial" w:hAnsi="Arial" w:cs="Arial"/>
          <w:sz w:val="24"/>
          <w:szCs w:val="24"/>
        </w:rPr>
        <w:t xml:space="preserve">tados, </w:t>
      </w:r>
      <w:r w:rsidR="00D64DD5" w:rsidRPr="00402502">
        <w:rPr>
          <w:rFonts w:ascii="Arial" w:hAnsi="Arial" w:cs="Arial"/>
          <w:sz w:val="24"/>
          <w:szCs w:val="24"/>
        </w:rPr>
        <w:t>así</w:t>
      </w:r>
      <w:r w:rsidR="005C0A9D" w:rsidRPr="00402502">
        <w:rPr>
          <w:rFonts w:ascii="Arial" w:hAnsi="Arial" w:cs="Arial"/>
          <w:sz w:val="24"/>
          <w:szCs w:val="24"/>
        </w:rPr>
        <w:t xml:space="preserve"> como </w:t>
      </w:r>
      <w:r w:rsidR="00D64DD5" w:rsidRPr="00402502">
        <w:rPr>
          <w:rFonts w:ascii="Arial" w:hAnsi="Arial" w:cs="Arial"/>
          <w:sz w:val="24"/>
          <w:szCs w:val="24"/>
        </w:rPr>
        <w:t xml:space="preserve">no se </w:t>
      </w:r>
      <w:r w:rsidR="005C0A9D" w:rsidRPr="00402502">
        <w:rPr>
          <w:rFonts w:ascii="Arial" w:hAnsi="Arial" w:cs="Arial"/>
          <w:sz w:val="24"/>
          <w:szCs w:val="24"/>
        </w:rPr>
        <w:t xml:space="preserve">han </w:t>
      </w:r>
      <w:r w:rsidR="00B656CF" w:rsidRPr="00402502">
        <w:rPr>
          <w:rFonts w:ascii="Arial" w:hAnsi="Arial" w:cs="Arial"/>
          <w:sz w:val="24"/>
          <w:szCs w:val="24"/>
        </w:rPr>
        <w:t>autorizado Bases de Licitación o Concurso</w:t>
      </w:r>
      <w:r w:rsidR="005C0A9D" w:rsidRPr="00402502">
        <w:rPr>
          <w:rFonts w:ascii="Arial" w:hAnsi="Arial" w:cs="Arial"/>
          <w:sz w:val="24"/>
          <w:szCs w:val="24"/>
        </w:rPr>
        <w:t xml:space="preserve"> para un proceso de </w:t>
      </w:r>
      <w:r w:rsidR="00D64DD5" w:rsidRPr="00402502">
        <w:rPr>
          <w:rFonts w:ascii="Arial" w:hAnsi="Arial" w:cs="Arial"/>
          <w:sz w:val="24"/>
          <w:szCs w:val="24"/>
        </w:rPr>
        <w:t>contratación de dicha índole</w:t>
      </w:r>
      <w:r w:rsidR="005C0A9D" w:rsidRPr="00402502">
        <w:rPr>
          <w:rFonts w:ascii="Arial" w:hAnsi="Arial" w:cs="Arial"/>
          <w:sz w:val="24"/>
          <w:szCs w:val="24"/>
        </w:rPr>
        <w:t xml:space="preserve">. </w:t>
      </w:r>
    </w:p>
    <w:p w:rsidR="005C0A9D" w:rsidRPr="005C0A9D" w:rsidRDefault="005C0A9D" w:rsidP="005C0A9D">
      <w:pPr>
        <w:pStyle w:val="Prrafodelista"/>
        <w:rPr>
          <w:rFonts w:ascii="Arial" w:hAnsi="Arial" w:cs="Arial"/>
          <w:sz w:val="24"/>
          <w:szCs w:val="24"/>
        </w:rPr>
      </w:pPr>
    </w:p>
    <w:p w:rsidR="001F0366" w:rsidRPr="0091427D" w:rsidRDefault="001F0366" w:rsidP="00FB682E">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91427D">
        <w:rPr>
          <w:rFonts w:ascii="Arial" w:hAnsi="Arial" w:cs="Arial"/>
          <w:sz w:val="24"/>
          <w:szCs w:val="24"/>
        </w:rPr>
        <w:t xml:space="preserve">En atención a la respuesta recibida por parte de la Unidad Administrativa, y teniendo en cuenta lo dispuesto en el artículo </w:t>
      </w:r>
      <w:r w:rsidR="00104955" w:rsidRPr="0091427D">
        <w:rPr>
          <w:rFonts w:ascii="Arial" w:hAnsi="Arial" w:cs="Arial"/>
          <w:sz w:val="24"/>
          <w:szCs w:val="24"/>
        </w:rPr>
        <w:t xml:space="preserve">73 </w:t>
      </w:r>
      <w:r w:rsidRPr="0091427D">
        <w:rPr>
          <w:rFonts w:ascii="Arial" w:hAnsi="Arial" w:cs="Arial"/>
          <w:sz w:val="24"/>
          <w:szCs w:val="24"/>
        </w:rPr>
        <w:t xml:space="preserve">de la LAIP, respecto a que le corresponde al Oficial de Información hacer todas las gestiones a fin de localizar y facilitar el acceso a la información </w:t>
      </w:r>
      <w:r w:rsidR="00104955" w:rsidRPr="0091427D">
        <w:rPr>
          <w:rFonts w:ascii="Arial" w:hAnsi="Arial" w:cs="Arial"/>
          <w:sz w:val="24"/>
          <w:szCs w:val="24"/>
        </w:rPr>
        <w:t>requerida;</w:t>
      </w:r>
      <w:r w:rsidRPr="0091427D">
        <w:rPr>
          <w:rFonts w:ascii="Arial" w:hAnsi="Arial" w:cs="Arial"/>
          <w:sz w:val="24"/>
          <w:szCs w:val="24"/>
        </w:rPr>
        <w:t xml:space="preserve"> para el caso en concreto siendo Presidencia Instituc</w:t>
      </w:r>
      <w:r w:rsidR="00104955" w:rsidRPr="0091427D">
        <w:rPr>
          <w:rFonts w:ascii="Arial" w:hAnsi="Arial" w:cs="Arial"/>
          <w:sz w:val="24"/>
          <w:szCs w:val="24"/>
        </w:rPr>
        <w:t>ional la unidad que es dirigida y administrada por quien ostenta la representación legal de la LNB de acuerdo al Art. 5 inciso segundo de la Ley Orgánica de la LNB, y dada la naturaleza de la información que se solicita en el trámite, donde se requiere la comparecencia del represente legal de la LNB para la suscripción de un documento de tal magnitud, no es posible que otra área o unidad administrativa de la Institución cuente con lo solicitado, además de que Presidencia ratifica</w:t>
      </w:r>
      <w:r w:rsidR="0091427D" w:rsidRPr="0091427D">
        <w:rPr>
          <w:rFonts w:ascii="Arial" w:hAnsi="Arial" w:cs="Arial"/>
          <w:sz w:val="24"/>
          <w:szCs w:val="24"/>
        </w:rPr>
        <w:t xml:space="preserve"> que no ha suscrito cualquier otro documento de tipo contractual en los términos solicitados, así como no se autorizaron Bases de Licitación o Concurso para un proceso de contratación de dicha índole</w:t>
      </w:r>
      <w:r w:rsidR="00104955" w:rsidRPr="0091427D">
        <w:rPr>
          <w:rFonts w:ascii="Arial" w:hAnsi="Arial" w:cs="Arial"/>
          <w:sz w:val="24"/>
          <w:szCs w:val="24"/>
        </w:rPr>
        <w:t>; en ese sentido, de acuerdo a lo dispuesto en la parte final del Art. 73 LAIP</w:t>
      </w:r>
      <w:r w:rsidR="00B206F9" w:rsidRPr="0091427D">
        <w:rPr>
          <w:rFonts w:ascii="Arial" w:hAnsi="Arial" w:cs="Arial"/>
          <w:sz w:val="24"/>
          <w:szCs w:val="24"/>
        </w:rPr>
        <w:t xml:space="preserve"> en elación al Art. 56 literal c. del reglamento de la LAIP, solo queda confirmar por parte de esta unidad la inexistencia de la información requerida.</w:t>
      </w:r>
    </w:p>
    <w:p w:rsidR="009B5E4D" w:rsidRPr="009B5E4D" w:rsidRDefault="009B5E4D" w:rsidP="009B5E4D">
      <w:pPr>
        <w:pStyle w:val="Prrafodelista"/>
        <w:rPr>
          <w:rFonts w:ascii="Arial" w:hAnsi="Arial" w:cs="Arial"/>
          <w:sz w:val="24"/>
          <w:szCs w:val="24"/>
        </w:rPr>
      </w:pPr>
    </w:p>
    <w:p w:rsidR="00327EC6" w:rsidRPr="00BC703E" w:rsidRDefault="00327EC6" w:rsidP="00327EC6">
      <w:pPr>
        <w:spacing w:after="0" w:line="240" w:lineRule="auto"/>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w:t>
      </w:r>
      <w:r w:rsidR="0036675C">
        <w:rPr>
          <w:rFonts w:ascii="Arial" w:hAnsi="Arial" w:cs="Arial"/>
          <w:sz w:val="24"/>
          <w:szCs w:val="24"/>
        </w:rPr>
        <w:t>en los archivos de la Institución la información solicitada</w:t>
      </w:r>
      <w:r w:rsidRPr="00BC703E">
        <w:rPr>
          <w:rFonts w:ascii="Arial" w:hAnsi="Arial" w:cs="Arial"/>
          <w:sz w:val="24"/>
          <w:szCs w:val="24"/>
        </w:rPr>
        <w:t xml:space="preserve"> por </w:t>
      </w:r>
      <w:r w:rsidR="00922843">
        <w:rPr>
          <w:rFonts w:ascii="Arial" w:hAnsi="Arial" w:cs="Arial"/>
          <w:b/>
          <w:bCs/>
          <w:color w:val="000000"/>
          <w:sz w:val="24"/>
          <w:szCs w:val="32"/>
          <w:lang w:eastAsia="es-ES"/>
        </w:rPr>
        <w:t>///////////////////////////////////////////</w:t>
      </w:r>
      <w:r w:rsidRPr="00BC703E">
        <w:rPr>
          <w:rFonts w:ascii="Arial" w:hAnsi="Arial" w:cs="Arial"/>
          <w:sz w:val="24"/>
          <w:szCs w:val="24"/>
        </w:rPr>
        <w:t>, en cumplimiento con lo regulado en los artículos 62, 71 y 72 de la Ley de Acceso a la</w:t>
      </w:r>
      <w:r w:rsidR="007266AE">
        <w:rPr>
          <w:rFonts w:ascii="Arial" w:hAnsi="Arial" w:cs="Arial"/>
          <w:sz w:val="24"/>
          <w:szCs w:val="24"/>
        </w:rPr>
        <w:t xml:space="preserve"> Información Pública y art. 56 y </w:t>
      </w:r>
      <w:r w:rsidRPr="00BC703E">
        <w:rPr>
          <w:rFonts w:ascii="Arial" w:hAnsi="Arial" w:cs="Arial"/>
          <w:sz w:val="24"/>
          <w:szCs w:val="24"/>
        </w:rPr>
        <w:t xml:space="preserve">57 del Reglamento de la Ley de Acceso a la </w:t>
      </w:r>
      <w:r w:rsidR="0036675C" w:rsidRPr="00BC703E">
        <w:rPr>
          <w:rFonts w:ascii="Arial" w:hAnsi="Arial" w:cs="Arial"/>
          <w:sz w:val="24"/>
          <w:szCs w:val="24"/>
        </w:rPr>
        <w:t>Información Pública</w:t>
      </w:r>
      <w:r w:rsidRPr="00BC703E">
        <w:rPr>
          <w:rFonts w:ascii="Arial" w:hAnsi="Arial" w:cs="Arial"/>
          <w:sz w:val="24"/>
          <w:szCs w:val="24"/>
        </w:rPr>
        <w:t>, se</w:t>
      </w:r>
      <w:r w:rsidRPr="00BC703E">
        <w:rPr>
          <w:rFonts w:ascii="Arial" w:hAnsi="Arial" w:cs="Arial"/>
          <w:b/>
          <w:sz w:val="24"/>
          <w:szCs w:val="24"/>
        </w:rPr>
        <w:t xml:space="preserve"> RESUELVE:</w:t>
      </w:r>
    </w:p>
    <w:p w:rsidR="00327EC6" w:rsidRPr="00BC703E" w:rsidRDefault="00327EC6" w:rsidP="00E168A9">
      <w:pPr>
        <w:spacing w:line="240" w:lineRule="auto"/>
        <w:contextualSpacing/>
        <w:jc w:val="both"/>
        <w:rPr>
          <w:rFonts w:ascii="Arial" w:hAnsi="Arial" w:cs="Arial"/>
          <w:w w:val="102"/>
          <w:sz w:val="24"/>
          <w:szCs w:val="24"/>
        </w:rPr>
      </w:pPr>
    </w:p>
    <w:p w:rsidR="00E22BCC" w:rsidRDefault="007266AE" w:rsidP="00687D36">
      <w:pPr>
        <w:pStyle w:val="Prrafodelista"/>
        <w:numPr>
          <w:ilvl w:val="0"/>
          <w:numId w:val="21"/>
        </w:numPr>
        <w:spacing w:after="0" w:line="240" w:lineRule="auto"/>
        <w:jc w:val="both"/>
        <w:rPr>
          <w:rFonts w:ascii="Arial" w:hAnsi="Arial" w:cs="Arial"/>
          <w:sz w:val="24"/>
          <w:szCs w:val="24"/>
        </w:rPr>
      </w:pPr>
      <w:r>
        <w:rPr>
          <w:rFonts w:ascii="Arial" w:hAnsi="Arial" w:cs="Arial"/>
          <w:b/>
          <w:sz w:val="24"/>
          <w:szCs w:val="24"/>
        </w:rPr>
        <w:lastRenderedPageBreak/>
        <w:t>CONFIRMESE</w:t>
      </w:r>
      <w:r w:rsidR="00E22BCC" w:rsidRPr="00BC703E">
        <w:rPr>
          <w:rFonts w:ascii="Arial" w:hAnsi="Arial" w:cs="Arial"/>
          <w:b/>
          <w:sz w:val="24"/>
          <w:szCs w:val="24"/>
        </w:rPr>
        <w:t xml:space="preserve">, </w:t>
      </w:r>
      <w:r>
        <w:rPr>
          <w:rFonts w:ascii="Arial" w:hAnsi="Arial" w:cs="Arial"/>
          <w:sz w:val="24"/>
          <w:szCs w:val="24"/>
        </w:rPr>
        <w:t>la declaración de inexistencia de</w:t>
      </w:r>
      <w:r w:rsidR="00E22BCC" w:rsidRPr="00BC703E">
        <w:rPr>
          <w:rFonts w:ascii="Arial" w:hAnsi="Arial" w:cs="Arial"/>
          <w:sz w:val="24"/>
          <w:szCs w:val="24"/>
        </w:rPr>
        <w:t xml:space="preserve"> la </w:t>
      </w:r>
      <w:r w:rsidR="0036675C" w:rsidRPr="00BC703E">
        <w:rPr>
          <w:rFonts w:ascii="Arial" w:hAnsi="Arial" w:cs="Arial"/>
          <w:sz w:val="24"/>
          <w:szCs w:val="24"/>
        </w:rPr>
        <w:t>información solicitada por</w:t>
      </w:r>
      <w:r w:rsidR="00BC703E" w:rsidRPr="00BC703E">
        <w:rPr>
          <w:rFonts w:ascii="Arial" w:hAnsi="Arial" w:cs="Arial"/>
        </w:rPr>
        <w:t xml:space="preserve"> </w:t>
      </w:r>
      <w:r w:rsidR="00922843">
        <w:rPr>
          <w:rFonts w:ascii="Arial" w:hAnsi="Arial" w:cs="Arial"/>
          <w:b/>
          <w:bCs/>
          <w:color w:val="000000"/>
          <w:sz w:val="24"/>
          <w:szCs w:val="32"/>
          <w:lang w:eastAsia="es-ES"/>
        </w:rPr>
        <w:t>///////////////////////////////////////////////</w:t>
      </w:r>
      <w:r w:rsidR="00822656" w:rsidRPr="00BC703E">
        <w:rPr>
          <w:rFonts w:ascii="Arial" w:hAnsi="Arial" w:cs="Arial"/>
          <w:sz w:val="24"/>
          <w:szCs w:val="24"/>
        </w:rPr>
        <w:t xml:space="preserve"> </w:t>
      </w:r>
      <w:r w:rsidR="00CE2E4B">
        <w:rPr>
          <w:rFonts w:ascii="Arial" w:hAnsi="Arial" w:cs="Arial"/>
          <w:sz w:val="24"/>
          <w:szCs w:val="24"/>
        </w:rPr>
        <w:t xml:space="preserve">en atención a </w:t>
      </w:r>
      <w:r>
        <w:rPr>
          <w:rFonts w:ascii="Arial" w:hAnsi="Arial" w:cs="Arial"/>
          <w:sz w:val="24"/>
          <w:szCs w:val="24"/>
        </w:rPr>
        <w:t xml:space="preserve">las razones expuestas en el roma </w:t>
      </w:r>
      <w:r w:rsidR="00B206F9">
        <w:rPr>
          <w:rFonts w:ascii="Arial" w:hAnsi="Arial" w:cs="Arial"/>
          <w:sz w:val="24"/>
          <w:szCs w:val="24"/>
        </w:rPr>
        <w:t>IV</w:t>
      </w:r>
      <w:r>
        <w:rPr>
          <w:rFonts w:ascii="Arial" w:hAnsi="Arial" w:cs="Arial"/>
          <w:sz w:val="24"/>
          <w:szCs w:val="24"/>
        </w:rPr>
        <w:t xml:space="preserve"> de la presente resolución, y a </w:t>
      </w:r>
      <w:r w:rsidR="00CE2E4B">
        <w:rPr>
          <w:rFonts w:ascii="Arial" w:hAnsi="Arial" w:cs="Arial"/>
          <w:sz w:val="24"/>
          <w:szCs w:val="24"/>
        </w:rPr>
        <w:t xml:space="preserve">lo dispuesto en el artículo </w:t>
      </w:r>
      <w:r>
        <w:rPr>
          <w:rFonts w:ascii="Arial" w:hAnsi="Arial" w:cs="Arial"/>
          <w:sz w:val="24"/>
          <w:szCs w:val="24"/>
        </w:rPr>
        <w:t>73</w:t>
      </w:r>
      <w:r w:rsidR="00CE2E4B">
        <w:rPr>
          <w:rFonts w:ascii="Arial" w:hAnsi="Arial" w:cs="Arial"/>
          <w:sz w:val="24"/>
          <w:szCs w:val="24"/>
        </w:rPr>
        <w:t xml:space="preserve"> de la Ley de Acceso a la Información Pública</w:t>
      </w:r>
      <w:r w:rsidR="00E22BCC" w:rsidRPr="00BC703E">
        <w:rPr>
          <w:rFonts w:ascii="Arial" w:hAnsi="Arial" w:cs="Arial"/>
          <w:sz w:val="24"/>
          <w:szCs w:val="24"/>
        </w:rPr>
        <w:t>.</w:t>
      </w:r>
    </w:p>
    <w:p w:rsidR="00822656" w:rsidRDefault="00822656" w:rsidP="00822656">
      <w:pPr>
        <w:pStyle w:val="Prrafodelista"/>
        <w:spacing w:after="0" w:line="240" w:lineRule="auto"/>
        <w:jc w:val="both"/>
        <w:rPr>
          <w:rFonts w:ascii="Arial" w:hAnsi="Arial" w:cs="Arial"/>
          <w:sz w:val="24"/>
          <w:szCs w:val="24"/>
        </w:rPr>
      </w:pPr>
    </w:p>
    <w:p w:rsidR="001438D4" w:rsidRPr="00CE2E4B" w:rsidRDefault="001438D4" w:rsidP="00687D36">
      <w:pPr>
        <w:pStyle w:val="Prrafodelista"/>
        <w:numPr>
          <w:ilvl w:val="0"/>
          <w:numId w:val="21"/>
        </w:numPr>
        <w:spacing w:after="0" w:line="240" w:lineRule="auto"/>
        <w:jc w:val="both"/>
        <w:rPr>
          <w:rFonts w:ascii="Arial" w:hAnsi="Arial" w:cs="Arial"/>
          <w:sz w:val="24"/>
          <w:szCs w:val="24"/>
        </w:rPr>
      </w:pPr>
      <w:r w:rsidRPr="00CE2E4B">
        <w:rPr>
          <w:rFonts w:ascii="Arial" w:hAnsi="Arial" w:cs="Arial"/>
          <w:sz w:val="24"/>
          <w:szCs w:val="24"/>
        </w:rPr>
        <w:t>Asimismo, se le hace saber a</w:t>
      </w:r>
      <w:r w:rsidRPr="00CE2E4B">
        <w:rPr>
          <w:rFonts w:ascii="Arial" w:hAnsi="Arial" w:cs="Arial"/>
          <w:b/>
          <w:sz w:val="24"/>
          <w:szCs w:val="24"/>
        </w:rPr>
        <w:t xml:space="preserve"> </w:t>
      </w:r>
      <w:r w:rsidR="00922843">
        <w:rPr>
          <w:rFonts w:ascii="Arial" w:hAnsi="Arial" w:cs="Arial"/>
          <w:b/>
          <w:sz w:val="24"/>
          <w:szCs w:val="24"/>
        </w:rPr>
        <w:t>//////////////////////////////////</w:t>
      </w:r>
      <w:bookmarkStart w:id="0" w:name="_GoBack"/>
      <w:bookmarkEnd w:id="0"/>
      <w:r w:rsidRPr="00CE2E4B">
        <w:rPr>
          <w:rFonts w:ascii="Arial" w:hAnsi="Arial" w:cs="Arial"/>
          <w:b/>
          <w:sz w:val="24"/>
          <w:szCs w:val="24"/>
        </w:rPr>
        <w:t xml:space="preserve">, </w:t>
      </w:r>
      <w:r w:rsidRPr="00CE2E4B">
        <w:rPr>
          <w:rFonts w:ascii="Arial" w:hAnsi="Arial" w:cs="Arial"/>
          <w:sz w:val="24"/>
          <w:szCs w:val="24"/>
        </w:rPr>
        <w:t>que en cumplimiento a lo dispuesto en el Art 104 de la Ley de Procedimientos Administrativos, en caso de no estar conforme con las razones y fundamentos expuestos por la suscrita Oficial de Información Interina Ad Honorem, tal como lo exige el Art 65</w:t>
      </w:r>
      <w:r w:rsidR="00D22638" w:rsidRPr="00CE2E4B">
        <w:rPr>
          <w:rFonts w:ascii="Arial" w:hAnsi="Arial" w:cs="Arial"/>
          <w:sz w:val="24"/>
          <w:szCs w:val="24"/>
        </w:rPr>
        <w:t xml:space="preserve"> LAIP</w:t>
      </w:r>
      <w:r w:rsidRPr="00CE2E4B">
        <w:rPr>
          <w:rFonts w:ascii="Arial" w:hAnsi="Arial" w:cs="Arial"/>
          <w:sz w:val="24"/>
          <w:szCs w:val="24"/>
        </w:rPr>
        <w:t>, o considere que la presente incurre en cualquiera de las causales anunciadas en el Art.83</w:t>
      </w:r>
      <w:r w:rsidR="00D22638" w:rsidRPr="00CE2E4B">
        <w:rPr>
          <w:rFonts w:ascii="Arial" w:hAnsi="Arial" w:cs="Arial"/>
          <w:sz w:val="24"/>
          <w:szCs w:val="24"/>
        </w:rPr>
        <w:t xml:space="preserve"> LAIP</w:t>
      </w:r>
      <w:r w:rsidRPr="00CE2E4B">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CE2E4B">
        <w:rPr>
          <w:rFonts w:ascii="Arial" w:hAnsi="Arial" w:cs="Arial"/>
          <w:sz w:val="24"/>
          <w:szCs w:val="24"/>
        </w:rPr>
        <w:t>quince</w:t>
      </w:r>
      <w:r w:rsidRPr="00CE2E4B">
        <w:rPr>
          <w:rFonts w:ascii="Arial" w:hAnsi="Arial" w:cs="Arial"/>
          <w:sz w:val="24"/>
          <w:szCs w:val="24"/>
        </w:rPr>
        <w:t xml:space="preserve"> días hábiles contados a partir del día siguiente a la fecha de la notificación</w:t>
      </w:r>
      <w:r w:rsidR="00D22638" w:rsidRPr="00CE2E4B">
        <w:rPr>
          <w:rFonts w:ascii="Arial" w:hAnsi="Arial" w:cs="Arial"/>
          <w:sz w:val="24"/>
          <w:szCs w:val="24"/>
        </w:rPr>
        <w:t>, de conformidad a lo regulado en el Art. 134 y 135 de la Ley de Procedimientos Administrativos</w:t>
      </w:r>
      <w:r w:rsidRPr="00CE2E4B">
        <w:rPr>
          <w:rFonts w:ascii="Arial" w:hAnsi="Arial" w:cs="Arial"/>
          <w:sz w:val="24"/>
          <w:szCs w:val="24"/>
        </w:rPr>
        <w:t>.</w:t>
      </w:r>
    </w:p>
    <w:p w:rsidR="00E168A9" w:rsidRPr="00E168A9" w:rsidRDefault="00CE2E4B" w:rsidP="00E168A9">
      <w:pPr>
        <w:spacing w:after="0" w:line="240" w:lineRule="auto"/>
        <w:jc w:val="both"/>
        <w:rPr>
          <w:rFonts w:ascii="Arial" w:hAnsi="Arial" w:cs="Arial"/>
          <w:b/>
          <w:sz w:val="24"/>
          <w:szCs w:val="24"/>
        </w:rPr>
      </w:pPr>
      <w:r w:rsidRPr="00E168A9">
        <w:rPr>
          <w:rFonts w:ascii="Arial" w:hAnsi="Arial" w:cs="Arial"/>
          <w:b/>
          <w:sz w:val="24"/>
          <w:szCs w:val="24"/>
        </w:rPr>
        <w:t>NOTIFIQUESE. -</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438D4" w:rsidRPr="006D5010" w:rsidRDefault="001438D4"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922843" w:rsidRPr="005A4730" w:rsidRDefault="00922843" w:rsidP="00922843">
      <w:pPr>
        <w:widowControl w:val="0"/>
        <w:autoSpaceDE w:val="0"/>
        <w:autoSpaceDN w:val="0"/>
        <w:adjustRightInd w:val="0"/>
        <w:spacing w:after="0" w:line="240" w:lineRule="auto"/>
        <w:contextualSpacing/>
        <w:jc w:val="both"/>
        <w:rPr>
          <w:rFonts w:ascii="Arial" w:hAnsi="Arial" w:cs="Arial"/>
          <w:color w:val="FF0000"/>
          <w:spacing w:val="2"/>
          <w:sz w:val="24"/>
          <w:szCs w:val="24"/>
        </w:rPr>
      </w:pPr>
      <w:r w:rsidRPr="005A4730">
        <w:rPr>
          <w:rFonts w:ascii="Arial" w:hAnsi="Arial" w:cs="Arial"/>
          <w:b/>
          <w:color w:val="FF0000"/>
          <w:lang w:val="es-ES_tradnl"/>
        </w:rPr>
        <w:t xml:space="preserve">La presente resolución es conforme con su original, la cual se encuentra firmada por la Lic. </w:t>
      </w:r>
      <w:r w:rsidRPr="005A4730">
        <w:rPr>
          <w:rFonts w:ascii="Arial" w:hAnsi="Arial" w:cs="Arial"/>
          <w:b/>
          <w:color w:val="FF0000"/>
          <w:spacing w:val="2"/>
          <w:sz w:val="24"/>
          <w:szCs w:val="24"/>
        </w:rPr>
        <w:t>Cesar Rosales Ulloa</w:t>
      </w:r>
      <w:r w:rsidRPr="005A4730">
        <w:rPr>
          <w:rFonts w:ascii="Arial" w:hAnsi="Arial" w:cs="Arial"/>
          <w:b/>
          <w:color w:val="FF0000"/>
          <w:lang w:val="es-ES_tradnl"/>
        </w:rPr>
        <w:t xml:space="preserve">, </w:t>
      </w:r>
      <w:r w:rsidRPr="005A4730">
        <w:rPr>
          <w:rFonts w:ascii="Arial" w:hAnsi="Arial" w:cs="Arial"/>
          <w:b/>
          <w:color w:val="FF0000"/>
          <w:spacing w:val="2"/>
        </w:rPr>
        <w:t>O</w:t>
      </w:r>
      <w:r w:rsidRPr="005A4730">
        <w:rPr>
          <w:rFonts w:ascii="Arial" w:hAnsi="Arial" w:cs="Arial"/>
          <w:b/>
          <w:color w:val="FF0000"/>
          <w:spacing w:val="-3"/>
        </w:rPr>
        <w:t>f</w:t>
      </w:r>
      <w:r w:rsidRPr="005A4730">
        <w:rPr>
          <w:rFonts w:ascii="Arial" w:hAnsi="Arial" w:cs="Arial"/>
          <w:b/>
          <w:color w:val="FF0000"/>
          <w:spacing w:val="3"/>
        </w:rPr>
        <w:t>i</w:t>
      </w:r>
      <w:r w:rsidRPr="005A4730">
        <w:rPr>
          <w:rFonts w:ascii="Arial" w:hAnsi="Arial" w:cs="Arial"/>
          <w:b/>
          <w:color w:val="FF0000"/>
          <w:spacing w:val="-2"/>
        </w:rPr>
        <w:t>c</w:t>
      </w:r>
      <w:r w:rsidRPr="005A4730">
        <w:rPr>
          <w:rFonts w:ascii="Arial" w:hAnsi="Arial" w:cs="Arial"/>
          <w:b/>
          <w:color w:val="FF0000"/>
          <w:spacing w:val="1"/>
        </w:rPr>
        <w:t>i</w:t>
      </w:r>
      <w:r w:rsidRPr="005A4730">
        <w:rPr>
          <w:rFonts w:ascii="Arial" w:hAnsi="Arial" w:cs="Arial"/>
          <w:b/>
          <w:color w:val="FF0000"/>
          <w:spacing w:val="-2"/>
        </w:rPr>
        <w:t>a</w:t>
      </w:r>
      <w:r w:rsidRPr="005A4730">
        <w:rPr>
          <w:rFonts w:ascii="Arial" w:hAnsi="Arial" w:cs="Arial"/>
          <w:b/>
          <w:color w:val="FF0000"/>
        </w:rPr>
        <w:t>l</w:t>
      </w:r>
      <w:r w:rsidRPr="005A4730">
        <w:rPr>
          <w:rFonts w:ascii="Arial" w:hAnsi="Arial" w:cs="Arial"/>
          <w:b/>
          <w:color w:val="FF0000"/>
          <w:spacing w:val="7"/>
        </w:rPr>
        <w:t xml:space="preserve"> </w:t>
      </w:r>
      <w:r w:rsidRPr="005A4730">
        <w:rPr>
          <w:rFonts w:ascii="Arial" w:hAnsi="Arial" w:cs="Arial"/>
          <w:b/>
          <w:color w:val="FF0000"/>
        </w:rPr>
        <w:t>de</w:t>
      </w:r>
      <w:r w:rsidRPr="005A4730">
        <w:rPr>
          <w:rFonts w:ascii="Arial" w:hAnsi="Arial" w:cs="Arial"/>
          <w:b/>
          <w:color w:val="FF0000"/>
          <w:spacing w:val="-2"/>
        </w:rPr>
        <w:t xml:space="preserve"> </w:t>
      </w:r>
      <w:r w:rsidRPr="005A4730">
        <w:rPr>
          <w:rFonts w:ascii="Arial" w:hAnsi="Arial" w:cs="Arial"/>
          <w:b/>
          <w:color w:val="FF0000"/>
          <w:spacing w:val="1"/>
        </w:rPr>
        <w:t>I</w:t>
      </w:r>
      <w:r w:rsidRPr="005A4730">
        <w:rPr>
          <w:rFonts w:ascii="Arial" w:hAnsi="Arial" w:cs="Arial"/>
          <w:b/>
          <w:color w:val="FF0000"/>
        </w:rPr>
        <w:t>n</w:t>
      </w:r>
      <w:r w:rsidRPr="005A4730">
        <w:rPr>
          <w:rFonts w:ascii="Arial" w:hAnsi="Arial" w:cs="Arial"/>
          <w:b/>
          <w:color w:val="FF0000"/>
          <w:spacing w:val="-1"/>
        </w:rPr>
        <w:t>fo</w:t>
      </w:r>
      <w:r w:rsidRPr="005A4730">
        <w:rPr>
          <w:rFonts w:ascii="Arial" w:hAnsi="Arial" w:cs="Arial"/>
          <w:b/>
          <w:color w:val="FF0000"/>
        </w:rPr>
        <w:t>r</w:t>
      </w:r>
      <w:r w:rsidRPr="005A4730">
        <w:rPr>
          <w:rFonts w:ascii="Arial" w:hAnsi="Arial" w:cs="Arial"/>
          <w:b/>
          <w:color w:val="FF0000"/>
          <w:spacing w:val="1"/>
        </w:rPr>
        <w:t>m</w:t>
      </w:r>
      <w:r w:rsidRPr="005A4730">
        <w:rPr>
          <w:rFonts w:ascii="Arial" w:hAnsi="Arial" w:cs="Arial"/>
          <w:b/>
          <w:color w:val="FF0000"/>
          <w:spacing w:val="-2"/>
        </w:rPr>
        <w:t>ac</w:t>
      </w:r>
      <w:r w:rsidRPr="005A4730">
        <w:rPr>
          <w:rFonts w:ascii="Arial" w:hAnsi="Arial" w:cs="Arial"/>
          <w:b/>
          <w:color w:val="FF0000"/>
          <w:spacing w:val="1"/>
        </w:rPr>
        <w:t>i</w:t>
      </w:r>
      <w:r w:rsidRPr="005A4730">
        <w:rPr>
          <w:rFonts w:ascii="Arial" w:hAnsi="Arial" w:cs="Arial"/>
          <w:b/>
          <w:color w:val="FF0000"/>
          <w:spacing w:val="-1"/>
        </w:rPr>
        <w:t>ó</w:t>
      </w:r>
      <w:r w:rsidRPr="005A4730">
        <w:rPr>
          <w:rFonts w:ascii="Arial" w:hAnsi="Arial" w:cs="Arial"/>
          <w:b/>
          <w:color w:val="FF0000"/>
        </w:rPr>
        <w:t>n</w:t>
      </w:r>
      <w:r w:rsidRPr="005A4730">
        <w:rPr>
          <w:rFonts w:ascii="Arial" w:hAnsi="Arial" w:cs="Arial"/>
          <w:b/>
          <w:color w:val="FF0000"/>
          <w:spacing w:val="16"/>
        </w:rPr>
        <w:t xml:space="preserve"> </w:t>
      </w:r>
      <w:r w:rsidRPr="005A4730">
        <w:rPr>
          <w:rFonts w:ascii="Arial" w:hAnsi="Arial" w:cs="Arial"/>
          <w:b/>
          <w:color w:val="FF0000"/>
          <w:w w:val="102"/>
        </w:rPr>
        <w:t>de la LNB.</w:t>
      </w:r>
    </w:p>
    <w:p w:rsidR="00E168A9" w:rsidRDefault="00E168A9" w:rsidP="00922843">
      <w:pPr>
        <w:widowControl w:val="0"/>
        <w:autoSpaceDE w:val="0"/>
        <w:autoSpaceDN w:val="0"/>
        <w:adjustRightInd w:val="0"/>
        <w:spacing w:after="0" w:line="240" w:lineRule="auto"/>
        <w:contextualSpacing/>
        <w:jc w:val="center"/>
      </w:pPr>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A0C" w:rsidRDefault="00916A0C" w:rsidP="00F425A5">
      <w:pPr>
        <w:spacing w:after="0" w:line="240" w:lineRule="auto"/>
      </w:pPr>
      <w:r>
        <w:separator/>
      </w:r>
    </w:p>
  </w:endnote>
  <w:endnote w:type="continuationSeparator" w:id="0">
    <w:p w:rsidR="00916A0C" w:rsidRDefault="00916A0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822656" w:rsidRDefault="00822656">
            <w:pPr>
              <w:pStyle w:val="Piedepgina"/>
              <w:jc w:val="right"/>
            </w:pPr>
            <w:r>
              <w:t xml:space="preserve">Página </w:t>
            </w:r>
            <w:r w:rsidR="005D56E5">
              <w:rPr>
                <w:b/>
                <w:sz w:val="24"/>
                <w:szCs w:val="24"/>
              </w:rPr>
              <w:fldChar w:fldCharType="begin"/>
            </w:r>
            <w:r>
              <w:rPr>
                <w:b/>
              </w:rPr>
              <w:instrText>PAGE</w:instrText>
            </w:r>
            <w:r w:rsidR="005D56E5">
              <w:rPr>
                <w:b/>
                <w:sz w:val="24"/>
                <w:szCs w:val="24"/>
              </w:rPr>
              <w:fldChar w:fldCharType="separate"/>
            </w:r>
            <w:r w:rsidR="00922843">
              <w:rPr>
                <w:b/>
                <w:noProof/>
              </w:rPr>
              <w:t>2</w:t>
            </w:r>
            <w:r w:rsidR="005D56E5">
              <w:rPr>
                <w:b/>
                <w:sz w:val="24"/>
                <w:szCs w:val="24"/>
              </w:rPr>
              <w:fldChar w:fldCharType="end"/>
            </w:r>
            <w:r>
              <w:t xml:space="preserve"> de </w:t>
            </w:r>
            <w:r w:rsidR="005D56E5">
              <w:rPr>
                <w:b/>
                <w:sz w:val="24"/>
                <w:szCs w:val="24"/>
              </w:rPr>
              <w:fldChar w:fldCharType="begin"/>
            </w:r>
            <w:r>
              <w:rPr>
                <w:b/>
              </w:rPr>
              <w:instrText>NUMPAGES</w:instrText>
            </w:r>
            <w:r w:rsidR="005D56E5">
              <w:rPr>
                <w:b/>
                <w:sz w:val="24"/>
                <w:szCs w:val="24"/>
              </w:rPr>
              <w:fldChar w:fldCharType="separate"/>
            </w:r>
            <w:r w:rsidR="00922843">
              <w:rPr>
                <w:b/>
                <w:noProof/>
              </w:rPr>
              <w:t>3</w:t>
            </w:r>
            <w:r w:rsidR="005D56E5">
              <w:rPr>
                <w:b/>
                <w:sz w:val="24"/>
                <w:szCs w:val="24"/>
              </w:rPr>
              <w:fldChar w:fldCharType="end"/>
            </w:r>
          </w:p>
        </w:sdtContent>
      </w:sdt>
    </w:sdtContent>
  </w:sdt>
  <w:p w:rsidR="00822656" w:rsidRDefault="008226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56" w:rsidRPr="00E168A9" w:rsidRDefault="00822656"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822656" w:rsidRPr="00C93B38" w:rsidRDefault="00822656"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822656" w:rsidRPr="00C93B38" w:rsidRDefault="00822656"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p>
  <w:p w:rsidR="00822656" w:rsidRDefault="00822656"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822656" w:rsidRPr="00C93B38" w:rsidRDefault="00822656"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A0C" w:rsidRDefault="00916A0C" w:rsidP="00F425A5">
      <w:pPr>
        <w:spacing w:after="0" w:line="240" w:lineRule="auto"/>
      </w:pPr>
      <w:r>
        <w:separator/>
      </w:r>
    </w:p>
  </w:footnote>
  <w:footnote w:type="continuationSeparator" w:id="0">
    <w:p w:rsidR="00916A0C" w:rsidRDefault="00916A0C"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56" w:rsidRDefault="00822656">
    <w:pPr>
      <w:pStyle w:val="Encabezado"/>
    </w:pPr>
    <w:r>
      <w:rPr>
        <w:noProof/>
        <w:lang w:val="es-ES" w:eastAsia="es-ES"/>
      </w:rPr>
      <w:drawing>
        <wp:anchor distT="0" distB="0" distL="114300" distR="114300" simplePos="0" relativeHeight="251657216" behindDoc="0" locked="0" layoutInCell="1" allowOverlap="1">
          <wp:simplePos x="0" y="0"/>
          <wp:positionH relativeFrom="column">
            <wp:posOffset>4352164</wp:posOffset>
          </wp:positionH>
          <wp:positionV relativeFrom="paragraph">
            <wp:posOffset>-245389</wp:posOffset>
          </wp:positionV>
          <wp:extent cx="1151382" cy="643738"/>
          <wp:effectExtent l="19050" t="0" r="0"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895" r="53835"/>
                  <a:stretch/>
                </pic:blipFill>
                <pic:spPr bwMode="auto">
                  <a:xfrm>
                    <a:off x="0" y="0"/>
                    <a:ext cx="1151382" cy="643738"/>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2"/>
                  <a:srcRect/>
                  <a:stretch>
                    <a:fillRect/>
                  </a:stretch>
                </pic:blipFill>
                <pic:spPr bwMode="auto">
                  <a:xfrm>
                    <a:off x="0" y="0"/>
                    <a:ext cx="1158109" cy="65164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0495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1F0366"/>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715CF"/>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10F5"/>
    <w:rsid w:val="003323BB"/>
    <w:rsid w:val="00335201"/>
    <w:rsid w:val="00336995"/>
    <w:rsid w:val="003408A9"/>
    <w:rsid w:val="00344887"/>
    <w:rsid w:val="00345F3D"/>
    <w:rsid w:val="00361EF2"/>
    <w:rsid w:val="00362D6D"/>
    <w:rsid w:val="003654E1"/>
    <w:rsid w:val="0036675C"/>
    <w:rsid w:val="00373F8D"/>
    <w:rsid w:val="003805ED"/>
    <w:rsid w:val="0038510D"/>
    <w:rsid w:val="003A732E"/>
    <w:rsid w:val="003C0FEF"/>
    <w:rsid w:val="003D3423"/>
    <w:rsid w:val="003E1B04"/>
    <w:rsid w:val="003E2252"/>
    <w:rsid w:val="003E7751"/>
    <w:rsid w:val="003F173B"/>
    <w:rsid w:val="003F6697"/>
    <w:rsid w:val="00402502"/>
    <w:rsid w:val="004114E8"/>
    <w:rsid w:val="0041769E"/>
    <w:rsid w:val="0044516C"/>
    <w:rsid w:val="00453E40"/>
    <w:rsid w:val="004601DD"/>
    <w:rsid w:val="00463197"/>
    <w:rsid w:val="00486187"/>
    <w:rsid w:val="00496BB5"/>
    <w:rsid w:val="004A48EF"/>
    <w:rsid w:val="004B25F7"/>
    <w:rsid w:val="004B6715"/>
    <w:rsid w:val="004C050C"/>
    <w:rsid w:val="004D0118"/>
    <w:rsid w:val="004D57E8"/>
    <w:rsid w:val="004E19B1"/>
    <w:rsid w:val="004F1A06"/>
    <w:rsid w:val="004F333D"/>
    <w:rsid w:val="00505879"/>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C0A9D"/>
    <w:rsid w:val="005D56E5"/>
    <w:rsid w:val="005D5B8E"/>
    <w:rsid w:val="005E6462"/>
    <w:rsid w:val="005E67D1"/>
    <w:rsid w:val="005E7EA5"/>
    <w:rsid w:val="005F77E1"/>
    <w:rsid w:val="00604293"/>
    <w:rsid w:val="00615772"/>
    <w:rsid w:val="006177D9"/>
    <w:rsid w:val="00620BC1"/>
    <w:rsid w:val="006239AF"/>
    <w:rsid w:val="00651DAC"/>
    <w:rsid w:val="00655DEF"/>
    <w:rsid w:val="00663837"/>
    <w:rsid w:val="006749AF"/>
    <w:rsid w:val="006773A7"/>
    <w:rsid w:val="00680239"/>
    <w:rsid w:val="00685D0A"/>
    <w:rsid w:val="006866E9"/>
    <w:rsid w:val="00687D36"/>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26324"/>
    <w:rsid w:val="007266AE"/>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2656"/>
    <w:rsid w:val="0082470A"/>
    <w:rsid w:val="00840553"/>
    <w:rsid w:val="00844EBB"/>
    <w:rsid w:val="008462CB"/>
    <w:rsid w:val="00873538"/>
    <w:rsid w:val="00885439"/>
    <w:rsid w:val="008863EB"/>
    <w:rsid w:val="0089342D"/>
    <w:rsid w:val="00896346"/>
    <w:rsid w:val="00897033"/>
    <w:rsid w:val="008C3F0F"/>
    <w:rsid w:val="008D1FBB"/>
    <w:rsid w:val="008D2B73"/>
    <w:rsid w:val="008D4FFF"/>
    <w:rsid w:val="008E3EF5"/>
    <w:rsid w:val="008E45E4"/>
    <w:rsid w:val="008E48B2"/>
    <w:rsid w:val="008F0FC8"/>
    <w:rsid w:val="0090498A"/>
    <w:rsid w:val="009055FE"/>
    <w:rsid w:val="00914192"/>
    <w:rsid w:val="0091427D"/>
    <w:rsid w:val="00916A0C"/>
    <w:rsid w:val="00922843"/>
    <w:rsid w:val="009265DE"/>
    <w:rsid w:val="00930B65"/>
    <w:rsid w:val="00936044"/>
    <w:rsid w:val="00936227"/>
    <w:rsid w:val="0094244E"/>
    <w:rsid w:val="00942D26"/>
    <w:rsid w:val="00966BC2"/>
    <w:rsid w:val="00970FA7"/>
    <w:rsid w:val="00984AD1"/>
    <w:rsid w:val="00994BA6"/>
    <w:rsid w:val="009A0ABD"/>
    <w:rsid w:val="009A6BF7"/>
    <w:rsid w:val="009B41C3"/>
    <w:rsid w:val="009B5E4D"/>
    <w:rsid w:val="009C0215"/>
    <w:rsid w:val="009D3C0D"/>
    <w:rsid w:val="009E17F8"/>
    <w:rsid w:val="00A01E0F"/>
    <w:rsid w:val="00A155AF"/>
    <w:rsid w:val="00A3099F"/>
    <w:rsid w:val="00A347BD"/>
    <w:rsid w:val="00A35D92"/>
    <w:rsid w:val="00A421B4"/>
    <w:rsid w:val="00A55ABA"/>
    <w:rsid w:val="00A67CE1"/>
    <w:rsid w:val="00A87232"/>
    <w:rsid w:val="00A92C76"/>
    <w:rsid w:val="00A94BDA"/>
    <w:rsid w:val="00A95D0B"/>
    <w:rsid w:val="00AA5BDA"/>
    <w:rsid w:val="00AB220B"/>
    <w:rsid w:val="00AD1ED6"/>
    <w:rsid w:val="00AD3E68"/>
    <w:rsid w:val="00AD4CA0"/>
    <w:rsid w:val="00AE4794"/>
    <w:rsid w:val="00AE4C81"/>
    <w:rsid w:val="00AE52F0"/>
    <w:rsid w:val="00AF2095"/>
    <w:rsid w:val="00B1076C"/>
    <w:rsid w:val="00B133E9"/>
    <w:rsid w:val="00B206F9"/>
    <w:rsid w:val="00B3085C"/>
    <w:rsid w:val="00B40D16"/>
    <w:rsid w:val="00B4347D"/>
    <w:rsid w:val="00B641A2"/>
    <w:rsid w:val="00B656CF"/>
    <w:rsid w:val="00B67B52"/>
    <w:rsid w:val="00B70BB2"/>
    <w:rsid w:val="00B92DC3"/>
    <w:rsid w:val="00B974A0"/>
    <w:rsid w:val="00B97B3B"/>
    <w:rsid w:val="00BB3670"/>
    <w:rsid w:val="00BB3B37"/>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7D19"/>
    <w:rsid w:val="00C67029"/>
    <w:rsid w:val="00C74023"/>
    <w:rsid w:val="00C93B38"/>
    <w:rsid w:val="00C95523"/>
    <w:rsid w:val="00CA3223"/>
    <w:rsid w:val="00CA34A6"/>
    <w:rsid w:val="00CA697C"/>
    <w:rsid w:val="00CC1B45"/>
    <w:rsid w:val="00CC703E"/>
    <w:rsid w:val="00CD0840"/>
    <w:rsid w:val="00CD15AB"/>
    <w:rsid w:val="00CD454A"/>
    <w:rsid w:val="00CE2E4B"/>
    <w:rsid w:val="00CE4590"/>
    <w:rsid w:val="00CE51F8"/>
    <w:rsid w:val="00CF2224"/>
    <w:rsid w:val="00D024FD"/>
    <w:rsid w:val="00D22638"/>
    <w:rsid w:val="00D36494"/>
    <w:rsid w:val="00D502B5"/>
    <w:rsid w:val="00D518EA"/>
    <w:rsid w:val="00D53570"/>
    <w:rsid w:val="00D5780C"/>
    <w:rsid w:val="00D64DD5"/>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71BAE"/>
    <w:rsid w:val="00E83259"/>
    <w:rsid w:val="00E86AB6"/>
    <w:rsid w:val="00E87F33"/>
    <w:rsid w:val="00E92BAD"/>
    <w:rsid w:val="00EA726F"/>
    <w:rsid w:val="00EC7F12"/>
    <w:rsid w:val="00ED3B02"/>
    <w:rsid w:val="00EF6D03"/>
    <w:rsid w:val="00F05857"/>
    <w:rsid w:val="00F10552"/>
    <w:rsid w:val="00F11398"/>
    <w:rsid w:val="00F25CCF"/>
    <w:rsid w:val="00F3243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C2430A"/>
  <w15:docId w15:val="{F618BA14-0693-4B9B-B8A6-B8D9BCED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7CA40-4458-4E52-BFE2-5FAA670A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5156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3</cp:revision>
  <cp:lastPrinted>2019-06-14T17:11:00Z</cp:lastPrinted>
  <dcterms:created xsi:type="dcterms:W3CDTF">2020-08-13T18:31:00Z</dcterms:created>
  <dcterms:modified xsi:type="dcterms:W3CDTF">2020-08-13T18:32:00Z</dcterms:modified>
</cp:coreProperties>
</file>