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743C" w:rsidRPr="000843BF" w:rsidRDefault="002D743C" w:rsidP="002D743C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7D087F" w:rsidRPr="00967D87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695631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100</w:t>
      </w:r>
      <w:r w:rsidR="008714AC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E03BAC" w:rsidRPr="00967D87" w:rsidRDefault="00E03BAC" w:rsidP="00E03B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695631" w:rsidRPr="00967D87">
        <w:rPr>
          <w:rFonts w:ascii="Times New Roman" w:hAnsi="Times New Roman" w:cs="Times New Roman"/>
          <w:sz w:val="24"/>
          <w:szCs w:val="24"/>
        </w:rPr>
        <w:t xml:space="preserve">dieciséis horas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695631" w:rsidRPr="00967D87">
        <w:rPr>
          <w:rFonts w:ascii="Times New Roman" w:hAnsi="Times New Roman" w:cs="Times New Roman"/>
          <w:sz w:val="24"/>
          <w:szCs w:val="24"/>
        </w:rPr>
        <w:t>miércoles</w:t>
      </w:r>
      <w:r w:rsidRPr="00967D87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once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 diciembre del año dos mil diecinueve.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 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José Alejandro Zelaya </w:t>
      </w:r>
      <w:proofErr w:type="spellStart"/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>Villalobo</w:t>
      </w:r>
      <w:proofErr w:type="spellEnd"/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>, Director Vocal Propietario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; por el Ministerio de Salud: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:rsidR="00F6386C" w:rsidRPr="00967D87" w:rsidRDefault="00F6386C" w:rsidP="00F6386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96233F" w:rsidRPr="00967D87" w:rsidRDefault="00750740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355C7B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.- Asun</w:t>
      </w:r>
      <w:r w:rsidR="00457716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tos de </w:t>
      </w:r>
      <w:r w:rsidR="00012BB2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Presidencia</w:t>
      </w:r>
    </w:p>
    <w:p w:rsidR="00355C7B" w:rsidRPr="00967D87" w:rsidRDefault="00355C7B" w:rsidP="000C3259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695631" w:rsidRPr="00967D87" w:rsidRDefault="00750740" w:rsidP="00695631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355C7B" w:rsidRPr="00967D87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 w:rsidR="00355C7B" w:rsidRPr="00967D87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eastAsia="Adobe Song Std L" w:hAnsi="Times New Roman" w:cs="Times New Roman"/>
          <w:sz w:val="24"/>
          <w:szCs w:val="24"/>
        </w:rPr>
        <w:t xml:space="preserve">Informe sobre presentación de Plan de </w:t>
      </w:r>
      <w:r w:rsidR="00E66714" w:rsidRPr="00967D87">
        <w:rPr>
          <w:rFonts w:ascii="Times New Roman" w:eastAsia="Adobe Song Std L" w:hAnsi="Times New Roman" w:cs="Times New Roman"/>
          <w:sz w:val="24"/>
          <w:szCs w:val="24"/>
        </w:rPr>
        <w:t>reunión</w:t>
      </w:r>
      <w:r w:rsidR="00695631" w:rsidRPr="00967D87">
        <w:rPr>
          <w:rFonts w:ascii="Times New Roman" w:eastAsia="Adobe Song Std L" w:hAnsi="Times New Roman" w:cs="Times New Roman"/>
          <w:sz w:val="24"/>
          <w:szCs w:val="24"/>
        </w:rPr>
        <w:t xml:space="preserve"> navideña de empleados.</w:t>
      </w:r>
    </w:p>
    <w:p w:rsidR="00695631" w:rsidRPr="00967D87" w:rsidRDefault="00695631" w:rsidP="00695631">
      <w:pPr>
        <w:suppressAutoHyphens w:val="0"/>
        <w:spacing w:line="240" w:lineRule="auto"/>
        <w:jc w:val="both"/>
        <w:rPr>
          <w:rFonts w:ascii="Times New Roman" w:hAnsi="Times New Roman" w:cs="Times New Roman"/>
          <w:szCs w:val="21"/>
          <w:lang w:val="es-ES_tradnl"/>
        </w:rPr>
      </w:pPr>
    </w:p>
    <w:p w:rsidR="00695631" w:rsidRPr="00967D87" w:rsidRDefault="00695631" w:rsidP="008422F7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Unidad de Adquisiciones y Contrataciones</w:t>
      </w:r>
    </w:p>
    <w:p w:rsidR="00695631" w:rsidRPr="00967D87" w:rsidRDefault="00695631" w:rsidP="00695631">
      <w:pPr>
        <w:suppressAutoHyphens w:val="0"/>
        <w:spacing w:line="240" w:lineRule="auto"/>
        <w:jc w:val="both"/>
        <w:rPr>
          <w:rFonts w:ascii="Times New Roman" w:hAnsi="Times New Roman" w:cs="Times New Roman"/>
          <w:szCs w:val="21"/>
          <w:lang w:val="es-ES_tradnl"/>
        </w:rPr>
      </w:pPr>
    </w:p>
    <w:p w:rsidR="00FF750A" w:rsidRPr="00967D87" w:rsidRDefault="00E66714" w:rsidP="00FF750A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>4.1</w:t>
      </w:r>
      <w:r w:rsidR="00FF750A" w:rsidRPr="00967D87">
        <w:rPr>
          <w:rFonts w:ascii="Times New Roman" w:eastAsia="Adobe Song Std L" w:hAnsi="Times New Roman" w:cs="Times New Roman"/>
          <w:sz w:val="24"/>
          <w:szCs w:val="24"/>
        </w:rPr>
        <w:tab/>
        <w:t>Memorándum UACI/ME/618/2019 sobre propuesta de autorización de prorrogas de Contratos de Servicios de Consulta Médica, Laboratorios, Rayos “X” y Ultrasonografías para empleados y beneficiarios de la LNB,  para el año 2020.</w:t>
      </w:r>
    </w:p>
    <w:p w:rsidR="00695631" w:rsidRPr="00967D87" w:rsidRDefault="00695631" w:rsidP="00695631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95631" w:rsidRPr="00967D87" w:rsidRDefault="00695631" w:rsidP="00695631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>4.</w:t>
      </w:r>
      <w:r w:rsidR="00E66714" w:rsidRPr="00967D87">
        <w:rPr>
          <w:rFonts w:ascii="Times New Roman" w:eastAsia="Adobe Song Std L" w:hAnsi="Times New Roman" w:cs="Times New Roman"/>
          <w:b/>
          <w:sz w:val="24"/>
          <w:szCs w:val="24"/>
        </w:rPr>
        <w:t>2</w:t>
      </w:r>
      <w:r w:rsidRPr="00967D87">
        <w:rPr>
          <w:rFonts w:ascii="Times New Roman" w:eastAsia="Adobe Song Std L" w:hAnsi="Times New Roman" w:cs="Times New Roman"/>
          <w:sz w:val="24"/>
          <w:szCs w:val="24"/>
        </w:rPr>
        <w:tab/>
        <w:t xml:space="preserve">Memorándum UACI/ME/619/2019 sobre propuesta de aprobación del Convenio con </w:t>
      </w:r>
      <w:proofErr w:type="spellStart"/>
      <w:r w:rsidRPr="00967D87">
        <w:rPr>
          <w:rFonts w:ascii="Times New Roman" w:eastAsia="Adobe Song Std L" w:hAnsi="Times New Roman" w:cs="Times New Roman"/>
          <w:sz w:val="24"/>
          <w:szCs w:val="24"/>
        </w:rPr>
        <w:t>Bolpros</w:t>
      </w:r>
      <w:proofErr w:type="spellEnd"/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 para el año 2020.</w:t>
      </w:r>
    </w:p>
    <w:p w:rsidR="00695631" w:rsidRPr="00967D87" w:rsidRDefault="00695631" w:rsidP="00695631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95631" w:rsidRPr="00967D87" w:rsidRDefault="00695631" w:rsidP="00695631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>4.</w:t>
      </w:r>
      <w:r w:rsidR="00E66714" w:rsidRPr="00967D87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Pr="00967D87">
        <w:rPr>
          <w:rFonts w:ascii="Times New Roman" w:eastAsia="Adobe Song Std L" w:hAnsi="Times New Roman" w:cs="Times New Roman"/>
          <w:sz w:val="24"/>
          <w:szCs w:val="24"/>
        </w:rPr>
        <w:tab/>
        <w:t>Memorándum UACI/ME/620/2019 sobre recomendación de adjudicación de Licitación Pública No. 01/2020 “Servicios de Farmacia para la Lotería Nacional de Beneficencia”</w:t>
      </w:r>
      <w:r w:rsidR="00957D4D" w:rsidRPr="00967D87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695631" w:rsidRPr="00695631" w:rsidRDefault="00695631" w:rsidP="00695631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95631" w:rsidRPr="00695631" w:rsidRDefault="00FF750A" w:rsidP="00695631">
      <w:pPr>
        <w:tabs>
          <w:tab w:val="left" w:pos="142"/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4.</w:t>
      </w:r>
      <w:r w:rsidR="00E66714"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="00695631" w:rsidRPr="00695631">
        <w:rPr>
          <w:rFonts w:ascii="Times New Roman" w:eastAsia="Adobe Song Std L" w:hAnsi="Times New Roman" w:cs="Times New Roman"/>
          <w:sz w:val="24"/>
          <w:szCs w:val="24"/>
        </w:rPr>
        <w:tab/>
        <w:t>Memorándum UACI/ME/624/2019 sobre recomendación de adjudicación de Licitación Pública No. 03/2020 “Servicios de Seguros de Bienes y Personas  para la Lotería Nacional de Beneficencia”</w:t>
      </w:r>
      <w:r w:rsidR="00695631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695631" w:rsidRDefault="00695631" w:rsidP="00695631">
      <w:pPr>
        <w:suppressAutoHyphens w:val="0"/>
        <w:spacing w:line="240" w:lineRule="auto"/>
        <w:jc w:val="both"/>
        <w:rPr>
          <w:rFonts w:ascii="Century Gothic" w:hAnsi="Century Gothic"/>
          <w:szCs w:val="21"/>
          <w:lang w:val="es-ES_tradnl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543EDC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bookmarkStart w:id="1" w:name="_GoBack"/>
      <w:bookmarkEnd w:id="1"/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</w:p>
    <w:p w:rsidR="00355C7B" w:rsidRPr="00D05F0F" w:rsidRDefault="00355C7B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14038F" w:rsidRPr="00D05F0F" w:rsidRDefault="00ED5B66" w:rsidP="00900E98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 </w:t>
      </w:r>
      <w:r w:rsidR="0014038F"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As</w:t>
      </w:r>
      <w:r w:rsidR="00457716"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untos </w:t>
      </w:r>
      <w:r w:rsidR="00012BB2">
        <w:rPr>
          <w:rFonts w:ascii="Times New Roman" w:eastAsia="Adobe Song Std L" w:hAnsi="Times New Roman" w:cs="Times New Roman"/>
          <w:b/>
          <w:bCs/>
          <w:sz w:val="24"/>
          <w:szCs w:val="24"/>
        </w:rPr>
        <w:t>de Presidencia</w:t>
      </w:r>
    </w:p>
    <w:p w:rsidR="00030BD4" w:rsidRPr="00D05F0F" w:rsidRDefault="00030BD4" w:rsidP="00900E98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5558B" w:rsidRPr="0085558B" w:rsidRDefault="0085558B" w:rsidP="00012BB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2F1">
        <w:rPr>
          <w:rFonts w:ascii="Times New Roman" w:hAnsi="Times New Roman" w:cs="Times New Roman"/>
          <w:b/>
          <w:sz w:val="24"/>
          <w:szCs w:val="24"/>
          <w:lang w:val="es-ES_tradnl"/>
        </w:rPr>
        <w:t>3.</w:t>
      </w:r>
      <w:r w:rsidR="00212510" w:rsidRPr="008102F1">
        <w:rPr>
          <w:rFonts w:ascii="Times New Roman" w:hAnsi="Times New Roman" w:cs="Times New Roman"/>
          <w:b/>
          <w:sz w:val="24"/>
          <w:szCs w:val="24"/>
          <w:lang w:val="es-ES_tradnl"/>
        </w:rPr>
        <w:t>1</w:t>
      </w:r>
      <w:r w:rsidRPr="008102F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212510" w:rsidRPr="008102F1">
        <w:rPr>
          <w:rFonts w:ascii="Times New Roman" w:eastAsia="Adobe Song Std L" w:hAnsi="Times New Roman" w:cs="Times New Roman"/>
          <w:b/>
          <w:sz w:val="24"/>
          <w:szCs w:val="24"/>
        </w:rPr>
        <w:t xml:space="preserve">Informe sobre presentación de Plan de </w:t>
      </w:r>
      <w:r w:rsidR="008102F1" w:rsidRPr="008102F1">
        <w:rPr>
          <w:rFonts w:ascii="Times New Roman" w:eastAsia="Adobe Song Std L" w:hAnsi="Times New Roman" w:cs="Times New Roman"/>
          <w:b/>
          <w:sz w:val="24"/>
          <w:szCs w:val="24"/>
        </w:rPr>
        <w:t xml:space="preserve">reunión </w:t>
      </w:r>
      <w:r w:rsidR="00212510" w:rsidRPr="008102F1">
        <w:rPr>
          <w:rFonts w:ascii="Times New Roman" w:eastAsia="Adobe Song Std L" w:hAnsi="Times New Roman" w:cs="Times New Roman"/>
          <w:b/>
          <w:sz w:val="24"/>
          <w:szCs w:val="24"/>
        </w:rPr>
        <w:t>navideña de empleados</w:t>
      </w:r>
      <w:r w:rsidR="00212510" w:rsidRPr="00695631">
        <w:rPr>
          <w:rFonts w:ascii="Times New Roman" w:eastAsia="Adobe Song Std L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Conocida  y discutida</w:t>
      </w:r>
      <w:r w:rsidRPr="0037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propuesta anterior, </w:t>
      </w:r>
      <w:r w:rsidRPr="0037161E">
        <w:rPr>
          <w:rFonts w:ascii="Times New Roman" w:hAnsi="Times New Roman" w:cs="Times New Roman"/>
          <w:sz w:val="24"/>
          <w:szCs w:val="24"/>
        </w:rPr>
        <w:t xml:space="preserve"> </w:t>
      </w:r>
      <w:r w:rsidRPr="0037161E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423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2F1" w:rsidRPr="008102F1">
        <w:rPr>
          <w:rFonts w:ascii="Times New Roman" w:hAnsi="Times New Roman" w:cs="Times New Roman"/>
          <w:sz w:val="24"/>
          <w:szCs w:val="24"/>
        </w:rPr>
        <w:t>Se da</w:t>
      </w:r>
      <w:r w:rsidR="004233FC">
        <w:rPr>
          <w:rFonts w:ascii="Times New Roman" w:hAnsi="Times New Roman" w:cs="Times New Roman"/>
          <w:sz w:val="24"/>
          <w:szCs w:val="24"/>
        </w:rPr>
        <w:t xml:space="preserve"> por enterada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2BB2">
        <w:rPr>
          <w:rFonts w:ascii="Times New Roman" w:hAnsi="Times New Roman" w:cs="Times New Roman"/>
          <w:sz w:val="24"/>
          <w:szCs w:val="24"/>
        </w:rPr>
        <w:t xml:space="preserve"> COMUNIQUESE.</w:t>
      </w:r>
    </w:p>
    <w:p w:rsidR="00C4486F" w:rsidRPr="009B36A0" w:rsidRDefault="00C4486F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CD114A" w:rsidRPr="007B0AE2" w:rsidRDefault="00CD114A" w:rsidP="00CD114A">
      <w:pPr>
        <w:suppressAutoHyphens w:val="0"/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B36A0">
        <w:rPr>
          <w:rFonts w:ascii="Times New Roman" w:hAnsi="Times New Roman" w:cs="Times New Roman"/>
          <w:b/>
          <w:sz w:val="24"/>
          <w:szCs w:val="24"/>
        </w:rPr>
        <w:t>IV. Asuntos de la Unidad de Adquisiciones y Contrataciones</w:t>
      </w:r>
      <w:r w:rsidRPr="007B0AE2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F750A" w:rsidRDefault="00FF750A" w:rsidP="00EC4AD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AD3" w:rsidRPr="00EC4AD3" w:rsidRDefault="00EC4AD3" w:rsidP="00EC4AD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A0">
        <w:rPr>
          <w:rFonts w:ascii="Times New Roman" w:hAnsi="Times New Roman" w:cs="Times New Roman"/>
          <w:b/>
          <w:sz w:val="24"/>
          <w:szCs w:val="24"/>
        </w:rPr>
        <w:t>4.</w:t>
      </w:r>
      <w:r w:rsidR="00E66714">
        <w:rPr>
          <w:rFonts w:ascii="Times New Roman" w:hAnsi="Times New Roman" w:cs="Times New Roman"/>
          <w:b/>
          <w:sz w:val="24"/>
          <w:szCs w:val="24"/>
        </w:rPr>
        <w:t>1</w:t>
      </w:r>
      <w:r w:rsidRPr="009B36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750A" w:rsidRPr="009B36A0">
        <w:rPr>
          <w:rFonts w:ascii="Times New Roman" w:eastAsia="Adobe Song Std L" w:hAnsi="Times New Roman" w:cs="Times New Roman"/>
          <w:b/>
          <w:sz w:val="24"/>
          <w:szCs w:val="24"/>
        </w:rPr>
        <w:t>Memorándum UACI/ME/618/2019 sobre propuesta de autorización de prorrogas de Contratos de Servicios de Consulta Médica, Laboratorios, Rayos “X” y Ultrasonografías para empleados y beneficiarios de la LNB,  para el año 2020.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Pr="00EC4AD3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EC4AD3">
        <w:rPr>
          <w:rFonts w:ascii="Times New Roman" w:hAnsi="Times New Roman" w:cs="Times New Roman"/>
          <w:sz w:val="24"/>
          <w:szCs w:val="24"/>
        </w:rPr>
        <w:t xml:space="preserve">: a) </w:t>
      </w:r>
      <w:r w:rsidR="00184A47" w:rsidRPr="00184A47">
        <w:rPr>
          <w:rFonts w:ascii="Times New Roman" w:hAnsi="Times New Roman" w:cs="Times New Roman"/>
        </w:rPr>
        <w:t xml:space="preserve">PRORROGAR los contratos números No. 06/2019 Elizabeth Cárcamo de Villatoro; No. 07/2019 suscrito con el Dr. Pedro Amílcar </w:t>
      </w:r>
      <w:proofErr w:type="spellStart"/>
      <w:r w:rsidR="00184A47" w:rsidRPr="00184A47">
        <w:rPr>
          <w:rFonts w:ascii="Times New Roman" w:hAnsi="Times New Roman" w:cs="Times New Roman"/>
        </w:rPr>
        <w:t>Servellón</w:t>
      </w:r>
      <w:proofErr w:type="spellEnd"/>
      <w:r w:rsidR="00184A47" w:rsidRPr="00184A47">
        <w:rPr>
          <w:rFonts w:ascii="Times New Roman" w:hAnsi="Times New Roman" w:cs="Times New Roman"/>
        </w:rPr>
        <w:t xml:space="preserve"> Rodríguez; No.08/2019 suscrito con la Dra. Ana Margarita Rodríguez Cortes; No. 11/2019 suscrito con la Dra. </w:t>
      </w:r>
      <w:proofErr w:type="spellStart"/>
      <w:r w:rsidR="00184A47" w:rsidRPr="00184A47">
        <w:rPr>
          <w:rFonts w:ascii="Times New Roman" w:hAnsi="Times New Roman" w:cs="Times New Roman"/>
        </w:rPr>
        <w:t>Erlinda</w:t>
      </w:r>
      <w:proofErr w:type="spellEnd"/>
      <w:r w:rsidR="00184A47" w:rsidRPr="00184A47">
        <w:rPr>
          <w:rFonts w:ascii="Times New Roman" w:hAnsi="Times New Roman" w:cs="Times New Roman"/>
        </w:rPr>
        <w:t xml:space="preserve"> Margarita Rivera de Castillo, todos del año 2019 de los Servicios de Consulta Médica, Laboratorio, Rayos “X” y Ultrasonografías para Empleados y Beneficiarios de la Lotería Nacional de Beneficencia emanados de la Licitación Pública No. 02/2019 “SERVICIOS DE CONSULTA MEDICA, LABORATORIO, RAYOS “X” Y ULTRASONOGRAFIAS PARA EMPLEADOS Y BENEFICIARIOS DE LA LOTERIA NACIONAL DE BENEFICENCIA”, para el período de trecientos cuarenta y dos días, iniciando el 2 de enero de dos mil veinte y finalizando el 08 de diciembre del dos mil veinte y el monto a cancelar es el establecido en la cláusula VII) PRECIO Y FORMA DE PAGO, de cada contrato en referencia</w:t>
      </w:r>
      <w:r w:rsidR="00184A47">
        <w:rPr>
          <w:rFonts w:ascii="Times New Roman" w:hAnsi="Times New Roman" w:cs="Times New Roman"/>
        </w:rPr>
        <w:t>;</w:t>
      </w:r>
      <w:r w:rsidRPr="00EC4AD3">
        <w:rPr>
          <w:rFonts w:ascii="Times New Roman" w:hAnsi="Times New Roman" w:cs="Times New Roman"/>
          <w:color w:val="000000" w:themeColor="text1"/>
        </w:rPr>
        <w:t xml:space="preserve"> </w:t>
      </w:r>
      <w:r w:rsidR="00184A47">
        <w:rPr>
          <w:rFonts w:ascii="Times New Roman" w:hAnsi="Times New Roman" w:cs="Times New Roman"/>
          <w:color w:val="000000" w:themeColor="text1"/>
        </w:rPr>
        <w:t>b</w:t>
      </w:r>
      <w:r w:rsidR="00184A47" w:rsidRPr="00184A47">
        <w:rPr>
          <w:rFonts w:ascii="Times New Roman" w:hAnsi="Times New Roman" w:cs="Times New Roman"/>
          <w:color w:val="000000" w:themeColor="text1"/>
        </w:rPr>
        <w:t>)</w:t>
      </w:r>
      <w:r w:rsidR="00184A47">
        <w:rPr>
          <w:rFonts w:ascii="Times New Roman" w:hAnsi="Times New Roman" w:cs="Times New Roman"/>
          <w:color w:val="000000" w:themeColor="text1"/>
        </w:rPr>
        <w:t xml:space="preserve"> </w:t>
      </w:r>
      <w:r w:rsidR="00184A47" w:rsidRPr="00184A47">
        <w:rPr>
          <w:rFonts w:ascii="Times New Roman" w:hAnsi="Times New Roman" w:cs="Times New Roman"/>
          <w:color w:val="000000" w:themeColor="text1"/>
        </w:rPr>
        <w:t>Se autoriza al Señor Presidente Institucional a firmar las prórrogas por los Servicios de Consulta Médica, de los contratos antes mencionados</w:t>
      </w:r>
      <w:r w:rsidR="00184A47">
        <w:rPr>
          <w:rFonts w:ascii="Times New Roman" w:hAnsi="Times New Roman" w:cs="Times New Roman"/>
          <w:color w:val="000000" w:themeColor="text1"/>
        </w:rPr>
        <w:t>; c)</w:t>
      </w:r>
      <w:r w:rsidR="00184A47" w:rsidRPr="00184A47">
        <w:rPr>
          <w:rFonts w:ascii="Times New Roman" w:hAnsi="Times New Roman" w:cs="Times New Roman"/>
          <w:color w:val="000000" w:themeColor="text1"/>
        </w:rPr>
        <w:t xml:space="preserve"> </w:t>
      </w:r>
      <w:r w:rsidR="00184A47" w:rsidRPr="00EC4AD3">
        <w:rPr>
          <w:rFonts w:ascii="Times New Roman" w:hAnsi="Times New Roman" w:cs="Times New Roman"/>
          <w:color w:val="000000" w:themeColor="text1"/>
        </w:rPr>
        <w:t>Girar lineamientos a la Jefe de la Unidad de Adquisiciones y Contrataciones Institucional, para que continúe el proceso según lo establecido en la normativa técnica y legal pertinente</w:t>
      </w:r>
      <w:r w:rsidRPr="00EC4AD3">
        <w:rPr>
          <w:rFonts w:ascii="Times New Roman" w:hAnsi="Times New Roman" w:cs="Times New Roman"/>
          <w:color w:val="000000" w:themeColor="text1"/>
        </w:rPr>
        <w:t>.</w:t>
      </w:r>
      <w:r w:rsidRPr="00EC4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</w:t>
      </w:r>
      <w:r w:rsidRPr="00EC4AD3">
        <w:rPr>
          <w:rFonts w:ascii="Times New Roman" w:hAnsi="Times New Roman" w:cs="Times New Roman"/>
          <w:sz w:val="24"/>
          <w:szCs w:val="24"/>
        </w:rPr>
        <w:t>.</w:t>
      </w:r>
    </w:p>
    <w:p w:rsidR="00CD114A" w:rsidRPr="00EC4AD3" w:rsidRDefault="00CD114A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CD114A" w:rsidRPr="00967D87" w:rsidRDefault="00FF750A" w:rsidP="00FF750A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 w:rsidRPr="009B36A0">
        <w:rPr>
          <w:rFonts w:ascii="Times New Roman" w:hAnsi="Times New Roman" w:cs="Times New Roman"/>
          <w:b/>
          <w:sz w:val="24"/>
          <w:szCs w:val="24"/>
        </w:rPr>
        <w:t>4.</w:t>
      </w:r>
      <w:r w:rsidR="00E66714">
        <w:rPr>
          <w:rFonts w:ascii="Times New Roman" w:hAnsi="Times New Roman" w:cs="Times New Roman"/>
          <w:b/>
          <w:sz w:val="24"/>
          <w:szCs w:val="24"/>
        </w:rPr>
        <w:t>2</w:t>
      </w:r>
      <w:r w:rsidRPr="009B36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>Memorándum UACI/ME/6</w:t>
      </w:r>
      <w:r w:rsidR="0009315E" w:rsidRPr="00967D87">
        <w:rPr>
          <w:rFonts w:ascii="Times New Roman" w:eastAsia="Adobe Song Std L" w:hAnsi="Times New Roman" w:cs="Times New Roman"/>
          <w:b/>
          <w:sz w:val="24"/>
          <w:szCs w:val="24"/>
        </w:rPr>
        <w:t>20</w:t>
      </w:r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 xml:space="preserve">/2019 sobre propuesta de aprobación del Convenio con </w:t>
      </w:r>
      <w:proofErr w:type="spellStart"/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>Bolpros</w:t>
      </w:r>
      <w:proofErr w:type="spellEnd"/>
      <w:r w:rsidRPr="00967D87">
        <w:rPr>
          <w:rFonts w:ascii="Times New Roman" w:eastAsia="Adobe Song Std L" w:hAnsi="Times New Roman" w:cs="Times New Roman"/>
          <w:b/>
          <w:sz w:val="24"/>
          <w:szCs w:val="24"/>
        </w:rPr>
        <w:t xml:space="preserve"> para el año 2020.</w:t>
      </w:r>
      <w:r w:rsidR="00505998" w:rsidRPr="00967D87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967D87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Pr="00967D87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967D87">
        <w:rPr>
          <w:rFonts w:ascii="Times New Roman" w:hAnsi="Times New Roman" w:cs="Times New Roman"/>
          <w:sz w:val="24"/>
          <w:szCs w:val="24"/>
        </w:rPr>
        <w:t xml:space="preserve">: a) </w:t>
      </w:r>
      <w:r w:rsidRPr="00967D87">
        <w:rPr>
          <w:rFonts w:ascii="Times New Roman" w:hAnsi="Times New Roman" w:cs="Times New Roman"/>
        </w:rPr>
        <w:t>Autorizar el Convenio con BOLPROS S.A. DE C.V., para el año 2020;</w:t>
      </w:r>
      <w:r w:rsidRPr="00967D87">
        <w:rPr>
          <w:rFonts w:ascii="Times New Roman" w:hAnsi="Times New Roman" w:cs="Times New Roman"/>
          <w:color w:val="000000" w:themeColor="text1"/>
        </w:rPr>
        <w:t xml:space="preserve"> b) Girar lineamientos a la Jefe de la Unidad de Adquisiciones y Contrataciones Institucional, </w:t>
      </w:r>
      <w:r w:rsidRPr="00967D87">
        <w:rPr>
          <w:rFonts w:ascii="Times New Roman" w:hAnsi="Times New Roman" w:cs="Times New Roman"/>
          <w:color w:val="000000" w:themeColor="text1"/>
        </w:rPr>
        <w:lastRenderedPageBreak/>
        <w:t>para que continúe el proceso según lo establecido en la normativa técnica y legal pertinente.</w:t>
      </w:r>
      <w:r w:rsidRPr="00967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D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COMUNIQUESE.</w:t>
      </w:r>
    </w:p>
    <w:p w:rsidR="00CD114A" w:rsidRDefault="00CD114A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09315E" w:rsidRDefault="0009315E" w:rsidP="0009315E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31">
        <w:rPr>
          <w:rFonts w:ascii="Times New Roman" w:eastAsia="Adobe Song Std L" w:hAnsi="Times New Roman" w:cs="Times New Roman"/>
          <w:b/>
          <w:sz w:val="24"/>
          <w:szCs w:val="24"/>
        </w:rPr>
        <w:t>4.</w:t>
      </w:r>
      <w:r w:rsidR="00E66714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Pr="00695631">
        <w:rPr>
          <w:rFonts w:ascii="Times New Roman" w:eastAsia="Adobe Song Std L" w:hAnsi="Times New Roman" w:cs="Times New Roman"/>
          <w:sz w:val="24"/>
          <w:szCs w:val="24"/>
        </w:rPr>
        <w:tab/>
      </w:r>
      <w:r w:rsidRPr="00EB45FF">
        <w:rPr>
          <w:rFonts w:ascii="Times New Roman" w:eastAsia="Adobe Song Std L" w:hAnsi="Times New Roman" w:cs="Times New Roman"/>
          <w:b/>
          <w:sz w:val="24"/>
          <w:szCs w:val="24"/>
        </w:rPr>
        <w:t>Mem</w:t>
      </w:r>
      <w:r w:rsidR="009B36A0">
        <w:rPr>
          <w:rFonts w:ascii="Times New Roman" w:eastAsia="Adobe Song Std L" w:hAnsi="Times New Roman" w:cs="Times New Roman"/>
          <w:b/>
          <w:sz w:val="24"/>
          <w:szCs w:val="24"/>
        </w:rPr>
        <w:t>orándum UACI/ME/620/2019 sobre R</w:t>
      </w:r>
      <w:r w:rsidRPr="00EB45FF">
        <w:rPr>
          <w:rFonts w:ascii="Times New Roman" w:eastAsia="Adobe Song Std L" w:hAnsi="Times New Roman" w:cs="Times New Roman"/>
          <w:b/>
          <w:sz w:val="24"/>
          <w:szCs w:val="24"/>
        </w:rPr>
        <w:t>ecomendación de adjudicación de Licitación Pública No. 01/2020 “Servicios de Farmacia para la Lotería Nacional de Beneficencia”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</w:t>
      </w:r>
      <w:r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Pr="00EC4AD3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EC4AD3">
        <w:rPr>
          <w:rFonts w:ascii="Times New Roman" w:hAnsi="Times New Roman" w:cs="Times New Roman"/>
          <w:sz w:val="24"/>
          <w:szCs w:val="24"/>
        </w:rPr>
        <w:t xml:space="preserve">: a) </w:t>
      </w:r>
      <w:r w:rsidR="00EB45FF">
        <w:rPr>
          <w:rFonts w:ascii="Times New Roman" w:hAnsi="Times New Roman" w:cs="Times New Roman"/>
          <w:sz w:val="24"/>
          <w:szCs w:val="24"/>
        </w:rPr>
        <w:t xml:space="preserve">Dar por aceptada la recomendación emitida por la comisión de Evaluación de Ofertas del Proceso de la Licitación Pública No. 01/2020 “ Servicio de Farmacia para la Lotería Nacional de Beneficencia” de </w:t>
      </w:r>
      <w:r w:rsidR="00422A0E" w:rsidRPr="00422A0E">
        <w:rPr>
          <w:rFonts w:ascii="Times New Roman" w:hAnsi="Times New Roman" w:cs="Times New Roman"/>
        </w:rPr>
        <w:t xml:space="preserve">acuerdo a la revisión de la documentación legal/financiera y a las Evaluaciones de la Capacidad Financiera, Técnica y Económica y apegados a los criterios establecidos en la SECCION V, literal C) EVALUACION DE OFERTAS de las Bases de Licitación </w:t>
      </w:r>
      <w:r w:rsidR="00422A0E" w:rsidRPr="00EB45FF">
        <w:rPr>
          <w:rFonts w:ascii="Times New Roman" w:hAnsi="Times New Roman" w:cs="Times New Roman"/>
          <w:b/>
        </w:rPr>
        <w:t>Adjudicar en forma total la Licitación Pública No. 01/2020 “SERVICIOS DE FARMACIA PARA LA LOTERIA NACIONAL DE BENEFICENCIA” a la sociedad FARMACIA SAN NICOLÁS, S.A. DE C.V.,</w:t>
      </w:r>
      <w:r w:rsidR="00422A0E" w:rsidRPr="00422A0E">
        <w:rPr>
          <w:rFonts w:ascii="Times New Roman" w:hAnsi="Times New Roman" w:cs="Times New Roman"/>
        </w:rPr>
        <w:t xml:space="preserve"> con un descuento del 5.60% para todos los medicamentos que la Lotería Nacional de Beneficencia demande, y aplicado dicho descuento sobre el precio de venta al público, con un monto de hasta TRESCIENTOS MIL  DÓLARES DE LOS ESTADOS UNIDOS DE AMÉRICA (US$300,000.00),</w:t>
      </w:r>
      <w:r w:rsidR="00422A0E">
        <w:rPr>
          <w:rFonts w:ascii="Times New Roman" w:hAnsi="Times New Roman" w:cs="Times New Roman"/>
        </w:rPr>
        <w:t xml:space="preserve"> </w:t>
      </w:r>
      <w:r w:rsidR="00422A0E" w:rsidRPr="00422A0E">
        <w:rPr>
          <w:rFonts w:ascii="Times New Roman" w:hAnsi="Times New Roman" w:cs="Times New Roman"/>
        </w:rPr>
        <w:t>para cubrir las Zonas: Central (San Salvador, Santa Tecla, Apopa, Cojutepeque y Zacatecoluca); Occidental (Santa Ana y Sonsonate) y  la Oriental (San Miguel, Usulután, La Unión, y Santa Rosa de Lima), para el período comprendido del 1° de enero al treinta y uno de diciembre de dos mil veinte.</w:t>
      </w:r>
      <w:r w:rsidRPr="00EC4AD3">
        <w:rPr>
          <w:rFonts w:ascii="Times New Roman" w:hAnsi="Times New Roman" w:cs="Times New Roman"/>
          <w:color w:val="000000" w:themeColor="text1"/>
        </w:rPr>
        <w:t xml:space="preserve"> </w:t>
      </w:r>
      <w:r w:rsidR="00422A0E" w:rsidRPr="00422A0E">
        <w:rPr>
          <w:rFonts w:ascii="Times New Roman" w:hAnsi="Times New Roman" w:cs="Times New Roman"/>
          <w:b/>
          <w:color w:val="000000" w:themeColor="text1"/>
        </w:rPr>
        <w:t>b</w:t>
      </w:r>
      <w:r w:rsidRPr="00422A0E">
        <w:rPr>
          <w:rFonts w:ascii="Times New Roman" w:hAnsi="Times New Roman" w:cs="Times New Roman"/>
          <w:b/>
          <w:color w:val="000000" w:themeColor="text1"/>
        </w:rPr>
        <w:t>)</w:t>
      </w:r>
      <w:r w:rsidRPr="00EC4AD3">
        <w:rPr>
          <w:rFonts w:ascii="Times New Roman" w:hAnsi="Times New Roman" w:cs="Times New Roman"/>
          <w:color w:val="000000" w:themeColor="text1"/>
        </w:rPr>
        <w:t xml:space="preserve"> Girar lineamientos a la Jefe de la Unidad de Adquisiciones y Contrataciones Institucional, para que continúe el proceso según lo establecido en la normativa técnica y legal pertinente.</w:t>
      </w:r>
      <w:r w:rsidRPr="00EC4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</w:t>
      </w:r>
      <w:r w:rsidRPr="00EC4AD3">
        <w:rPr>
          <w:rFonts w:ascii="Times New Roman" w:hAnsi="Times New Roman" w:cs="Times New Roman"/>
          <w:sz w:val="24"/>
          <w:szCs w:val="24"/>
        </w:rPr>
        <w:t>.</w:t>
      </w:r>
    </w:p>
    <w:p w:rsidR="009B36A0" w:rsidRDefault="009B36A0" w:rsidP="0009315E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714" w:rsidRPr="00E66714" w:rsidRDefault="009B36A0" w:rsidP="00E66714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A0">
        <w:rPr>
          <w:rFonts w:ascii="Times New Roman" w:eastAsia="Adobe Song Std L" w:hAnsi="Times New Roman" w:cs="Times New Roman"/>
          <w:b/>
          <w:sz w:val="24"/>
          <w:szCs w:val="24"/>
        </w:rPr>
        <w:t>4.</w:t>
      </w:r>
      <w:r w:rsidR="00E66714"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Pr="009B36A0">
        <w:rPr>
          <w:rFonts w:ascii="Times New Roman" w:eastAsia="Adobe Song Std L" w:hAnsi="Times New Roman" w:cs="Times New Roman"/>
          <w:b/>
          <w:sz w:val="24"/>
          <w:szCs w:val="24"/>
        </w:rPr>
        <w:tab/>
        <w:t>Memorándum UACI/ME/624/2019 sobre Recomendación de adjudicación de Licitación Pública No. 03/2020 “Servicios de Seguros de Bienes y Personas  para la Lotería Nacional de Beneficencia”.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Pr="00EC4AD3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B8063F">
        <w:rPr>
          <w:rFonts w:ascii="Times New Roman" w:hAnsi="Times New Roman" w:cs="Times New Roman"/>
          <w:b/>
          <w:sz w:val="24"/>
          <w:szCs w:val="24"/>
        </w:rPr>
        <w:t>: a)</w:t>
      </w:r>
      <w:r w:rsidRPr="00EC4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 por aceptada la recomendación emitida por la comisión de Evaluación de Ofertas del Proceso</w:t>
      </w:r>
      <w:r w:rsidR="00B8063F">
        <w:rPr>
          <w:rFonts w:ascii="Times New Roman" w:hAnsi="Times New Roman" w:cs="Times New Roman"/>
          <w:sz w:val="24"/>
          <w:szCs w:val="24"/>
        </w:rPr>
        <w:t xml:space="preserve"> d</w:t>
      </w:r>
      <w:r w:rsidR="00B8063F" w:rsidRPr="00B8063F">
        <w:rPr>
          <w:rFonts w:ascii="Times New Roman" w:hAnsi="Times New Roman" w:cs="Times New Roman"/>
          <w:sz w:val="24"/>
          <w:szCs w:val="24"/>
        </w:rPr>
        <w:t>e acuerdo a la revisión de la documentación legal/financiera y a las Evaluaciones de la Capacidad Financiera, Técnica y Económica y apegados a los criterios establecidos en la SECCION V, literal C). EVALUACION DE OFERTAS de las Bases de Licitación Adjudicar en forma PARCIAL la Licitación Pública No. 03/2020 “SERVICIOS DE SEGURO DE BIENES Y PERSONAS PARA LA LOTERIA NACIONAL DE BENEFICENCIA” a la  Sociedad Aseguradora  Popular, Sociedad Anónima, que se abrevia Aseguradora Popular, S.A., hasta por un monto total de CUARENTA Y OCHO MIL TRESCIENTOS SETENTA Y SIETE 90/100 DOLARES DE LOS ESTADOS UNIDOS DE AMERICA (US $48,377.90) desglosados así: a)</w:t>
      </w:r>
      <w:r w:rsidR="00B8063F">
        <w:rPr>
          <w:rFonts w:ascii="Times New Roman" w:hAnsi="Times New Roman" w:cs="Times New Roman"/>
          <w:sz w:val="24"/>
          <w:szCs w:val="24"/>
        </w:rPr>
        <w:t xml:space="preserve"> </w:t>
      </w:r>
      <w:r w:rsidR="00B8063F" w:rsidRPr="00B8063F">
        <w:rPr>
          <w:rFonts w:ascii="Times New Roman" w:hAnsi="Times New Roman" w:cs="Times New Roman"/>
          <w:sz w:val="24"/>
          <w:szCs w:val="24"/>
        </w:rPr>
        <w:t xml:space="preserve">Seguro de Todo Riesgo e Incendio un monto de VEINTE MIL OCHOCIENTOS TREINTA 05/100 DOLARES DE LOS ESTADOS UNIDOS DE AMERICA (US $20,830.05) , b) Seguro de Fidelidad un monto de SIETE MIL NOVECIENTOS DIEZ DOLARES DE LOS ESTADOS UNIDOS DE AMERICA ( US $7,910.00), c) Seguro De Dinero y Valores un monto de NUEVE MIL QUINIENTOS TREINTA Y CUATRO 38/100 DOLARES DE LOS ESTADOS UNIDOS DE AMERICA ( US $9,534.38), d) Seguro de Automotores un monto de NUEVE MIL OCHENTA Y SEIS 47/100 DOLARES DE LOS ESTADOS UNIDOS DE </w:t>
      </w:r>
      <w:r w:rsidR="00B8063F" w:rsidRPr="00B8063F">
        <w:rPr>
          <w:rFonts w:ascii="Times New Roman" w:hAnsi="Times New Roman" w:cs="Times New Roman"/>
          <w:sz w:val="24"/>
          <w:szCs w:val="24"/>
        </w:rPr>
        <w:lastRenderedPageBreak/>
        <w:t xml:space="preserve">AMERICA ( US $9,086.47), e) Seguro de Equipo Electrónico un monto de UN MIL DIECISIETE  DOLARES DE LOS ESTADOS UNIDOS DE AMERICA ( US $1,017.00). El servicio será requerido de la siguiente manera: Ítem 1 Ramo de Bienes, Seguros de Todo Riesgo de incendio, de Fidelidad, Dinero y Valores, Automotores, Equipo Electrónico, a partir de las 12:01 horas del día 05 de enero del año 2020 hasta las 12:00 horas del día 05 de enero del año 2021 (Ramo de bienes). Para el Ítem 2. Ramo de Personas a la Sociedad La Central de Seguros y Fianzas SA, con un monto total de hasta VEINTICINCO MIL NOVECIENTOS DOLARES DE LOS ESTADOS UNIDOS DE AMERICA (US $25,900.00) desglosados así: a) Seguro de Vida Colectivo (empleados) por un monto de TRECE MIL DOLARES DE LOS ESTADOS UNIDOS DE AMERICA (US $13,000.00), b) Seguro de Vida de Junta Directiva por un monto de SEISCIENTOS DOLARES DE LOS ESTADOS UNIDOS DE AMERICA (US $600.00),c) Seguro Médico Hospitalario de Junta Directiva por un monto de DOCE MIL TRESCIENTOS DOLARES DE LOS ESTADOS UNIDOS DE AMERICA (US $12,300.00). El servicio será requerido de la siguiente manera: Seguro de Vida Colectivo (Empleados); Seguro de Vida (Junta Directiva), a partir de las 12:01 horas del día 5 de marzo del año 2020 hasta las 12:00 horas del día 5 de marzo 2021 y Médico Hospitalario (Junta Directiva), será a partir de las 12:01 horas del día 1 de abril del año 2020 hasta las 12:00 horas del día 1 de abril 2021. Los pagos se </w:t>
      </w:r>
      <w:r w:rsidR="00B8063F" w:rsidRPr="00E66714">
        <w:rPr>
          <w:rFonts w:ascii="Times New Roman" w:hAnsi="Times New Roman" w:cs="Times New Roman"/>
          <w:sz w:val="24"/>
          <w:szCs w:val="24"/>
        </w:rPr>
        <w:t>realizarán en CUATRO CUOTAS SUCESIVAS TRIMESTRALES ANTICIPADAS SIN RECARGO DE INTERESES.</w:t>
      </w:r>
      <w:r w:rsidR="00E66714" w:rsidRPr="00E6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b)</w:t>
      </w:r>
      <w:r w:rsidR="00E66714" w:rsidRPr="00E66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Girar lineamientos a la Jefe de la Unidad de Adquisiciones y Contrataciones Institucional, para que continúe el proceso según lo establecido en la normativa técnica y legal pertinente. </w:t>
      </w:r>
      <w:r w:rsidR="00E66714" w:rsidRPr="00E6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</w:t>
      </w:r>
      <w:r w:rsidR="00E66714" w:rsidRPr="00E66714">
        <w:rPr>
          <w:rFonts w:ascii="Times New Roman" w:hAnsi="Times New Roman" w:cs="Times New Roman"/>
          <w:sz w:val="24"/>
          <w:szCs w:val="24"/>
        </w:rPr>
        <w:t>.</w:t>
      </w:r>
    </w:p>
    <w:p w:rsidR="009B36A0" w:rsidRPr="00E66714" w:rsidRDefault="009B36A0" w:rsidP="009B36A0">
      <w:pPr>
        <w:tabs>
          <w:tab w:val="left" w:pos="142"/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E66714">
        <w:rPr>
          <w:rFonts w:ascii="Times New Roman" w:hAnsi="Times New Roman" w:cs="Times New Roman"/>
          <w:sz w:val="24"/>
          <w:szCs w:val="24"/>
        </w:rPr>
        <w:t>diecisiete 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E66714">
        <w:rPr>
          <w:rFonts w:ascii="Times New Roman" w:hAnsi="Times New Roman" w:cs="Times New Roman"/>
          <w:sz w:val="24"/>
          <w:szCs w:val="24"/>
        </w:rPr>
        <w:t>11</w:t>
      </w:r>
      <w:r w:rsidR="003B1ED0">
        <w:rPr>
          <w:rFonts w:ascii="Times New Roman" w:hAnsi="Times New Roman" w:cs="Times New Roman"/>
          <w:sz w:val="24"/>
          <w:szCs w:val="24"/>
        </w:rPr>
        <w:t xml:space="preserve"> de diciembre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D743C" w:rsidRPr="00D05F0F" w:rsidRDefault="002D743C" w:rsidP="002D743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D743C" w:rsidRPr="00045687" w:rsidRDefault="002D743C" w:rsidP="002D743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2D743C" w:rsidRPr="009C149C" w:rsidRDefault="002D743C" w:rsidP="002D743C">
      <w:pPr>
        <w:spacing w:line="240" w:lineRule="auto"/>
        <w:contextualSpacing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6F68A4">
        <w:rPr>
          <w:rFonts w:ascii="Times New Roman" w:hAnsi="Times New Roman" w:cs="Times New Roman"/>
          <w:b/>
          <w:bCs/>
          <w:color w:val="1F497D"/>
          <w:kern w:val="0"/>
          <w:sz w:val="24"/>
          <w:szCs w:val="24"/>
          <w:lang w:val="es-SV" w:eastAsia="en-US"/>
        </w:rPr>
        <w:t xml:space="preserve"> </w:t>
      </w:r>
      <w:r w:rsidRPr="008A1932">
        <w:rPr>
          <w:rFonts w:ascii="Times New Roman" w:hAnsi="Times New Roman" w:cs="Times New Roman"/>
          <w:b/>
          <w:bCs/>
          <w:color w:val="1F497D"/>
          <w:kern w:val="0"/>
          <w:sz w:val="24"/>
          <w:szCs w:val="24"/>
          <w:lang w:val="es-SV" w:eastAsia="en-US"/>
        </w:rPr>
        <w:t xml:space="preserve">José Alejandro Zelaya </w:t>
      </w:r>
      <w:proofErr w:type="spellStart"/>
      <w:r w:rsidRPr="008A1932">
        <w:rPr>
          <w:rFonts w:ascii="Times New Roman" w:hAnsi="Times New Roman" w:cs="Times New Roman"/>
          <w:b/>
          <w:bCs/>
          <w:color w:val="1F497D"/>
          <w:kern w:val="0"/>
          <w:sz w:val="24"/>
          <w:szCs w:val="24"/>
          <w:lang w:val="es-SV" w:eastAsia="en-US"/>
        </w:rPr>
        <w:t>Villalobo</w:t>
      </w:r>
      <w:proofErr w:type="spellEnd"/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8A1932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Director Vocal Propietario</w:t>
      </w:r>
      <w:r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 xml:space="preserve"> del </w:t>
      </w:r>
      <w:r w:rsidRPr="008A1932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Ministerio de Hacienda</w:t>
      </w:r>
      <w:r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6F68A4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Mario Edgardo Durán Gavidia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Director Vocal Suplente del Ministerio de Gobernación 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</w:p>
    <w:sectPr w:rsidR="002D743C" w:rsidRPr="009C149C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3A" w:rsidRDefault="00F8563A">
      <w:pPr>
        <w:spacing w:line="240" w:lineRule="auto"/>
      </w:pPr>
      <w:r>
        <w:separator/>
      </w:r>
    </w:p>
  </w:endnote>
  <w:endnote w:type="continuationSeparator" w:id="0">
    <w:p w:rsidR="00F8563A" w:rsidRDefault="00F85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E7E94EC" wp14:editId="2923D789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695631">
      <w:rPr>
        <w:rFonts w:cs="Arial"/>
        <w:b/>
        <w:bCs/>
        <w:color w:val="1F497D"/>
        <w:sz w:val="16"/>
        <w:szCs w:val="16"/>
        <w:lang w:val="es-SV"/>
      </w:rPr>
      <w:t>100</w:t>
    </w:r>
  </w:p>
  <w:p w:rsidR="00ED1FAB" w:rsidRDefault="00695631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11</w:t>
    </w:r>
    <w:r w:rsidR="001C3E4C">
      <w:rPr>
        <w:rFonts w:cs="Arial"/>
        <w:b/>
        <w:bCs/>
        <w:color w:val="1F497D"/>
        <w:sz w:val="16"/>
        <w:szCs w:val="16"/>
        <w:lang w:val="es-SV"/>
      </w:rPr>
      <w:t>/12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40982E39" wp14:editId="29321A19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21FFF50" wp14:editId="2092457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267F3F1F" wp14:editId="7AA559C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4723F79" wp14:editId="1DF9DB8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15668F79" wp14:editId="1A9AE3D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43242CAA" wp14:editId="5DD243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66187FB" wp14:editId="46AA835F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167EAF87" wp14:editId="1520839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B66195F" wp14:editId="36E8043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7DF770DF" wp14:editId="18B21D9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0426DA98" wp14:editId="619CA26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1102C0E" wp14:editId="7476E39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3A" w:rsidRDefault="00F8563A">
      <w:pPr>
        <w:spacing w:line="240" w:lineRule="auto"/>
      </w:pPr>
      <w:r>
        <w:separator/>
      </w:r>
    </w:p>
  </w:footnote>
  <w:footnote w:type="continuationSeparator" w:id="0">
    <w:p w:rsidR="00F8563A" w:rsidRDefault="00F856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F8563A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543EDC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543EDC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622E1071" wp14:editId="1C399A64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0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3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6"/>
  </w:num>
  <w:num w:numId="6">
    <w:abstractNumId w:val="29"/>
  </w:num>
  <w:num w:numId="7">
    <w:abstractNumId w:val="6"/>
  </w:num>
  <w:num w:numId="8">
    <w:abstractNumId w:val="28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5"/>
  </w:num>
  <w:num w:numId="15">
    <w:abstractNumId w:val="7"/>
  </w:num>
  <w:num w:numId="16">
    <w:abstractNumId w:val="21"/>
  </w:num>
  <w:num w:numId="17">
    <w:abstractNumId w:val="10"/>
  </w:num>
  <w:num w:numId="18">
    <w:abstractNumId w:val="23"/>
  </w:num>
  <w:num w:numId="19">
    <w:abstractNumId w:val="27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7"/>
  </w:num>
  <w:num w:numId="25">
    <w:abstractNumId w:val="25"/>
  </w:num>
  <w:num w:numId="26">
    <w:abstractNumId w:val="13"/>
  </w:num>
  <w:num w:numId="27">
    <w:abstractNumId w:val="9"/>
  </w:num>
  <w:num w:numId="28">
    <w:abstractNumId w:val="22"/>
  </w:num>
  <w:num w:numId="29">
    <w:abstractNumId w:val="24"/>
  </w:num>
  <w:num w:numId="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15E"/>
    <w:rsid w:val="00093773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D4"/>
    <w:rsid w:val="000C1C0E"/>
    <w:rsid w:val="000C1D96"/>
    <w:rsid w:val="000C3259"/>
    <w:rsid w:val="000C5509"/>
    <w:rsid w:val="000C5D59"/>
    <w:rsid w:val="000C6779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19BE"/>
    <w:rsid w:val="000F2E5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5E10"/>
    <w:rsid w:val="00166C69"/>
    <w:rsid w:val="00170CC5"/>
    <w:rsid w:val="0017385B"/>
    <w:rsid w:val="00176BD5"/>
    <w:rsid w:val="00177284"/>
    <w:rsid w:val="001802F1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41BB"/>
    <w:rsid w:val="00255501"/>
    <w:rsid w:val="002565A9"/>
    <w:rsid w:val="0026089C"/>
    <w:rsid w:val="00260AD5"/>
    <w:rsid w:val="00261B57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A2C"/>
    <w:rsid w:val="002807CA"/>
    <w:rsid w:val="00281FF3"/>
    <w:rsid w:val="00284E6B"/>
    <w:rsid w:val="002858DA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555C"/>
    <w:rsid w:val="002C5D0A"/>
    <w:rsid w:val="002C6477"/>
    <w:rsid w:val="002C6D93"/>
    <w:rsid w:val="002D0FF2"/>
    <w:rsid w:val="002D1542"/>
    <w:rsid w:val="002D24BB"/>
    <w:rsid w:val="002D372C"/>
    <w:rsid w:val="002D40D2"/>
    <w:rsid w:val="002D5874"/>
    <w:rsid w:val="002D743C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43A2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7D1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AC9"/>
    <w:rsid w:val="00496B66"/>
    <w:rsid w:val="004A0315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998"/>
    <w:rsid w:val="00510C62"/>
    <w:rsid w:val="00512521"/>
    <w:rsid w:val="00516F6C"/>
    <w:rsid w:val="00520343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3EDC"/>
    <w:rsid w:val="00545CCC"/>
    <w:rsid w:val="00546B45"/>
    <w:rsid w:val="005521A3"/>
    <w:rsid w:val="005526FE"/>
    <w:rsid w:val="00552F77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5EBF"/>
    <w:rsid w:val="005F6AC1"/>
    <w:rsid w:val="00602AFE"/>
    <w:rsid w:val="00602C44"/>
    <w:rsid w:val="00602C80"/>
    <w:rsid w:val="00603315"/>
    <w:rsid w:val="006079B9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2E30"/>
    <w:rsid w:val="00643E50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4BC"/>
    <w:rsid w:val="007E6659"/>
    <w:rsid w:val="007F189D"/>
    <w:rsid w:val="007F54EA"/>
    <w:rsid w:val="00801F9A"/>
    <w:rsid w:val="008020D7"/>
    <w:rsid w:val="008022DF"/>
    <w:rsid w:val="008071AC"/>
    <w:rsid w:val="00807928"/>
    <w:rsid w:val="008102F1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9304F"/>
    <w:rsid w:val="008A01C1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5EC7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6FFA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9E1"/>
    <w:rsid w:val="00A77A26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21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351"/>
    <w:rsid w:val="00D41A37"/>
    <w:rsid w:val="00D42983"/>
    <w:rsid w:val="00D43137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7512"/>
    <w:rsid w:val="00DE76B2"/>
    <w:rsid w:val="00DF0180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338D"/>
    <w:rsid w:val="00E13FF7"/>
    <w:rsid w:val="00E15729"/>
    <w:rsid w:val="00E17D20"/>
    <w:rsid w:val="00E17E4A"/>
    <w:rsid w:val="00E20290"/>
    <w:rsid w:val="00E20585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28BB"/>
    <w:rsid w:val="00EE3B8A"/>
    <w:rsid w:val="00EE594E"/>
    <w:rsid w:val="00EE7681"/>
    <w:rsid w:val="00EE776A"/>
    <w:rsid w:val="00EF0293"/>
    <w:rsid w:val="00EF07DE"/>
    <w:rsid w:val="00EF0DB5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685F"/>
    <w:rsid w:val="00F168CA"/>
    <w:rsid w:val="00F177DC"/>
    <w:rsid w:val="00F202F6"/>
    <w:rsid w:val="00F231B2"/>
    <w:rsid w:val="00F24DFB"/>
    <w:rsid w:val="00F24F61"/>
    <w:rsid w:val="00F274DA"/>
    <w:rsid w:val="00F27903"/>
    <w:rsid w:val="00F31A8C"/>
    <w:rsid w:val="00F320AB"/>
    <w:rsid w:val="00F331A8"/>
    <w:rsid w:val="00F338A3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563A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8C9A438-FB04-44D0-8863-8D586A9E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5E52-CCE7-4198-B875-5E6892A0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1613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2019-12-05T20:06:00Z</cp:lastPrinted>
  <dcterms:created xsi:type="dcterms:W3CDTF">2020-07-07T17:17:00Z</dcterms:created>
  <dcterms:modified xsi:type="dcterms:W3CDTF">2020-07-08T18:45:00Z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