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465" w:rsidRPr="00A7758D" w:rsidRDefault="003D4465" w:rsidP="003D4465">
      <w:pPr>
        <w:jc w:val="center"/>
        <w:rPr>
          <w:rFonts w:ascii="Bembo Std" w:hAnsi="Bembo Std"/>
        </w:rPr>
      </w:pPr>
      <w:r w:rsidRPr="00F62EFA">
        <w:rPr>
          <w:rFonts w:ascii="Bembo Std" w:hAnsi="Bembo Std"/>
        </w:rPr>
        <w:t xml:space="preserve">SESIÓN ORDINARIA No. </w:t>
      </w:r>
      <w:r>
        <w:rPr>
          <w:rFonts w:ascii="Bembo Std" w:hAnsi="Bembo Std"/>
        </w:rPr>
        <w:t>18 – 2024</w:t>
      </w:r>
      <w:r w:rsidRPr="00F62EFA">
        <w:rPr>
          <w:rFonts w:ascii="Bembo Std" w:hAnsi="Bembo Std"/>
        </w:rPr>
        <w:t xml:space="preserve">      </w:t>
      </w:r>
      <w:r>
        <w:rPr>
          <w:rFonts w:ascii="Bembo Std" w:hAnsi="Bembo Std"/>
        </w:rPr>
        <w:t xml:space="preserve">    </w:t>
      </w:r>
      <w:r w:rsidRPr="00F62EFA">
        <w:rPr>
          <w:rFonts w:ascii="Bembo Std" w:hAnsi="Bembo Std"/>
        </w:rPr>
        <w:t xml:space="preserve">      FECHA: </w:t>
      </w:r>
      <w:r>
        <w:rPr>
          <w:rFonts w:ascii="Bembo Std" w:hAnsi="Bembo Std"/>
        </w:rPr>
        <w:t xml:space="preserve">13 </w:t>
      </w:r>
      <w:r w:rsidRPr="00A7758D">
        <w:rPr>
          <w:rFonts w:ascii="Bembo Std" w:hAnsi="Bembo Std"/>
        </w:rPr>
        <w:t xml:space="preserve">DE </w:t>
      </w:r>
      <w:r>
        <w:rPr>
          <w:rFonts w:ascii="Bembo Std" w:hAnsi="Bembo Std"/>
        </w:rPr>
        <w:t>AGOSTO</w:t>
      </w:r>
      <w:r w:rsidRPr="00A7758D">
        <w:rPr>
          <w:rFonts w:ascii="Bembo Std" w:hAnsi="Bembo Std"/>
        </w:rPr>
        <w:t xml:space="preserve"> DE 2024</w:t>
      </w:r>
      <w:bookmarkStart w:id="0" w:name="_GoBack"/>
      <w:bookmarkEnd w:id="0"/>
    </w:p>
    <w:p w:rsidR="003D4465" w:rsidRPr="00A7758D" w:rsidRDefault="003D4465" w:rsidP="003D4465">
      <w:pPr>
        <w:tabs>
          <w:tab w:val="left" w:pos="7714"/>
        </w:tabs>
        <w:jc w:val="both"/>
      </w:pPr>
    </w:p>
    <w:p w:rsidR="003D4465" w:rsidRPr="00F62EFA" w:rsidRDefault="003D4465" w:rsidP="003D4465">
      <w:pPr>
        <w:jc w:val="both"/>
        <w:rPr>
          <w:rFonts w:ascii="Museo Sans 300" w:hAnsi="Museo Sans 300"/>
        </w:rPr>
      </w:pPr>
      <w:r w:rsidRPr="00A7758D">
        <w:rPr>
          <w:rFonts w:ascii="Museo Sans 300" w:hAnsi="Museo Sans 300"/>
        </w:rPr>
        <w:t xml:space="preserve">En el salón de sesiones de la Junta Directiva del Instituto Salvadoreño de Transformación Agraria, a las </w:t>
      </w:r>
      <w:r>
        <w:rPr>
          <w:rFonts w:ascii="Museo Sans 300" w:hAnsi="Museo Sans 300"/>
        </w:rPr>
        <w:t xml:space="preserve">catorce </w:t>
      </w:r>
      <w:r w:rsidRPr="00A7758D">
        <w:rPr>
          <w:rFonts w:ascii="Museo Sans 300" w:hAnsi="Museo Sans 300"/>
        </w:rPr>
        <w:t xml:space="preserve">horas del día </w:t>
      </w:r>
      <w:r>
        <w:rPr>
          <w:rFonts w:ascii="Museo Sans 300" w:hAnsi="Museo Sans 300"/>
        </w:rPr>
        <w:t>trece de agosto</w:t>
      </w:r>
      <w:r w:rsidRPr="00A7758D">
        <w:rPr>
          <w:rFonts w:ascii="Museo Sans 300" w:hAnsi="Museo Sans 300"/>
        </w:rPr>
        <w:t xml:space="preserve"> de dos mil veinticuatro, reunidos los señores miembros de la Junta Directiva, ingeniero Julio Enrique Cañas </w:t>
      </w:r>
      <w:proofErr w:type="spellStart"/>
      <w:r w:rsidRPr="00A7758D">
        <w:rPr>
          <w:rFonts w:ascii="Museo Sans 300" w:hAnsi="Museo Sans 300"/>
        </w:rPr>
        <w:t>Baratta</w:t>
      </w:r>
      <w:proofErr w:type="spellEnd"/>
      <w:r w:rsidRPr="00A7758D">
        <w:rPr>
          <w:rFonts w:ascii="Museo Sans 300" w:hAnsi="Museo Sans 300"/>
        </w:rPr>
        <w:t xml:space="preserve">, Presidente, licenciada Blanca Estela Parada Barrera, </w:t>
      </w:r>
      <w:r w:rsidRPr="00F62EFA">
        <w:rPr>
          <w:rFonts w:ascii="Museo Sans 300" w:hAnsi="Museo Sans 300"/>
        </w:rPr>
        <w:t>actuando como Secretaria Interina y Directora Propietaria por parte del Centro Nacional de Registros</w:t>
      </w:r>
      <w:r>
        <w:rPr>
          <w:rFonts w:ascii="Museo Sans 300" w:hAnsi="Museo Sans 300"/>
        </w:rPr>
        <w:t xml:space="preserve">, licenciado Néstor Alexander Colorado </w:t>
      </w:r>
      <w:proofErr w:type="spellStart"/>
      <w:r>
        <w:rPr>
          <w:rFonts w:ascii="Museo Sans 300" w:hAnsi="Museo Sans 300"/>
        </w:rPr>
        <w:t>S</w:t>
      </w:r>
      <w:r w:rsidRPr="00280CF0">
        <w:rPr>
          <w:rFonts w:ascii="Museo Sans 300" w:hAnsi="Museo Sans 300"/>
        </w:rPr>
        <w:t>ervellón</w:t>
      </w:r>
      <w:proofErr w:type="spellEnd"/>
      <w:r>
        <w:rPr>
          <w:rFonts w:ascii="Museo Sans 300" w:hAnsi="Museo Sans 300"/>
        </w:rPr>
        <w:t>,</w:t>
      </w:r>
      <w:r w:rsidRPr="00F75124">
        <w:rPr>
          <w:rFonts w:ascii="Museo Sans 300" w:hAnsi="Museo Sans 300"/>
        </w:rPr>
        <w:t xml:space="preserve"> </w:t>
      </w:r>
      <w:r>
        <w:rPr>
          <w:rFonts w:ascii="Museo Sans 300" w:hAnsi="Museo Sans 300"/>
        </w:rPr>
        <w:t xml:space="preserve">Director Propietario por parte del Banco de Fomento Agropecuario, ingeniera </w:t>
      </w:r>
      <w:proofErr w:type="spellStart"/>
      <w:r>
        <w:rPr>
          <w:rFonts w:ascii="Museo Sans 300" w:hAnsi="Museo Sans 300"/>
        </w:rPr>
        <w:t>Joyci</w:t>
      </w:r>
      <w:proofErr w:type="spellEnd"/>
      <w:r>
        <w:rPr>
          <w:rFonts w:ascii="Museo Sans 300" w:hAnsi="Museo Sans 300"/>
        </w:rPr>
        <w:t xml:space="preserve"> Gabriela Valentina Aragón de Moreno, Directora Suplente por parte del Banco Central de Reserva, </w:t>
      </w:r>
      <w:r w:rsidRPr="00F62EFA">
        <w:rPr>
          <w:rFonts w:ascii="Museo Sans 300" w:hAnsi="Museo Sans 300"/>
        </w:rPr>
        <w:t>y</w:t>
      </w:r>
      <w:r>
        <w:rPr>
          <w:rFonts w:ascii="Museo Sans 300" w:hAnsi="Museo Sans 300"/>
        </w:rPr>
        <w:t xml:space="preserve"> el licenciado Jaime Mauricio Figueroa Torres, </w:t>
      </w:r>
      <w:r w:rsidRPr="00F62EFA">
        <w:rPr>
          <w:rFonts w:ascii="Museo Sans 300" w:hAnsi="Museo Sans 300"/>
        </w:rPr>
        <w:t xml:space="preserve">Director </w:t>
      </w:r>
      <w:r>
        <w:rPr>
          <w:rFonts w:ascii="Museo Sans 300" w:hAnsi="Museo Sans 300"/>
        </w:rPr>
        <w:t>Propietario</w:t>
      </w:r>
      <w:r w:rsidRPr="00F62EFA">
        <w:rPr>
          <w:rFonts w:ascii="Museo Sans 300" w:hAnsi="Museo Sans 300"/>
        </w:rPr>
        <w:t xml:space="preserve"> por parte del Ministerio de Agricultura y Ganadería.  </w:t>
      </w:r>
    </w:p>
    <w:p w:rsidR="003D4465" w:rsidRDefault="003D4465" w:rsidP="003D4465">
      <w:pPr>
        <w:tabs>
          <w:tab w:val="left" w:pos="7714"/>
        </w:tabs>
        <w:jc w:val="both"/>
        <w:rPr>
          <w:rFonts w:ascii="Museo Sans 300" w:hAnsi="Museo Sans 300"/>
        </w:rPr>
      </w:pPr>
    </w:p>
    <w:p w:rsidR="003D4465" w:rsidRDefault="003D4465" w:rsidP="003D4465">
      <w:pPr>
        <w:tabs>
          <w:tab w:val="left" w:pos="7714"/>
        </w:tabs>
        <w:jc w:val="both"/>
        <w:rPr>
          <w:rFonts w:ascii="Museo Sans 300" w:hAnsi="Museo Sans 300"/>
        </w:rPr>
      </w:pPr>
    </w:p>
    <w:p w:rsidR="003D4465" w:rsidRDefault="003D4465" w:rsidP="003D4465">
      <w:pPr>
        <w:tabs>
          <w:tab w:val="left" w:pos="7714"/>
        </w:tabs>
        <w:jc w:val="both"/>
        <w:rPr>
          <w:rFonts w:ascii="Museo Sans 300" w:hAnsi="Museo Sans 300"/>
        </w:rPr>
      </w:pPr>
      <w:r>
        <w:rPr>
          <w:rFonts w:ascii="Museo Sans 300" w:hAnsi="Museo Sans 300"/>
        </w:rPr>
        <w:t xml:space="preserve">Justificó su inasistencia a la presente sesión el licenciado Fernando Ernesto Montes </w:t>
      </w:r>
      <w:r w:rsidRPr="008E374D">
        <w:rPr>
          <w:rFonts w:ascii="Museo Sans 300" w:hAnsi="Museo Sans 300"/>
        </w:rPr>
        <w:t>Roque</w:t>
      </w:r>
      <w:r>
        <w:rPr>
          <w:rFonts w:ascii="Museo Sans 300" w:hAnsi="Museo Sans 300"/>
        </w:rPr>
        <w:t xml:space="preserve">, Director Propietario por parte del Banco Central de Reserva. </w:t>
      </w:r>
    </w:p>
    <w:p w:rsidR="003D4465" w:rsidRDefault="003D4465" w:rsidP="003D4465"/>
    <w:p w:rsidR="003D4465" w:rsidRPr="007A5806" w:rsidRDefault="003D4465" w:rsidP="003D4465">
      <w:pPr>
        <w:tabs>
          <w:tab w:val="left" w:pos="1440"/>
        </w:tabs>
        <w:jc w:val="both"/>
        <w:rPr>
          <w:rFonts w:ascii="Museo Sans 300" w:hAnsi="Museo Sans 300"/>
        </w:rPr>
      </w:pPr>
      <w:r w:rsidRPr="007A5806">
        <w:rPr>
          <w:rFonts w:ascii="Museo Sans 300" w:hAnsi="Museo Sans 300"/>
        </w:rPr>
        <w:t>El  señor Presidente somete a consideración de la Junta Directiva, la Agenda para la presente sesión, la cual consta de los siguientes puntos:</w:t>
      </w:r>
    </w:p>
    <w:p w:rsidR="003D4465" w:rsidRPr="007A5806" w:rsidRDefault="003D4465" w:rsidP="003D4465">
      <w:pPr>
        <w:tabs>
          <w:tab w:val="left" w:pos="1440"/>
        </w:tabs>
        <w:jc w:val="both"/>
        <w:rPr>
          <w:rFonts w:ascii="Museo Sans 300" w:hAnsi="Museo Sans 300"/>
        </w:rPr>
      </w:pPr>
    </w:p>
    <w:p w:rsidR="003D4465" w:rsidRPr="007A5806" w:rsidRDefault="003D4465" w:rsidP="003D4465">
      <w:pPr>
        <w:numPr>
          <w:ilvl w:val="0"/>
          <w:numId w:val="1"/>
        </w:numPr>
        <w:spacing w:before="100" w:beforeAutospacing="1" w:line="360" w:lineRule="auto"/>
        <w:jc w:val="both"/>
        <w:rPr>
          <w:rFonts w:ascii="Museo Sans 300" w:hAnsi="Museo Sans 300"/>
          <w:lang w:val="es-CL"/>
        </w:rPr>
      </w:pPr>
      <w:r w:rsidRPr="007A5806">
        <w:rPr>
          <w:rFonts w:ascii="Museo Sans 300" w:hAnsi="Museo Sans 300"/>
          <w:lang w:val="es-CL"/>
        </w:rPr>
        <w:t>Comprobación del cuórum y apertura.</w:t>
      </w:r>
    </w:p>
    <w:p w:rsidR="003D4465" w:rsidRPr="007A5806" w:rsidRDefault="003D4465" w:rsidP="003D4465">
      <w:pPr>
        <w:numPr>
          <w:ilvl w:val="0"/>
          <w:numId w:val="1"/>
        </w:numPr>
        <w:spacing w:before="100" w:beforeAutospacing="1" w:line="360" w:lineRule="auto"/>
        <w:jc w:val="both"/>
        <w:rPr>
          <w:rFonts w:ascii="Museo Sans 300" w:hAnsi="Museo Sans 300"/>
          <w:lang w:val="es-CL"/>
        </w:rPr>
      </w:pPr>
      <w:r w:rsidRPr="007A5806">
        <w:rPr>
          <w:rFonts w:ascii="Museo Sans 300" w:hAnsi="Museo Sans 300"/>
          <w:lang w:val="es-CL"/>
        </w:rPr>
        <w:t>Lectura, aprobación o modificación de la agenda.</w:t>
      </w:r>
    </w:p>
    <w:p w:rsidR="003D4465" w:rsidRPr="007A5806" w:rsidRDefault="003D4465" w:rsidP="003D4465">
      <w:pPr>
        <w:pStyle w:val="Prrafodelista"/>
        <w:ind w:left="862" w:hanging="862"/>
        <w:jc w:val="both"/>
        <w:rPr>
          <w:rFonts w:ascii="Museo Sans 300" w:hAnsi="Museo Sans 300"/>
          <w:b/>
          <w:u w:val="single"/>
          <w:lang w:val="es-CL"/>
        </w:rPr>
      </w:pPr>
    </w:p>
    <w:p w:rsidR="003D4465" w:rsidRPr="007A5806" w:rsidRDefault="003D4465" w:rsidP="003D4465">
      <w:pPr>
        <w:pStyle w:val="Prrafodelista"/>
        <w:ind w:left="862" w:hanging="862"/>
        <w:jc w:val="both"/>
        <w:rPr>
          <w:rFonts w:ascii="Museo Sans 300" w:hAnsi="Museo Sans 300"/>
          <w:b/>
          <w:u w:val="single"/>
          <w:lang w:val="es-CL"/>
        </w:rPr>
      </w:pPr>
      <w:r w:rsidRPr="007A5806">
        <w:rPr>
          <w:rFonts w:ascii="Museo Sans 300" w:hAnsi="Museo Sans 300"/>
          <w:b/>
          <w:u w:val="single"/>
          <w:lang w:val="es-CL"/>
        </w:rPr>
        <w:t>GERENCIA LEGAL</w:t>
      </w:r>
    </w:p>
    <w:p w:rsidR="003D4465" w:rsidRPr="007A5806" w:rsidRDefault="003D4465" w:rsidP="003D4465">
      <w:pPr>
        <w:pStyle w:val="Prrafodelista"/>
        <w:ind w:left="862" w:hanging="862"/>
        <w:jc w:val="both"/>
        <w:rPr>
          <w:rFonts w:ascii="Museo Sans 300" w:hAnsi="Museo Sans 300"/>
          <w:b/>
          <w:u w:val="single"/>
          <w:lang w:val="es-CL"/>
        </w:rPr>
      </w:pPr>
    </w:p>
    <w:p w:rsidR="003D4465" w:rsidRPr="007A5806" w:rsidRDefault="003D4465" w:rsidP="003D4465">
      <w:pPr>
        <w:numPr>
          <w:ilvl w:val="0"/>
          <w:numId w:val="1"/>
        </w:numPr>
        <w:spacing w:line="360" w:lineRule="auto"/>
        <w:jc w:val="both"/>
        <w:rPr>
          <w:rFonts w:ascii="Museo Sans 300" w:hAnsi="Museo Sans 300"/>
          <w:u w:val="single"/>
          <w:lang w:val="es-CL"/>
        </w:rPr>
      </w:pPr>
      <w:r w:rsidRPr="007A5806">
        <w:rPr>
          <w:rFonts w:ascii="Museo Sans 300" w:hAnsi="Museo Sans 300"/>
          <w:lang w:val="es-CL"/>
        </w:rPr>
        <w:t xml:space="preserve">Dictamen jurídico 42, en atención a escrito del Jefe del Departamento de Asociaciones Agropecuarias del MAG, en el cual solicita que la Institución nombre un representante para participar en la Subasta Pública no Judicial de inmuebles propiedad de la </w:t>
      </w:r>
      <w:r w:rsidRPr="007A5806">
        <w:rPr>
          <w:rFonts w:ascii="Museo Sans 300" w:hAnsi="Museo Sans 300"/>
          <w:b/>
          <w:lang w:val="es-CL"/>
        </w:rPr>
        <w:t>Asociación Cooperativa de Producción Agropecuaria San Ramón, de R.L.</w:t>
      </w:r>
      <w:r w:rsidRPr="007A5806">
        <w:rPr>
          <w:rFonts w:ascii="Museo Sans 300" w:hAnsi="Museo Sans 300"/>
          <w:lang w:val="es-CL"/>
        </w:rPr>
        <w:t xml:space="preserve"> departamento de La Unión, a realizarse en las instalaciones de este Instituto, el miércoles 14 de agosto de 2024, a las 10:00 horas.  </w:t>
      </w:r>
    </w:p>
    <w:p w:rsidR="003D4465" w:rsidRPr="00A92AE3" w:rsidRDefault="003D4465" w:rsidP="003D4465">
      <w:pPr>
        <w:tabs>
          <w:tab w:val="left" w:pos="1440"/>
        </w:tabs>
        <w:jc w:val="both"/>
        <w:rPr>
          <w:rFonts w:ascii="Museo Sans 300" w:hAnsi="Museo Sans 300"/>
          <w:sz w:val="23"/>
          <w:szCs w:val="23"/>
        </w:rPr>
      </w:pPr>
    </w:p>
    <w:p w:rsidR="003D4465" w:rsidRPr="00A92AE3" w:rsidRDefault="003D4465" w:rsidP="003D4465">
      <w:pPr>
        <w:tabs>
          <w:tab w:val="left" w:pos="0"/>
        </w:tabs>
        <w:jc w:val="both"/>
        <w:rPr>
          <w:rFonts w:ascii="Museo Sans 300" w:hAnsi="Museo Sans 300"/>
          <w:sz w:val="23"/>
          <w:szCs w:val="23"/>
        </w:rPr>
      </w:pPr>
      <w:r w:rsidRPr="00A92AE3">
        <w:rPr>
          <w:rFonts w:ascii="Museo Sans 300" w:hAnsi="Museo Sans 300"/>
          <w:lang w:val="es-CL"/>
        </w:rPr>
        <w:t>L</w:t>
      </w:r>
      <w:r w:rsidRPr="00A92AE3">
        <w:rPr>
          <w:rFonts w:ascii="Museo Sans 300" w:hAnsi="Museo Sans 300"/>
        </w:rPr>
        <w:t xml:space="preserve">a Junta Directiva, habiendo comprobado la asistencia de cuórum, </w:t>
      </w:r>
      <w:r w:rsidRPr="00A92AE3">
        <w:rPr>
          <w:rFonts w:ascii="Museo Sans 300" w:hAnsi="Museo Sans 300"/>
          <w:b/>
          <w:u w:val="single"/>
        </w:rPr>
        <w:t>ACUERDA:</w:t>
      </w:r>
      <w:r w:rsidRPr="00A92AE3">
        <w:rPr>
          <w:rFonts w:ascii="Museo Sans 300" w:hAnsi="Museo Sans 300"/>
          <w:b/>
        </w:rPr>
        <w:t xml:space="preserve"> </w:t>
      </w:r>
      <w:r w:rsidRPr="001A7347">
        <w:rPr>
          <w:rFonts w:ascii="Museo Sans 300" w:hAnsi="Museo Sans 300"/>
        </w:rPr>
        <w:t>Aprobar</w:t>
      </w:r>
      <w:r w:rsidRPr="00A92AE3">
        <w:rPr>
          <w:rFonts w:ascii="Museo Sans 300" w:hAnsi="Museo Sans 300"/>
        </w:rPr>
        <w:t xml:space="preserve"> la Agenda</w:t>
      </w:r>
      <w:r>
        <w:rPr>
          <w:rFonts w:ascii="Museo Sans 300" w:hAnsi="Museo Sans 300"/>
        </w:rPr>
        <w:t>.</w:t>
      </w:r>
      <w:r w:rsidRPr="00A92AE3">
        <w:rPr>
          <w:rFonts w:ascii="Museo Sans 300" w:hAnsi="Museo Sans 300"/>
        </w:rPr>
        <w:t xml:space="preserve"> </w:t>
      </w:r>
    </w:p>
    <w:p w:rsidR="003D4465" w:rsidRDefault="003D4465" w:rsidP="003D4465">
      <w:pPr>
        <w:tabs>
          <w:tab w:val="left" w:pos="0"/>
        </w:tabs>
        <w:spacing w:after="120"/>
        <w:jc w:val="both"/>
        <w:rPr>
          <w:rFonts w:ascii="Museo Sans 300" w:hAnsi="Museo Sans 300"/>
          <w:sz w:val="23"/>
          <w:szCs w:val="23"/>
        </w:rPr>
      </w:pPr>
    </w:p>
    <w:p w:rsidR="003D4465" w:rsidRPr="0039096E" w:rsidRDefault="003D4465" w:rsidP="003D4465">
      <w:pPr>
        <w:jc w:val="both"/>
        <w:rPr>
          <w:rFonts w:ascii="Museo Sans 300" w:hAnsi="Museo Sans 300"/>
        </w:rPr>
      </w:pPr>
      <w:r w:rsidRPr="0039096E">
        <w:rPr>
          <w:rFonts w:ascii="Museo Sans 300" w:hAnsi="Museo Sans 300"/>
        </w:rPr>
        <w:t xml:space="preserve"> </w:t>
      </w:r>
      <w:r w:rsidRPr="0039096E">
        <w:rPr>
          <w:rFonts w:ascii="Museo Sans 300" w:hAnsi="Museo Sans 300"/>
        </w:rPr>
        <w:t>“”””</w:t>
      </w:r>
      <w:r>
        <w:rPr>
          <w:rFonts w:ascii="Museo Sans 300" w:hAnsi="Museo Sans 300"/>
        </w:rPr>
        <w:t>III</w:t>
      </w:r>
      <w:r w:rsidRPr="0039096E">
        <w:rPr>
          <w:rFonts w:ascii="Museo Sans 300" w:hAnsi="Museo Sans 300"/>
        </w:rPr>
        <w:t xml:space="preserve">) El señor Presidente somete a consideración de Junta Directiva, dictamen jurídico 42, en atención al oficio con referencia DAA-0140-2024, de fecha 29 de julio de 2024, y suscrito por el Jefe de la División de Asociaciones Agropecuarias del </w:t>
      </w:r>
      <w:r w:rsidRPr="0039096E">
        <w:rPr>
          <w:rFonts w:ascii="Museo Sans 300" w:hAnsi="Museo Sans 300"/>
        </w:rPr>
        <w:lastRenderedPageBreak/>
        <w:t xml:space="preserve">Ministerio de Agricultura y Ganadería, licenciado </w:t>
      </w:r>
      <w:r>
        <w:rPr>
          <w:rFonts w:ascii="Museo Sans 300" w:hAnsi="Museo Sans 300"/>
        </w:rPr>
        <w:t>---</w:t>
      </w:r>
      <w:r w:rsidRPr="0039096E">
        <w:rPr>
          <w:rFonts w:ascii="Museo Sans 300" w:hAnsi="Museo Sans 300"/>
        </w:rPr>
        <w:t xml:space="preserve">, mediante el cual convoca al Presidente Institucional o a un representante, asistir a la Pública Subasta No Judicial para la venta de inmuebles propiedad de la </w:t>
      </w:r>
      <w:r w:rsidRPr="0039096E">
        <w:rPr>
          <w:rFonts w:ascii="Museo Sans 300" w:hAnsi="Museo Sans 300"/>
          <w:b/>
        </w:rPr>
        <w:t>ASOCIACION COOPERATIVA DE PRODUCCIÓN AGROPECUARIA “SAN RAMÓN”, DE RESPONSABILIDAD LIMITADA,</w:t>
      </w:r>
      <w:r w:rsidRPr="0039096E">
        <w:rPr>
          <w:rFonts w:ascii="Museo Sans 300" w:hAnsi="Museo Sans 300"/>
        </w:rPr>
        <w:t xml:space="preserve"> la cual tendrá lugar en este Instituto, el día miércoles 14 de agosto de 2024, a las 10:00 horas.  Al respecto la Gerencia Legal hace las siguientes consideraciones:</w:t>
      </w:r>
    </w:p>
    <w:p w:rsidR="003D4465" w:rsidRPr="0039096E" w:rsidRDefault="003D4465" w:rsidP="003D4465">
      <w:pPr>
        <w:ind w:firstLine="708"/>
        <w:jc w:val="both"/>
        <w:rPr>
          <w:rFonts w:ascii="Museo Sans 300" w:hAnsi="Museo Sans 300"/>
          <w:lang w:val="es-ES_tradnl"/>
        </w:rPr>
      </w:pPr>
    </w:p>
    <w:p w:rsidR="003D4465" w:rsidRPr="0039096E" w:rsidRDefault="003D4465" w:rsidP="003D4465">
      <w:pPr>
        <w:numPr>
          <w:ilvl w:val="0"/>
          <w:numId w:val="2"/>
        </w:numPr>
        <w:ind w:left="1134" w:hanging="708"/>
        <w:jc w:val="both"/>
        <w:rPr>
          <w:rFonts w:ascii="Museo Sans 300" w:hAnsi="Museo Sans 300"/>
        </w:rPr>
      </w:pPr>
      <w:r w:rsidRPr="0039096E">
        <w:rPr>
          <w:rFonts w:ascii="Museo Sans 300" w:hAnsi="Museo Sans 300"/>
          <w:lang w:val="es-ES_tradnl"/>
        </w:rPr>
        <w:t xml:space="preserve">Que de conformidad </w:t>
      </w:r>
      <w:r w:rsidRPr="0039096E">
        <w:rPr>
          <w:rFonts w:ascii="Museo Sans 300" w:hAnsi="Museo Sans 300"/>
        </w:rPr>
        <w:t xml:space="preserve">a los antecedentes la </w:t>
      </w:r>
      <w:r w:rsidRPr="0039096E">
        <w:rPr>
          <w:rFonts w:ascii="Museo Sans 300" w:hAnsi="Museo Sans 300"/>
          <w:b/>
          <w:lang w:val="es-ES_tradnl"/>
        </w:rPr>
        <w:t xml:space="preserve">ASOCIACIÓN COOPERATIVA DE PRODUCCIÓN AGROPECUARIA </w:t>
      </w:r>
      <w:r w:rsidRPr="0039096E">
        <w:rPr>
          <w:rFonts w:ascii="Museo Sans 300" w:hAnsi="Museo Sans 300"/>
          <w:b/>
        </w:rPr>
        <w:t>“SAN RAMÓN”</w:t>
      </w:r>
      <w:r w:rsidRPr="0039096E">
        <w:rPr>
          <w:rFonts w:ascii="Museo Sans 300" w:hAnsi="Museo Sans 300"/>
          <w:b/>
          <w:lang w:val="es-ES_tradnl"/>
        </w:rPr>
        <w:t xml:space="preserve"> DE RESPONSABILIDAD LIMITADA</w:t>
      </w:r>
      <w:r w:rsidRPr="0039096E">
        <w:rPr>
          <w:rFonts w:ascii="Museo Sans 300" w:hAnsi="Museo Sans 300"/>
          <w:lang w:val="es-ES_tradnl"/>
        </w:rPr>
        <w:t>,</w:t>
      </w:r>
      <w:r w:rsidRPr="0039096E">
        <w:rPr>
          <w:rFonts w:ascii="Museo Sans 300" w:hAnsi="Museo Sans 300"/>
        </w:rPr>
        <w:t xml:space="preserve"> ha estado llevando a cabo el proceso pertinente para la venta en SUBASTA PUBLICA NO JUDICIAL de cinco inmuebles situados en el cantón La Leona, Distrito de </w:t>
      </w:r>
      <w:proofErr w:type="spellStart"/>
      <w:r w:rsidRPr="0039096E">
        <w:rPr>
          <w:rFonts w:ascii="Museo Sans 300" w:hAnsi="Museo Sans 300"/>
        </w:rPr>
        <w:t>Intipucá</w:t>
      </w:r>
      <w:proofErr w:type="spellEnd"/>
      <w:r w:rsidRPr="0039096E">
        <w:rPr>
          <w:rFonts w:ascii="Museo Sans 300" w:hAnsi="Museo Sans 300"/>
        </w:rPr>
        <w:t>, Municipio de La Unión Sur, e inscritos en el Registro de la Propiedad Raíz e Hipotecas de la Tercera Sección de Oriente, departamento de La  Unión, mismos que se detallan a continuación:</w:t>
      </w:r>
    </w:p>
    <w:p w:rsidR="003D4465" w:rsidRPr="008E597B" w:rsidRDefault="003D4465" w:rsidP="003D4465">
      <w:pPr>
        <w:spacing w:line="360" w:lineRule="auto"/>
        <w:ind w:left="426"/>
        <w:jc w:val="both"/>
        <w:rPr>
          <w:rFonts w:ascii="Museo Sans 300" w:hAnsi="Museo Sans 300"/>
          <w:sz w:val="22"/>
          <w:szCs w:val="22"/>
        </w:rPr>
      </w:pPr>
    </w:p>
    <w:tbl>
      <w:tblPr>
        <w:tblpPr w:leftFromText="141" w:rightFromText="141" w:vertAnchor="text" w:horzAnchor="margin" w:tblpXSpec="right" w:tblpY="-42"/>
        <w:tblW w:w="8225" w:type="dxa"/>
        <w:tblCellMar>
          <w:left w:w="70" w:type="dxa"/>
          <w:right w:w="70" w:type="dxa"/>
        </w:tblCellMar>
        <w:tblLook w:val="04A0" w:firstRow="1" w:lastRow="0" w:firstColumn="1" w:lastColumn="0" w:noHBand="0" w:noVBand="1"/>
      </w:tblPr>
      <w:tblGrid>
        <w:gridCol w:w="370"/>
        <w:gridCol w:w="3420"/>
        <w:gridCol w:w="1647"/>
        <w:gridCol w:w="1353"/>
        <w:gridCol w:w="1435"/>
      </w:tblGrid>
      <w:tr w:rsidR="003D4465" w:rsidRPr="00BD0897" w:rsidTr="00013A04">
        <w:trPr>
          <w:trHeight w:val="340"/>
        </w:trPr>
        <w:tc>
          <w:tcPr>
            <w:tcW w:w="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4465" w:rsidRPr="00FF2D5A" w:rsidRDefault="003D4465" w:rsidP="00013A04">
            <w:pPr>
              <w:jc w:val="center"/>
              <w:rPr>
                <w:rFonts w:ascii="Museo Sans 300" w:hAnsi="Museo Sans 300" w:cs="Calibri"/>
                <w:b/>
                <w:bCs/>
                <w:sz w:val="16"/>
                <w:szCs w:val="16"/>
              </w:rPr>
            </w:pPr>
            <w:r w:rsidRPr="00FF2D5A">
              <w:rPr>
                <w:rFonts w:ascii="Museo Sans 300" w:hAnsi="Museo Sans 300" w:cs="Calibri"/>
                <w:b/>
                <w:bCs/>
                <w:sz w:val="16"/>
                <w:szCs w:val="16"/>
              </w:rPr>
              <w:t>N°</w:t>
            </w:r>
          </w:p>
        </w:tc>
        <w:tc>
          <w:tcPr>
            <w:tcW w:w="3420" w:type="dxa"/>
            <w:tcBorders>
              <w:top w:val="single" w:sz="4" w:space="0" w:color="auto"/>
              <w:left w:val="nil"/>
              <w:bottom w:val="single" w:sz="4" w:space="0" w:color="auto"/>
              <w:right w:val="single" w:sz="4" w:space="0" w:color="auto"/>
            </w:tcBorders>
            <w:shd w:val="clear" w:color="auto" w:fill="auto"/>
            <w:noWrap/>
            <w:vAlign w:val="center"/>
            <w:hideMark/>
          </w:tcPr>
          <w:p w:rsidR="003D4465" w:rsidRPr="00FF2D5A" w:rsidRDefault="003D4465" w:rsidP="00013A04">
            <w:pPr>
              <w:jc w:val="center"/>
              <w:rPr>
                <w:rFonts w:ascii="Museo Sans 300" w:hAnsi="Museo Sans 300" w:cs="Calibri"/>
                <w:b/>
                <w:bCs/>
                <w:sz w:val="16"/>
                <w:szCs w:val="16"/>
              </w:rPr>
            </w:pPr>
            <w:r w:rsidRPr="00FF2D5A">
              <w:rPr>
                <w:rFonts w:ascii="Museo Sans 300" w:hAnsi="Museo Sans 300" w:cs="Calibri"/>
                <w:b/>
                <w:bCs/>
                <w:sz w:val="16"/>
                <w:szCs w:val="16"/>
              </w:rPr>
              <w:t>INMUEBLE</w:t>
            </w:r>
          </w:p>
        </w:tc>
        <w:tc>
          <w:tcPr>
            <w:tcW w:w="1647" w:type="dxa"/>
            <w:tcBorders>
              <w:top w:val="single" w:sz="4" w:space="0" w:color="auto"/>
              <w:left w:val="nil"/>
              <w:bottom w:val="single" w:sz="4" w:space="0" w:color="auto"/>
              <w:right w:val="nil"/>
            </w:tcBorders>
            <w:shd w:val="clear" w:color="auto" w:fill="auto"/>
            <w:vAlign w:val="center"/>
          </w:tcPr>
          <w:p w:rsidR="003D4465" w:rsidRPr="00FF2D5A" w:rsidRDefault="003D4465" w:rsidP="00013A04">
            <w:pPr>
              <w:jc w:val="center"/>
              <w:rPr>
                <w:rFonts w:ascii="Museo Sans 300" w:hAnsi="Museo Sans 300" w:cs="Calibri"/>
                <w:b/>
                <w:bCs/>
                <w:sz w:val="16"/>
                <w:szCs w:val="16"/>
              </w:rPr>
            </w:pPr>
            <w:r w:rsidRPr="00FF2D5A">
              <w:rPr>
                <w:rFonts w:ascii="Museo Sans 300" w:hAnsi="Museo Sans 300" w:cs="Calibri"/>
                <w:b/>
                <w:bCs/>
                <w:sz w:val="16"/>
                <w:szCs w:val="16"/>
              </w:rPr>
              <w:t>MATRÍCULA</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4465" w:rsidRPr="00FF2D5A" w:rsidRDefault="003D4465" w:rsidP="00013A04">
            <w:pPr>
              <w:jc w:val="center"/>
              <w:rPr>
                <w:rFonts w:ascii="Museo Sans 300" w:hAnsi="Museo Sans 300" w:cs="Calibri"/>
                <w:b/>
                <w:bCs/>
                <w:sz w:val="16"/>
                <w:szCs w:val="16"/>
              </w:rPr>
            </w:pPr>
            <w:r w:rsidRPr="00FF2D5A">
              <w:rPr>
                <w:rFonts w:ascii="Museo Sans 300" w:hAnsi="Museo Sans 300" w:cs="Calibri"/>
                <w:b/>
                <w:bCs/>
                <w:sz w:val="16"/>
                <w:szCs w:val="16"/>
              </w:rPr>
              <w:t>ÁREA (Mts.2)</w:t>
            </w:r>
          </w:p>
        </w:tc>
        <w:tc>
          <w:tcPr>
            <w:tcW w:w="1435" w:type="dxa"/>
            <w:tcBorders>
              <w:top w:val="single" w:sz="4" w:space="0" w:color="auto"/>
              <w:left w:val="nil"/>
              <w:bottom w:val="single" w:sz="4" w:space="0" w:color="auto"/>
              <w:right w:val="single" w:sz="4" w:space="0" w:color="auto"/>
            </w:tcBorders>
            <w:shd w:val="clear" w:color="auto" w:fill="auto"/>
            <w:vAlign w:val="center"/>
          </w:tcPr>
          <w:p w:rsidR="003D4465" w:rsidRPr="00FF2D5A" w:rsidRDefault="003D4465" w:rsidP="00013A04">
            <w:pPr>
              <w:jc w:val="center"/>
              <w:rPr>
                <w:rFonts w:ascii="Museo Sans 300" w:hAnsi="Museo Sans 300" w:cs="Calibri"/>
                <w:b/>
                <w:bCs/>
                <w:sz w:val="16"/>
                <w:szCs w:val="16"/>
              </w:rPr>
            </w:pPr>
            <w:r w:rsidRPr="00FF2D5A">
              <w:rPr>
                <w:rFonts w:ascii="Museo Sans 300" w:hAnsi="Museo Sans 300" w:cs="Calibri"/>
                <w:b/>
                <w:bCs/>
                <w:sz w:val="16"/>
                <w:szCs w:val="16"/>
              </w:rPr>
              <w:t>PRECIO DE SUBASTA</w:t>
            </w:r>
          </w:p>
        </w:tc>
      </w:tr>
      <w:tr w:rsidR="003D4465" w:rsidRPr="00BD0897" w:rsidTr="00013A04">
        <w:trPr>
          <w:trHeight w:val="20"/>
        </w:trPr>
        <w:tc>
          <w:tcPr>
            <w:tcW w:w="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4465" w:rsidRPr="00FF2D5A" w:rsidRDefault="003D4465" w:rsidP="00013A04">
            <w:pPr>
              <w:jc w:val="center"/>
              <w:rPr>
                <w:rFonts w:ascii="Museo Sans 300" w:hAnsi="Museo Sans 300" w:cs="Calibri"/>
                <w:color w:val="000000"/>
                <w:sz w:val="16"/>
                <w:szCs w:val="16"/>
                <w:highlight w:val="yellow"/>
              </w:rPr>
            </w:pPr>
            <w:r w:rsidRPr="00FF2D5A">
              <w:rPr>
                <w:rFonts w:ascii="Museo Sans 300" w:hAnsi="Museo Sans 300" w:cs="Calibri"/>
                <w:color w:val="000000"/>
                <w:sz w:val="16"/>
                <w:szCs w:val="16"/>
              </w:rPr>
              <w:t>1</w:t>
            </w:r>
          </w:p>
        </w:tc>
        <w:tc>
          <w:tcPr>
            <w:tcW w:w="3420" w:type="dxa"/>
            <w:tcBorders>
              <w:top w:val="single" w:sz="4" w:space="0" w:color="auto"/>
              <w:left w:val="single" w:sz="4" w:space="0" w:color="auto"/>
              <w:bottom w:val="single" w:sz="4" w:space="0" w:color="auto"/>
              <w:right w:val="single" w:sz="4" w:space="0" w:color="auto"/>
            </w:tcBorders>
            <w:shd w:val="clear" w:color="auto" w:fill="auto"/>
            <w:noWrap/>
          </w:tcPr>
          <w:p w:rsidR="003D4465" w:rsidRPr="00FF2D5A" w:rsidRDefault="003D4465" w:rsidP="00013A04">
            <w:pPr>
              <w:jc w:val="both"/>
              <w:rPr>
                <w:rFonts w:ascii="Museo Sans 300" w:hAnsi="Museo Sans 300" w:cs="Calibri"/>
                <w:color w:val="000000"/>
                <w:sz w:val="16"/>
                <w:szCs w:val="16"/>
                <w:highlight w:val="yellow"/>
              </w:rPr>
            </w:pPr>
            <w:r w:rsidRPr="00FF2D5A">
              <w:rPr>
                <w:rFonts w:ascii="Museo Sans 300" w:hAnsi="Museo Sans 300" w:cs="Calibri"/>
                <w:color w:val="000000"/>
                <w:sz w:val="16"/>
                <w:szCs w:val="16"/>
              </w:rPr>
              <w:t>Desmembración en Cabeza de su Dueño, Lote 3</w:t>
            </w: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3D4465" w:rsidRPr="00FF2D5A" w:rsidRDefault="003D4465" w:rsidP="00013A04">
            <w:pPr>
              <w:jc w:val="center"/>
              <w:rPr>
                <w:rFonts w:ascii="Museo Sans 300" w:hAnsi="Museo Sans 300" w:cs="Calibri"/>
                <w:color w:val="000000"/>
                <w:sz w:val="16"/>
                <w:szCs w:val="16"/>
              </w:rPr>
            </w:pPr>
          </w:p>
          <w:p w:rsidR="003D4465" w:rsidRPr="00FF2D5A" w:rsidRDefault="003D4465" w:rsidP="00013A04">
            <w:pPr>
              <w:jc w:val="center"/>
              <w:rPr>
                <w:rFonts w:ascii="Museo Sans 300" w:hAnsi="Museo Sans 300" w:cs="Calibri"/>
                <w:color w:val="000000"/>
                <w:sz w:val="16"/>
                <w:szCs w:val="16"/>
                <w:highlight w:val="yellow"/>
              </w:rPr>
            </w:pPr>
            <w:r w:rsidRPr="00FF2D5A">
              <w:rPr>
                <w:rFonts w:ascii="Museo Sans 300" w:hAnsi="Museo Sans 300" w:cs="Calibri"/>
                <w:color w:val="000000"/>
                <w:sz w:val="16"/>
                <w:szCs w:val="16"/>
              </w:rPr>
              <w:t>95135003-00000</w:t>
            </w: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rsidR="003D4465" w:rsidRPr="00FF2D5A" w:rsidRDefault="003D4465" w:rsidP="00013A04">
            <w:pPr>
              <w:jc w:val="center"/>
              <w:rPr>
                <w:rFonts w:ascii="Museo Sans 300" w:hAnsi="Museo Sans 300" w:cs="Calibri"/>
                <w:color w:val="000000"/>
                <w:sz w:val="16"/>
                <w:szCs w:val="16"/>
              </w:rPr>
            </w:pPr>
          </w:p>
          <w:p w:rsidR="003D4465" w:rsidRPr="00FF2D5A" w:rsidRDefault="003D4465" w:rsidP="00013A04">
            <w:pPr>
              <w:jc w:val="center"/>
              <w:rPr>
                <w:rFonts w:ascii="Museo Sans 300" w:hAnsi="Museo Sans 300" w:cs="Calibri"/>
                <w:color w:val="000000"/>
                <w:sz w:val="16"/>
                <w:szCs w:val="16"/>
                <w:highlight w:val="yellow"/>
              </w:rPr>
            </w:pPr>
            <w:r w:rsidRPr="00FF2D5A">
              <w:rPr>
                <w:rFonts w:ascii="Museo Sans 300" w:hAnsi="Museo Sans 300" w:cs="Calibri"/>
                <w:color w:val="000000"/>
                <w:sz w:val="16"/>
                <w:szCs w:val="16"/>
              </w:rPr>
              <w:t>1,956,908.87</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3D4465" w:rsidRPr="00FF2D5A" w:rsidRDefault="003D4465" w:rsidP="00013A04">
            <w:pPr>
              <w:jc w:val="center"/>
              <w:rPr>
                <w:rFonts w:ascii="Museo Sans 300" w:hAnsi="Museo Sans 300" w:cs="Calibri"/>
                <w:color w:val="000000"/>
                <w:sz w:val="16"/>
                <w:szCs w:val="16"/>
              </w:rPr>
            </w:pPr>
          </w:p>
          <w:p w:rsidR="003D4465" w:rsidRPr="00FF2D5A" w:rsidRDefault="003D4465" w:rsidP="00013A04">
            <w:pPr>
              <w:jc w:val="center"/>
              <w:rPr>
                <w:rFonts w:ascii="Museo Sans 300" w:hAnsi="Museo Sans 300" w:cs="Calibri"/>
                <w:color w:val="000000"/>
                <w:sz w:val="16"/>
                <w:szCs w:val="16"/>
                <w:highlight w:val="yellow"/>
              </w:rPr>
            </w:pPr>
            <w:r w:rsidRPr="00FF2D5A">
              <w:rPr>
                <w:rFonts w:ascii="Museo Sans 300" w:hAnsi="Museo Sans 300" w:cs="Calibri"/>
                <w:color w:val="000000"/>
                <w:sz w:val="16"/>
                <w:szCs w:val="16"/>
              </w:rPr>
              <w:t>$504,000.02</w:t>
            </w:r>
          </w:p>
        </w:tc>
      </w:tr>
      <w:tr w:rsidR="003D4465" w:rsidRPr="00BD0897" w:rsidTr="00013A04">
        <w:trPr>
          <w:trHeight w:val="20"/>
        </w:trPr>
        <w:tc>
          <w:tcPr>
            <w:tcW w:w="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4465" w:rsidRPr="00FF2D5A" w:rsidRDefault="003D4465" w:rsidP="00013A04">
            <w:pPr>
              <w:jc w:val="center"/>
              <w:rPr>
                <w:rFonts w:ascii="Museo Sans 300" w:hAnsi="Museo Sans 300" w:cs="Calibri"/>
                <w:color w:val="000000"/>
                <w:sz w:val="16"/>
                <w:szCs w:val="16"/>
              </w:rPr>
            </w:pPr>
            <w:r w:rsidRPr="00FF2D5A">
              <w:rPr>
                <w:rFonts w:ascii="Museo Sans 300" w:hAnsi="Museo Sans 300" w:cs="Calibri"/>
                <w:color w:val="000000"/>
                <w:sz w:val="16"/>
                <w:szCs w:val="16"/>
              </w:rPr>
              <w:t>2</w:t>
            </w:r>
          </w:p>
        </w:tc>
        <w:tc>
          <w:tcPr>
            <w:tcW w:w="3420" w:type="dxa"/>
            <w:tcBorders>
              <w:top w:val="single" w:sz="4" w:space="0" w:color="auto"/>
              <w:left w:val="nil"/>
              <w:bottom w:val="single" w:sz="4" w:space="0" w:color="auto"/>
              <w:right w:val="single" w:sz="4" w:space="0" w:color="auto"/>
            </w:tcBorders>
            <w:shd w:val="clear" w:color="auto" w:fill="auto"/>
            <w:noWrap/>
          </w:tcPr>
          <w:p w:rsidR="003D4465" w:rsidRPr="00FF2D5A" w:rsidRDefault="003D4465" w:rsidP="00013A04">
            <w:pPr>
              <w:jc w:val="both"/>
              <w:rPr>
                <w:rFonts w:ascii="Museo Sans 300" w:hAnsi="Museo Sans 300" w:cs="Calibri"/>
                <w:color w:val="000000"/>
                <w:sz w:val="16"/>
                <w:szCs w:val="16"/>
              </w:rPr>
            </w:pPr>
            <w:r w:rsidRPr="00FF2D5A">
              <w:rPr>
                <w:rFonts w:ascii="Museo Sans 300" w:hAnsi="Museo Sans 300" w:cs="Calibri"/>
                <w:color w:val="000000"/>
                <w:sz w:val="16"/>
                <w:szCs w:val="16"/>
              </w:rPr>
              <w:t>Desmembración en Cabeza de su Dueño, Lote 4</w:t>
            </w:r>
          </w:p>
        </w:tc>
        <w:tc>
          <w:tcPr>
            <w:tcW w:w="1647" w:type="dxa"/>
            <w:tcBorders>
              <w:top w:val="single" w:sz="4" w:space="0" w:color="auto"/>
              <w:left w:val="nil"/>
              <w:bottom w:val="single" w:sz="4" w:space="0" w:color="auto"/>
              <w:right w:val="single" w:sz="4" w:space="0" w:color="auto"/>
            </w:tcBorders>
            <w:shd w:val="clear" w:color="auto" w:fill="auto"/>
          </w:tcPr>
          <w:p w:rsidR="003D4465" w:rsidRPr="00FF2D5A" w:rsidRDefault="003D4465" w:rsidP="00013A04">
            <w:pPr>
              <w:jc w:val="center"/>
              <w:rPr>
                <w:rFonts w:ascii="Museo Sans 300" w:hAnsi="Museo Sans 300" w:cs="Calibri"/>
                <w:color w:val="000000"/>
                <w:sz w:val="16"/>
                <w:szCs w:val="16"/>
              </w:rPr>
            </w:pPr>
          </w:p>
          <w:p w:rsidR="003D4465" w:rsidRPr="00FF2D5A" w:rsidRDefault="003D4465" w:rsidP="00013A04">
            <w:pPr>
              <w:jc w:val="center"/>
              <w:rPr>
                <w:rFonts w:ascii="Museo Sans 300" w:hAnsi="Museo Sans 300" w:cs="Calibri"/>
                <w:color w:val="000000"/>
                <w:sz w:val="16"/>
                <w:szCs w:val="16"/>
              </w:rPr>
            </w:pPr>
            <w:r w:rsidRPr="00FF2D5A">
              <w:rPr>
                <w:rFonts w:ascii="Museo Sans 300" w:hAnsi="Museo Sans 300" w:cs="Calibri"/>
                <w:color w:val="000000"/>
                <w:sz w:val="16"/>
                <w:szCs w:val="16"/>
              </w:rPr>
              <w:t>95135004-00000</w:t>
            </w:r>
          </w:p>
        </w:tc>
        <w:tc>
          <w:tcPr>
            <w:tcW w:w="1353" w:type="dxa"/>
            <w:tcBorders>
              <w:top w:val="single" w:sz="4" w:space="0" w:color="auto"/>
              <w:left w:val="single" w:sz="4" w:space="0" w:color="auto"/>
              <w:bottom w:val="single" w:sz="4" w:space="0" w:color="auto"/>
              <w:right w:val="single" w:sz="4" w:space="0" w:color="auto"/>
            </w:tcBorders>
            <w:shd w:val="clear" w:color="auto" w:fill="auto"/>
            <w:noWrap/>
          </w:tcPr>
          <w:p w:rsidR="003D4465" w:rsidRPr="00FF2D5A" w:rsidRDefault="003D4465" w:rsidP="00013A04">
            <w:pPr>
              <w:jc w:val="center"/>
              <w:rPr>
                <w:rFonts w:ascii="Museo Sans 300" w:hAnsi="Museo Sans 300" w:cs="Calibri"/>
                <w:color w:val="000000"/>
                <w:sz w:val="16"/>
                <w:szCs w:val="16"/>
              </w:rPr>
            </w:pPr>
          </w:p>
          <w:p w:rsidR="003D4465" w:rsidRPr="00FF2D5A" w:rsidRDefault="003D4465" w:rsidP="00013A04">
            <w:pPr>
              <w:jc w:val="center"/>
              <w:rPr>
                <w:rFonts w:ascii="Museo Sans 300" w:hAnsi="Museo Sans 300" w:cs="Calibri"/>
                <w:color w:val="000000"/>
                <w:sz w:val="16"/>
                <w:szCs w:val="16"/>
              </w:rPr>
            </w:pPr>
            <w:r w:rsidRPr="00FF2D5A">
              <w:rPr>
                <w:rFonts w:ascii="Museo Sans 300" w:hAnsi="Museo Sans 300" w:cs="Calibri"/>
                <w:color w:val="000000"/>
                <w:sz w:val="16"/>
                <w:szCs w:val="16"/>
              </w:rPr>
              <w:t>1,956,908.87</w:t>
            </w:r>
          </w:p>
        </w:tc>
        <w:tc>
          <w:tcPr>
            <w:tcW w:w="1435" w:type="dxa"/>
            <w:tcBorders>
              <w:top w:val="single" w:sz="4" w:space="0" w:color="auto"/>
              <w:left w:val="nil"/>
              <w:bottom w:val="single" w:sz="4" w:space="0" w:color="auto"/>
              <w:right w:val="single" w:sz="4" w:space="0" w:color="auto"/>
            </w:tcBorders>
            <w:shd w:val="clear" w:color="auto" w:fill="auto"/>
          </w:tcPr>
          <w:p w:rsidR="003D4465" w:rsidRPr="00FF2D5A" w:rsidRDefault="003D4465" w:rsidP="00013A04">
            <w:pPr>
              <w:jc w:val="center"/>
              <w:rPr>
                <w:rFonts w:ascii="Museo Sans 300" w:hAnsi="Museo Sans 300" w:cs="Calibri"/>
                <w:color w:val="000000"/>
                <w:sz w:val="16"/>
                <w:szCs w:val="16"/>
              </w:rPr>
            </w:pPr>
          </w:p>
          <w:p w:rsidR="003D4465" w:rsidRPr="00FF2D5A" w:rsidRDefault="003D4465" w:rsidP="00013A04">
            <w:pPr>
              <w:jc w:val="center"/>
              <w:rPr>
                <w:rFonts w:ascii="Museo Sans 300" w:hAnsi="Museo Sans 300" w:cs="Calibri"/>
                <w:color w:val="000000"/>
                <w:sz w:val="16"/>
                <w:szCs w:val="16"/>
              </w:rPr>
            </w:pPr>
            <w:r w:rsidRPr="00FF2D5A">
              <w:rPr>
                <w:rFonts w:ascii="Museo Sans 300" w:hAnsi="Museo Sans 300" w:cs="Calibri"/>
                <w:color w:val="000000"/>
                <w:sz w:val="16"/>
                <w:szCs w:val="16"/>
              </w:rPr>
              <w:t>$504,000.02</w:t>
            </w:r>
          </w:p>
        </w:tc>
      </w:tr>
      <w:tr w:rsidR="003D4465" w:rsidRPr="00BD0897" w:rsidTr="00013A04">
        <w:trPr>
          <w:trHeight w:val="20"/>
        </w:trPr>
        <w:tc>
          <w:tcPr>
            <w:tcW w:w="370" w:type="dxa"/>
            <w:tcBorders>
              <w:top w:val="nil"/>
              <w:left w:val="single" w:sz="4" w:space="0" w:color="auto"/>
              <w:bottom w:val="single" w:sz="4" w:space="0" w:color="auto"/>
              <w:right w:val="single" w:sz="4" w:space="0" w:color="auto"/>
            </w:tcBorders>
            <w:shd w:val="clear" w:color="auto" w:fill="auto"/>
            <w:noWrap/>
            <w:vAlign w:val="center"/>
            <w:hideMark/>
          </w:tcPr>
          <w:p w:rsidR="003D4465" w:rsidRPr="00FF2D5A" w:rsidRDefault="003D4465" w:rsidP="00013A04">
            <w:pPr>
              <w:jc w:val="center"/>
              <w:rPr>
                <w:rFonts w:ascii="Museo Sans 300" w:hAnsi="Museo Sans 300" w:cs="Calibri"/>
                <w:color w:val="000000"/>
                <w:sz w:val="16"/>
                <w:szCs w:val="16"/>
              </w:rPr>
            </w:pPr>
            <w:r w:rsidRPr="00FF2D5A">
              <w:rPr>
                <w:rFonts w:ascii="Museo Sans 300" w:hAnsi="Museo Sans 300" w:cs="Calibri"/>
                <w:color w:val="000000"/>
                <w:sz w:val="16"/>
                <w:szCs w:val="16"/>
              </w:rPr>
              <w:t>3</w:t>
            </w:r>
          </w:p>
        </w:tc>
        <w:tc>
          <w:tcPr>
            <w:tcW w:w="3420" w:type="dxa"/>
            <w:tcBorders>
              <w:top w:val="nil"/>
              <w:left w:val="nil"/>
              <w:bottom w:val="single" w:sz="4" w:space="0" w:color="auto"/>
              <w:right w:val="single" w:sz="4" w:space="0" w:color="auto"/>
            </w:tcBorders>
            <w:shd w:val="clear" w:color="auto" w:fill="auto"/>
            <w:noWrap/>
          </w:tcPr>
          <w:p w:rsidR="003D4465" w:rsidRPr="00FF2D5A" w:rsidRDefault="003D4465" w:rsidP="00013A04">
            <w:pPr>
              <w:jc w:val="both"/>
              <w:rPr>
                <w:rFonts w:ascii="Museo Sans 300" w:hAnsi="Museo Sans 300" w:cs="Calibri"/>
                <w:color w:val="000000"/>
                <w:sz w:val="16"/>
                <w:szCs w:val="16"/>
              </w:rPr>
            </w:pPr>
            <w:r w:rsidRPr="00FF2D5A">
              <w:rPr>
                <w:rFonts w:ascii="Museo Sans 300" w:hAnsi="Museo Sans 300" w:cs="Calibri"/>
                <w:color w:val="000000"/>
                <w:sz w:val="16"/>
                <w:szCs w:val="16"/>
              </w:rPr>
              <w:t>Desmembración en Cabeza de su Dueño, Lote 7</w:t>
            </w:r>
          </w:p>
        </w:tc>
        <w:tc>
          <w:tcPr>
            <w:tcW w:w="1647" w:type="dxa"/>
            <w:tcBorders>
              <w:top w:val="single" w:sz="4" w:space="0" w:color="auto"/>
              <w:left w:val="nil"/>
              <w:bottom w:val="single" w:sz="4" w:space="0" w:color="auto"/>
              <w:right w:val="single" w:sz="4" w:space="0" w:color="auto"/>
            </w:tcBorders>
            <w:shd w:val="clear" w:color="auto" w:fill="auto"/>
          </w:tcPr>
          <w:p w:rsidR="003D4465" w:rsidRPr="00FF2D5A" w:rsidRDefault="003D4465" w:rsidP="00013A04">
            <w:pPr>
              <w:jc w:val="center"/>
              <w:rPr>
                <w:rFonts w:ascii="Museo Sans 300" w:hAnsi="Museo Sans 300" w:cs="Calibri"/>
                <w:color w:val="000000"/>
                <w:sz w:val="16"/>
                <w:szCs w:val="16"/>
              </w:rPr>
            </w:pPr>
          </w:p>
          <w:p w:rsidR="003D4465" w:rsidRPr="00FF2D5A" w:rsidRDefault="003D4465" w:rsidP="00013A04">
            <w:pPr>
              <w:jc w:val="center"/>
              <w:rPr>
                <w:rFonts w:ascii="Museo Sans 300" w:hAnsi="Museo Sans 300" w:cs="Calibri"/>
                <w:color w:val="000000"/>
                <w:sz w:val="16"/>
                <w:szCs w:val="16"/>
              </w:rPr>
            </w:pPr>
            <w:r w:rsidRPr="00FF2D5A">
              <w:rPr>
                <w:rFonts w:ascii="Museo Sans 300" w:hAnsi="Museo Sans 300" w:cs="Calibri"/>
                <w:color w:val="000000"/>
                <w:sz w:val="16"/>
                <w:szCs w:val="16"/>
              </w:rPr>
              <w:t>95135007-00000</w:t>
            </w:r>
          </w:p>
        </w:tc>
        <w:tc>
          <w:tcPr>
            <w:tcW w:w="1353" w:type="dxa"/>
            <w:tcBorders>
              <w:top w:val="nil"/>
              <w:left w:val="single" w:sz="4" w:space="0" w:color="auto"/>
              <w:bottom w:val="single" w:sz="4" w:space="0" w:color="auto"/>
              <w:right w:val="single" w:sz="4" w:space="0" w:color="auto"/>
            </w:tcBorders>
            <w:shd w:val="clear" w:color="auto" w:fill="auto"/>
            <w:noWrap/>
          </w:tcPr>
          <w:p w:rsidR="003D4465" w:rsidRPr="00FF2D5A" w:rsidRDefault="003D4465" w:rsidP="00013A04">
            <w:pPr>
              <w:jc w:val="center"/>
              <w:rPr>
                <w:rFonts w:ascii="Museo Sans 300" w:hAnsi="Museo Sans 300" w:cs="Calibri"/>
                <w:color w:val="000000"/>
                <w:sz w:val="16"/>
                <w:szCs w:val="16"/>
              </w:rPr>
            </w:pPr>
          </w:p>
          <w:p w:rsidR="003D4465" w:rsidRPr="00FF2D5A" w:rsidRDefault="003D4465" w:rsidP="00013A04">
            <w:pPr>
              <w:jc w:val="center"/>
              <w:rPr>
                <w:rFonts w:ascii="Museo Sans 300" w:hAnsi="Museo Sans 300" w:cs="Calibri"/>
                <w:color w:val="000000"/>
                <w:sz w:val="16"/>
                <w:szCs w:val="16"/>
              </w:rPr>
            </w:pPr>
            <w:r w:rsidRPr="00FF2D5A">
              <w:rPr>
                <w:rFonts w:ascii="Museo Sans 300" w:hAnsi="Museo Sans 300" w:cs="Calibri"/>
                <w:color w:val="000000"/>
                <w:sz w:val="16"/>
                <w:szCs w:val="16"/>
              </w:rPr>
              <w:t>1,967,261.79</w:t>
            </w:r>
          </w:p>
        </w:tc>
        <w:tc>
          <w:tcPr>
            <w:tcW w:w="1435" w:type="dxa"/>
            <w:tcBorders>
              <w:top w:val="nil"/>
              <w:left w:val="nil"/>
              <w:bottom w:val="single" w:sz="4" w:space="0" w:color="auto"/>
              <w:right w:val="single" w:sz="4" w:space="0" w:color="auto"/>
            </w:tcBorders>
            <w:shd w:val="clear" w:color="auto" w:fill="auto"/>
          </w:tcPr>
          <w:p w:rsidR="003D4465" w:rsidRPr="00FF2D5A" w:rsidRDefault="003D4465" w:rsidP="00013A04">
            <w:pPr>
              <w:jc w:val="center"/>
              <w:rPr>
                <w:rFonts w:ascii="Museo Sans 300" w:hAnsi="Museo Sans 300" w:cs="Calibri"/>
                <w:color w:val="000000"/>
                <w:sz w:val="16"/>
                <w:szCs w:val="16"/>
              </w:rPr>
            </w:pPr>
          </w:p>
          <w:p w:rsidR="003D4465" w:rsidRPr="00FF2D5A" w:rsidRDefault="003D4465" w:rsidP="00013A04">
            <w:pPr>
              <w:jc w:val="center"/>
              <w:rPr>
                <w:rFonts w:ascii="Museo Sans 300" w:hAnsi="Museo Sans 300" w:cs="Calibri"/>
                <w:color w:val="000000"/>
                <w:sz w:val="16"/>
                <w:szCs w:val="16"/>
              </w:rPr>
            </w:pPr>
            <w:r w:rsidRPr="00FF2D5A">
              <w:rPr>
                <w:rFonts w:ascii="Museo Sans 300" w:hAnsi="Museo Sans 300" w:cs="Calibri"/>
                <w:color w:val="000000"/>
                <w:sz w:val="16"/>
                <w:szCs w:val="16"/>
              </w:rPr>
              <w:t>$506,666.40</w:t>
            </w:r>
          </w:p>
        </w:tc>
      </w:tr>
      <w:tr w:rsidR="003D4465" w:rsidRPr="00BD0897" w:rsidTr="00013A04">
        <w:trPr>
          <w:trHeight w:val="20"/>
        </w:trPr>
        <w:tc>
          <w:tcPr>
            <w:tcW w:w="370" w:type="dxa"/>
            <w:tcBorders>
              <w:top w:val="nil"/>
              <w:left w:val="single" w:sz="4" w:space="0" w:color="auto"/>
              <w:bottom w:val="single" w:sz="4" w:space="0" w:color="auto"/>
              <w:right w:val="single" w:sz="4" w:space="0" w:color="auto"/>
            </w:tcBorders>
            <w:shd w:val="clear" w:color="auto" w:fill="auto"/>
            <w:noWrap/>
            <w:vAlign w:val="center"/>
            <w:hideMark/>
          </w:tcPr>
          <w:p w:rsidR="003D4465" w:rsidRPr="00FF2D5A" w:rsidRDefault="003D4465" w:rsidP="00013A04">
            <w:pPr>
              <w:jc w:val="center"/>
              <w:rPr>
                <w:rFonts w:ascii="Museo Sans 300" w:hAnsi="Museo Sans 300" w:cs="Calibri"/>
                <w:color w:val="000000"/>
                <w:sz w:val="16"/>
                <w:szCs w:val="16"/>
              </w:rPr>
            </w:pPr>
            <w:r w:rsidRPr="00FF2D5A">
              <w:rPr>
                <w:rFonts w:ascii="Museo Sans 300" w:hAnsi="Museo Sans 300" w:cs="Calibri"/>
                <w:color w:val="000000"/>
                <w:sz w:val="16"/>
                <w:szCs w:val="16"/>
              </w:rPr>
              <w:t>4</w:t>
            </w:r>
          </w:p>
        </w:tc>
        <w:tc>
          <w:tcPr>
            <w:tcW w:w="3420" w:type="dxa"/>
            <w:tcBorders>
              <w:top w:val="nil"/>
              <w:left w:val="nil"/>
              <w:bottom w:val="single" w:sz="4" w:space="0" w:color="auto"/>
              <w:right w:val="single" w:sz="4" w:space="0" w:color="auto"/>
            </w:tcBorders>
            <w:shd w:val="clear" w:color="auto" w:fill="auto"/>
            <w:noWrap/>
          </w:tcPr>
          <w:p w:rsidR="003D4465" w:rsidRPr="00FF2D5A" w:rsidRDefault="003D4465" w:rsidP="00013A04">
            <w:pPr>
              <w:jc w:val="both"/>
              <w:rPr>
                <w:rFonts w:ascii="Museo Sans 300" w:hAnsi="Museo Sans 300" w:cs="Calibri"/>
                <w:color w:val="000000"/>
                <w:sz w:val="16"/>
                <w:szCs w:val="16"/>
                <w:highlight w:val="yellow"/>
              </w:rPr>
            </w:pPr>
            <w:r w:rsidRPr="00FF2D5A">
              <w:rPr>
                <w:rFonts w:ascii="Museo Sans 300" w:hAnsi="Museo Sans 300" w:cs="Calibri"/>
                <w:color w:val="000000"/>
                <w:sz w:val="16"/>
                <w:szCs w:val="16"/>
              </w:rPr>
              <w:t>Desmembración en Cabeza de su Dueño, Lote 8</w:t>
            </w:r>
          </w:p>
        </w:tc>
        <w:tc>
          <w:tcPr>
            <w:tcW w:w="1647" w:type="dxa"/>
            <w:tcBorders>
              <w:top w:val="single" w:sz="4" w:space="0" w:color="auto"/>
              <w:left w:val="nil"/>
              <w:bottom w:val="single" w:sz="4" w:space="0" w:color="auto"/>
              <w:right w:val="single" w:sz="4" w:space="0" w:color="auto"/>
            </w:tcBorders>
            <w:shd w:val="clear" w:color="auto" w:fill="auto"/>
          </w:tcPr>
          <w:p w:rsidR="003D4465" w:rsidRPr="00FF2D5A" w:rsidRDefault="003D4465" w:rsidP="00013A04">
            <w:pPr>
              <w:jc w:val="center"/>
              <w:rPr>
                <w:rFonts w:ascii="Museo Sans 300" w:hAnsi="Museo Sans 300" w:cs="Calibri"/>
                <w:color w:val="000000"/>
                <w:sz w:val="16"/>
                <w:szCs w:val="16"/>
              </w:rPr>
            </w:pPr>
          </w:p>
          <w:p w:rsidR="003D4465" w:rsidRPr="00FF2D5A" w:rsidRDefault="003D4465" w:rsidP="00013A04">
            <w:pPr>
              <w:jc w:val="center"/>
              <w:rPr>
                <w:rFonts w:ascii="Museo Sans 300" w:hAnsi="Museo Sans 300" w:cs="Calibri"/>
                <w:color w:val="000000"/>
                <w:sz w:val="16"/>
                <w:szCs w:val="16"/>
                <w:highlight w:val="yellow"/>
              </w:rPr>
            </w:pPr>
            <w:r w:rsidRPr="00FF2D5A">
              <w:rPr>
                <w:rFonts w:ascii="Museo Sans 300" w:hAnsi="Museo Sans 300" w:cs="Calibri"/>
                <w:color w:val="000000"/>
                <w:sz w:val="16"/>
                <w:szCs w:val="16"/>
              </w:rPr>
              <w:t>95135008-00000</w:t>
            </w:r>
          </w:p>
        </w:tc>
        <w:tc>
          <w:tcPr>
            <w:tcW w:w="1353" w:type="dxa"/>
            <w:tcBorders>
              <w:top w:val="nil"/>
              <w:left w:val="single" w:sz="4" w:space="0" w:color="auto"/>
              <w:bottom w:val="single" w:sz="4" w:space="0" w:color="auto"/>
              <w:right w:val="single" w:sz="4" w:space="0" w:color="auto"/>
            </w:tcBorders>
            <w:shd w:val="clear" w:color="auto" w:fill="auto"/>
            <w:noWrap/>
          </w:tcPr>
          <w:p w:rsidR="003D4465" w:rsidRPr="00FF2D5A" w:rsidRDefault="003D4465" w:rsidP="00013A04">
            <w:pPr>
              <w:jc w:val="center"/>
              <w:rPr>
                <w:rFonts w:ascii="Museo Sans 300" w:hAnsi="Museo Sans 300" w:cs="Calibri"/>
                <w:color w:val="000000"/>
                <w:sz w:val="16"/>
                <w:szCs w:val="16"/>
              </w:rPr>
            </w:pPr>
          </w:p>
          <w:p w:rsidR="003D4465" w:rsidRPr="00FF2D5A" w:rsidRDefault="003D4465" w:rsidP="00013A04">
            <w:pPr>
              <w:jc w:val="center"/>
              <w:rPr>
                <w:rFonts w:ascii="Museo Sans 300" w:hAnsi="Museo Sans 300" w:cs="Calibri"/>
                <w:color w:val="000000"/>
                <w:sz w:val="16"/>
                <w:szCs w:val="16"/>
                <w:highlight w:val="yellow"/>
              </w:rPr>
            </w:pPr>
            <w:r w:rsidRPr="00FF2D5A">
              <w:rPr>
                <w:rFonts w:ascii="Museo Sans 300" w:hAnsi="Museo Sans 300" w:cs="Calibri"/>
                <w:color w:val="000000"/>
                <w:sz w:val="16"/>
                <w:szCs w:val="16"/>
              </w:rPr>
              <w:t>1,950,192.76</w:t>
            </w:r>
          </w:p>
        </w:tc>
        <w:tc>
          <w:tcPr>
            <w:tcW w:w="1435" w:type="dxa"/>
            <w:tcBorders>
              <w:top w:val="nil"/>
              <w:left w:val="nil"/>
              <w:bottom w:val="single" w:sz="4" w:space="0" w:color="auto"/>
              <w:right w:val="single" w:sz="4" w:space="0" w:color="auto"/>
            </w:tcBorders>
            <w:shd w:val="clear" w:color="auto" w:fill="auto"/>
          </w:tcPr>
          <w:p w:rsidR="003D4465" w:rsidRPr="00FF2D5A" w:rsidRDefault="003D4465" w:rsidP="00013A04">
            <w:pPr>
              <w:jc w:val="center"/>
              <w:rPr>
                <w:rFonts w:ascii="Museo Sans 300" w:hAnsi="Museo Sans 300" w:cs="Calibri"/>
                <w:color w:val="000000"/>
                <w:sz w:val="16"/>
                <w:szCs w:val="16"/>
              </w:rPr>
            </w:pPr>
          </w:p>
          <w:p w:rsidR="003D4465" w:rsidRPr="00FF2D5A" w:rsidRDefault="003D4465" w:rsidP="00013A04">
            <w:pPr>
              <w:jc w:val="center"/>
              <w:rPr>
                <w:rFonts w:ascii="Museo Sans 300" w:hAnsi="Museo Sans 300" w:cs="Calibri"/>
                <w:color w:val="000000"/>
                <w:sz w:val="16"/>
                <w:szCs w:val="16"/>
                <w:highlight w:val="yellow"/>
              </w:rPr>
            </w:pPr>
            <w:r w:rsidRPr="00FF2D5A">
              <w:rPr>
                <w:rFonts w:ascii="Museo Sans 300" w:hAnsi="Museo Sans 300" w:cs="Calibri"/>
                <w:color w:val="000000"/>
                <w:sz w:val="16"/>
                <w:szCs w:val="16"/>
              </w:rPr>
              <w:t>$512,270.29</w:t>
            </w:r>
          </w:p>
        </w:tc>
      </w:tr>
      <w:tr w:rsidR="003D4465" w:rsidRPr="00BD0897" w:rsidTr="00013A04">
        <w:trPr>
          <w:trHeight w:val="20"/>
        </w:trPr>
        <w:tc>
          <w:tcPr>
            <w:tcW w:w="370" w:type="dxa"/>
            <w:tcBorders>
              <w:top w:val="nil"/>
              <w:left w:val="single" w:sz="4" w:space="0" w:color="auto"/>
              <w:bottom w:val="single" w:sz="4" w:space="0" w:color="auto"/>
              <w:right w:val="single" w:sz="4" w:space="0" w:color="auto"/>
            </w:tcBorders>
            <w:shd w:val="clear" w:color="auto" w:fill="auto"/>
            <w:noWrap/>
            <w:vAlign w:val="center"/>
            <w:hideMark/>
          </w:tcPr>
          <w:p w:rsidR="003D4465" w:rsidRPr="00FF2D5A" w:rsidRDefault="003D4465" w:rsidP="00013A04">
            <w:pPr>
              <w:jc w:val="center"/>
              <w:rPr>
                <w:rFonts w:ascii="Museo Sans 300" w:hAnsi="Museo Sans 300" w:cs="Calibri"/>
                <w:color w:val="000000"/>
                <w:sz w:val="16"/>
                <w:szCs w:val="16"/>
              </w:rPr>
            </w:pPr>
            <w:r w:rsidRPr="00FF2D5A">
              <w:rPr>
                <w:rFonts w:ascii="Museo Sans 300" w:hAnsi="Museo Sans 300" w:cs="Calibri"/>
                <w:color w:val="000000"/>
                <w:sz w:val="16"/>
                <w:szCs w:val="16"/>
              </w:rPr>
              <w:t>5</w:t>
            </w:r>
          </w:p>
        </w:tc>
        <w:tc>
          <w:tcPr>
            <w:tcW w:w="3420" w:type="dxa"/>
            <w:tcBorders>
              <w:top w:val="nil"/>
              <w:left w:val="nil"/>
              <w:bottom w:val="single" w:sz="4" w:space="0" w:color="auto"/>
              <w:right w:val="single" w:sz="4" w:space="0" w:color="auto"/>
            </w:tcBorders>
            <w:shd w:val="clear" w:color="auto" w:fill="auto"/>
            <w:noWrap/>
          </w:tcPr>
          <w:p w:rsidR="003D4465" w:rsidRPr="00FF2D5A" w:rsidRDefault="003D4465" w:rsidP="00013A04">
            <w:pPr>
              <w:jc w:val="both"/>
              <w:rPr>
                <w:rFonts w:ascii="Museo Sans 300" w:hAnsi="Museo Sans 300" w:cs="Calibri"/>
                <w:color w:val="000000"/>
                <w:sz w:val="16"/>
                <w:szCs w:val="16"/>
              </w:rPr>
            </w:pPr>
          </w:p>
          <w:p w:rsidR="003D4465" w:rsidRPr="00FF2D5A" w:rsidRDefault="003D4465" w:rsidP="00013A04">
            <w:pPr>
              <w:jc w:val="both"/>
              <w:rPr>
                <w:rFonts w:ascii="Museo Sans 300" w:hAnsi="Museo Sans 300" w:cs="Calibri"/>
                <w:color w:val="000000"/>
                <w:sz w:val="16"/>
                <w:szCs w:val="16"/>
              </w:rPr>
            </w:pPr>
            <w:r w:rsidRPr="00FF2D5A">
              <w:rPr>
                <w:rFonts w:ascii="Museo Sans 300" w:hAnsi="Museo Sans 300" w:cs="Calibri"/>
                <w:color w:val="000000"/>
                <w:sz w:val="16"/>
                <w:szCs w:val="16"/>
              </w:rPr>
              <w:t>Sin Denominación</w:t>
            </w:r>
          </w:p>
        </w:tc>
        <w:tc>
          <w:tcPr>
            <w:tcW w:w="1647" w:type="dxa"/>
            <w:tcBorders>
              <w:top w:val="single" w:sz="4" w:space="0" w:color="auto"/>
              <w:left w:val="nil"/>
              <w:bottom w:val="single" w:sz="4" w:space="0" w:color="auto"/>
              <w:right w:val="single" w:sz="4" w:space="0" w:color="auto"/>
            </w:tcBorders>
            <w:shd w:val="clear" w:color="auto" w:fill="auto"/>
          </w:tcPr>
          <w:p w:rsidR="003D4465" w:rsidRPr="00FF2D5A" w:rsidRDefault="003D4465" w:rsidP="00013A04">
            <w:pPr>
              <w:jc w:val="center"/>
              <w:rPr>
                <w:rFonts w:ascii="Museo Sans 300" w:hAnsi="Museo Sans 300" w:cs="Calibri"/>
                <w:color w:val="000000"/>
                <w:sz w:val="16"/>
                <w:szCs w:val="16"/>
              </w:rPr>
            </w:pPr>
          </w:p>
          <w:p w:rsidR="003D4465" w:rsidRPr="00FF2D5A" w:rsidRDefault="003D4465" w:rsidP="00013A04">
            <w:pPr>
              <w:jc w:val="center"/>
              <w:rPr>
                <w:rFonts w:ascii="Museo Sans 300" w:hAnsi="Museo Sans 300" w:cs="Calibri"/>
                <w:color w:val="000000"/>
                <w:sz w:val="16"/>
                <w:szCs w:val="16"/>
              </w:rPr>
            </w:pPr>
            <w:r w:rsidRPr="00FF2D5A">
              <w:rPr>
                <w:rFonts w:ascii="Museo Sans 300" w:hAnsi="Museo Sans 300" w:cs="Calibri"/>
                <w:color w:val="000000"/>
                <w:sz w:val="16"/>
                <w:szCs w:val="16"/>
              </w:rPr>
              <w:t>95004079-00000</w:t>
            </w:r>
          </w:p>
        </w:tc>
        <w:tc>
          <w:tcPr>
            <w:tcW w:w="1353" w:type="dxa"/>
            <w:tcBorders>
              <w:top w:val="nil"/>
              <w:left w:val="single" w:sz="4" w:space="0" w:color="auto"/>
              <w:bottom w:val="single" w:sz="4" w:space="0" w:color="auto"/>
              <w:right w:val="single" w:sz="4" w:space="0" w:color="auto"/>
            </w:tcBorders>
            <w:shd w:val="clear" w:color="auto" w:fill="auto"/>
            <w:noWrap/>
          </w:tcPr>
          <w:p w:rsidR="003D4465" w:rsidRPr="00FF2D5A" w:rsidRDefault="003D4465" w:rsidP="00013A04">
            <w:pPr>
              <w:jc w:val="center"/>
              <w:rPr>
                <w:rFonts w:ascii="Museo Sans 300" w:hAnsi="Museo Sans 300" w:cs="Calibri"/>
                <w:color w:val="000000"/>
                <w:sz w:val="16"/>
                <w:szCs w:val="16"/>
              </w:rPr>
            </w:pPr>
          </w:p>
          <w:p w:rsidR="003D4465" w:rsidRPr="00FF2D5A" w:rsidRDefault="003D4465" w:rsidP="00013A04">
            <w:pPr>
              <w:jc w:val="center"/>
              <w:rPr>
                <w:rFonts w:ascii="Museo Sans 300" w:hAnsi="Museo Sans 300" w:cs="Calibri"/>
                <w:color w:val="000000"/>
                <w:sz w:val="16"/>
                <w:szCs w:val="16"/>
              </w:rPr>
            </w:pPr>
            <w:r w:rsidRPr="00FF2D5A">
              <w:rPr>
                <w:rFonts w:ascii="Museo Sans 300" w:hAnsi="Museo Sans 300" w:cs="Calibri"/>
                <w:color w:val="000000"/>
                <w:sz w:val="16"/>
                <w:szCs w:val="16"/>
              </w:rPr>
              <w:t>1,170,810.89</w:t>
            </w:r>
          </w:p>
        </w:tc>
        <w:tc>
          <w:tcPr>
            <w:tcW w:w="1435" w:type="dxa"/>
            <w:tcBorders>
              <w:top w:val="nil"/>
              <w:left w:val="nil"/>
              <w:bottom w:val="single" w:sz="4" w:space="0" w:color="auto"/>
              <w:right w:val="single" w:sz="4" w:space="0" w:color="auto"/>
            </w:tcBorders>
            <w:shd w:val="clear" w:color="auto" w:fill="auto"/>
          </w:tcPr>
          <w:p w:rsidR="003D4465" w:rsidRPr="00FF2D5A" w:rsidRDefault="003D4465" w:rsidP="00013A04">
            <w:pPr>
              <w:jc w:val="center"/>
              <w:rPr>
                <w:rFonts w:ascii="Museo Sans 300" w:hAnsi="Museo Sans 300" w:cs="Calibri"/>
                <w:color w:val="000000"/>
                <w:sz w:val="16"/>
                <w:szCs w:val="16"/>
              </w:rPr>
            </w:pPr>
          </w:p>
          <w:p w:rsidR="003D4465" w:rsidRPr="00FF2D5A" w:rsidRDefault="003D4465" w:rsidP="00013A04">
            <w:pPr>
              <w:jc w:val="center"/>
              <w:rPr>
                <w:rFonts w:ascii="Museo Sans 300" w:hAnsi="Museo Sans 300" w:cs="Calibri"/>
                <w:color w:val="000000"/>
                <w:sz w:val="16"/>
                <w:szCs w:val="16"/>
              </w:rPr>
            </w:pPr>
            <w:r w:rsidRPr="00FF2D5A">
              <w:rPr>
                <w:rFonts w:ascii="Museo Sans 300" w:hAnsi="Museo Sans 300" w:cs="Calibri"/>
                <w:color w:val="000000"/>
                <w:sz w:val="16"/>
                <w:szCs w:val="16"/>
              </w:rPr>
              <w:t>$301,541.23</w:t>
            </w:r>
          </w:p>
        </w:tc>
      </w:tr>
      <w:tr w:rsidR="003D4465" w:rsidRPr="00BD0897" w:rsidTr="00013A04">
        <w:trPr>
          <w:trHeight w:val="20"/>
        </w:trPr>
        <w:tc>
          <w:tcPr>
            <w:tcW w:w="54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4465" w:rsidRPr="00FF2D5A" w:rsidRDefault="003D4465" w:rsidP="00013A04">
            <w:pPr>
              <w:jc w:val="center"/>
              <w:rPr>
                <w:rFonts w:ascii="Museo Sans 300" w:hAnsi="Museo Sans 300" w:cs="Calibri"/>
                <w:b/>
                <w:color w:val="000000"/>
                <w:sz w:val="16"/>
                <w:szCs w:val="16"/>
              </w:rPr>
            </w:pPr>
            <w:r w:rsidRPr="00FF2D5A">
              <w:rPr>
                <w:rFonts w:ascii="Museo Sans 300" w:hAnsi="Museo Sans 300" w:cs="Calibri"/>
                <w:b/>
                <w:color w:val="000000"/>
                <w:sz w:val="16"/>
                <w:szCs w:val="16"/>
              </w:rPr>
              <w:t>TOTAL</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4465" w:rsidRPr="00FF2D5A" w:rsidRDefault="003D4465" w:rsidP="00013A04">
            <w:pPr>
              <w:rPr>
                <w:rFonts w:ascii="Museo Sans 300" w:hAnsi="Museo Sans 300" w:cs="Calibri"/>
                <w:b/>
                <w:color w:val="000000"/>
                <w:sz w:val="16"/>
                <w:szCs w:val="16"/>
              </w:rPr>
            </w:pPr>
          </w:p>
          <w:p w:rsidR="003D4465" w:rsidRPr="00FF2D5A" w:rsidRDefault="003D4465" w:rsidP="00013A04">
            <w:pPr>
              <w:jc w:val="center"/>
              <w:rPr>
                <w:rFonts w:ascii="Museo Sans 300" w:hAnsi="Museo Sans 300" w:cs="Calibri"/>
                <w:b/>
                <w:color w:val="000000"/>
                <w:sz w:val="16"/>
                <w:szCs w:val="16"/>
              </w:rPr>
            </w:pPr>
            <w:r w:rsidRPr="00FF2D5A">
              <w:rPr>
                <w:rFonts w:ascii="Museo Sans 300" w:hAnsi="Museo Sans 300" w:cs="Calibri"/>
                <w:b/>
                <w:color w:val="000000"/>
                <w:sz w:val="16"/>
                <w:szCs w:val="16"/>
              </w:rPr>
              <w:t>9,002,083.18</w:t>
            </w:r>
          </w:p>
          <w:p w:rsidR="003D4465" w:rsidRPr="00FF2D5A" w:rsidRDefault="003D4465" w:rsidP="00013A04">
            <w:pPr>
              <w:jc w:val="center"/>
              <w:rPr>
                <w:rFonts w:ascii="Museo Sans 300" w:hAnsi="Museo Sans 300" w:cs="Calibri"/>
                <w:b/>
                <w:color w:val="000000"/>
                <w:sz w:val="16"/>
                <w:szCs w:val="16"/>
              </w:rPr>
            </w:pPr>
          </w:p>
        </w:tc>
        <w:tc>
          <w:tcPr>
            <w:tcW w:w="1435" w:type="dxa"/>
            <w:tcBorders>
              <w:top w:val="single" w:sz="4" w:space="0" w:color="auto"/>
              <w:left w:val="nil"/>
              <w:bottom w:val="single" w:sz="4" w:space="0" w:color="auto"/>
              <w:right w:val="single" w:sz="4" w:space="0" w:color="auto"/>
            </w:tcBorders>
            <w:shd w:val="clear" w:color="auto" w:fill="auto"/>
          </w:tcPr>
          <w:p w:rsidR="003D4465" w:rsidRPr="00FF2D5A" w:rsidRDefault="003D4465" w:rsidP="00013A04">
            <w:pPr>
              <w:jc w:val="center"/>
              <w:rPr>
                <w:rFonts w:ascii="Museo Sans 300" w:hAnsi="Museo Sans 300" w:cs="Calibri"/>
                <w:b/>
                <w:color w:val="000000"/>
                <w:sz w:val="16"/>
                <w:szCs w:val="16"/>
              </w:rPr>
            </w:pPr>
          </w:p>
          <w:p w:rsidR="003D4465" w:rsidRPr="00FF2D5A" w:rsidRDefault="003D4465" w:rsidP="00013A04">
            <w:pPr>
              <w:jc w:val="center"/>
              <w:rPr>
                <w:rFonts w:ascii="Museo Sans 300" w:hAnsi="Museo Sans 300" w:cs="Calibri"/>
                <w:b/>
                <w:color w:val="000000"/>
                <w:sz w:val="16"/>
                <w:szCs w:val="16"/>
              </w:rPr>
            </w:pPr>
            <w:r w:rsidRPr="00FF2D5A">
              <w:rPr>
                <w:rFonts w:ascii="Museo Sans 300" w:hAnsi="Museo Sans 300" w:cs="Calibri"/>
                <w:b/>
                <w:color w:val="000000"/>
                <w:sz w:val="16"/>
                <w:szCs w:val="16"/>
              </w:rPr>
              <w:t>$2,328,477.96</w:t>
            </w:r>
          </w:p>
          <w:p w:rsidR="003D4465" w:rsidRPr="00FF2D5A" w:rsidRDefault="003D4465" w:rsidP="00013A04">
            <w:pPr>
              <w:jc w:val="center"/>
              <w:rPr>
                <w:rFonts w:ascii="Museo Sans 300" w:hAnsi="Museo Sans 300" w:cs="Calibri"/>
                <w:b/>
                <w:color w:val="000000"/>
                <w:sz w:val="16"/>
                <w:szCs w:val="16"/>
              </w:rPr>
            </w:pPr>
          </w:p>
        </w:tc>
      </w:tr>
    </w:tbl>
    <w:p w:rsidR="003D4465" w:rsidRDefault="003D4465" w:rsidP="003D4465">
      <w:pPr>
        <w:spacing w:line="360" w:lineRule="auto"/>
        <w:jc w:val="both"/>
        <w:rPr>
          <w:rFonts w:ascii="Museo Sans 300" w:hAnsi="Museo Sans 300"/>
          <w:sz w:val="22"/>
          <w:szCs w:val="22"/>
        </w:rPr>
      </w:pPr>
    </w:p>
    <w:p w:rsidR="003D4465" w:rsidRDefault="003D4465" w:rsidP="003D4465">
      <w:pPr>
        <w:spacing w:line="360" w:lineRule="auto"/>
        <w:jc w:val="both"/>
        <w:rPr>
          <w:rFonts w:ascii="Museo Sans 300" w:hAnsi="Museo Sans 300"/>
          <w:sz w:val="22"/>
          <w:szCs w:val="22"/>
        </w:rPr>
      </w:pPr>
    </w:p>
    <w:p w:rsidR="003D4465" w:rsidRDefault="003D4465" w:rsidP="003D4465">
      <w:pPr>
        <w:spacing w:line="360" w:lineRule="auto"/>
        <w:jc w:val="both"/>
        <w:rPr>
          <w:rFonts w:ascii="Museo Sans 300" w:hAnsi="Museo Sans 300"/>
          <w:sz w:val="22"/>
          <w:szCs w:val="22"/>
        </w:rPr>
      </w:pPr>
    </w:p>
    <w:p w:rsidR="003D4465" w:rsidRDefault="003D4465" w:rsidP="003D4465">
      <w:pPr>
        <w:spacing w:line="360" w:lineRule="auto"/>
        <w:jc w:val="both"/>
        <w:rPr>
          <w:rFonts w:ascii="Museo Sans 300" w:hAnsi="Museo Sans 300"/>
          <w:sz w:val="22"/>
          <w:szCs w:val="22"/>
        </w:rPr>
      </w:pPr>
    </w:p>
    <w:p w:rsidR="003D4465" w:rsidRDefault="003D4465" w:rsidP="003D4465">
      <w:pPr>
        <w:spacing w:line="360" w:lineRule="auto"/>
        <w:jc w:val="both"/>
        <w:rPr>
          <w:rFonts w:ascii="Museo Sans 300" w:hAnsi="Museo Sans 300"/>
          <w:sz w:val="22"/>
          <w:szCs w:val="22"/>
        </w:rPr>
      </w:pPr>
    </w:p>
    <w:p w:rsidR="003D4465" w:rsidRDefault="003D4465" w:rsidP="003D4465">
      <w:pPr>
        <w:spacing w:line="360" w:lineRule="auto"/>
        <w:jc w:val="both"/>
        <w:rPr>
          <w:rFonts w:ascii="Museo Sans 300" w:hAnsi="Museo Sans 300"/>
          <w:sz w:val="22"/>
          <w:szCs w:val="22"/>
        </w:rPr>
      </w:pPr>
    </w:p>
    <w:p w:rsidR="003D4465" w:rsidRDefault="003D4465" w:rsidP="003D4465">
      <w:pPr>
        <w:spacing w:line="360" w:lineRule="auto"/>
        <w:jc w:val="both"/>
        <w:rPr>
          <w:rFonts w:ascii="Museo Sans 300" w:hAnsi="Museo Sans 300"/>
          <w:sz w:val="22"/>
          <w:szCs w:val="22"/>
        </w:rPr>
      </w:pPr>
    </w:p>
    <w:p w:rsidR="003D4465" w:rsidRDefault="003D4465" w:rsidP="003D4465">
      <w:pPr>
        <w:spacing w:line="360" w:lineRule="auto"/>
        <w:jc w:val="both"/>
        <w:rPr>
          <w:rFonts w:ascii="Museo Sans 300" w:hAnsi="Museo Sans 300"/>
          <w:sz w:val="22"/>
          <w:szCs w:val="22"/>
        </w:rPr>
      </w:pPr>
    </w:p>
    <w:p w:rsidR="003D4465" w:rsidRPr="00FF2D5A" w:rsidRDefault="003D4465" w:rsidP="003D4465">
      <w:pPr>
        <w:numPr>
          <w:ilvl w:val="0"/>
          <w:numId w:val="2"/>
        </w:numPr>
        <w:ind w:left="1134" w:hanging="709"/>
        <w:jc w:val="both"/>
        <w:rPr>
          <w:rFonts w:ascii="Museo Sans 300" w:hAnsi="Museo Sans 300"/>
        </w:rPr>
      </w:pPr>
      <w:r w:rsidRPr="00FF2D5A">
        <w:rPr>
          <w:rFonts w:ascii="Museo Sans 300" w:hAnsi="Museo Sans 300"/>
        </w:rPr>
        <w:t>Que el proceso de Subasta Pública No Judicial, ha sido llevado a cabo por parte de la mencionada Asociación Cooperativa, bajo la dirección de la División de Asociaciones Agropecuarias del Ministerio de Agricultura y Ganadería, en cumplimiento a lo prescrito en los artículos 9 y 9-A, de la “Ley del Régimen Especial de la Tierra en Propiedad de las Asociaciones Cooperativas, Comunales y Comunitarias Campesinas y Beneficiarios de la Reforma Agraria”.</w:t>
      </w:r>
    </w:p>
    <w:p w:rsidR="003D4465" w:rsidRDefault="003D4465" w:rsidP="003D4465">
      <w:pPr>
        <w:tabs>
          <w:tab w:val="left" w:pos="0"/>
        </w:tabs>
        <w:jc w:val="both"/>
        <w:rPr>
          <w:rFonts w:ascii="Museo Sans 300" w:hAnsi="Museo Sans 300"/>
          <w:sz w:val="22"/>
          <w:szCs w:val="22"/>
        </w:rPr>
      </w:pPr>
    </w:p>
    <w:p w:rsidR="003D4465" w:rsidRDefault="003D4465" w:rsidP="003D4465">
      <w:pPr>
        <w:tabs>
          <w:tab w:val="left" w:pos="0"/>
        </w:tabs>
        <w:jc w:val="both"/>
        <w:rPr>
          <w:rFonts w:ascii="Museo Sans 300" w:hAnsi="Museo Sans 300"/>
          <w:sz w:val="22"/>
          <w:szCs w:val="22"/>
        </w:rPr>
      </w:pPr>
    </w:p>
    <w:p w:rsidR="003D4465" w:rsidRPr="00E126F8" w:rsidRDefault="003D4465" w:rsidP="003D4465">
      <w:pPr>
        <w:numPr>
          <w:ilvl w:val="0"/>
          <w:numId w:val="2"/>
        </w:numPr>
        <w:ind w:left="1134" w:hanging="708"/>
        <w:jc w:val="both"/>
        <w:rPr>
          <w:rFonts w:ascii="Museo Sans 300" w:hAnsi="Museo Sans 300"/>
        </w:rPr>
      </w:pPr>
      <w:r w:rsidRPr="00E126F8">
        <w:rPr>
          <w:rFonts w:ascii="Museo Sans 300" w:hAnsi="Museo Sans 300"/>
        </w:rPr>
        <w:t xml:space="preserve">Mediante el Acuerdo de Junta Directiva de ISTA, contenido en el Punto X del Acta de Sesión Ordinaria 13-2024, de fecha 11 de junio de 2024, se acordó la comparecencia de un Delegado de este Instituto para asistir a la celebración de la Subasta Pública No Judicial, programada para </w:t>
      </w:r>
      <w:r w:rsidRPr="00E126F8">
        <w:rPr>
          <w:rFonts w:ascii="Museo Sans 300" w:hAnsi="Museo Sans 300"/>
          <w:color w:val="0D0D0D" w:themeColor="text1" w:themeTint="F2"/>
        </w:rPr>
        <w:t>el día viernes 21 de junio del presente año, a las 10:00 horas,</w:t>
      </w:r>
      <w:r w:rsidRPr="00E126F8">
        <w:rPr>
          <w:rFonts w:ascii="Museo Sans 300" w:hAnsi="Museo Sans 300"/>
        </w:rPr>
        <w:t xml:space="preserve"> en ese sentido habiéndose hecho presentes los delegados de cada una de las Instituciones, de conformidad a lo establecido en el artículo 9-A, letra g, </w:t>
      </w:r>
      <w:r w:rsidRPr="00E126F8">
        <w:rPr>
          <w:rFonts w:ascii="Museo Sans 300" w:hAnsi="Museo Sans 300"/>
        </w:rPr>
        <w:lastRenderedPageBreak/>
        <w:t>de la “Ley del Régimen Especial de la Tierra en Propiedad de las Asociaciones Cooperativas, Comunales y Comunitarias Campesinas y Beneficiarios de la Reforma Agraria” el acto de la Subasta Pública no Judicial, para la venta de cinco porciones de terreno propiedad de la Asociación Cooperativa de Producción Agropecuaria San Ramón de Responsabilidad Limitada, no se instaló, en virtud de la falta de comparecencia de los representantes de dicha cooperativa, quienes manifestaron a través de su Apoderado que no podían estar presentes por motivos de fuerza mayor, por lo que se procedió a levantar Acta de todo lo anteriormente actuado.</w:t>
      </w:r>
      <w:r w:rsidRPr="00E126F8">
        <w:rPr>
          <w:rFonts w:ascii="Museo Sans 300" w:hAnsi="Museo Sans 300"/>
          <w:color w:val="FF0000"/>
        </w:rPr>
        <w:t xml:space="preserve"> </w:t>
      </w:r>
    </w:p>
    <w:p w:rsidR="003D4465" w:rsidRDefault="003D4465" w:rsidP="003D4465">
      <w:pPr>
        <w:pStyle w:val="Prrafodelista"/>
        <w:rPr>
          <w:rFonts w:ascii="Museo Sans 300" w:hAnsi="Museo Sans 300"/>
        </w:rPr>
      </w:pPr>
    </w:p>
    <w:p w:rsidR="003D4465" w:rsidRPr="00E126F8" w:rsidRDefault="003D4465" w:rsidP="003D4465">
      <w:pPr>
        <w:pStyle w:val="Prrafodelista"/>
        <w:rPr>
          <w:rFonts w:ascii="Museo Sans 300" w:hAnsi="Museo Sans 300"/>
        </w:rPr>
      </w:pPr>
    </w:p>
    <w:p w:rsidR="003D4465" w:rsidRPr="003D4465" w:rsidRDefault="003D4465" w:rsidP="003D4465">
      <w:pPr>
        <w:numPr>
          <w:ilvl w:val="0"/>
          <w:numId w:val="2"/>
        </w:numPr>
        <w:ind w:left="1134" w:hanging="708"/>
        <w:jc w:val="both"/>
        <w:rPr>
          <w:rFonts w:ascii="Museo Sans 300" w:hAnsi="Museo Sans 300"/>
          <w:i/>
          <w:color w:val="0D0D0D" w:themeColor="text1" w:themeTint="F2"/>
        </w:rPr>
      </w:pPr>
      <w:r w:rsidRPr="00E126F8">
        <w:rPr>
          <w:rFonts w:ascii="Museo Sans 300" w:hAnsi="Museo Sans 300"/>
        </w:rPr>
        <w:t xml:space="preserve">Que de conformidad al “instructivo para la venta de inmuebles propiedades de las Asociaciones Cooperativas, Comunales y Comunitarias Campesinas”, el Jefe de la División de Asociaciones Agropecuarias del Ministerio de Agricultura y Ganadería, licenciado </w:t>
      </w:r>
      <w:r>
        <w:rPr>
          <w:rFonts w:ascii="Museo Sans 300" w:hAnsi="Museo Sans 300"/>
        </w:rPr>
        <w:t>---</w:t>
      </w:r>
      <w:r w:rsidRPr="00E126F8">
        <w:rPr>
          <w:rFonts w:ascii="Museo Sans 300" w:hAnsi="Museo Sans 300"/>
        </w:rPr>
        <w:t xml:space="preserve">, a través de escrito de fecha 25 de junio de 2024, bajo la referencia DAA-0166-2024, convocó al titular o a un representante de este Instituto, asistir a una reunión con el fin de: </w:t>
      </w:r>
      <w:r w:rsidRPr="00E126F8">
        <w:rPr>
          <w:rFonts w:ascii="Museo Sans 300" w:hAnsi="Museo Sans 300"/>
          <w:i/>
        </w:rPr>
        <w:t xml:space="preserve">“programar fijación de fecha de publicación en periódicos de mayor circulación de la venta de tierra en Pública Subasta No Judicial de la </w:t>
      </w:r>
      <w:r w:rsidRPr="00E126F8">
        <w:rPr>
          <w:rFonts w:ascii="Museo Sans 300" w:hAnsi="Museo Sans 300"/>
          <w:b/>
          <w:i/>
          <w:lang w:val="es-ES_tradnl"/>
        </w:rPr>
        <w:t xml:space="preserve">ASOCIACIÓN COOPERATIVA DE PRODUCCIÓN AGROPECUARIA </w:t>
      </w:r>
      <w:r w:rsidRPr="00E126F8">
        <w:rPr>
          <w:rFonts w:ascii="Museo Sans 300" w:hAnsi="Museo Sans 300"/>
          <w:b/>
          <w:i/>
        </w:rPr>
        <w:t>“SAN RAMÓN”</w:t>
      </w:r>
      <w:r w:rsidRPr="00E126F8">
        <w:rPr>
          <w:rFonts w:ascii="Museo Sans 300" w:hAnsi="Museo Sans 300"/>
          <w:b/>
          <w:i/>
          <w:lang w:val="es-ES_tradnl"/>
        </w:rPr>
        <w:t xml:space="preserve"> DE RESPONSABILIDAD LIMITADA</w:t>
      </w:r>
      <w:r w:rsidRPr="00E126F8">
        <w:rPr>
          <w:rFonts w:ascii="Museo Sans 300" w:hAnsi="Museo Sans 300"/>
          <w:i/>
          <w:lang w:val="es-ES_tradnl"/>
        </w:rPr>
        <w:t xml:space="preserve">, domicilio en el cantón Bananera, municipio de </w:t>
      </w:r>
      <w:proofErr w:type="spellStart"/>
      <w:r w:rsidRPr="00E126F8">
        <w:rPr>
          <w:rFonts w:ascii="Museo Sans 300" w:hAnsi="Museo Sans 300"/>
          <w:i/>
          <w:lang w:val="es-ES_tradnl"/>
        </w:rPr>
        <w:t>Conchagua</w:t>
      </w:r>
      <w:proofErr w:type="spellEnd"/>
      <w:r w:rsidRPr="00E126F8">
        <w:rPr>
          <w:rFonts w:ascii="Museo Sans 300" w:hAnsi="Museo Sans 300"/>
          <w:i/>
          <w:lang w:val="es-ES_tradnl"/>
        </w:rPr>
        <w:t xml:space="preserve"> hoy distrito de </w:t>
      </w:r>
      <w:proofErr w:type="spellStart"/>
      <w:r w:rsidRPr="00E126F8">
        <w:rPr>
          <w:rFonts w:ascii="Museo Sans 300" w:hAnsi="Museo Sans 300"/>
          <w:i/>
          <w:lang w:val="es-ES_tradnl"/>
        </w:rPr>
        <w:t>Conchagua</w:t>
      </w:r>
      <w:proofErr w:type="spellEnd"/>
      <w:r w:rsidRPr="00E126F8">
        <w:rPr>
          <w:rFonts w:ascii="Museo Sans 300" w:hAnsi="Museo Sans 300"/>
          <w:i/>
          <w:lang w:val="es-ES_tradnl"/>
        </w:rPr>
        <w:t>, municipio de La Unión Sur, departamento de La Unión”</w:t>
      </w:r>
      <w:r w:rsidRPr="00E126F8">
        <w:rPr>
          <w:rFonts w:ascii="Museo Sans 300" w:hAnsi="Museo Sans 300"/>
          <w:i/>
        </w:rPr>
        <w:t xml:space="preserve">, </w:t>
      </w:r>
      <w:r w:rsidRPr="00E126F8">
        <w:rPr>
          <w:rFonts w:ascii="Museo Sans 300" w:hAnsi="Museo Sans 300"/>
        </w:rPr>
        <w:t xml:space="preserve">señalándose para tales efectos, el día martes 02 de julio de 2024, a las 10:00 horas, para lo cual anexa el escrito presentado al Departamento supra relacionado, por el señor </w:t>
      </w:r>
      <w:r>
        <w:rPr>
          <w:rFonts w:ascii="Museo Sans 300" w:hAnsi="Museo Sans 300"/>
        </w:rPr>
        <w:t>---</w:t>
      </w:r>
      <w:r w:rsidRPr="00E126F8">
        <w:rPr>
          <w:rFonts w:ascii="Museo Sans 300" w:hAnsi="Museo Sans 300"/>
        </w:rPr>
        <w:t xml:space="preserve">, Presidente de la referida cooperativa, por medio del cual solicita se señale el día 21 de junio de 2024 una reunión para acordar nueva fecha de la Pública Subasta no Judicial, la cual no pudo instalarse ya que la </w:t>
      </w:r>
      <w:r w:rsidRPr="00E126F8">
        <w:rPr>
          <w:rFonts w:ascii="Museo Sans 300" w:hAnsi="Museo Sans 300"/>
          <w:color w:val="0D0D0D" w:themeColor="text1" w:themeTint="F2"/>
        </w:rPr>
        <w:t xml:space="preserve">Comisión de Venta de Bienes Inmuebles estaba incompleta.  </w:t>
      </w:r>
    </w:p>
    <w:p w:rsidR="003D4465" w:rsidRPr="00E126F8" w:rsidRDefault="003D4465" w:rsidP="003D4465">
      <w:pPr>
        <w:jc w:val="both"/>
        <w:rPr>
          <w:rFonts w:ascii="Museo Sans 300" w:hAnsi="Museo Sans 300"/>
        </w:rPr>
      </w:pPr>
    </w:p>
    <w:p w:rsidR="003D4465" w:rsidRPr="00E126F8" w:rsidRDefault="003D4465" w:rsidP="003D4465">
      <w:pPr>
        <w:numPr>
          <w:ilvl w:val="0"/>
          <w:numId w:val="2"/>
        </w:numPr>
        <w:ind w:left="1134" w:hanging="708"/>
        <w:jc w:val="both"/>
        <w:rPr>
          <w:rFonts w:ascii="Museo Sans 300" w:hAnsi="Museo Sans 300"/>
        </w:rPr>
      </w:pPr>
      <w:r w:rsidRPr="00E126F8">
        <w:rPr>
          <w:rFonts w:ascii="Museo Sans 300" w:hAnsi="Museo Sans 300"/>
        </w:rPr>
        <w:t xml:space="preserve">Que en dicha reunión se acordó programar las publicaciones de la Subasta Pública no Judicial, para las fechas siguientes: lunes 08 de julio, martes 09 de julio y miércoles 10 de julio, todos del año 2024, especificándose que el aviso </w:t>
      </w:r>
      <w:r w:rsidRPr="00E126F8">
        <w:rPr>
          <w:rFonts w:ascii="Museo Sans 300" w:hAnsi="Museo Sans 300"/>
          <w:color w:val="0D0D0D" w:themeColor="text1" w:themeTint="F2"/>
        </w:rPr>
        <w:t xml:space="preserve">debería contener </w:t>
      </w:r>
      <w:r w:rsidRPr="00E126F8">
        <w:rPr>
          <w:rFonts w:ascii="Museo Sans 300" w:hAnsi="Museo Sans 300"/>
        </w:rPr>
        <w:t xml:space="preserve">la siguiente información: ubicación de los inmuebles, área, precio base, vocación, así como el lugar, día y hora en que se </w:t>
      </w:r>
      <w:r w:rsidRPr="00E126F8">
        <w:rPr>
          <w:rFonts w:ascii="Museo Sans 300" w:hAnsi="Museo Sans 300"/>
          <w:color w:val="0D0D0D" w:themeColor="text1" w:themeTint="F2"/>
        </w:rPr>
        <w:t>llevaría</w:t>
      </w:r>
      <w:r w:rsidRPr="00E126F8">
        <w:rPr>
          <w:rFonts w:ascii="Museo Sans 300" w:hAnsi="Museo Sans 300"/>
        </w:rPr>
        <w:t xml:space="preserve"> a cabo la aludida Pública Subasta, habiéndose establecido el día miércoles 14 de agosto de 2024. </w:t>
      </w:r>
    </w:p>
    <w:p w:rsidR="003D4465" w:rsidRDefault="003D4465" w:rsidP="003D4465">
      <w:pPr>
        <w:pStyle w:val="Prrafodelista"/>
        <w:rPr>
          <w:rFonts w:ascii="Museo Sans 300" w:hAnsi="Museo Sans 300"/>
        </w:rPr>
      </w:pPr>
    </w:p>
    <w:p w:rsidR="003D4465" w:rsidRPr="00E126F8" w:rsidRDefault="003D4465" w:rsidP="003D4465">
      <w:pPr>
        <w:pStyle w:val="Prrafodelista"/>
        <w:rPr>
          <w:rFonts w:ascii="Museo Sans 300" w:hAnsi="Museo Sans 300"/>
        </w:rPr>
      </w:pPr>
    </w:p>
    <w:p w:rsidR="003D4465" w:rsidRPr="00E126F8" w:rsidRDefault="003D4465" w:rsidP="003D4465">
      <w:pPr>
        <w:numPr>
          <w:ilvl w:val="0"/>
          <w:numId w:val="2"/>
        </w:numPr>
        <w:ind w:left="1134" w:hanging="708"/>
        <w:jc w:val="both"/>
        <w:rPr>
          <w:rFonts w:ascii="Museo Sans 300" w:hAnsi="Museo Sans 300"/>
        </w:rPr>
      </w:pPr>
      <w:r w:rsidRPr="00E126F8">
        <w:rPr>
          <w:rFonts w:ascii="Museo Sans 300" w:hAnsi="Museo Sans 300"/>
        </w:rPr>
        <w:t xml:space="preserve">Que el artículo 9-A de la “Ley del Régimen Especial de la Tierra en Propiedad de las Asociaciones Cooperativas, Comunales y Comunitarias Campesinas y Beneficiarios de la Reforma Agraria”, expresa en su literalidad: </w:t>
      </w:r>
      <w:r w:rsidRPr="00E126F8">
        <w:rPr>
          <w:rFonts w:ascii="Museo Sans 300" w:hAnsi="Museo Sans 300"/>
          <w:i/>
        </w:rPr>
        <w:t xml:space="preserve">“La subasta se realizará transcurridos quince días, contados a partir del siguiente al de la última publicación del aviso, en las oficinas del </w:t>
      </w:r>
      <w:r w:rsidRPr="00E126F8">
        <w:rPr>
          <w:rFonts w:ascii="Museo Sans 300" w:hAnsi="Museo Sans 300"/>
          <w:i/>
        </w:rPr>
        <w:lastRenderedPageBreak/>
        <w:t xml:space="preserve">Instituto Salvadoreño de Transformación Agraria, en presencia del representante legal de la Asociación, del asesor jurídico de la misma, si lo tuviere, de la Junta de Vigilancia de la Asociación y de los delegados de cada una de las siguientes instituciones: uno nombrado por el Fiscal General de la República, </w:t>
      </w:r>
      <w:r w:rsidRPr="00E126F8">
        <w:rPr>
          <w:rFonts w:ascii="Museo Sans 300" w:hAnsi="Museo Sans 300"/>
          <w:b/>
          <w:i/>
        </w:rPr>
        <w:t>uno nombrado por la Junta Directiva del Instituto Salvadoreño de Transformación Agraria</w:t>
      </w:r>
      <w:r w:rsidRPr="00E126F8">
        <w:rPr>
          <w:rFonts w:ascii="Museo Sans 300" w:hAnsi="Museo Sans 300"/>
          <w:i/>
        </w:rPr>
        <w:t xml:space="preserve"> y uno nombrado por el Departamento de Asociaciones Agropecuarias del Ministerio de Agricultura y Ganadería</w:t>
      </w:r>
      <w:r w:rsidRPr="00E126F8">
        <w:rPr>
          <w:rFonts w:ascii="Museo Sans 300" w:hAnsi="Museo Sans 300"/>
        </w:rPr>
        <w:t>.</w:t>
      </w:r>
    </w:p>
    <w:p w:rsidR="003D4465" w:rsidRDefault="003D4465" w:rsidP="003D4465">
      <w:pPr>
        <w:jc w:val="both"/>
        <w:rPr>
          <w:rFonts w:ascii="Museo Sans 300" w:hAnsi="Museo Sans 300"/>
          <w:bCs/>
        </w:rPr>
      </w:pPr>
    </w:p>
    <w:p w:rsidR="003D4465" w:rsidRPr="00E126F8" w:rsidRDefault="003D4465" w:rsidP="003D4465">
      <w:pPr>
        <w:jc w:val="both"/>
        <w:rPr>
          <w:rFonts w:ascii="Museo Sans 300" w:hAnsi="Museo Sans 300"/>
          <w:bCs/>
        </w:rPr>
      </w:pPr>
    </w:p>
    <w:p w:rsidR="003D4465" w:rsidRPr="00E126F8" w:rsidRDefault="003D4465" w:rsidP="003D4465">
      <w:pPr>
        <w:jc w:val="both"/>
        <w:rPr>
          <w:rFonts w:ascii="Museo Sans 300" w:hAnsi="Museo Sans 300"/>
        </w:rPr>
      </w:pPr>
      <w:r w:rsidRPr="00E126F8">
        <w:rPr>
          <w:rFonts w:ascii="Museo Sans 300" w:hAnsi="Museo Sans 300"/>
          <w:bCs/>
        </w:rPr>
        <w:t xml:space="preserve">Estando conforme a Derecho la documentación correspondiente, la Gerencia Legal somete a consideración, por lo que la Junta Directiva en uso de sus facultades, </w:t>
      </w:r>
      <w:r w:rsidRPr="00E126F8">
        <w:rPr>
          <w:rFonts w:ascii="Museo Sans 300" w:hAnsi="Museo Sans 300"/>
        </w:rPr>
        <w:t>y con base a lo establecido en el Artículo 9-A letra g) de la Ley del Régimen Especial de la Tierra en Propiedad de las Asociaciones Cooperativas, Comunales y Comunitarias Campesinas y Beneficiarios de la Reforma Agraria,  así como lo establecido en el “Instructivo para la venta de inmuebles propiedades de las Asociaciones Cooperativas, Comunales y Comunitarias Campesinas</w:t>
      </w:r>
      <w:r>
        <w:rPr>
          <w:rFonts w:ascii="Museo Sans 300" w:hAnsi="Museo Sans 300"/>
        </w:rPr>
        <w:t>.</w:t>
      </w:r>
      <w:r w:rsidRPr="00E126F8">
        <w:rPr>
          <w:rFonts w:ascii="Museo Sans 300" w:hAnsi="Museo Sans 300"/>
        </w:rPr>
        <w:t xml:space="preserve"> </w:t>
      </w:r>
      <w:r>
        <w:rPr>
          <w:rFonts w:ascii="Museo Sans 300" w:hAnsi="Museo Sans 300"/>
        </w:rPr>
        <w:t xml:space="preserve">Y </w:t>
      </w:r>
      <w:r w:rsidRPr="00E126F8">
        <w:rPr>
          <w:rFonts w:ascii="Museo Sans 300" w:hAnsi="Museo Sans 300"/>
        </w:rPr>
        <w:t>considera</w:t>
      </w:r>
      <w:r>
        <w:rPr>
          <w:rFonts w:ascii="Museo Sans 300" w:hAnsi="Museo Sans 300"/>
        </w:rPr>
        <w:t>ndo</w:t>
      </w:r>
      <w:r w:rsidRPr="00E126F8">
        <w:rPr>
          <w:rFonts w:ascii="Museo Sans 300" w:hAnsi="Museo Sans 300"/>
        </w:rPr>
        <w:t xml:space="preserve"> que habiendo transcurrido todas la</w:t>
      </w:r>
      <w:r>
        <w:rPr>
          <w:rFonts w:ascii="Museo Sans 300" w:hAnsi="Museo Sans 300"/>
        </w:rPr>
        <w:t>s</w:t>
      </w:r>
      <w:r w:rsidRPr="00E126F8">
        <w:rPr>
          <w:rFonts w:ascii="Museo Sans 300" w:hAnsi="Museo Sans 300"/>
        </w:rPr>
        <w:t xml:space="preserve"> etapas previas legalmente</w:t>
      </w:r>
      <w:r>
        <w:rPr>
          <w:rFonts w:ascii="Museo Sans 300" w:hAnsi="Museo Sans 300"/>
        </w:rPr>
        <w:t xml:space="preserve"> establecidas por las leyes pre</w:t>
      </w:r>
      <w:r w:rsidRPr="00E126F8">
        <w:rPr>
          <w:rFonts w:ascii="Museo Sans 300" w:hAnsi="Museo Sans 300"/>
        </w:rPr>
        <w:t>citadas para la celebración de la Subasta Pública no Judicial y siendo este el momento p</w:t>
      </w:r>
      <w:r>
        <w:rPr>
          <w:rFonts w:ascii="Museo Sans 300" w:hAnsi="Museo Sans 300"/>
        </w:rPr>
        <w:t>rocesal en el que únicamente le</w:t>
      </w:r>
      <w:r w:rsidRPr="00E126F8">
        <w:rPr>
          <w:rFonts w:ascii="Museo Sans 300" w:hAnsi="Museo Sans 300"/>
        </w:rPr>
        <w:t xml:space="preserve"> compete nombrar un DELEGADO para darle cumplimiento al debido proceso, se abstienen de dar una valoración sobre el mismo</w:t>
      </w:r>
      <w:r>
        <w:rPr>
          <w:rFonts w:ascii="Museo Sans 300" w:hAnsi="Museo Sans 300"/>
        </w:rPr>
        <w:t xml:space="preserve"> y por ello:</w:t>
      </w:r>
      <w:r w:rsidRPr="00E126F8">
        <w:rPr>
          <w:rFonts w:ascii="Museo Sans 300" w:hAnsi="Museo Sans 300"/>
        </w:rPr>
        <w:t xml:space="preserve"> </w:t>
      </w:r>
      <w:r w:rsidRPr="00E126F8">
        <w:rPr>
          <w:rFonts w:ascii="Museo Sans 300" w:hAnsi="Museo Sans 300"/>
          <w:b/>
          <w:u w:val="single"/>
        </w:rPr>
        <w:t>ACUERDA: PRIMERO</w:t>
      </w:r>
      <w:r w:rsidRPr="00E126F8">
        <w:rPr>
          <w:rFonts w:ascii="Museo Sans 300" w:hAnsi="Museo Sans 300"/>
          <w:b/>
        </w:rPr>
        <w:t>:</w:t>
      </w:r>
      <w:r w:rsidRPr="00E126F8">
        <w:rPr>
          <w:rFonts w:ascii="Museo Sans 300" w:hAnsi="Museo Sans 300"/>
        </w:rPr>
        <w:t xml:space="preserve"> Darse por enterada del oficio remitido por el Jefe de la  División de Asociaciones Agropecuarias del Ministerio de Agricultura y Ganadería, licenciado </w:t>
      </w:r>
      <w:r>
        <w:rPr>
          <w:rFonts w:ascii="Museo Sans 300" w:hAnsi="Museo Sans 300"/>
        </w:rPr>
        <w:t>---</w:t>
      </w:r>
      <w:r w:rsidRPr="00E126F8">
        <w:rPr>
          <w:rFonts w:ascii="Museo Sans 300" w:hAnsi="Museo Sans 300"/>
        </w:rPr>
        <w:t xml:space="preserve">, con referencia DAA-0140-2024, de fecha 29 de julio de 2024, mediante el cual convoca al Presidente Institucional o a un representante, asistir a la Pública Subasta No Judicial para la venta de inmuebles propiedad de la </w:t>
      </w:r>
      <w:r w:rsidRPr="00E126F8">
        <w:rPr>
          <w:rFonts w:ascii="Museo Sans 300" w:hAnsi="Museo Sans 300"/>
          <w:b/>
        </w:rPr>
        <w:t xml:space="preserve">ASOCIACION COOPERATIVA DE PRODUCCIÓN AGROPECUARIA “SAN RAMÓN”, DE RESPONSABILIDAD LIMITADA, </w:t>
      </w:r>
      <w:r w:rsidRPr="00E126F8">
        <w:rPr>
          <w:rFonts w:ascii="Museo Sans 300" w:hAnsi="Museo Sans 300"/>
        </w:rPr>
        <w:t xml:space="preserve">situados en el  cantón La Leona, distrito de </w:t>
      </w:r>
      <w:proofErr w:type="spellStart"/>
      <w:r w:rsidRPr="00E126F8">
        <w:rPr>
          <w:rFonts w:ascii="Museo Sans 300" w:hAnsi="Museo Sans 300"/>
        </w:rPr>
        <w:t>Intipucá</w:t>
      </w:r>
      <w:proofErr w:type="spellEnd"/>
      <w:r w:rsidRPr="00E126F8">
        <w:rPr>
          <w:rFonts w:ascii="Museo Sans 300" w:hAnsi="Museo Sans 300"/>
        </w:rPr>
        <w:t>, municipio de La Unión Sur</w:t>
      </w:r>
      <w:r w:rsidRPr="00E126F8">
        <w:rPr>
          <w:rFonts w:ascii="Museo Sans 300" w:hAnsi="Museo Sans 300"/>
          <w:color w:val="000000" w:themeColor="text1"/>
        </w:rPr>
        <w:t xml:space="preserve">, departamento de La Unión los cuales quedaron ampliamente descritos en el considerando I del presente punto de acta; y </w:t>
      </w:r>
      <w:r w:rsidRPr="00E126F8">
        <w:rPr>
          <w:rFonts w:ascii="Museo Sans 300" w:hAnsi="Museo Sans 300"/>
          <w:b/>
          <w:u w:val="single"/>
        </w:rPr>
        <w:t>SEGUNDO:</w:t>
      </w:r>
      <w:r w:rsidRPr="00E126F8">
        <w:rPr>
          <w:rFonts w:ascii="Museo Sans 300" w:hAnsi="Museo Sans 300"/>
        </w:rPr>
        <w:t xml:space="preserve"> Nombrar a la licenciada </w:t>
      </w:r>
      <w:r>
        <w:rPr>
          <w:rFonts w:ascii="Museo Sans 300" w:hAnsi="Museo Sans 300"/>
          <w:b/>
        </w:rPr>
        <w:t>---</w:t>
      </w:r>
      <w:r w:rsidRPr="00E126F8">
        <w:rPr>
          <w:rFonts w:ascii="Museo Sans 300" w:hAnsi="Museo Sans 300"/>
          <w:b/>
        </w:rPr>
        <w:t xml:space="preserve">, </w:t>
      </w:r>
      <w:r w:rsidRPr="00E126F8">
        <w:rPr>
          <w:rFonts w:ascii="Museo Sans 300" w:hAnsi="Museo Sans 300"/>
        </w:rPr>
        <w:t xml:space="preserve">Jefa del Departamento de Asistencia Jurídica de la Gerencia Legal, quien comparecerá en su calidad de DELEGADA, para presenciar la celebración de la Subasta Pública No Judicial antes relacionada, la cual se llevará a cabo en las instalaciones de este Instituto, el día miércoles catorce de agosto del año dos mil veinticuatro, a las 10:00 horas, </w:t>
      </w:r>
      <w:r w:rsidRPr="00E126F8">
        <w:rPr>
          <w:rFonts w:ascii="Museo Sans 300" w:hAnsi="Museo Sans 300"/>
          <w:color w:val="000000" w:themeColor="text1"/>
        </w:rPr>
        <w:t>para que verifique la legalidad del procedimiento de Subasta y que sea conforme a lo establecido en la Ley del Régimen Especial de la Tierra en Propiedad de las Asociaciones Cooperativas, Comunales y Comunitarias Campesinas y Beneficiarios de la Reforma Agraria y al Instructivo para la venta de inmuebles propiedades de las Asociaciones Cooperativas, Comunales y Comunitarias Campesinas</w:t>
      </w:r>
      <w:r w:rsidRPr="00E126F8">
        <w:rPr>
          <w:rFonts w:ascii="Museo Sans 300" w:hAnsi="Museo Sans 300"/>
        </w:rPr>
        <w:t xml:space="preserve">, debiendo presentar informe del desarrollo de la subasta.  Este Acuerdo, queda aprobado y ratificado. </w:t>
      </w:r>
      <w:r w:rsidRPr="00E126F8">
        <w:rPr>
          <w:rFonts w:ascii="Museo Sans 300" w:hAnsi="Museo Sans 300"/>
          <w:bCs/>
        </w:rPr>
        <w:t>NOTIFIQUESE. “”””””</w:t>
      </w:r>
    </w:p>
    <w:p w:rsidR="003D4465" w:rsidRPr="001A7347" w:rsidRDefault="003D4465" w:rsidP="003D4465">
      <w:pPr>
        <w:pStyle w:val="Prrafodelista"/>
        <w:ind w:left="0"/>
        <w:jc w:val="both"/>
        <w:rPr>
          <w:rFonts w:ascii="Museo Sans 300" w:hAnsi="Museo Sans 300"/>
        </w:rPr>
      </w:pPr>
    </w:p>
    <w:p w:rsidR="003D4465" w:rsidRPr="00557EAA" w:rsidRDefault="003D4465" w:rsidP="003D4465">
      <w:pPr>
        <w:jc w:val="both"/>
        <w:rPr>
          <w:rFonts w:ascii="Museo Sans 300" w:hAnsi="Museo Sans 300"/>
        </w:rPr>
      </w:pPr>
      <w:r w:rsidRPr="00557EAA">
        <w:rPr>
          <w:rFonts w:ascii="Museo Sans 300" w:hAnsi="Museo Sans 300"/>
        </w:rPr>
        <w:t>No habiendo más que hacer constar, se lev</w:t>
      </w:r>
      <w:r>
        <w:rPr>
          <w:rFonts w:ascii="Museo Sans 300" w:hAnsi="Museo Sans 300"/>
        </w:rPr>
        <w:t>anta la sesión ordinaria número dieciocho</w:t>
      </w:r>
      <w:r w:rsidRPr="00557EAA">
        <w:rPr>
          <w:rFonts w:ascii="Museo Sans 300" w:hAnsi="Museo Sans 300"/>
        </w:rPr>
        <w:t xml:space="preserve"> –</w:t>
      </w:r>
      <w:r>
        <w:rPr>
          <w:rFonts w:ascii="Museo Sans 300" w:hAnsi="Museo Sans 300"/>
        </w:rPr>
        <w:t xml:space="preserve"> dos mil veinticuatro, de fecha trece d</w:t>
      </w:r>
      <w:r w:rsidRPr="00557EAA">
        <w:rPr>
          <w:rFonts w:ascii="Museo Sans 300" w:hAnsi="Museo Sans 300"/>
        </w:rPr>
        <w:t xml:space="preserve">e </w:t>
      </w:r>
      <w:r>
        <w:rPr>
          <w:rFonts w:ascii="Museo Sans 300" w:hAnsi="Museo Sans 300"/>
        </w:rPr>
        <w:t xml:space="preserve">agosto </w:t>
      </w:r>
      <w:r w:rsidRPr="00557EAA">
        <w:rPr>
          <w:rFonts w:ascii="Museo Sans 300" w:hAnsi="Museo Sans 300"/>
        </w:rPr>
        <w:t>de dos mil veinti</w:t>
      </w:r>
      <w:r>
        <w:rPr>
          <w:rFonts w:ascii="Museo Sans 300" w:hAnsi="Museo Sans 300"/>
        </w:rPr>
        <w:t>cuatro</w:t>
      </w:r>
      <w:r w:rsidRPr="00557EAA">
        <w:rPr>
          <w:rFonts w:ascii="Museo Sans 300" w:hAnsi="Museo Sans 300"/>
        </w:rPr>
        <w:t xml:space="preserve">, a las </w:t>
      </w:r>
      <w:r>
        <w:rPr>
          <w:rFonts w:ascii="Museo Sans 300" w:hAnsi="Museo Sans 300"/>
        </w:rPr>
        <w:t>quince horas con diez minutos</w:t>
      </w:r>
      <w:r w:rsidRPr="00557EAA">
        <w:rPr>
          <w:rFonts w:ascii="Museo Sans 300" w:hAnsi="Museo Sans 300"/>
        </w:rPr>
        <w:t xml:space="preserve">, firmando los presentes: </w:t>
      </w:r>
    </w:p>
    <w:p w:rsidR="003D4465" w:rsidRPr="00557EAA" w:rsidRDefault="003D4465" w:rsidP="003D4465">
      <w:pPr>
        <w:jc w:val="both"/>
        <w:rPr>
          <w:rFonts w:ascii="Museo Sans 300" w:hAnsi="Museo Sans 300"/>
        </w:rPr>
      </w:pPr>
    </w:p>
    <w:p w:rsidR="003D4465" w:rsidRDefault="003D4465" w:rsidP="003D4465">
      <w:pPr>
        <w:jc w:val="both"/>
        <w:rPr>
          <w:rFonts w:ascii="Museo Sans 300" w:hAnsi="Museo Sans 300"/>
        </w:rPr>
      </w:pPr>
      <w:r>
        <w:rPr>
          <w:rFonts w:ascii="Museo Sans 300" w:hAnsi="Museo Sans 300"/>
        </w:rPr>
        <w:t xml:space="preserve">   </w:t>
      </w:r>
    </w:p>
    <w:p w:rsidR="003D4465" w:rsidRDefault="003D4465" w:rsidP="003D4465">
      <w:pPr>
        <w:jc w:val="both"/>
        <w:rPr>
          <w:rFonts w:ascii="Museo Sans 300" w:hAnsi="Museo Sans 300"/>
        </w:rPr>
      </w:pPr>
    </w:p>
    <w:p w:rsidR="003D4465" w:rsidRDefault="003D4465" w:rsidP="003D4465">
      <w:pPr>
        <w:jc w:val="both"/>
        <w:rPr>
          <w:rFonts w:ascii="Museo Sans 300" w:hAnsi="Museo Sans 300"/>
        </w:rPr>
      </w:pPr>
    </w:p>
    <w:p w:rsidR="003D4465" w:rsidRDefault="003D4465" w:rsidP="003D4465">
      <w:pPr>
        <w:jc w:val="both"/>
        <w:rPr>
          <w:rFonts w:ascii="Museo Sans 300" w:hAnsi="Museo Sans 300"/>
        </w:rPr>
      </w:pPr>
    </w:p>
    <w:p w:rsidR="003D4465" w:rsidRDefault="003D4465" w:rsidP="003D4465">
      <w:pPr>
        <w:jc w:val="both"/>
        <w:rPr>
          <w:rFonts w:ascii="Museo Sans 300" w:hAnsi="Museo Sans 300"/>
        </w:rPr>
      </w:pPr>
    </w:p>
    <w:p w:rsidR="003D4465" w:rsidRPr="00557EAA" w:rsidRDefault="003D4465" w:rsidP="003D4465">
      <w:pPr>
        <w:jc w:val="center"/>
        <w:rPr>
          <w:rFonts w:ascii="Museo Sans 300" w:hAnsi="Museo Sans 300"/>
        </w:rPr>
      </w:pPr>
      <w:r>
        <w:rPr>
          <w:rFonts w:ascii="Museo Sans 300" w:hAnsi="Museo Sans 300"/>
        </w:rPr>
        <w:t xml:space="preserve">ING. </w:t>
      </w:r>
      <w:r w:rsidRPr="00A7758D">
        <w:rPr>
          <w:rFonts w:ascii="Museo Sans 300" w:hAnsi="Museo Sans 300"/>
        </w:rPr>
        <w:t>JULIO ENRIQUE CAÑAS BARATTA</w:t>
      </w:r>
    </w:p>
    <w:p w:rsidR="003D4465" w:rsidRPr="00557EAA" w:rsidRDefault="003D4465" w:rsidP="003D4465">
      <w:pPr>
        <w:jc w:val="center"/>
        <w:rPr>
          <w:rFonts w:ascii="Museo Sans 300" w:hAnsi="Museo Sans 300"/>
        </w:rPr>
      </w:pPr>
      <w:r w:rsidRPr="00557EAA">
        <w:rPr>
          <w:rFonts w:ascii="Museo Sans 300" w:hAnsi="Museo Sans 300"/>
        </w:rPr>
        <w:t>PRESIDENTE</w:t>
      </w:r>
    </w:p>
    <w:p w:rsidR="003D4465" w:rsidRPr="00557EAA" w:rsidRDefault="003D4465" w:rsidP="003D4465">
      <w:pPr>
        <w:jc w:val="center"/>
        <w:rPr>
          <w:rFonts w:ascii="Museo Sans 300" w:hAnsi="Museo Sans 300"/>
        </w:rPr>
      </w:pPr>
    </w:p>
    <w:p w:rsidR="003D4465" w:rsidRDefault="003D4465" w:rsidP="003D4465">
      <w:pPr>
        <w:jc w:val="center"/>
        <w:rPr>
          <w:rFonts w:ascii="Museo Sans 300" w:hAnsi="Museo Sans 300"/>
        </w:rPr>
      </w:pPr>
    </w:p>
    <w:p w:rsidR="003D4465" w:rsidRDefault="003D4465" w:rsidP="003D4465">
      <w:pPr>
        <w:jc w:val="center"/>
        <w:rPr>
          <w:rFonts w:ascii="Museo Sans 300" w:hAnsi="Museo Sans 300"/>
        </w:rPr>
      </w:pPr>
    </w:p>
    <w:p w:rsidR="003D4465" w:rsidRPr="00557EAA" w:rsidRDefault="003D4465" w:rsidP="003D4465">
      <w:pPr>
        <w:jc w:val="center"/>
        <w:rPr>
          <w:rFonts w:ascii="Museo Sans 300" w:hAnsi="Museo Sans 300"/>
        </w:rPr>
      </w:pPr>
    </w:p>
    <w:p w:rsidR="003D4465" w:rsidRPr="00557EAA" w:rsidRDefault="003D4465" w:rsidP="003D4465">
      <w:pPr>
        <w:jc w:val="center"/>
        <w:rPr>
          <w:rFonts w:ascii="Museo Sans 300" w:hAnsi="Museo Sans 300"/>
        </w:rPr>
      </w:pPr>
    </w:p>
    <w:p w:rsidR="003D4465" w:rsidRPr="00557EAA" w:rsidRDefault="003D4465" w:rsidP="003D4465">
      <w:pPr>
        <w:jc w:val="center"/>
        <w:rPr>
          <w:rFonts w:ascii="Museo Sans 300" w:hAnsi="Museo Sans 300"/>
        </w:rPr>
      </w:pPr>
      <w:r>
        <w:rPr>
          <w:rFonts w:ascii="Museo Sans 300" w:hAnsi="Museo Sans 300"/>
        </w:rPr>
        <w:t xml:space="preserve"> </w:t>
      </w:r>
      <w:r w:rsidRPr="00557EAA">
        <w:rPr>
          <w:rFonts w:ascii="Museo Sans 300" w:hAnsi="Museo Sans 300"/>
        </w:rPr>
        <w:t>LCDA. BLANCA ESTELA PARADA BARRERA</w:t>
      </w:r>
    </w:p>
    <w:p w:rsidR="003D4465" w:rsidRPr="00557EAA" w:rsidRDefault="003D4465" w:rsidP="003D4465">
      <w:pPr>
        <w:jc w:val="center"/>
        <w:rPr>
          <w:rFonts w:ascii="Museo Sans 300" w:hAnsi="Museo Sans 300"/>
        </w:rPr>
      </w:pPr>
      <w:r w:rsidRPr="00557EAA">
        <w:rPr>
          <w:rFonts w:ascii="Museo Sans 300" w:hAnsi="Museo Sans 300"/>
        </w:rPr>
        <w:t>SECRETARIA INTERINA</w:t>
      </w:r>
    </w:p>
    <w:p w:rsidR="003D4465" w:rsidRDefault="003D4465" w:rsidP="003D4465">
      <w:pPr>
        <w:jc w:val="center"/>
        <w:rPr>
          <w:rFonts w:ascii="Museo Sans 300" w:hAnsi="Museo Sans 300"/>
        </w:rPr>
      </w:pPr>
    </w:p>
    <w:p w:rsidR="003D4465" w:rsidRDefault="003D4465" w:rsidP="003D4465">
      <w:pPr>
        <w:jc w:val="center"/>
        <w:rPr>
          <w:rFonts w:ascii="Museo Sans 300" w:hAnsi="Museo Sans 300"/>
        </w:rPr>
      </w:pPr>
    </w:p>
    <w:p w:rsidR="003D4465" w:rsidRPr="00E31871" w:rsidRDefault="003D4465" w:rsidP="003D4465">
      <w:pPr>
        <w:jc w:val="center"/>
        <w:rPr>
          <w:rFonts w:ascii="Museo Sans 300" w:hAnsi="Museo Sans 300"/>
          <w:b/>
        </w:rPr>
      </w:pPr>
      <w:r w:rsidRPr="00E31871">
        <w:rPr>
          <w:rFonts w:ascii="Museo Sans 300" w:hAnsi="Museo Sans 300"/>
          <w:b/>
        </w:rPr>
        <w:t>DIRECTORES</w:t>
      </w:r>
    </w:p>
    <w:p w:rsidR="003D4465" w:rsidRPr="00557EAA" w:rsidRDefault="003D4465" w:rsidP="003D4465">
      <w:pPr>
        <w:jc w:val="center"/>
        <w:rPr>
          <w:rFonts w:ascii="Museo Sans 300" w:hAnsi="Museo Sans 300"/>
        </w:rPr>
      </w:pPr>
    </w:p>
    <w:p w:rsidR="003D4465" w:rsidRPr="000014B8" w:rsidRDefault="003D4465" w:rsidP="003D4465">
      <w:pPr>
        <w:jc w:val="center"/>
        <w:rPr>
          <w:rFonts w:ascii="Museo Sans 300" w:hAnsi="Museo Sans 300"/>
          <w:b/>
        </w:rPr>
      </w:pPr>
    </w:p>
    <w:p w:rsidR="003D4465" w:rsidRPr="00557EAA" w:rsidRDefault="003D4465" w:rsidP="003D4465">
      <w:pPr>
        <w:jc w:val="center"/>
        <w:rPr>
          <w:rFonts w:ascii="Museo Sans 300" w:hAnsi="Museo Sans 300"/>
        </w:rPr>
      </w:pPr>
    </w:p>
    <w:p w:rsidR="003D4465" w:rsidRDefault="003D4465" w:rsidP="003D4465">
      <w:pPr>
        <w:jc w:val="center"/>
        <w:rPr>
          <w:rFonts w:ascii="Museo Sans 300" w:hAnsi="Museo Sans 300"/>
        </w:rPr>
      </w:pPr>
    </w:p>
    <w:p w:rsidR="003D4465" w:rsidRDefault="003D4465" w:rsidP="003D4465">
      <w:pPr>
        <w:rPr>
          <w:rFonts w:ascii="Museo Sans 300" w:hAnsi="Museo Sans 300"/>
        </w:rPr>
      </w:pPr>
    </w:p>
    <w:p w:rsidR="003D4465" w:rsidRDefault="003D4465" w:rsidP="003D4465">
      <w:pPr>
        <w:jc w:val="center"/>
        <w:rPr>
          <w:rFonts w:ascii="Museo Sans 300" w:hAnsi="Museo Sans 300"/>
        </w:rPr>
      </w:pPr>
    </w:p>
    <w:p w:rsidR="003D4465" w:rsidRDefault="003D4465" w:rsidP="003D4465">
      <w:pPr>
        <w:jc w:val="center"/>
        <w:rPr>
          <w:rFonts w:ascii="Museo Sans 300" w:hAnsi="Museo Sans 300"/>
        </w:rPr>
      </w:pPr>
      <w:r>
        <w:rPr>
          <w:rFonts w:ascii="Museo Sans 300" w:hAnsi="Museo Sans 300"/>
        </w:rPr>
        <w:t>ING. JOYCI GABRIELA VALENTINA ARAGÓN DE MORENO</w:t>
      </w:r>
    </w:p>
    <w:p w:rsidR="003D4465" w:rsidRPr="00557EAA" w:rsidRDefault="003D4465" w:rsidP="003D4465">
      <w:pPr>
        <w:jc w:val="center"/>
        <w:rPr>
          <w:rFonts w:ascii="Museo Sans 300" w:hAnsi="Museo Sans 300"/>
        </w:rPr>
      </w:pPr>
    </w:p>
    <w:p w:rsidR="003D4465" w:rsidRDefault="003D4465" w:rsidP="003D4465">
      <w:pPr>
        <w:jc w:val="center"/>
        <w:rPr>
          <w:rFonts w:ascii="Museo Sans 300" w:hAnsi="Museo Sans 300"/>
        </w:rPr>
      </w:pPr>
    </w:p>
    <w:p w:rsidR="003D4465" w:rsidRDefault="003D4465" w:rsidP="003D4465">
      <w:pPr>
        <w:jc w:val="center"/>
        <w:rPr>
          <w:rFonts w:ascii="Museo Sans 300" w:hAnsi="Museo Sans 300"/>
        </w:rPr>
      </w:pPr>
    </w:p>
    <w:p w:rsidR="003D4465" w:rsidRDefault="003D4465" w:rsidP="003D4465">
      <w:pPr>
        <w:jc w:val="center"/>
        <w:rPr>
          <w:rFonts w:ascii="Museo Sans 300" w:hAnsi="Museo Sans 300"/>
        </w:rPr>
      </w:pPr>
    </w:p>
    <w:p w:rsidR="003D4465" w:rsidRDefault="003D4465" w:rsidP="003D4465">
      <w:pPr>
        <w:jc w:val="center"/>
        <w:rPr>
          <w:rFonts w:ascii="Museo Sans 300" w:hAnsi="Museo Sans 300"/>
        </w:rPr>
      </w:pPr>
    </w:p>
    <w:p w:rsidR="003D4465" w:rsidRPr="00557EAA" w:rsidRDefault="003D4465" w:rsidP="003D4465">
      <w:pPr>
        <w:jc w:val="center"/>
        <w:rPr>
          <w:rFonts w:ascii="Museo Sans 300" w:hAnsi="Museo Sans 300"/>
        </w:rPr>
      </w:pPr>
    </w:p>
    <w:p w:rsidR="003D4465" w:rsidRPr="00280CF0" w:rsidRDefault="003D4465" w:rsidP="003D4465">
      <w:pPr>
        <w:jc w:val="center"/>
        <w:rPr>
          <w:rFonts w:ascii="Museo Sans 300" w:hAnsi="Museo Sans 300"/>
        </w:rPr>
      </w:pPr>
      <w:r w:rsidRPr="00280CF0">
        <w:rPr>
          <w:rFonts w:ascii="Museo Sans 300" w:hAnsi="Museo Sans 300"/>
        </w:rPr>
        <w:t>LIC. NÉSTOR ALEXANDER COLORADO SERVELLÓN</w:t>
      </w:r>
    </w:p>
    <w:p w:rsidR="003D4465" w:rsidRPr="00280CF0" w:rsidRDefault="003D4465" w:rsidP="003D4465">
      <w:pPr>
        <w:jc w:val="center"/>
        <w:rPr>
          <w:rFonts w:ascii="Museo Sans 300" w:hAnsi="Museo Sans 300"/>
        </w:rPr>
      </w:pPr>
    </w:p>
    <w:p w:rsidR="003D4465" w:rsidRPr="00280CF0" w:rsidRDefault="003D4465" w:rsidP="003D4465">
      <w:pPr>
        <w:jc w:val="center"/>
        <w:rPr>
          <w:rFonts w:ascii="Museo Sans 300" w:hAnsi="Museo Sans 300"/>
        </w:rPr>
      </w:pPr>
    </w:p>
    <w:p w:rsidR="003D4465" w:rsidRDefault="003D4465" w:rsidP="003D4465">
      <w:pPr>
        <w:rPr>
          <w:rFonts w:ascii="Museo Sans 300" w:hAnsi="Museo Sans 300"/>
        </w:rPr>
      </w:pPr>
    </w:p>
    <w:p w:rsidR="003D4465" w:rsidRPr="00280CF0" w:rsidRDefault="003D4465" w:rsidP="003D4465">
      <w:pPr>
        <w:rPr>
          <w:rFonts w:ascii="Museo Sans 300" w:hAnsi="Museo Sans 300"/>
        </w:rPr>
      </w:pPr>
    </w:p>
    <w:p w:rsidR="003D4465" w:rsidRPr="00280CF0" w:rsidRDefault="003D4465" w:rsidP="003D4465">
      <w:pPr>
        <w:jc w:val="center"/>
        <w:rPr>
          <w:rFonts w:ascii="Museo Sans 300" w:hAnsi="Museo Sans 300"/>
        </w:rPr>
      </w:pPr>
    </w:p>
    <w:p w:rsidR="003D4465" w:rsidRPr="00280CF0" w:rsidRDefault="003D4465" w:rsidP="003D4465">
      <w:pPr>
        <w:jc w:val="center"/>
        <w:rPr>
          <w:rFonts w:ascii="Museo Sans 300" w:hAnsi="Museo Sans 300"/>
        </w:rPr>
      </w:pPr>
    </w:p>
    <w:p w:rsidR="003D4465" w:rsidRDefault="003D4465" w:rsidP="003D4465">
      <w:pPr>
        <w:jc w:val="both"/>
        <w:rPr>
          <w:rFonts w:ascii="Museo Sans 300" w:eastAsia="Times New Roman" w:hAnsi="Museo Sans 300"/>
          <w:b/>
        </w:rPr>
      </w:pPr>
      <w:r w:rsidRPr="00280CF0">
        <w:rPr>
          <w:rFonts w:ascii="Museo Sans 300" w:hAnsi="Museo Sans 300"/>
        </w:rPr>
        <w:t xml:space="preserve">   </w:t>
      </w:r>
      <w:r>
        <w:rPr>
          <w:rFonts w:ascii="Museo Sans 300" w:hAnsi="Museo Sans 300"/>
        </w:rPr>
        <w:t xml:space="preserve">                              LIC. JAIME MAURICIO FIGUEROA TORRES</w:t>
      </w:r>
    </w:p>
    <w:p w:rsidR="003D4465" w:rsidRDefault="003D4465" w:rsidP="003D4465">
      <w:pPr>
        <w:jc w:val="both"/>
        <w:rPr>
          <w:rFonts w:ascii="Museo Sans 300" w:eastAsia="Times New Roman" w:hAnsi="Museo Sans 300"/>
          <w:b/>
        </w:rPr>
      </w:pPr>
    </w:p>
    <w:p w:rsidR="003D4465" w:rsidRDefault="003D4465" w:rsidP="003D4465">
      <w:pPr>
        <w:jc w:val="both"/>
        <w:rPr>
          <w:rFonts w:ascii="Museo Sans 300" w:eastAsia="Times New Roman" w:hAnsi="Museo Sans 300"/>
          <w:b/>
        </w:rPr>
      </w:pPr>
    </w:p>
    <w:p w:rsidR="003D4465" w:rsidRDefault="003D4465" w:rsidP="003D4465">
      <w:pPr>
        <w:jc w:val="both"/>
        <w:rPr>
          <w:rFonts w:ascii="Museo Sans 300" w:eastAsia="Times New Roman" w:hAnsi="Museo Sans 300"/>
          <w:b/>
        </w:rPr>
      </w:pPr>
    </w:p>
    <w:p w:rsidR="003D4465" w:rsidRDefault="003D4465" w:rsidP="003D4465">
      <w:pPr>
        <w:jc w:val="both"/>
        <w:rPr>
          <w:rFonts w:ascii="Museo Sans 300" w:eastAsia="Times New Roman" w:hAnsi="Museo Sans 300"/>
          <w:b/>
        </w:rPr>
      </w:pPr>
    </w:p>
    <w:p w:rsidR="003D4465" w:rsidRDefault="003D4465" w:rsidP="003D4465">
      <w:pPr>
        <w:jc w:val="both"/>
        <w:rPr>
          <w:rFonts w:ascii="Museo Sans 300" w:eastAsia="Times New Roman" w:hAnsi="Museo Sans 300"/>
          <w:b/>
        </w:rPr>
      </w:pPr>
    </w:p>
    <w:p w:rsidR="003D4465" w:rsidRDefault="003D4465" w:rsidP="003D4465">
      <w:pPr>
        <w:jc w:val="both"/>
        <w:rPr>
          <w:rFonts w:ascii="Museo Sans 300" w:eastAsia="Times New Roman" w:hAnsi="Museo Sans 300"/>
          <w:b/>
        </w:rPr>
      </w:pPr>
    </w:p>
    <w:p w:rsidR="003D4465" w:rsidRDefault="003D4465" w:rsidP="003D4465">
      <w:pPr>
        <w:jc w:val="both"/>
        <w:rPr>
          <w:rFonts w:ascii="Museo Sans 300" w:eastAsia="Times New Roman" w:hAnsi="Museo Sans 300"/>
          <w:b/>
        </w:rPr>
      </w:pPr>
    </w:p>
    <w:p w:rsidR="003D4465" w:rsidRDefault="003D4465" w:rsidP="003D4465">
      <w:pPr>
        <w:jc w:val="both"/>
        <w:rPr>
          <w:rFonts w:ascii="Museo Sans 300" w:eastAsia="Times New Roman" w:hAnsi="Museo Sans 300"/>
          <w:b/>
        </w:rPr>
      </w:pPr>
    </w:p>
    <w:p w:rsidR="003D4465" w:rsidRDefault="003D4465" w:rsidP="003D4465">
      <w:pPr>
        <w:jc w:val="both"/>
        <w:rPr>
          <w:rFonts w:ascii="Museo Sans 300" w:eastAsia="Times New Roman" w:hAnsi="Museo Sans 300"/>
          <w:b/>
        </w:rPr>
      </w:pPr>
    </w:p>
    <w:p w:rsidR="003D4465" w:rsidRDefault="003D4465" w:rsidP="003D4465">
      <w:pPr>
        <w:jc w:val="both"/>
        <w:rPr>
          <w:rFonts w:ascii="Museo Sans 300" w:eastAsia="Times New Roman" w:hAnsi="Museo Sans 300"/>
          <w:b/>
        </w:rPr>
      </w:pPr>
    </w:p>
    <w:p w:rsidR="003D4465" w:rsidRDefault="003D4465" w:rsidP="003D4465">
      <w:pPr>
        <w:jc w:val="both"/>
        <w:rPr>
          <w:rFonts w:ascii="Museo Sans 300" w:hAnsi="Museo Sans 300"/>
        </w:rPr>
      </w:pPr>
    </w:p>
    <w:p w:rsidR="003D4465" w:rsidRDefault="003D4465" w:rsidP="003D4465">
      <w:pPr>
        <w:jc w:val="center"/>
        <w:rPr>
          <w:rFonts w:ascii="Museo Sans 300" w:hAnsi="Museo Sans 300"/>
        </w:rPr>
      </w:pPr>
    </w:p>
    <w:p w:rsidR="003D4465" w:rsidRDefault="003D4465" w:rsidP="003D4465">
      <w:pPr>
        <w:jc w:val="center"/>
        <w:rPr>
          <w:rFonts w:ascii="Museo Sans 300" w:hAnsi="Museo Sans 300"/>
        </w:rPr>
      </w:pPr>
    </w:p>
    <w:p w:rsidR="003D4465" w:rsidRPr="007F44DA" w:rsidRDefault="003D4465" w:rsidP="003D4465">
      <w:pPr>
        <w:jc w:val="center"/>
        <w:rPr>
          <w:rFonts w:ascii="Museo Sans 300" w:hAnsi="Museo Sans 300"/>
        </w:rPr>
      </w:pPr>
    </w:p>
    <w:p w:rsidR="00535451" w:rsidRDefault="00535451"/>
    <w:sectPr w:rsidR="00535451" w:rsidSect="003D57C2">
      <w:pgSz w:w="12240" w:h="15840"/>
      <w:pgMar w:top="1417"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embo Std">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D106B1"/>
    <w:multiLevelType w:val="hybridMultilevel"/>
    <w:tmpl w:val="B0646BC8"/>
    <w:lvl w:ilvl="0" w:tplc="68E2115C">
      <w:start w:val="1"/>
      <w:numFmt w:val="upperRoman"/>
      <w:lvlText w:val="%1."/>
      <w:lvlJc w:val="right"/>
      <w:pPr>
        <w:ind w:left="720" w:hanging="360"/>
      </w:pPr>
      <w:rPr>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64C07188"/>
    <w:multiLevelType w:val="hybridMultilevel"/>
    <w:tmpl w:val="6C48671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465"/>
    <w:rsid w:val="003D4465"/>
    <w:rsid w:val="0053545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3587C-21A5-42C9-B001-7CB3C31B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465"/>
    <w:pPr>
      <w:spacing w:after="0" w:line="240" w:lineRule="auto"/>
    </w:pPr>
    <w:rPr>
      <w:rFonts w:ascii="Times New Roman" w:eastAsia="MS Mincho"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HOJA,Colorful List Accent 1,Colorful List - Accent 11,Párrafo de lista (analisis predial),Colorful List - Accent 111,Blue Bullet,3,Dot pt,List Paragraph1,No Spacing1,List Paragraph Char Char Char,Indicator Text,Numbered Para 1"/>
    <w:basedOn w:val="Normal"/>
    <w:link w:val="PrrafodelistaCar"/>
    <w:uiPriority w:val="34"/>
    <w:qFormat/>
    <w:rsid w:val="003D4465"/>
    <w:pPr>
      <w:ind w:left="720"/>
      <w:contextualSpacing/>
    </w:pPr>
  </w:style>
  <w:style w:type="character" w:customStyle="1" w:styleId="PrrafodelistaCar">
    <w:name w:val="Párrafo de lista Car"/>
    <w:aliases w:val="titulo 2 Car,HOJA Car,Colorful List Accent 1 Car,Colorful List - Accent 11 Car,Párrafo de lista (analisis predial) Car,Colorful List - Accent 111 Car,Blue Bullet Car,3 Car,Dot pt Car,List Paragraph1 Car,No Spacing1 Car"/>
    <w:link w:val="Prrafodelista"/>
    <w:uiPriority w:val="34"/>
    <w:qFormat/>
    <w:locked/>
    <w:rsid w:val="003D4465"/>
    <w:rPr>
      <w:rFonts w:ascii="Times New Roman" w:eastAsia="MS Mincho" w:hAnsi="Times New Roman" w:cs="Times New Roman"/>
      <w:sz w:val="24"/>
      <w:szCs w:val="24"/>
      <w:lang w:val="es-ES" w:eastAsia="es-ES"/>
    </w:rPr>
  </w:style>
  <w:style w:type="character" w:styleId="nfasis">
    <w:name w:val="Emphasis"/>
    <w:basedOn w:val="Fuentedeprrafopredeter"/>
    <w:uiPriority w:val="20"/>
    <w:qFormat/>
    <w:rsid w:val="003D44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1651</Words>
  <Characters>9081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Elizabeth Olano Canjura</dc:creator>
  <cp:keywords/>
  <dc:description/>
  <cp:lastModifiedBy>Jocelyn Elizabeth Olano Canjura</cp:lastModifiedBy>
  <cp:revision>1</cp:revision>
  <dcterms:created xsi:type="dcterms:W3CDTF">2024-10-23T16:52:00Z</dcterms:created>
  <dcterms:modified xsi:type="dcterms:W3CDTF">2024-10-23T16:56:00Z</dcterms:modified>
</cp:coreProperties>
</file>