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6549" w:rsidRPr="009D6549" w:rsidRDefault="009D6549" w:rsidP="009D6549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  <w:r w:rsidRPr="009D6549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>Resolución 148-2024</w:t>
      </w:r>
    </w:p>
    <w:p w:rsidR="009D6549" w:rsidRPr="009D6549" w:rsidRDefault="009D6549" w:rsidP="009D6549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sz w:val="21"/>
          <w:szCs w:val="21"/>
          <w:lang w:eastAsia="es-MX"/>
        </w:rPr>
      </w:pPr>
      <w:r w:rsidRPr="009D6549">
        <w:rPr>
          <w:rFonts w:ascii="Museo Sans 300" w:eastAsia="Times New Roman" w:hAnsi="Museo Sans 300" w:cs="Times New Roman"/>
          <w:sz w:val="21"/>
          <w:szCs w:val="21"/>
          <w:lang w:eastAsia="es-MX"/>
        </w:rPr>
        <w:t xml:space="preserve">                                                                 SOLICITUD ISTA-2024-0130</w:t>
      </w:r>
    </w:p>
    <w:p w:rsidR="009D6549" w:rsidRPr="009D6549" w:rsidRDefault="009D6549" w:rsidP="009D6549">
      <w:pPr>
        <w:tabs>
          <w:tab w:val="left" w:pos="3060"/>
        </w:tabs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9D6549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ab/>
      </w:r>
    </w:p>
    <w:p w:rsidR="009D6549" w:rsidRPr="009D6549" w:rsidRDefault="009D6549" w:rsidP="009D6549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9D6549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En el distrito de San Salvador, municipio de San Salvador Centro y departamento de San Salvador, a las catorce horas con cincuenta y cinco minutos del día nueve de octubre de dos mil veinticuatro. </w:t>
      </w:r>
    </w:p>
    <w:p w:rsidR="009D6549" w:rsidRPr="009D6549" w:rsidRDefault="009D6549" w:rsidP="009D6549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9D6549" w:rsidRPr="009D6549" w:rsidRDefault="009D6549" w:rsidP="009D6549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9D6549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Vista la solicitud de información presentada a las quince horas con cinco minutos del día treinta de septiembre de dos mil veinticuatro, por la señora </w:t>
      </w:r>
      <w:r w:rsidRPr="009D6549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 xml:space="preserve">--- </w:t>
      </w:r>
      <w:r w:rsidRPr="009D6549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y registrada por esta Unidad bajo el No ISTA-2024-0130, en la que requiere: “””</w:t>
      </w:r>
      <w:r w:rsidRPr="009D6549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>SOLICITO HISTORIAL LABORAL Y CERTIFICACION DE CESE DE FUNCIONES, A NOMBRE DEL SEÑOR LEANDRO HERNANDEZ RUIZ, QUIEN LABORO PARA ISTA EN LOS AÑOS DE 1975 A 1976.</w:t>
      </w:r>
      <w:r w:rsidRPr="009D6549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””</w:t>
      </w:r>
      <w:r w:rsidRPr="009D6549">
        <w:rPr>
          <w:rFonts w:ascii="Museo Sans 300" w:eastAsia="Times New Roman" w:hAnsi="Museo Sans 300" w:cs="Times New Roman"/>
          <w:sz w:val="21"/>
          <w:szCs w:val="21"/>
          <w:lang w:eastAsia="es-MX"/>
        </w:rPr>
        <w:t>”</w:t>
      </w:r>
      <w:r w:rsidRPr="009D6549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;</w:t>
      </w:r>
      <w:r w:rsidRPr="009D6549">
        <w:rPr>
          <w:rFonts w:ascii="Museo Sans 300" w:eastAsia="Times New Roman" w:hAnsi="Museo Sans 300" w:cs="Times New Roman"/>
          <w:i/>
          <w:sz w:val="21"/>
          <w:szCs w:val="21"/>
          <w:lang w:val="es-MX" w:eastAsia="es-MX"/>
        </w:rPr>
        <w:t xml:space="preserve"> </w:t>
      </w:r>
      <w:r w:rsidRPr="009D6549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>y CONSIDERANDO:</w:t>
      </w:r>
    </w:p>
    <w:p w:rsidR="009D6549" w:rsidRPr="009D6549" w:rsidRDefault="009D6549" w:rsidP="009D6549">
      <w:pPr>
        <w:spacing w:after="0" w:line="240" w:lineRule="auto"/>
        <w:rPr>
          <w:rFonts w:ascii="Museo Sans 300" w:eastAsia="Times New Roman" w:hAnsi="Museo Sans 300" w:cs="Arial"/>
          <w:color w:val="000000"/>
          <w:sz w:val="21"/>
          <w:szCs w:val="21"/>
          <w:shd w:val="clear" w:color="auto" w:fill="FFFFFF"/>
          <w:lang w:val="es-MX" w:eastAsia="es-MX"/>
        </w:rPr>
      </w:pPr>
    </w:p>
    <w:p w:rsidR="009D6549" w:rsidRPr="009D6549" w:rsidRDefault="009D6549" w:rsidP="009D6549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9D6549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9D6549" w:rsidRPr="009D6549" w:rsidRDefault="009D6549" w:rsidP="009D6549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9D6549" w:rsidRPr="009D6549" w:rsidRDefault="009D6549" w:rsidP="009D6549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9D6549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II) Por medio de la referencia GRH-00-0445-2024 La Gerencia de Recursos Humanos, informa: se remite historial laboral correspondiente a ISTA desde 20/02/1978 hasta 30/04/1980, según documentación contenida en expediente de personal pasivo. Así mismo se remite copia simple de nota con referencia RSP-1029 de finalización de labores. No omito manifestar que la información contenida en el expediente de personal pasivo aparece a nombre ---, información que fue corroborada con el documento único de identidad (DUI) y se trata de la misma persona según fecha de nacimiento y lugar de nacimiento.</w:t>
      </w:r>
    </w:p>
    <w:p w:rsidR="009D6549" w:rsidRPr="009D6549" w:rsidRDefault="009D6549" w:rsidP="009D6549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</w:pPr>
    </w:p>
    <w:p w:rsidR="009D6549" w:rsidRPr="009D6549" w:rsidRDefault="009D6549" w:rsidP="009D6549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9D6549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POR TANTO: </w:t>
      </w:r>
      <w:r w:rsidRPr="009D6549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Con base a los Artículos 31, 33 y 36 de la Ley de Acceso a la Información Pública, y Art. 40 de su Reglamento,</w:t>
      </w:r>
      <w:r w:rsidRPr="009D6549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 SE RESUELVE:</w:t>
      </w:r>
      <w:r w:rsidRPr="009D6549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 </w:t>
      </w:r>
      <w:r w:rsidRPr="009D6549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A) </w:t>
      </w:r>
      <w:r w:rsidRPr="009D6549">
        <w:rPr>
          <w:rFonts w:ascii="Museo Sans 300" w:eastAsia="Times New Roman" w:hAnsi="Museo Sans 300" w:cs="Times New Roman"/>
          <w:sz w:val="21"/>
          <w:szCs w:val="21"/>
          <w:lang w:eastAsia="es-MX"/>
        </w:rPr>
        <w:t>Conceder el acceso a los datos personales por medio de la documentación antes relacionada, la cual será entregada en la Unidad de Acceso a la Información Pública</w:t>
      </w:r>
      <w:r w:rsidRPr="009D6549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; </w:t>
      </w:r>
      <w:r w:rsidRPr="009D6549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B) </w:t>
      </w:r>
      <w:r w:rsidRPr="009D6549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Notificar lo resuelto a la señora </w:t>
      </w:r>
      <w:r w:rsidRPr="009D6549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>---</w:t>
      </w:r>
      <w:r w:rsidRPr="009D6549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, haciéndole saber que le queda expedito el Recurso de Apelación en la forma y plazo que establece la Ley de Acceso a la Información Pública. </w:t>
      </w:r>
    </w:p>
    <w:p w:rsidR="009D6549" w:rsidRPr="009D6549" w:rsidRDefault="009D6549" w:rsidP="009D6549">
      <w:pPr>
        <w:widowControl w:val="0"/>
        <w:spacing w:before="213" w:after="0" w:line="360" w:lineRule="auto"/>
        <w:ind w:right="117"/>
        <w:jc w:val="both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  <w:r w:rsidRPr="009D6549">
        <w:rPr>
          <w:rFonts w:ascii="Museo Sans 300" w:eastAsia="Calibri" w:hAnsi="Museo Sans 300" w:cs="Calibri"/>
          <w:sz w:val="21"/>
          <w:szCs w:val="21"/>
          <w:lang w:val="es-MX"/>
        </w:rPr>
        <w:t>Notifíquese.</w:t>
      </w:r>
    </w:p>
    <w:p w:rsidR="009D6549" w:rsidRPr="009D6549" w:rsidRDefault="009D6549" w:rsidP="009D6549">
      <w:pPr>
        <w:spacing w:after="0" w:line="276" w:lineRule="auto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</w:p>
    <w:p w:rsidR="009D6549" w:rsidRPr="009D6549" w:rsidRDefault="009D6549" w:rsidP="009D6549">
      <w:pPr>
        <w:spacing w:after="0" w:line="276" w:lineRule="auto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</w:p>
    <w:p w:rsidR="009D6549" w:rsidRPr="009D6549" w:rsidRDefault="009D6549" w:rsidP="009D6549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  <w:r w:rsidRPr="009D6549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>JOCELYN ELIZABETH OLANO CANJURA</w:t>
      </w:r>
    </w:p>
    <w:p w:rsidR="009D6549" w:rsidRPr="009D6549" w:rsidRDefault="009D6549" w:rsidP="009D6549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  <w:r w:rsidRPr="009D6549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>OFICIAL DE INFORMACIÓN AD-HONOREM</w:t>
      </w:r>
    </w:p>
    <w:p w:rsidR="009D6549" w:rsidRPr="009D6549" w:rsidRDefault="009D6549" w:rsidP="009D65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</w:pPr>
    </w:p>
    <w:p w:rsidR="00B109BC" w:rsidRDefault="00B109BC">
      <w:bookmarkStart w:id="0" w:name="_GoBack"/>
      <w:bookmarkEnd w:id="0"/>
    </w:p>
    <w:sectPr w:rsidR="00B109BC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9D6549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01C50A0A" wp14:editId="7F1EDC99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9D6549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5E01D7E9" wp14:editId="07C50002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9D6549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33FEA83A" wp14:editId="4B888A71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5033F4EE" wp14:editId="74482D2B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9D6549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Versión pública de conformidad al 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033F4EE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9D6549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Versión pública de conformidad al 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9D6549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0FF9BB3E" wp14:editId="7A90ED4C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9D6549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FF9BB3E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9D6549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24EC6A28" wp14:editId="1CB14997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5860DD27" wp14:editId="1710FCF5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9D6549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6549"/>
    <w:rsid w:val="009D6549"/>
    <w:rsid w:val="00B10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  <w15:chartTrackingRefBased/>
  <w15:docId w15:val="{288B8E23-96EB-4327-8204-ED1E2C3615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9D654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9D6549"/>
  </w:style>
  <w:style w:type="paragraph" w:styleId="Piedepgina">
    <w:name w:val="footer"/>
    <w:basedOn w:val="Normal"/>
    <w:link w:val="PiedepginaCar"/>
    <w:uiPriority w:val="99"/>
    <w:semiHidden/>
    <w:unhideWhenUsed/>
    <w:rsid w:val="009D654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9D65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340</Words>
  <Characters>1874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2024-10-09T21:11:00Z</dcterms:created>
  <dcterms:modified xsi:type="dcterms:W3CDTF">2024-10-09T21:11:00Z</dcterms:modified>
</cp:coreProperties>
</file>