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85A" w:rsidRPr="00F62EFA" w:rsidRDefault="00D4685A" w:rsidP="00D4685A">
      <w:pPr>
        <w:jc w:val="center"/>
        <w:rPr>
          <w:rFonts w:ascii="Bembo Std" w:hAnsi="Bembo Std"/>
          <w:sz w:val="24"/>
          <w:szCs w:val="24"/>
        </w:rPr>
      </w:pPr>
    </w:p>
    <w:p w:rsidR="00D4685A" w:rsidRPr="00F62EFA" w:rsidRDefault="00D4685A" w:rsidP="00D4685A">
      <w:pPr>
        <w:jc w:val="center"/>
        <w:rPr>
          <w:rFonts w:ascii="Bembo Std" w:hAnsi="Bembo Std"/>
          <w:sz w:val="24"/>
          <w:szCs w:val="24"/>
        </w:rPr>
      </w:pPr>
      <w:r w:rsidRPr="00F62EFA">
        <w:rPr>
          <w:rFonts w:ascii="Bembo Std" w:hAnsi="Bembo Std"/>
          <w:sz w:val="24"/>
          <w:szCs w:val="24"/>
        </w:rPr>
        <w:t xml:space="preserve">SESIÓN </w:t>
      </w:r>
      <w:r>
        <w:rPr>
          <w:rFonts w:ascii="Bembo Std" w:hAnsi="Bembo Std"/>
          <w:sz w:val="24"/>
          <w:szCs w:val="24"/>
        </w:rPr>
        <w:t>EXTRA</w:t>
      </w:r>
      <w:r w:rsidRPr="00F62EFA">
        <w:rPr>
          <w:rFonts w:ascii="Bembo Std" w:hAnsi="Bembo Std"/>
          <w:sz w:val="24"/>
          <w:szCs w:val="24"/>
        </w:rPr>
        <w:t xml:space="preserve">ORDINARIA No. </w:t>
      </w:r>
      <w:r>
        <w:rPr>
          <w:rFonts w:ascii="Bembo Std" w:hAnsi="Bembo Std"/>
          <w:sz w:val="24"/>
          <w:szCs w:val="24"/>
        </w:rPr>
        <w:t xml:space="preserve">03 – 2023   </w:t>
      </w:r>
      <w:r w:rsidRPr="00F62EFA">
        <w:rPr>
          <w:rFonts w:ascii="Bembo Std" w:hAnsi="Bembo Std"/>
          <w:sz w:val="24"/>
          <w:szCs w:val="24"/>
        </w:rPr>
        <w:t xml:space="preserve">FECHA: </w:t>
      </w:r>
      <w:r>
        <w:rPr>
          <w:rFonts w:ascii="Bembo Std" w:hAnsi="Bembo Std"/>
          <w:sz w:val="24"/>
          <w:szCs w:val="24"/>
        </w:rPr>
        <w:t xml:space="preserve">07 </w:t>
      </w:r>
      <w:r w:rsidRPr="00F62EFA">
        <w:rPr>
          <w:rFonts w:ascii="Bembo Std" w:hAnsi="Bembo Std"/>
          <w:sz w:val="24"/>
          <w:szCs w:val="24"/>
        </w:rPr>
        <w:t xml:space="preserve">DE </w:t>
      </w:r>
      <w:r>
        <w:rPr>
          <w:rFonts w:ascii="Bembo Std" w:hAnsi="Bembo Std"/>
          <w:sz w:val="24"/>
          <w:szCs w:val="24"/>
        </w:rPr>
        <w:t>DICIEMBRE D</w:t>
      </w:r>
      <w:r w:rsidRPr="00F62EFA">
        <w:rPr>
          <w:rFonts w:ascii="Bembo Std" w:hAnsi="Bembo Std"/>
          <w:sz w:val="24"/>
          <w:szCs w:val="24"/>
        </w:rPr>
        <w:t>E 2023</w:t>
      </w:r>
    </w:p>
    <w:p w:rsidR="00D4685A" w:rsidRDefault="00D4685A" w:rsidP="00D4685A">
      <w:pPr>
        <w:tabs>
          <w:tab w:val="left" w:pos="7714"/>
        </w:tabs>
        <w:jc w:val="both"/>
      </w:pPr>
    </w:p>
    <w:p w:rsidR="00D4685A" w:rsidRDefault="00D4685A" w:rsidP="00D4685A">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catorce horas con  treinta minutos </w:t>
      </w:r>
      <w:r w:rsidRPr="00F62EFA">
        <w:rPr>
          <w:rFonts w:ascii="Museo Sans 300" w:hAnsi="Museo Sans 300"/>
          <w:sz w:val="24"/>
          <w:szCs w:val="24"/>
        </w:rPr>
        <w:t>del día</w:t>
      </w:r>
      <w:r w:rsidR="00612617">
        <w:rPr>
          <w:rFonts w:ascii="Museo Sans 300" w:hAnsi="Museo Sans 300"/>
          <w:sz w:val="24"/>
          <w:szCs w:val="24"/>
        </w:rPr>
        <w:t xml:space="preserve"> siete</w:t>
      </w:r>
      <w:r w:rsidRPr="00F62EFA">
        <w:rPr>
          <w:rFonts w:ascii="Museo Sans 300" w:hAnsi="Museo Sans 300"/>
          <w:sz w:val="24"/>
          <w:szCs w:val="24"/>
        </w:rPr>
        <w:t xml:space="preserve"> </w:t>
      </w:r>
      <w:r>
        <w:rPr>
          <w:rFonts w:ascii="Museo Sans 300" w:hAnsi="Museo Sans 300"/>
          <w:sz w:val="24"/>
          <w:szCs w:val="24"/>
        </w:rPr>
        <w:t xml:space="preserve"> </w:t>
      </w:r>
      <w:r w:rsidRPr="00F62EFA">
        <w:rPr>
          <w:rFonts w:ascii="Museo Sans 300" w:hAnsi="Museo Sans 300"/>
          <w:sz w:val="24"/>
          <w:szCs w:val="24"/>
        </w:rPr>
        <w:t xml:space="preserve">de </w:t>
      </w:r>
      <w:r>
        <w:rPr>
          <w:rFonts w:ascii="Museo Sans 300" w:hAnsi="Museo Sans 300"/>
          <w:sz w:val="24"/>
          <w:szCs w:val="24"/>
        </w:rPr>
        <w:t>diciembre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D4370E">
        <w:rPr>
          <w:rFonts w:ascii="Museo Sans 300" w:hAnsi="Museo Sans 300"/>
          <w:sz w:val="24"/>
          <w:szCs w:val="24"/>
        </w:rPr>
        <w:t>licenciado Fernando Ernesto Montes Roque</w:t>
      </w:r>
      <w:r w:rsidRPr="005A6489">
        <w:rPr>
          <w:rFonts w:ascii="Museo Sans 300" w:hAnsi="Museo Sans 300"/>
          <w:sz w:val="24"/>
          <w:szCs w:val="24"/>
        </w:rPr>
        <w:t xml:space="preserve">, Directora </w:t>
      </w:r>
      <w:r w:rsidR="00D4370E">
        <w:rPr>
          <w:rFonts w:ascii="Museo Sans 300" w:hAnsi="Museo Sans 300"/>
          <w:sz w:val="24"/>
          <w:szCs w:val="24"/>
        </w:rPr>
        <w:t>Propietario</w:t>
      </w:r>
      <w:r w:rsidRPr="005A6489">
        <w:rPr>
          <w:rFonts w:ascii="Museo Sans 300" w:hAnsi="Museo Sans 300"/>
          <w:sz w:val="24"/>
          <w:szCs w:val="24"/>
        </w:rPr>
        <w:t>,</w:t>
      </w:r>
      <w:r w:rsidRPr="00D0492F">
        <w:rPr>
          <w:rFonts w:ascii="Museo Sans 300" w:hAnsi="Museo Sans 300"/>
          <w:color w:val="FF0000"/>
          <w:sz w:val="24"/>
          <w:szCs w:val="24"/>
        </w:rPr>
        <w:t xml:space="preserve"> </w:t>
      </w:r>
      <w:r w:rsidRPr="00F62EFA">
        <w:rPr>
          <w:rFonts w:ascii="Museo Sans 300" w:hAnsi="Museo Sans 300"/>
          <w:sz w:val="24"/>
          <w:szCs w:val="24"/>
        </w:rPr>
        <w:t>por par</w:t>
      </w:r>
      <w:r>
        <w:rPr>
          <w:rFonts w:ascii="Museo Sans 300" w:hAnsi="Museo Sans 300"/>
          <w:sz w:val="24"/>
          <w:szCs w:val="24"/>
        </w:rPr>
        <w:t xml:space="preserve">te del Banco Central de Reserva, licenciado Diego Gerardo Gómez Herrera, Director Propietario por parte del Banco de Fomento Agropecuario, </w:t>
      </w:r>
      <w:r w:rsidRPr="00F62EFA">
        <w:rPr>
          <w:rFonts w:ascii="Museo Sans 300" w:hAnsi="Museo Sans 300"/>
          <w:sz w:val="24"/>
          <w:szCs w:val="24"/>
        </w:rPr>
        <w:t xml:space="preserve"> y el licenciado Salvador </w:t>
      </w:r>
      <w:proofErr w:type="spellStart"/>
      <w:r w:rsidRPr="00F62EFA">
        <w:rPr>
          <w:rFonts w:ascii="Museo Sans 300" w:hAnsi="Museo Sans 300"/>
          <w:sz w:val="24"/>
          <w:szCs w:val="24"/>
        </w:rPr>
        <w:t>Castaneda</w:t>
      </w:r>
      <w:proofErr w:type="spellEnd"/>
      <w:r w:rsidRPr="00F62EFA">
        <w:rPr>
          <w:rFonts w:ascii="Museo Sans 300" w:hAnsi="Museo Sans 300"/>
          <w:sz w:val="24"/>
          <w:szCs w:val="24"/>
        </w:rPr>
        <w:t xml:space="preserve"> Herrera, Director Propietario por parte del Ministerio de Agricultura y Ganadería.  </w:t>
      </w:r>
    </w:p>
    <w:p w:rsidR="00D4685A" w:rsidRDefault="00D4685A" w:rsidP="00D4685A">
      <w:pPr>
        <w:jc w:val="both"/>
        <w:rPr>
          <w:rFonts w:ascii="Museo Sans 300" w:hAnsi="Museo Sans 300"/>
          <w:sz w:val="24"/>
          <w:szCs w:val="24"/>
        </w:rPr>
      </w:pPr>
    </w:p>
    <w:p w:rsidR="00D4685A" w:rsidRDefault="00D4685A">
      <w:pPr>
        <w:rPr>
          <w:rFonts w:ascii="Museo Sans 300" w:hAnsi="Museo Sans 300"/>
          <w:sz w:val="24"/>
          <w:szCs w:val="24"/>
        </w:rPr>
      </w:pPr>
    </w:p>
    <w:p w:rsidR="00D4370E" w:rsidRDefault="00D4370E">
      <w:pPr>
        <w:rPr>
          <w:rFonts w:ascii="Museo Sans 300" w:hAnsi="Museo Sans 300"/>
          <w:sz w:val="24"/>
          <w:szCs w:val="24"/>
        </w:rPr>
      </w:pPr>
    </w:p>
    <w:p w:rsidR="00D4370E" w:rsidRDefault="00D4370E"/>
    <w:p w:rsidR="00800198" w:rsidRPr="00A116AE" w:rsidRDefault="00800198" w:rsidP="00800198">
      <w:pPr>
        <w:tabs>
          <w:tab w:val="left" w:pos="1440"/>
        </w:tabs>
        <w:jc w:val="both"/>
        <w:rPr>
          <w:rFonts w:ascii="Museo Sans 300" w:hAnsi="Museo Sans 300"/>
          <w:sz w:val="24"/>
          <w:szCs w:val="24"/>
        </w:rPr>
      </w:pPr>
      <w:r w:rsidRPr="00A116AE">
        <w:rPr>
          <w:rFonts w:ascii="Museo Sans 300" w:hAnsi="Museo Sans 300"/>
          <w:sz w:val="24"/>
          <w:szCs w:val="24"/>
        </w:rPr>
        <w:t>El  señor Presidente somete a consideración de la Junta Directiva, la Agenda para la presente sesión, la cual consta de los siguientes puntos:</w:t>
      </w:r>
    </w:p>
    <w:p w:rsidR="00800198" w:rsidRDefault="00800198" w:rsidP="00800198">
      <w:pPr>
        <w:tabs>
          <w:tab w:val="left" w:pos="1440"/>
        </w:tabs>
        <w:jc w:val="both"/>
        <w:rPr>
          <w:rFonts w:ascii="Museo Sans 300" w:hAnsi="Museo Sans 300"/>
          <w:sz w:val="24"/>
          <w:szCs w:val="24"/>
          <w:lang w:val="es-CL"/>
        </w:rPr>
      </w:pPr>
    </w:p>
    <w:p w:rsidR="00612617" w:rsidRPr="00612617" w:rsidRDefault="00612617" w:rsidP="00612617">
      <w:pPr>
        <w:numPr>
          <w:ilvl w:val="0"/>
          <w:numId w:val="2"/>
        </w:numPr>
        <w:spacing w:before="100" w:beforeAutospacing="1" w:line="360" w:lineRule="auto"/>
        <w:jc w:val="both"/>
        <w:rPr>
          <w:rFonts w:ascii="Museo Sans 300" w:eastAsia="MS Mincho" w:hAnsi="Museo Sans 300"/>
          <w:sz w:val="24"/>
          <w:szCs w:val="24"/>
          <w:lang w:val="es-CL" w:eastAsia="es-ES"/>
        </w:rPr>
      </w:pPr>
      <w:r w:rsidRPr="00612617">
        <w:rPr>
          <w:rFonts w:ascii="Museo Sans 300" w:eastAsia="MS Mincho" w:hAnsi="Museo Sans 300"/>
          <w:sz w:val="24"/>
          <w:szCs w:val="24"/>
          <w:lang w:val="es-CL" w:eastAsia="es-ES"/>
        </w:rPr>
        <w:t>Comprobación del cuórum y apertura.</w:t>
      </w:r>
    </w:p>
    <w:p w:rsidR="00612617" w:rsidRPr="00612617" w:rsidRDefault="00612617" w:rsidP="00612617">
      <w:pPr>
        <w:numPr>
          <w:ilvl w:val="0"/>
          <w:numId w:val="2"/>
        </w:numPr>
        <w:spacing w:before="100" w:beforeAutospacing="1" w:line="360" w:lineRule="auto"/>
        <w:jc w:val="both"/>
        <w:rPr>
          <w:rFonts w:ascii="Museo Sans 300" w:eastAsia="MS Mincho" w:hAnsi="Museo Sans 300"/>
          <w:sz w:val="24"/>
          <w:szCs w:val="24"/>
          <w:lang w:val="es-CL" w:eastAsia="es-ES"/>
        </w:rPr>
      </w:pPr>
      <w:r w:rsidRPr="00612617">
        <w:rPr>
          <w:rFonts w:ascii="Museo Sans 300" w:eastAsia="MS Mincho" w:hAnsi="Museo Sans 300"/>
          <w:sz w:val="24"/>
          <w:szCs w:val="24"/>
          <w:lang w:val="es-CL" w:eastAsia="es-ES"/>
        </w:rPr>
        <w:t>Lectura, aprobación o modificación de la agenda.</w:t>
      </w:r>
    </w:p>
    <w:p w:rsidR="00612617" w:rsidRPr="00612617" w:rsidRDefault="00612617" w:rsidP="00612617">
      <w:pPr>
        <w:spacing w:before="100" w:beforeAutospacing="1" w:line="360" w:lineRule="auto"/>
        <w:ind w:left="862" w:hanging="862"/>
        <w:jc w:val="both"/>
        <w:rPr>
          <w:rFonts w:ascii="Museo Sans 300" w:eastAsia="MS Mincho" w:hAnsi="Museo Sans 300"/>
          <w:b/>
          <w:sz w:val="24"/>
          <w:szCs w:val="24"/>
          <w:u w:val="single"/>
          <w:lang w:val="es-CL" w:eastAsia="es-ES"/>
        </w:rPr>
      </w:pPr>
      <w:r w:rsidRPr="00612617">
        <w:rPr>
          <w:rFonts w:ascii="Museo Sans 300" w:eastAsia="MS Mincho" w:hAnsi="Museo Sans 300"/>
          <w:b/>
          <w:sz w:val="24"/>
          <w:szCs w:val="24"/>
          <w:u w:val="single"/>
          <w:lang w:val="es-CL" w:eastAsia="es-ES"/>
        </w:rPr>
        <w:t>GERENCIA LEGAL</w:t>
      </w:r>
    </w:p>
    <w:p w:rsidR="00612617" w:rsidRPr="00612617" w:rsidRDefault="00612617" w:rsidP="00612617">
      <w:pPr>
        <w:spacing w:line="360" w:lineRule="auto"/>
        <w:ind w:left="862"/>
        <w:jc w:val="both"/>
        <w:rPr>
          <w:rFonts w:ascii="Museo Sans 300" w:eastAsia="MS Mincho" w:hAnsi="Museo Sans 300"/>
          <w:b/>
          <w:sz w:val="24"/>
          <w:szCs w:val="24"/>
          <w:u w:val="single"/>
          <w:lang w:val="es-CL" w:eastAsia="es-ES"/>
        </w:rPr>
      </w:pPr>
    </w:p>
    <w:p w:rsidR="00612617" w:rsidRPr="00612617" w:rsidRDefault="00612617" w:rsidP="00612617">
      <w:pPr>
        <w:numPr>
          <w:ilvl w:val="0"/>
          <w:numId w:val="2"/>
        </w:numPr>
        <w:spacing w:line="360" w:lineRule="auto"/>
        <w:jc w:val="both"/>
        <w:rPr>
          <w:rFonts w:ascii="Museo Sans 300" w:eastAsia="MS Mincho" w:hAnsi="Museo Sans 300"/>
          <w:b/>
          <w:sz w:val="24"/>
          <w:szCs w:val="24"/>
          <w:u w:val="single"/>
          <w:lang w:val="es-CL" w:eastAsia="es-ES"/>
        </w:rPr>
      </w:pPr>
      <w:r w:rsidRPr="00612617">
        <w:rPr>
          <w:rFonts w:ascii="Museo Sans 300" w:eastAsia="MS Mincho" w:hAnsi="Museo Sans 300"/>
          <w:sz w:val="24"/>
          <w:szCs w:val="24"/>
          <w:lang w:val="es-CL" w:eastAsia="es-ES"/>
        </w:rPr>
        <w:t>Oficio con referencia GLI-07-2316-23, en atención a escrito presentado por el señor ALAN RAMIRO MORALES OCHOA, quien manifiesta su inconformidad con la adjudicación del proceso CDP 221-2023 “</w:t>
      </w:r>
      <w:r w:rsidRPr="00612617">
        <w:rPr>
          <w:rFonts w:ascii="Museo Sans 300" w:eastAsia="MS Mincho" w:hAnsi="Museo Sans 300"/>
          <w:b/>
          <w:sz w:val="24"/>
          <w:szCs w:val="24"/>
          <w:lang w:val="es-CL" w:eastAsia="es-ES"/>
        </w:rPr>
        <w:t>Adquisición de Licencias de Microsoft</w:t>
      </w:r>
      <w:r w:rsidRPr="00612617">
        <w:rPr>
          <w:rFonts w:ascii="Museo Sans 300" w:eastAsia="MS Mincho" w:hAnsi="Museo Sans 300"/>
          <w:sz w:val="24"/>
          <w:szCs w:val="24"/>
          <w:lang w:val="es-CL" w:eastAsia="es-ES"/>
        </w:rPr>
        <w:t xml:space="preserve">”, y también solicita el uso del Recurso de Revisión para que se dé cumplimiento a los criterios a evaluar. </w:t>
      </w:r>
    </w:p>
    <w:p w:rsidR="00612617" w:rsidRDefault="00612617" w:rsidP="00612617">
      <w:pPr>
        <w:ind w:left="862" w:hanging="862"/>
        <w:jc w:val="both"/>
        <w:rPr>
          <w:rFonts w:eastAsia="MS Mincho"/>
          <w:b/>
          <w:u w:val="single"/>
          <w:lang w:val="es-CL" w:eastAsia="es-ES"/>
        </w:rPr>
      </w:pPr>
    </w:p>
    <w:p w:rsidR="00800198" w:rsidRPr="00281028" w:rsidRDefault="00800198" w:rsidP="00800198">
      <w:pPr>
        <w:tabs>
          <w:tab w:val="left" w:pos="1440"/>
        </w:tabs>
        <w:jc w:val="both"/>
        <w:rPr>
          <w:rFonts w:ascii="Museo Sans 300" w:hAnsi="Museo Sans 300"/>
          <w:sz w:val="24"/>
          <w:szCs w:val="24"/>
          <w:lang w:val="es-CL"/>
        </w:rPr>
      </w:pPr>
    </w:p>
    <w:p w:rsidR="00800198" w:rsidRPr="00281028" w:rsidRDefault="00800198" w:rsidP="00800198">
      <w:pPr>
        <w:tabs>
          <w:tab w:val="left" w:pos="1440"/>
        </w:tabs>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 xml:space="preserve">la agenda </w:t>
      </w:r>
    </w:p>
    <w:p w:rsidR="00D4685A" w:rsidRDefault="00D4685A"/>
    <w:p w:rsidR="00D4685A" w:rsidRDefault="00D4685A"/>
    <w:p w:rsidR="00D4685A" w:rsidRDefault="00D4685A"/>
    <w:p w:rsidR="00D4370E" w:rsidRDefault="00D4370E"/>
    <w:p w:rsidR="00D4370E" w:rsidRDefault="00D4370E"/>
    <w:p w:rsidR="00D4685A" w:rsidRDefault="00D4685A" w:rsidP="00DA15DE">
      <w:pPr>
        <w:jc w:val="both"/>
        <w:rPr>
          <w:rFonts w:ascii="Museo Sans 300" w:eastAsia="Times New Roman" w:hAnsi="Museo Sans 300" w:cs="Times New Roman"/>
          <w:sz w:val="24"/>
          <w:szCs w:val="24"/>
          <w:lang w:eastAsia="es-SV"/>
        </w:rPr>
      </w:pPr>
      <w:r w:rsidRPr="00DA15DE">
        <w:rPr>
          <w:rFonts w:ascii="Museo Sans 300" w:hAnsi="Museo Sans 300"/>
          <w:sz w:val="24"/>
          <w:szCs w:val="24"/>
        </w:rPr>
        <w:t xml:space="preserve">“””””III) El señor Presidente somete a consideración de Junta Directiva, dictamen jurídico 130, relacionado con el </w:t>
      </w:r>
      <w:r w:rsidRPr="00DA15DE">
        <w:rPr>
          <w:rFonts w:ascii="Museo Sans 300" w:eastAsia="Times New Roman" w:hAnsi="Museo Sans 300" w:cs="Times New Roman"/>
          <w:sz w:val="24"/>
          <w:szCs w:val="24"/>
          <w:lang w:eastAsia="es-SV"/>
        </w:rPr>
        <w:t xml:space="preserve">recurso de revisión presentado el día 06 de diciembre de 2023, por el señor </w:t>
      </w:r>
      <w:r w:rsidRPr="00DA15DE">
        <w:rPr>
          <w:rFonts w:ascii="Museo Sans 300" w:eastAsia="Times New Roman" w:hAnsi="Museo Sans 300" w:cs="Times New Roman"/>
          <w:b/>
          <w:sz w:val="24"/>
          <w:szCs w:val="24"/>
          <w:lang w:eastAsia="es-SV"/>
        </w:rPr>
        <w:t xml:space="preserve">Alan Ramiro Morales Ochoa </w:t>
      </w:r>
      <w:r w:rsidRPr="00DA15DE">
        <w:rPr>
          <w:rFonts w:ascii="Museo Sans 300" w:eastAsia="Times New Roman" w:hAnsi="Museo Sans 300" w:cs="Times New Roman"/>
          <w:sz w:val="24"/>
          <w:szCs w:val="24"/>
          <w:lang w:eastAsia="es-SV"/>
        </w:rPr>
        <w:t xml:space="preserve"> respecto del proceso de compra pública N° CDP 221-2023, denominado “</w:t>
      </w:r>
      <w:r w:rsidRPr="00DA15DE">
        <w:rPr>
          <w:rFonts w:ascii="Museo Sans 300" w:eastAsia="Times New Roman" w:hAnsi="Museo Sans 300" w:cs="Times New Roman"/>
          <w:b/>
          <w:sz w:val="24"/>
          <w:szCs w:val="24"/>
          <w:lang w:eastAsia="es-SV"/>
        </w:rPr>
        <w:t>Adquisición de licencias de Microsoft</w:t>
      </w:r>
      <w:r w:rsidR="00B95C9B" w:rsidRPr="00DA15DE">
        <w:rPr>
          <w:rFonts w:ascii="Museo Sans 300" w:eastAsia="Times New Roman" w:hAnsi="Museo Sans 300" w:cs="Times New Roman"/>
          <w:sz w:val="24"/>
          <w:szCs w:val="24"/>
          <w:lang w:eastAsia="es-SV"/>
        </w:rPr>
        <w:t>”. Al r</w:t>
      </w:r>
      <w:r w:rsidRPr="00DA15DE">
        <w:rPr>
          <w:rFonts w:ascii="Museo Sans 300" w:eastAsia="Times New Roman" w:hAnsi="Museo Sans 300" w:cs="Times New Roman"/>
          <w:sz w:val="24"/>
          <w:szCs w:val="24"/>
          <w:lang w:eastAsia="es-SV"/>
        </w:rPr>
        <w:t xml:space="preserve">especto, la Gerencia Legal hace las siguientes consideraciones: </w:t>
      </w:r>
    </w:p>
    <w:p w:rsidR="00DA15DE" w:rsidRPr="00DA15DE" w:rsidRDefault="00DA15DE" w:rsidP="00DA15DE">
      <w:pPr>
        <w:ind w:left="-142"/>
        <w:jc w:val="both"/>
        <w:rPr>
          <w:rFonts w:ascii="Museo Sans 300" w:eastAsia="Times New Roman" w:hAnsi="Museo Sans 300" w:cs="Times New Roman"/>
          <w:b/>
          <w:sz w:val="24"/>
          <w:szCs w:val="24"/>
          <w:lang w:eastAsia="es-SV"/>
        </w:rPr>
      </w:pPr>
    </w:p>
    <w:p w:rsidR="00D4685A" w:rsidRPr="00DA15DE" w:rsidRDefault="00D4685A" w:rsidP="00DA15DE">
      <w:pPr>
        <w:pStyle w:val="Prrafodelista"/>
        <w:numPr>
          <w:ilvl w:val="0"/>
          <w:numId w:val="1"/>
        </w:numPr>
        <w:spacing w:after="0" w:line="240" w:lineRule="auto"/>
        <w:ind w:left="1134" w:hanging="708"/>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 xml:space="preserve">El recurso de revisión en el marco de la Ley de Compras Públicas, está regulado en el artículo 119 y 120 de dicho cuerpo normativo, donde se regula que este medio de impugnación debe interponerse ante la máxima autoridad de la institución de que se trate, dentro del plazo de dos días hábiles contados a partir del día siguiente hábil de notificado el resultado del proceso de contratación. En la segunda norma citada se regula expresamente la tramitación que debe dársele al recurso de revisión, en cuanto las actuaciones que deben realizarse y los plazos en que deben producirse. </w:t>
      </w:r>
    </w:p>
    <w:p w:rsidR="00B95C9B" w:rsidRPr="00DA15DE" w:rsidRDefault="00B95C9B" w:rsidP="00DA15DE">
      <w:pPr>
        <w:pStyle w:val="Prrafodelista"/>
        <w:spacing w:after="0" w:line="240" w:lineRule="auto"/>
        <w:ind w:left="1134"/>
        <w:jc w:val="both"/>
        <w:rPr>
          <w:rFonts w:ascii="Museo Sans 300" w:eastAsia="Times New Roman" w:hAnsi="Museo Sans 300" w:cs="Times New Roman"/>
          <w:sz w:val="24"/>
          <w:szCs w:val="24"/>
          <w:lang w:eastAsia="es-SV"/>
        </w:rPr>
      </w:pPr>
    </w:p>
    <w:p w:rsidR="00D4685A" w:rsidRDefault="00D4685A" w:rsidP="00DA15DE">
      <w:pPr>
        <w:pStyle w:val="Prrafodelista"/>
        <w:numPr>
          <w:ilvl w:val="0"/>
          <w:numId w:val="1"/>
        </w:numPr>
        <w:spacing w:after="0" w:line="240" w:lineRule="auto"/>
        <w:ind w:left="1134" w:hanging="708"/>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 xml:space="preserve">La ley de compras públicas no regula más requisitos para este medio impugnativo, por lo que su planteamiento, fundamentación y resolución debe realizarse principalmente conforme a  dicha ley y supletoriamente las demás leyes, en este caso la Ley de Creación del ISTA, la Ley de Procedimientos Administrativos (LPA) por ser una ley aplicable a todas las instituciones públicas, y el Código Procesal Civil y Mercantil (CPCM), por ser un cuerpo normativo general aplicable de forma supletoria, en consonancia con su artículo 20. Dicha complementación supletoria debe realizarse en orden de jerarquía normativa, tal como se han citado dichos cuerpos normativos. </w:t>
      </w:r>
    </w:p>
    <w:p w:rsidR="00DA15DE" w:rsidRPr="00DA15DE" w:rsidRDefault="00DA15DE" w:rsidP="00DA15DE">
      <w:pPr>
        <w:jc w:val="both"/>
        <w:rPr>
          <w:rFonts w:ascii="Museo Sans 300" w:eastAsia="Times New Roman" w:hAnsi="Museo Sans 300" w:cs="Times New Roman"/>
          <w:sz w:val="24"/>
          <w:szCs w:val="24"/>
          <w:lang w:eastAsia="es-SV"/>
        </w:rPr>
      </w:pPr>
    </w:p>
    <w:p w:rsidR="00D4685A" w:rsidRDefault="00D4685A" w:rsidP="00DA15DE">
      <w:pPr>
        <w:pStyle w:val="Prrafodelista"/>
        <w:numPr>
          <w:ilvl w:val="0"/>
          <w:numId w:val="1"/>
        </w:numPr>
        <w:spacing w:after="0" w:line="240" w:lineRule="auto"/>
        <w:ind w:left="1134" w:hanging="708"/>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 xml:space="preserve">En este sentido, debe decirse que el conocimiento de un recurso se encuentra supeditado al cumplimiento de ciertos requisitos procesales mínimos, de cuya observancia dependerá que el órgano administrativo pueda resolver sobre la pretensión que se trae a su conocimiento. El estudio que de ellos se realiza (comúnmente denominado análisis “in </w:t>
      </w:r>
      <w:proofErr w:type="spellStart"/>
      <w:r w:rsidRPr="00DA15DE">
        <w:rPr>
          <w:rFonts w:ascii="Museo Sans 300" w:eastAsia="Times New Roman" w:hAnsi="Museo Sans 300" w:cs="Times New Roman"/>
          <w:sz w:val="24"/>
          <w:szCs w:val="24"/>
          <w:lang w:eastAsia="es-SV"/>
        </w:rPr>
        <w:t>limine</w:t>
      </w:r>
      <w:proofErr w:type="spellEnd"/>
      <w:r w:rsidRPr="00DA15DE">
        <w:rPr>
          <w:rFonts w:ascii="Museo Sans 300" w:eastAsia="Times New Roman" w:hAnsi="Museo Sans 300" w:cs="Times New Roman"/>
          <w:sz w:val="24"/>
          <w:szCs w:val="24"/>
          <w:lang w:eastAsia="es-SV"/>
        </w:rPr>
        <w:t xml:space="preserve">” o liminar), determinando las posibilidades de intervención del órgano administrativo. Esto parte de la idea que, el acceso a los medios impugnativos no es de carácter automático, pues se encuentra regulado rigurosamente en nuestro ordenamiento jurídico, estableciéndose para ello, principios y límites determinantes subjetivos y objetivos sobre las resoluciones que admiten impugnación y su forma de planteamiento. </w:t>
      </w:r>
    </w:p>
    <w:p w:rsidR="00D4370E" w:rsidRPr="00D4370E" w:rsidRDefault="00D4370E" w:rsidP="00D4370E">
      <w:pPr>
        <w:pStyle w:val="Prrafodelista"/>
        <w:rPr>
          <w:rFonts w:ascii="Museo Sans 300" w:eastAsia="Times New Roman" w:hAnsi="Museo Sans 300" w:cs="Times New Roman"/>
          <w:sz w:val="24"/>
          <w:szCs w:val="24"/>
          <w:lang w:eastAsia="es-SV"/>
        </w:rPr>
      </w:pPr>
    </w:p>
    <w:p w:rsidR="00D4370E" w:rsidRDefault="00D4370E" w:rsidP="00D4370E">
      <w:pPr>
        <w:pStyle w:val="Prrafodelista"/>
        <w:spacing w:after="0" w:line="240" w:lineRule="auto"/>
        <w:ind w:left="1134"/>
        <w:jc w:val="both"/>
        <w:rPr>
          <w:rFonts w:ascii="Museo Sans 300" w:eastAsia="Times New Roman" w:hAnsi="Museo Sans 300" w:cs="Times New Roman"/>
          <w:sz w:val="24"/>
          <w:szCs w:val="24"/>
          <w:lang w:eastAsia="es-SV"/>
        </w:rPr>
      </w:pPr>
    </w:p>
    <w:p w:rsidR="00D4370E" w:rsidRPr="00DA15DE" w:rsidRDefault="00D4370E" w:rsidP="00D4370E">
      <w:pPr>
        <w:pStyle w:val="Prrafodelista"/>
        <w:spacing w:after="0" w:line="240" w:lineRule="auto"/>
        <w:ind w:left="1134"/>
        <w:jc w:val="both"/>
        <w:rPr>
          <w:rFonts w:ascii="Museo Sans 300" w:eastAsia="Times New Roman" w:hAnsi="Museo Sans 300" w:cs="Times New Roman"/>
          <w:sz w:val="24"/>
          <w:szCs w:val="24"/>
          <w:lang w:eastAsia="es-SV"/>
        </w:rPr>
      </w:pPr>
    </w:p>
    <w:p w:rsidR="00DA15DE" w:rsidRPr="00D4370E" w:rsidRDefault="00DA15DE" w:rsidP="00D4370E">
      <w:pPr>
        <w:jc w:val="both"/>
        <w:rPr>
          <w:rFonts w:ascii="Museo Sans 300" w:eastAsia="Times New Roman" w:hAnsi="Museo Sans 300" w:cs="Times New Roman"/>
          <w:sz w:val="24"/>
          <w:szCs w:val="24"/>
          <w:lang w:eastAsia="es-SV"/>
        </w:rPr>
      </w:pPr>
    </w:p>
    <w:p w:rsidR="00D4685A" w:rsidRPr="00DA15DE" w:rsidRDefault="00D4685A" w:rsidP="00DA15DE">
      <w:pPr>
        <w:pStyle w:val="Prrafodelista"/>
        <w:numPr>
          <w:ilvl w:val="0"/>
          <w:numId w:val="1"/>
        </w:numPr>
        <w:spacing w:after="0" w:line="240" w:lineRule="auto"/>
        <w:ind w:left="1134" w:hanging="708"/>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lastRenderedPageBreak/>
        <w:t>En este orden, remitiéndonos a la LPA en su artículo 125, se regula los requisitos que debe cumplir todo recurso, siendo estos: “</w:t>
      </w:r>
      <w:r w:rsidRPr="00DA15DE">
        <w:rPr>
          <w:rFonts w:ascii="Museo Sans 300" w:eastAsia="Times New Roman" w:hAnsi="Museo Sans 300" w:cs="Times New Roman"/>
          <w:i/>
          <w:sz w:val="24"/>
          <w:szCs w:val="24"/>
          <w:lang w:eastAsia="es-SV"/>
        </w:rPr>
        <w:t>1. Nombre de la autoridad o funcionario al que se dirige; 2. Nombre y generales del recurrente, domicilio y lugar o medio técnico para recibir notificaciones y, en su caso, el nombre y generales de la persona que le represente; 3. Acto contra el que se recurre y las razones de hecho y de derecho en que se funda; 4. Solicitud de apertura a prueba, si fuere necesario; 5. Otras particularidades exigidas, en su caso, por Disposiciones Especiales; 6. Lugar y fecha; y, 7. Firma del peticionario o lo que procediere, de acuerdo con lo establecido en esta Ley</w:t>
      </w:r>
      <w:r w:rsidRPr="00DA15DE">
        <w:rPr>
          <w:rFonts w:ascii="Museo Sans 300" w:eastAsia="Times New Roman" w:hAnsi="Museo Sans 300" w:cs="Times New Roman"/>
          <w:sz w:val="24"/>
          <w:szCs w:val="24"/>
          <w:lang w:eastAsia="es-SV"/>
        </w:rPr>
        <w:t>.”</w:t>
      </w:r>
    </w:p>
    <w:p w:rsidR="00B95C9B" w:rsidRPr="00DA15DE" w:rsidRDefault="00B95C9B" w:rsidP="00DA15DE">
      <w:pPr>
        <w:jc w:val="both"/>
        <w:rPr>
          <w:rFonts w:ascii="Museo Sans 300" w:eastAsia="Times New Roman" w:hAnsi="Museo Sans 300" w:cs="Times New Roman"/>
          <w:sz w:val="24"/>
          <w:szCs w:val="24"/>
          <w:lang w:eastAsia="es-SV"/>
        </w:rPr>
      </w:pPr>
    </w:p>
    <w:p w:rsidR="00D4685A" w:rsidRPr="00DA15DE" w:rsidRDefault="00D4685A" w:rsidP="00DA15DE">
      <w:pPr>
        <w:pStyle w:val="Prrafodelista"/>
        <w:numPr>
          <w:ilvl w:val="0"/>
          <w:numId w:val="1"/>
        </w:numPr>
        <w:spacing w:after="0" w:line="240" w:lineRule="auto"/>
        <w:ind w:left="1134" w:hanging="708"/>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Del mismo modo, la LPA, en el artículo 126 regula las causas del rechazo de los recursos siendo estos: “1</w:t>
      </w:r>
      <w:r w:rsidRPr="00DA15DE">
        <w:rPr>
          <w:rFonts w:ascii="Museo Sans 300" w:eastAsia="Times New Roman" w:hAnsi="Museo Sans 300" w:cs="Times New Roman"/>
          <w:i/>
          <w:sz w:val="24"/>
          <w:szCs w:val="24"/>
          <w:lang w:eastAsia="es-SV"/>
        </w:rPr>
        <w:t>. El recurrente carezca de legitimación; 2. El acto no admita recurso; 3. Haya transcurrido el plazo para su interposición; y, 4. El recurso carezca manifiestamente de fundamento</w:t>
      </w:r>
      <w:r w:rsidRPr="00DA15DE">
        <w:rPr>
          <w:rFonts w:ascii="Museo Sans 300" w:eastAsia="Times New Roman" w:hAnsi="Museo Sans 300" w:cs="Times New Roman"/>
          <w:sz w:val="24"/>
          <w:szCs w:val="24"/>
          <w:lang w:eastAsia="es-SV"/>
        </w:rPr>
        <w:t xml:space="preserve">.” Es importante destacar que además que para que proceda un recurso, el acto que se impugna debe ser impugnable por así habilitarlo el ordenamiento jurídico. </w:t>
      </w:r>
    </w:p>
    <w:p w:rsidR="00B95C9B" w:rsidRPr="00DA15DE" w:rsidRDefault="00B95C9B" w:rsidP="00DA15DE">
      <w:pPr>
        <w:jc w:val="both"/>
        <w:rPr>
          <w:rFonts w:ascii="Museo Sans 300" w:eastAsia="Times New Roman" w:hAnsi="Museo Sans 300" w:cs="Times New Roman"/>
          <w:sz w:val="24"/>
          <w:szCs w:val="24"/>
          <w:lang w:eastAsia="es-SV"/>
        </w:rPr>
      </w:pPr>
    </w:p>
    <w:p w:rsidR="00DA15DE" w:rsidRPr="00D4370E" w:rsidRDefault="00D4685A" w:rsidP="00D4370E">
      <w:pPr>
        <w:pStyle w:val="Prrafodelista"/>
        <w:numPr>
          <w:ilvl w:val="0"/>
          <w:numId w:val="1"/>
        </w:numPr>
        <w:spacing w:after="0" w:line="240" w:lineRule="auto"/>
        <w:ind w:left="1134" w:hanging="708"/>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 xml:space="preserve">Aplicando los anteriores conceptos generales al recurso de revisión interpuesto, se observa que se ha planteado en estos términos: </w:t>
      </w:r>
    </w:p>
    <w:p w:rsidR="00DA15DE" w:rsidRPr="00DA15DE" w:rsidRDefault="00DA15DE" w:rsidP="00DA15DE">
      <w:pPr>
        <w:pStyle w:val="Prrafodelista"/>
        <w:spacing w:after="0" w:line="240" w:lineRule="auto"/>
        <w:ind w:left="1134"/>
        <w:jc w:val="both"/>
        <w:rPr>
          <w:rFonts w:ascii="Museo Sans 300" w:eastAsia="Times New Roman" w:hAnsi="Museo Sans 300" w:cs="Times New Roman"/>
          <w:sz w:val="24"/>
          <w:szCs w:val="24"/>
          <w:lang w:eastAsia="es-SV"/>
        </w:rPr>
      </w:pPr>
    </w:p>
    <w:p w:rsidR="00D4685A"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lang w:eastAsia="es-SV"/>
        </w:rPr>
        <w:t>“</w:t>
      </w:r>
      <w:r w:rsidRPr="00DA15DE">
        <w:rPr>
          <w:rFonts w:ascii="Museo Sans 300" w:eastAsia="Times New Roman" w:hAnsi="Museo Sans 300" w:cs="Times New Roman"/>
          <w:i/>
          <w:lang w:eastAsia="es-SV"/>
        </w:rPr>
        <w:t xml:space="preserve">El atención a la notificación de la adjudicación del proceso CDP 221-2023 “ADQUISICIÓN DE LICENCIAS DE MICROSOFT” publicada en el sitio COMPRASAL el 05 de diciembre de 2023, en donde manifiestan que, “cito textual”: </w:t>
      </w:r>
    </w:p>
    <w:p w:rsidR="00D4685A"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A. evaluación para el ÍTEM Nº 1 LICENCIA DE WINDOWS 11 PROFESIONAL </w:t>
      </w:r>
    </w:p>
    <w:p w:rsidR="00D4685A"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NOTA ACLARATORIA:</w:t>
      </w:r>
    </w:p>
    <w:p w:rsidR="00D4685A"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No se recomienda realizar la evaluación financiera de las empresas: "ALAN RAMIRO MORALES OCHOA" en el ítem 1 dado que no superaron el puntaje mínimo requerido en la evaluación de las especificaciones técnicas solicitadas.</w:t>
      </w:r>
    </w:p>
    <w:p w:rsidR="00D4685A"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B. Evaluación Técnica para el ÍTEM Nº 2, LICENCIA DE MICROSOFT OFFICE. </w:t>
      </w:r>
    </w:p>
    <w:p w:rsidR="00D4685A"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NOTA ACLARATORIA:</w:t>
      </w:r>
    </w:p>
    <w:p w:rsidR="00D4685A"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Se recomienda realizar la evaluación financiera, de la empresa "ALAN RAMIRO MORALES OCHOA" en el ítem 2, dado que han superado el puntaje mínimo requerido en la evaluación de las especificaciones técnicas solicitadas.</w:t>
      </w:r>
    </w:p>
    <w:p w:rsidR="00D4685A"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C. Documento    UDl-00-0249-23</w:t>
      </w:r>
    </w:p>
    <w:p w:rsidR="00B95C9B" w:rsidRPr="00DA15DE" w:rsidRDefault="00D4685A" w:rsidP="00DA15DE">
      <w:pPr>
        <w:pStyle w:val="Prrafodelista"/>
        <w:spacing w:after="0" w:line="240" w:lineRule="auto"/>
        <w:ind w:left="1418"/>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Cuadro Evaluación ÍTEM No 1LICENCIA DE WINDOWS 11 PROFESIONAL</w:t>
      </w:r>
    </w:p>
    <w:p w:rsidR="00B95C9B" w:rsidRPr="00D4370E" w:rsidRDefault="00B95C9B" w:rsidP="00D4370E">
      <w:pPr>
        <w:jc w:val="both"/>
        <w:rPr>
          <w:rFonts w:ascii="Museo Sans 300" w:eastAsia="Times New Roman" w:hAnsi="Museo Sans 300" w:cs="Times New Roman"/>
          <w:i/>
          <w:lang w:eastAsia="es-SV"/>
        </w:rPr>
      </w:pPr>
    </w:p>
    <w:p w:rsidR="00D4685A" w:rsidRPr="00DA15DE" w:rsidRDefault="00D4685A" w:rsidP="00DA15DE">
      <w:pPr>
        <w:pStyle w:val="Prrafodelista"/>
        <w:spacing w:after="0" w:line="240" w:lineRule="auto"/>
        <w:ind w:left="578" w:firstLine="556"/>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ITEM No 1 LICENCIA DE WINDOWS 11 PROFESIONAL</w:t>
      </w:r>
    </w:p>
    <w:tbl>
      <w:tblPr>
        <w:tblStyle w:val="Tablaconcuadrcula"/>
        <w:tblW w:w="8250" w:type="dxa"/>
        <w:tblInd w:w="1084" w:type="dxa"/>
        <w:tblLook w:val="04A0" w:firstRow="1" w:lastRow="0" w:firstColumn="1" w:lastColumn="0" w:noHBand="0" w:noVBand="1"/>
      </w:tblPr>
      <w:tblGrid>
        <w:gridCol w:w="835"/>
        <w:gridCol w:w="2693"/>
        <w:gridCol w:w="4722"/>
      </w:tblGrid>
      <w:tr w:rsidR="00D4685A" w:rsidRPr="00DA15DE" w:rsidTr="00B95C9B">
        <w:tc>
          <w:tcPr>
            <w:tcW w:w="835"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No</w:t>
            </w:r>
          </w:p>
        </w:tc>
        <w:tc>
          <w:tcPr>
            <w:tcW w:w="2693"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Empresa</w:t>
            </w:r>
          </w:p>
        </w:tc>
        <w:tc>
          <w:tcPr>
            <w:tcW w:w="4722"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Análisis Técnico </w:t>
            </w:r>
          </w:p>
        </w:tc>
      </w:tr>
      <w:tr w:rsidR="00D4685A" w:rsidRPr="00DA15DE" w:rsidTr="00B95C9B">
        <w:tc>
          <w:tcPr>
            <w:tcW w:w="835"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1</w:t>
            </w:r>
          </w:p>
        </w:tc>
        <w:tc>
          <w:tcPr>
            <w:tcW w:w="2693"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ALAN RAMIRO MORALES OCHOA </w:t>
            </w:r>
          </w:p>
        </w:tc>
        <w:tc>
          <w:tcPr>
            <w:tcW w:w="4722"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De acuerdo a la oferta de la empresa y revisado las especificaciones técnicas del ítem solicitado, esta empresa no superó el puntaje mínimo de la evaluación técnica. </w:t>
            </w:r>
          </w:p>
        </w:tc>
      </w:tr>
    </w:tbl>
    <w:p w:rsidR="00D4370E" w:rsidRDefault="00D4370E" w:rsidP="00DA15DE">
      <w:pPr>
        <w:pStyle w:val="Prrafodelista"/>
        <w:spacing w:after="0" w:line="240" w:lineRule="auto"/>
        <w:ind w:left="578"/>
        <w:jc w:val="both"/>
        <w:rPr>
          <w:rFonts w:ascii="Museo Sans 300" w:eastAsia="Times New Roman" w:hAnsi="Museo Sans 300" w:cs="Times New Roman"/>
          <w:i/>
          <w:lang w:eastAsia="es-SV"/>
        </w:rPr>
      </w:pPr>
    </w:p>
    <w:p w:rsidR="00D4370E" w:rsidRPr="00DA15DE" w:rsidRDefault="00D4370E" w:rsidP="00DA15DE">
      <w:pPr>
        <w:pStyle w:val="Prrafodelista"/>
        <w:spacing w:after="0" w:line="240" w:lineRule="auto"/>
        <w:ind w:left="578"/>
        <w:jc w:val="both"/>
        <w:rPr>
          <w:rFonts w:ascii="Museo Sans 300" w:eastAsia="Times New Roman" w:hAnsi="Museo Sans 300" w:cs="Times New Roman"/>
          <w:i/>
          <w:lang w:eastAsia="es-SV"/>
        </w:rPr>
      </w:pPr>
    </w:p>
    <w:p w:rsidR="00D4685A" w:rsidRPr="00DA15DE" w:rsidRDefault="00D4685A" w:rsidP="00DA15DE">
      <w:pPr>
        <w:pStyle w:val="Prrafodelista"/>
        <w:spacing w:after="0" w:line="240" w:lineRule="auto"/>
        <w:ind w:left="1134"/>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Cuadro Evaluación ÍTEM No 2 LICENCIA DE MICROSOFT OFFICE ITEM No 2 LICENCIA DE MICROSOFT OFFICE</w:t>
      </w:r>
    </w:p>
    <w:tbl>
      <w:tblPr>
        <w:tblStyle w:val="Tablaconcuadrcula"/>
        <w:tblW w:w="8250" w:type="dxa"/>
        <w:tblInd w:w="1129" w:type="dxa"/>
        <w:tblLook w:val="04A0" w:firstRow="1" w:lastRow="0" w:firstColumn="1" w:lastColumn="0" w:noHBand="0" w:noVBand="1"/>
      </w:tblPr>
      <w:tblGrid>
        <w:gridCol w:w="835"/>
        <w:gridCol w:w="2693"/>
        <w:gridCol w:w="4722"/>
      </w:tblGrid>
      <w:tr w:rsidR="00D4685A" w:rsidRPr="00DA15DE" w:rsidTr="00B95C9B">
        <w:tc>
          <w:tcPr>
            <w:tcW w:w="835"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No</w:t>
            </w:r>
          </w:p>
        </w:tc>
        <w:tc>
          <w:tcPr>
            <w:tcW w:w="2693"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Empresa</w:t>
            </w:r>
          </w:p>
        </w:tc>
        <w:tc>
          <w:tcPr>
            <w:tcW w:w="4722"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Análisis Técnico </w:t>
            </w:r>
          </w:p>
        </w:tc>
      </w:tr>
      <w:tr w:rsidR="00D4685A" w:rsidRPr="00DA15DE" w:rsidTr="00B95C9B">
        <w:tc>
          <w:tcPr>
            <w:tcW w:w="835"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1</w:t>
            </w:r>
          </w:p>
        </w:tc>
        <w:tc>
          <w:tcPr>
            <w:tcW w:w="2693"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ALAN RAMIRO MORALES OCHOA </w:t>
            </w:r>
          </w:p>
        </w:tc>
        <w:tc>
          <w:tcPr>
            <w:tcW w:w="4722" w:type="dxa"/>
            <w:tcBorders>
              <w:top w:val="single" w:sz="4" w:space="0" w:color="auto"/>
              <w:left w:val="single" w:sz="4" w:space="0" w:color="auto"/>
              <w:bottom w:val="single" w:sz="4" w:space="0" w:color="auto"/>
              <w:right w:val="single" w:sz="4" w:space="0" w:color="auto"/>
            </w:tcBorders>
            <w:hideMark/>
          </w:tcPr>
          <w:p w:rsidR="00D4685A" w:rsidRPr="00DA15DE" w:rsidRDefault="00D4685A" w:rsidP="00DA15DE">
            <w:pPr>
              <w:pStyle w:val="Prrafodelista"/>
              <w:spacing w:after="0" w:line="240" w:lineRule="auto"/>
              <w:ind w:left="0"/>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De acuerdo a la oferta de la empresa y revisado las especificaciones técnicas del ítem solicitado, esta empresa superó el puntaje mínimo de la evaluación técnica. </w:t>
            </w:r>
          </w:p>
        </w:tc>
      </w:tr>
    </w:tbl>
    <w:p w:rsidR="00D4685A" w:rsidRPr="00DA15DE" w:rsidRDefault="00D4685A" w:rsidP="00DA15DE">
      <w:pPr>
        <w:pStyle w:val="Prrafodelista"/>
        <w:spacing w:after="0" w:line="240" w:lineRule="auto"/>
        <w:ind w:left="578"/>
        <w:jc w:val="both"/>
        <w:rPr>
          <w:rFonts w:ascii="Museo Sans 300" w:eastAsia="Times New Roman" w:hAnsi="Museo Sans 300" w:cs="Times New Roman"/>
          <w:i/>
          <w:lang w:eastAsia="es-SV"/>
        </w:rPr>
      </w:pPr>
    </w:p>
    <w:p w:rsidR="00D4685A" w:rsidRPr="00DA15DE" w:rsidRDefault="00D4685A" w:rsidP="00DA15DE">
      <w:pPr>
        <w:pStyle w:val="Prrafodelista"/>
        <w:spacing w:after="0" w:line="240" w:lineRule="auto"/>
        <w:ind w:left="1134" w:right="-142"/>
        <w:jc w:val="both"/>
        <w:rPr>
          <w:rFonts w:ascii="Museo Sans 300" w:eastAsia="Times New Roman" w:hAnsi="Museo Sans 300" w:cs="Times New Roman"/>
          <w:i/>
          <w:lang w:eastAsia="es-SV"/>
        </w:rPr>
      </w:pPr>
      <w:r w:rsidRPr="00DA15DE">
        <w:rPr>
          <w:rFonts w:ascii="Museo Sans 300" w:eastAsia="Times New Roman" w:hAnsi="Museo Sans 300" w:cs="Times New Roman"/>
          <w:i/>
          <w:lang w:eastAsia="es-SV"/>
        </w:rPr>
        <w:t xml:space="preserve">Por este medio vengo a presentar mi inconformidad con la adjudicación al proceso CDP 221-2023 "ADQUISICIÓN DE LICENCIAS DE MICROSOFT" y basándome en los artículos Art. 119 y Art 120 de la Ley de Compras Públicas, es que por medio de la presente solicito hacer uso del recurso de revisión en el sentido que di cumplimiento a los criterios a evaluar para el ÍTEM No.1 LICENCIA DE WINDOWS 11 PROFESIONAL e ÍTEM No.2 LICENCIA DE MICROSOFT OFFICE, lo cual pueden constatar en la propuesta de oferta como documentación anexa "Especificaciones Técnicas y Características Funcionales Windows 11  Professional"  (Página  8/15)  y     "Especificaciones   Técnicas  y  Características   Funcionales  Office Professional Plus 2021" (Página 6/15 y Página 7/15 ); sin embargo la referida institución  por medio del técnico evaluador no las tomaron en cuenta para ser evaluadas ni calificadas. Con esta omisión de puntaje en la evaluación técnica es que el técnico manifiesta que no fue superado el puntaje mínimo requerido  en  la  evaluación  de  las  especificaciones  técnicas  solicitadas  para  pasa a  la  evaluación económica, esto </w:t>
      </w:r>
      <w:r w:rsidRPr="00DA15DE">
        <w:rPr>
          <w:rFonts w:ascii="Museo Sans 300" w:eastAsia="Times New Roman" w:hAnsi="Museo Sans 300" w:cs="Times New Roman"/>
          <w:i/>
          <w:u w:val="single"/>
          <w:lang w:eastAsia="es-SV"/>
        </w:rPr>
        <w:t>a  pesar  que  se cumple  con  el  número  de parte  solicitado ye  el  cual  es único  para  el ítem  No.  1 Licenciamiento  de Windows  11 Professional,  por tanto implícita  y explícitamente se cumple con todos los criterios requeridos,  para  el caso puntual licenciamiento ESD transferible a perpetuidad y permitiendo  la  descarga  en  diferentes  opciones</w:t>
      </w:r>
      <w:r w:rsidRPr="00DA15DE">
        <w:rPr>
          <w:rFonts w:ascii="Museo Sans 300" w:eastAsia="Times New Roman" w:hAnsi="Museo Sans 300" w:cs="Times New Roman"/>
          <w:i/>
          <w:lang w:eastAsia="es-SV"/>
        </w:rPr>
        <w:t xml:space="preserve"> y para el </w:t>
      </w:r>
      <w:r w:rsidRPr="00DA15DE">
        <w:rPr>
          <w:rFonts w:ascii="Museo Sans 300" w:eastAsia="Times New Roman" w:hAnsi="Museo Sans 300" w:cs="Times New Roman"/>
          <w:i/>
          <w:u w:val="single"/>
          <w:lang w:eastAsia="es-SV"/>
        </w:rPr>
        <w:t>ítem  No.  2  Licencia  de  Microsoft  Office,  se presenta  licenciamiento  con características  superiores a lo solicitado que cumplen con los criterios ESD a   perpetuidad,   transferible   y   es   parte   de   las   últimas   versiones    perpetuas    más    completas    de licencia miento disponibles</w:t>
      </w:r>
      <w:r w:rsidRPr="00DA15DE">
        <w:rPr>
          <w:rFonts w:ascii="Museo Sans 300" w:eastAsia="Times New Roman" w:hAnsi="Museo Sans 300" w:cs="Times New Roman"/>
          <w:i/>
          <w:lang w:eastAsia="es-SV"/>
        </w:rPr>
        <w:t>.</w:t>
      </w:r>
    </w:p>
    <w:p w:rsidR="00D4685A" w:rsidRPr="00DA15DE" w:rsidRDefault="00D4685A" w:rsidP="00DA15DE">
      <w:pPr>
        <w:pStyle w:val="Prrafodelista"/>
        <w:spacing w:after="0" w:line="240" w:lineRule="auto"/>
        <w:ind w:left="1134"/>
        <w:jc w:val="both"/>
        <w:rPr>
          <w:rFonts w:ascii="Museo Sans 300" w:eastAsia="Times New Roman" w:hAnsi="Museo Sans 300" w:cs="Times New Roman"/>
          <w:lang w:eastAsia="es-SV"/>
        </w:rPr>
      </w:pPr>
      <w:r w:rsidRPr="00DA15DE">
        <w:rPr>
          <w:rFonts w:ascii="Museo Sans 300" w:eastAsia="Times New Roman" w:hAnsi="Museo Sans 300" w:cs="Times New Roman"/>
          <w:i/>
          <w:lang w:eastAsia="es-SV"/>
        </w:rPr>
        <w:t>He de destacar que ambas de mis propuestas de licenciamiento evaluadas presentan menor precio según la tabla de Evaluación Financiera</w:t>
      </w:r>
      <w:r w:rsidRPr="00DA15DE">
        <w:rPr>
          <w:rFonts w:ascii="Museo Sans 300" w:eastAsia="Times New Roman" w:hAnsi="Museo Sans 300" w:cs="Times New Roman"/>
          <w:lang w:eastAsia="es-SV"/>
        </w:rPr>
        <w:t>.”</w:t>
      </w:r>
    </w:p>
    <w:p w:rsidR="00D4685A" w:rsidRPr="00DA15DE" w:rsidRDefault="00D4685A" w:rsidP="00DA15DE">
      <w:pPr>
        <w:pStyle w:val="Prrafodelista"/>
        <w:spacing w:after="0" w:line="240" w:lineRule="auto"/>
        <w:ind w:left="1134"/>
        <w:jc w:val="both"/>
        <w:rPr>
          <w:rFonts w:ascii="Museo Sans 300" w:eastAsia="Times New Roman" w:hAnsi="Museo Sans 300" w:cs="Times New Roman"/>
          <w:lang w:eastAsia="es-SV"/>
        </w:rPr>
      </w:pPr>
      <w:r w:rsidRPr="00DA15DE">
        <w:rPr>
          <w:rFonts w:ascii="Museo Sans 300" w:eastAsia="Times New Roman" w:hAnsi="Museo Sans 300" w:cs="Times New Roman"/>
          <w:lang w:eastAsia="es-SV"/>
        </w:rPr>
        <w:t>Sobre la base de dichos argumentos, el recurrente solicita:</w:t>
      </w:r>
    </w:p>
    <w:p w:rsidR="00D4685A" w:rsidRPr="00DA15DE" w:rsidRDefault="00D4685A" w:rsidP="00DA15DE">
      <w:pPr>
        <w:pStyle w:val="Prrafodelista"/>
        <w:spacing w:after="0" w:line="240" w:lineRule="auto"/>
        <w:ind w:left="1276" w:right="-142"/>
        <w:jc w:val="both"/>
        <w:rPr>
          <w:rFonts w:ascii="Museo Sans 300" w:eastAsia="Times New Roman" w:hAnsi="Museo Sans 300" w:cs="Times New Roman"/>
          <w:lang w:eastAsia="es-SV"/>
        </w:rPr>
      </w:pPr>
      <w:r w:rsidRPr="00DA15DE">
        <w:rPr>
          <w:rFonts w:ascii="Museo Sans 300" w:eastAsia="Times New Roman" w:hAnsi="Museo Sans 300" w:cs="Times New Roman"/>
          <w:lang w:eastAsia="es-SV"/>
        </w:rPr>
        <w:t>“</w:t>
      </w:r>
      <w:r w:rsidRPr="00DA15DE">
        <w:rPr>
          <w:rFonts w:ascii="Museo Sans 300" w:eastAsia="Times New Roman" w:hAnsi="Museo Sans 300" w:cs="Times New Roman"/>
          <w:i/>
          <w:lang w:eastAsia="es-SV"/>
        </w:rPr>
        <w:t>Por todo lo antes expuesto a usted con todo respeto pido sea admitido el presente recurso de revisión y se siga el debido tramite de ley</w:t>
      </w:r>
      <w:r w:rsidRPr="00DA15DE">
        <w:rPr>
          <w:rFonts w:ascii="Museo Sans 300" w:eastAsia="Times New Roman" w:hAnsi="Museo Sans 300" w:cs="Times New Roman"/>
          <w:lang w:eastAsia="es-SV"/>
        </w:rPr>
        <w:t>.”</w:t>
      </w:r>
    </w:p>
    <w:p w:rsidR="00D4685A" w:rsidRDefault="00D4685A" w:rsidP="00D4685A">
      <w:pPr>
        <w:pStyle w:val="Prrafodelista"/>
        <w:spacing w:after="120" w:line="276" w:lineRule="auto"/>
        <w:ind w:left="578"/>
        <w:jc w:val="both"/>
        <w:rPr>
          <w:rFonts w:ascii="Museo Sans 300" w:eastAsia="Times New Roman" w:hAnsi="Museo Sans 300" w:cs="Times New Roman"/>
          <w:sz w:val="28"/>
          <w:szCs w:val="28"/>
          <w:lang w:eastAsia="es-SV"/>
        </w:rPr>
      </w:pPr>
    </w:p>
    <w:p w:rsidR="00D4685A" w:rsidRPr="00DA15DE" w:rsidRDefault="00D4685A" w:rsidP="00DA15DE">
      <w:pPr>
        <w:pStyle w:val="Prrafodelista"/>
        <w:spacing w:after="0" w:line="240" w:lineRule="auto"/>
        <w:ind w:left="1134"/>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 xml:space="preserve">Observando el planteamiento del medio impugnativo bajo análisis, se observa en primer lugar que el mismo se ha interpuesto dentro del plazo legal para interponer el recurso de revisión. Por otro lado, las adjudicaciones del proceso de compra pública bajo examen, son impugnables. No obstante, se observa que no se ha cumplido con el numeral 3 del artículo 125 de la LPA, en el sentido que </w:t>
      </w:r>
      <w:r w:rsidRPr="00DA15DE">
        <w:rPr>
          <w:rFonts w:ascii="Museo Sans 300" w:eastAsia="Times New Roman" w:hAnsi="Museo Sans 300" w:cs="Times New Roman"/>
          <w:b/>
          <w:sz w:val="24"/>
          <w:szCs w:val="24"/>
          <w:lang w:eastAsia="es-SV"/>
        </w:rPr>
        <w:t>no se ha expresado las razones de hecho y de derecho que fundamentan el mismo</w:t>
      </w:r>
      <w:r w:rsidRPr="00DA15DE">
        <w:rPr>
          <w:rFonts w:ascii="Museo Sans 300" w:eastAsia="Times New Roman" w:hAnsi="Museo Sans 300" w:cs="Times New Roman"/>
          <w:sz w:val="24"/>
          <w:szCs w:val="24"/>
          <w:lang w:eastAsia="es-SV"/>
        </w:rPr>
        <w:t xml:space="preserve">. El </w:t>
      </w:r>
      <w:r w:rsidRPr="00DA15DE">
        <w:rPr>
          <w:rFonts w:ascii="Museo Sans 300" w:eastAsia="Times New Roman" w:hAnsi="Museo Sans 300" w:cs="Times New Roman"/>
          <w:sz w:val="24"/>
          <w:szCs w:val="24"/>
          <w:lang w:eastAsia="es-SV"/>
        </w:rPr>
        <w:lastRenderedPageBreak/>
        <w:t>recurso de revisión presentado no cumple con los requisitos establecidos en el artículo 125 de la Ley de Procedimientos Administrativos, en particular con los requerimientos del numeral 3, que exige consignar las razones de hecho y derecho en que se fundamenta.</w:t>
      </w:r>
    </w:p>
    <w:p w:rsidR="00D4685A" w:rsidRPr="00DA15DE" w:rsidRDefault="00D4685A" w:rsidP="00DA15DE">
      <w:pPr>
        <w:pStyle w:val="Prrafodelista"/>
        <w:spacing w:after="0" w:line="240" w:lineRule="auto"/>
        <w:ind w:left="578"/>
        <w:jc w:val="both"/>
        <w:rPr>
          <w:rFonts w:ascii="Museo Sans 300" w:eastAsia="Times New Roman" w:hAnsi="Museo Sans 300" w:cs="Times New Roman"/>
          <w:sz w:val="24"/>
          <w:szCs w:val="24"/>
          <w:lang w:eastAsia="es-SV"/>
        </w:rPr>
      </w:pPr>
    </w:p>
    <w:p w:rsidR="00D4685A" w:rsidRPr="00DA15DE" w:rsidRDefault="00D4685A" w:rsidP="00DA15DE">
      <w:pPr>
        <w:pStyle w:val="Prrafodelista"/>
        <w:spacing w:after="0" w:line="240" w:lineRule="auto"/>
        <w:ind w:left="1134"/>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En efecto, si bien cita los artículos de la LCP que facultan el recurso, omite detallar las razones fácticas y jurídicas que sustentan su pretensión, tal como lo exige expresamente el numeral 3 del artículo 125 de la LPA. Manifiesta su inconformidad con la evaluación técnica realizada, sin embargo no explicita cuáles fueron concretamente los criterios técnicos efectivamente cumplidos por su oferta y que, a su criterio, fueron omitidos en la calificación. Se limita a afirmar de manera genérica que presentó "Especificaciones Técnicas" sin consignar en qué consistieron puntualmente ni por qué a su entender demostraban el cumplimiento requerido. Tampoco argumenta elementos periféricos que permitan inferir una eventual corroboración de sus dichos y permita establecer un supuesto error fáctico en la evaluación cuestionada. Únicamente agrega capturas de pantalla pero sin argumentar la finalidad de porqué fueron incorporadas a su recurso.</w:t>
      </w:r>
    </w:p>
    <w:p w:rsidR="00DA15DE" w:rsidRDefault="00DA15DE" w:rsidP="00DA15DE">
      <w:pPr>
        <w:pStyle w:val="Prrafodelista"/>
        <w:spacing w:after="0" w:line="240" w:lineRule="auto"/>
        <w:ind w:left="1134"/>
        <w:jc w:val="both"/>
        <w:rPr>
          <w:rFonts w:ascii="Museo Sans 300" w:eastAsia="Times New Roman" w:hAnsi="Museo Sans 300" w:cs="Times New Roman"/>
          <w:sz w:val="24"/>
          <w:szCs w:val="24"/>
          <w:lang w:eastAsia="es-SV"/>
        </w:rPr>
      </w:pPr>
    </w:p>
    <w:p w:rsidR="00D4685A" w:rsidRPr="00DA15DE" w:rsidRDefault="00D4685A" w:rsidP="00DA15DE">
      <w:pPr>
        <w:pStyle w:val="Prrafodelista"/>
        <w:spacing w:after="0" w:line="240" w:lineRule="auto"/>
        <w:ind w:left="1134"/>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 xml:space="preserve">Esto torna el recurso carente de fundamentos concretos que sustenten fácticamente sus pretensiones. Además no señala alguna norma específica como aplicada o interpretada erróneamente y si la misma es de procedimiento o disposición sustantiva. </w:t>
      </w:r>
    </w:p>
    <w:p w:rsidR="00B95C9B" w:rsidRPr="00DA15DE" w:rsidRDefault="00B95C9B" w:rsidP="00DA15DE">
      <w:pPr>
        <w:pStyle w:val="Prrafodelista"/>
        <w:spacing w:after="0" w:line="240" w:lineRule="auto"/>
        <w:ind w:left="1134"/>
        <w:jc w:val="both"/>
        <w:rPr>
          <w:rFonts w:ascii="Museo Sans 300" w:eastAsia="Times New Roman" w:hAnsi="Museo Sans 300" w:cs="Times New Roman"/>
          <w:sz w:val="24"/>
          <w:szCs w:val="24"/>
          <w:lang w:eastAsia="es-SV"/>
        </w:rPr>
      </w:pPr>
    </w:p>
    <w:p w:rsidR="00D4685A" w:rsidRPr="00D4370E" w:rsidRDefault="00D4685A" w:rsidP="00D4370E">
      <w:pPr>
        <w:pStyle w:val="Prrafodelista"/>
        <w:spacing w:after="0" w:line="240" w:lineRule="auto"/>
        <w:ind w:left="1134"/>
        <w:jc w:val="both"/>
        <w:rPr>
          <w:rFonts w:ascii="Museo Sans 300" w:eastAsia="Times New Roman" w:hAnsi="Museo Sans 300"/>
          <w:sz w:val="24"/>
          <w:szCs w:val="24"/>
          <w:lang w:val="es-ES" w:eastAsia="es-SV"/>
        </w:rPr>
      </w:pPr>
      <w:r w:rsidRPr="00DA15DE">
        <w:rPr>
          <w:rFonts w:ascii="Museo Sans 300" w:eastAsia="Times New Roman" w:hAnsi="Museo Sans 300" w:cs="Times New Roman"/>
          <w:sz w:val="24"/>
          <w:szCs w:val="24"/>
          <w:lang w:eastAsia="es-SV"/>
        </w:rPr>
        <w:t xml:space="preserve">No señala tampoco cual es agravio que se le causa las adjudicaciones impugnadas y tampoco se refiere a la finalidad del recurso de revisión, es decir qué es lo que espera que resuelva el órgano administrativo, en cuanto a qué espera que se revise y qué resolución desea. No debe olvidarse que en materia recursiva el órgano competente debe atenerse a resolver estrictamente lo que se le ha planteado, de conformidad al principio general de congruencia, que consiste en que </w:t>
      </w:r>
      <w:r w:rsidRPr="00DA15DE">
        <w:rPr>
          <w:rFonts w:ascii="Museo Sans 300" w:eastAsia="Times New Roman" w:hAnsi="Museo Sans 300"/>
          <w:sz w:val="24"/>
          <w:szCs w:val="24"/>
          <w:lang w:val="es-ES" w:eastAsia="es-SV"/>
        </w:rPr>
        <w:t xml:space="preserve"> la resolución administrativa </w:t>
      </w:r>
      <w:r w:rsidRPr="00D4370E">
        <w:rPr>
          <w:rFonts w:ascii="Museo Sans 300" w:eastAsia="Times New Roman" w:hAnsi="Museo Sans 300"/>
          <w:sz w:val="24"/>
          <w:szCs w:val="24"/>
          <w:lang w:val="es-ES" w:eastAsia="es-SV"/>
        </w:rPr>
        <w:t xml:space="preserve">debe ser congruente o concordante con los términos en que fue planteado el asunto sometido a su decisión. </w:t>
      </w:r>
      <w:r w:rsidRPr="00D4370E">
        <w:rPr>
          <w:rFonts w:ascii="Museo Sans 300" w:eastAsia="Times New Roman" w:hAnsi="Museo Sans 300" w:cs="Times New Roman"/>
          <w:sz w:val="24"/>
          <w:szCs w:val="24"/>
          <w:lang w:val="es-ES" w:eastAsia="es-SV"/>
        </w:rPr>
        <w:t xml:space="preserve">Esto significa que la decisión que adopte el órgano administrativo sobre un recurso o reclamo debe referirse necesaria y específicamente a los argumentos y pruebas aportadas por los recurrentes. En consecuencia, la autoridad está obligada a pronunciarse sobre todos y cada uno de los puntos y fundamentos planteados por los administrados, ya sean a favor o en contra de sus pretensiones. No puede decidir sobre aspectos no discutidos o debatidos. Este principio garantiza el ejercicio del derecho de defensa y el debido proceso, ya que asegura que la resolución se dicte sobre la base de los elementos aportados al debate y no por motivos ajenos a éste. Evita </w:t>
      </w:r>
      <w:r w:rsidRPr="00D4370E">
        <w:rPr>
          <w:rFonts w:ascii="Museo Sans 300" w:eastAsia="Times New Roman" w:hAnsi="Museo Sans 300" w:cs="Times New Roman"/>
          <w:sz w:val="24"/>
          <w:szCs w:val="24"/>
          <w:lang w:val="es-ES" w:eastAsia="es-SV"/>
        </w:rPr>
        <w:lastRenderedPageBreak/>
        <w:t xml:space="preserve">también las sorpresas en perjuicio de los interesados, es decir que la administración no puede suponer los hechos o adivinarlos, ya que eso pondría en desventaja a las otras partes involucradas, en este caso los demás oferentes. Por lo tanto la argumentación y sustentación de los requisitos de admisibilidad de un recurso es un ejercicio exclusivo que debe realizar el recurrente y que no puede suplirse por parte del órgano decisor. En el caso particular, de la redacción del recurso, no puede la Junta Directiva incardinar jurídicamente la pretensión del recurrente (eventualmente podría hacerlo, de plantearse mínimamente los supuestos facticos legales),  ya que ni siquiera ha establecido claramente los hechos objeto de su reclamo y qué resolución es la que espera del órgano administrativo. </w:t>
      </w:r>
    </w:p>
    <w:p w:rsidR="00DA15DE" w:rsidRPr="00D4370E" w:rsidRDefault="00D4685A" w:rsidP="00D4370E">
      <w:pPr>
        <w:pStyle w:val="Prrafodelista"/>
        <w:spacing w:after="0" w:line="240" w:lineRule="auto"/>
        <w:ind w:left="578"/>
        <w:jc w:val="both"/>
        <w:rPr>
          <w:rFonts w:ascii="Museo Sans 300" w:eastAsia="Times New Roman" w:hAnsi="Museo Sans 300" w:cs="Times New Roman"/>
          <w:sz w:val="24"/>
          <w:szCs w:val="24"/>
          <w:lang w:val="es-ES" w:eastAsia="es-SV"/>
        </w:rPr>
      </w:pPr>
      <w:r w:rsidRPr="00DA15DE">
        <w:rPr>
          <w:rFonts w:ascii="Museo Sans 300" w:eastAsia="Times New Roman" w:hAnsi="Museo Sans 300" w:cs="Times New Roman"/>
          <w:sz w:val="24"/>
          <w:szCs w:val="24"/>
          <w:lang w:val="es-ES" w:eastAsia="es-SV"/>
        </w:rPr>
        <w:t xml:space="preserve"> </w:t>
      </w:r>
    </w:p>
    <w:p w:rsidR="00D4685A" w:rsidRPr="00DA15DE" w:rsidRDefault="00D4685A" w:rsidP="00DA15DE">
      <w:pPr>
        <w:pStyle w:val="Prrafodelista"/>
        <w:numPr>
          <w:ilvl w:val="0"/>
          <w:numId w:val="1"/>
        </w:numPr>
        <w:spacing w:after="0" w:line="240" w:lineRule="auto"/>
        <w:ind w:left="1134" w:hanging="708"/>
        <w:jc w:val="both"/>
        <w:rPr>
          <w:rFonts w:ascii="Museo Sans 300" w:eastAsia="Times New Roman" w:hAnsi="Museo Sans 300" w:cs="Times New Roman"/>
          <w:sz w:val="24"/>
          <w:szCs w:val="24"/>
          <w:lang w:eastAsia="es-SV"/>
        </w:rPr>
      </w:pPr>
      <w:r w:rsidRPr="00DA15DE">
        <w:rPr>
          <w:rFonts w:ascii="Museo Sans 300" w:eastAsia="Times New Roman" w:hAnsi="Museo Sans 300" w:cs="Times New Roman"/>
          <w:sz w:val="24"/>
          <w:szCs w:val="24"/>
          <w:lang w:eastAsia="es-SV"/>
        </w:rPr>
        <w:t xml:space="preserve">Por último, debe hacerse una aclaración, en el sentido que los Arts. 119 y 120 de la LCP, contemplan  los actos y los plazos que deben producirse en la tramitación del recurso de revisión, no siendo contemplada la posibilidad de subsanar los yerros de admisibilidad cometidos por el recurrente, y siendo estas normas de carácter especial y especifico, son las que deben prevalecer. </w:t>
      </w:r>
    </w:p>
    <w:p w:rsidR="00DA15DE" w:rsidRPr="00D4370E" w:rsidRDefault="00DA15DE" w:rsidP="00D4370E">
      <w:pPr>
        <w:jc w:val="both"/>
        <w:rPr>
          <w:rFonts w:ascii="Museo Sans 300" w:eastAsia="Times New Roman" w:hAnsi="Museo Sans 300" w:cs="Times New Roman"/>
          <w:sz w:val="24"/>
          <w:szCs w:val="24"/>
          <w:lang w:eastAsia="es-SV"/>
        </w:rPr>
      </w:pPr>
    </w:p>
    <w:p w:rsidR="00800198" w:rsidRPr="009F018E" w:rsidRDefault="00D4685A" w:rsidP="009F018E">
      <w:pPr>
        <w:jc w:val="both"/>
        <w:rPr>
          <w:rFonts w:ascii="Museo Sans 300" w:eastAsia="Times New Roman" w:hAnsi="Museo Sans 300" w:cs="Times New Roman"/>
          <w:sz w:val="24"/>
          <w:szCs w:val="24"/>
          <w:lang w:val="es-419"/>
        </w:rPr>
      </w:pPr>
      <w:r w:rsidRPr="00DA15DE">
        <w:rPr>
          <w:rFonts w:ascii="Museo Sans 300" w:eastAsia="Times New Roman" w:hAnsi="Museo Sans 300" w:cs="Times New Roman"/>
          <w:sz w:val="24"/>
          <w:szCs w:val="24"/>
        </w:rPr>
        <w:t xml:space="preserve">En virtud de lo antes expuesto, </w:t>
      </w:r>
      <w:r w:rsidR="00B95C9B" w:rsidRPr="00DA15DE">
        <w:rPr>
          <w:rFonts w:ascii="Museo Sans 300" w:eastAsia="Times New Roman" w:hAnsi="Museo Sans 300" w:cs="Times New Roman"/>
          <w:sz w:val="24"/>
          <w:szCs w:val="24"/>
        </w:rPr>
        <w:t xml:space="preserve">en atención a recomendación de </w:t>
      </w:r>
      <w:r w:rsidRPr="00DA15DE">
        <w:rPr>
          <w:rFonts w:ascii="Museo Sans 300" w:eastAsia="Times New Roman" w:hAnsi="Museo Sans 300" w:cs="Times New Roman"/>
          <w:sz w:val="24"/>
          <w:szCs w:val="24"/>
        </w:rPr>
        <w:t>la Gerencia Legal</w:t>
      </w:r>
      <w:r w:rsidR="00B95C9B" w:rsidRPr="00DA15DE">
        <w:rPr>
          <w:rFonts w:ascii="Museo Sans 300" w:eastAsia="Times New Roman" w:hAnsi="Museo Sans 300" w:cs="Times New Roman"/>
          <w:sz w:val="24"/>
          <w:szCs w:val="24"/>
        </w:rPr>
        <w:t>, la Jun</w:t>
      </w:r>
      <w:r w:rsidRPr="00DA15DE">
        <w:rPr>
          <w:rFonts w:ascii="Museo Sans 300" w:eastAsia="Times New Roman" w:hAnsi="Museo Sans 300" w:cs="Times New Roman"/>
          <w:sz w:val="24"/>
          <w:szCs w:val="24"/>
        </w:rPr>
        <w:t>ta Directiva</w:t>
      </w:r>
      <w:r w:rsidR="00B95C9B" w:rsidRPr="00DA15DE">
        <w:rPr>
          <w:rFonts w:ascii="Museo Sans 300" w:eastAsia="Times New Roman" w:hAnsi="Museo Sans 300" w:cs="Times New Roman"/>
          <w:sz w:val="24"/>
          <w:szCs w:val="24"/>
        </w:rPr>
        <w:t xml:space="preserve"> en uso de sus facultades</w:t>
      </w:r>
      <w:r w:rsidRPr="00DA15DE">
        <w:rPr>
          <w:rFonts w:ascii="Museo Sans 300" w:eastAsia="Times New Roman" w:hAnsi="Museo Sans 300" w:cs="Times New Roman"/>
          <w:b/>
          <w:sz w:val="24"/>
          <w:szCs w:val="24"/>
        </w:rPr>
        <w:t xml:space="preserve">: </w:t>
      </w:r>
      <w:r w:rsidR="00B95C9B" w:rsidRPr="00DA15DE">
        <w:rPr>
          <w:rFonts w:ascii="Museo Sans 300" w:eastAsia="Times New Roman" w:hAnsi="Museo Sans 300" w:cs="Times New Roman"/>
          <w:b/>
          <w:sz w:val="24"/>
          <w:szCs w:val="24"/>
          <w:u w:val="single"/>
        </w:rPr>
        <w:t xml:space="preserve">ACUERDA: </w:t>
      </w:r>
      <w:r w:rsidRPr="00DA15DE">
        <w:rPr>
          <w:rFonts w:ascii="Museo Sans 300" w:eastAsia="Times New Roman" w:hAnsi="Museo Sans 300" w:cs="Times New Roman"/>
          <w:b/>
          <w:sz w:val="24"/>
          <w:szCs w:val="24"/>
          <w:u w:val="single"/>
        </w:rPr>
        <w:t>PRIMERO:</w:t>
      </w:r>
      <w:r w:rsidRPr="00DA15DE">
        <w:rPr>
          <w:rFonts w:ascii="Museo Sans 300" w:eastAsia="Times New Roman" w:hAnsi="Museo Sans 300" w:cs="Times New Roman"/>
          <w:b/>
          <w:sz w:val="24"/>
          <w:szCs w:val="24"/>
        </w:rPr>
        <w:t xml:space="preserve"> Rechazar el Recurso de Revisión</w:t>
      </w:r>
      <w:r w:rsidRPr="00DA15DE">
        <w:rPr>
          <w:rFonts w:ascii="Museo Sans 300" w:eastAsia="Times New Roman" w:hAnsi="Museo Sans 300" w:cs="Times New Roman"/>
          <w:sz w:val="24"/>
          <w:szCs w:val="24"/>
        </w:rPr>
        <w:t xml:space="preserve"> interpuesto por</w:t>
      </w:r>
      <w:r w:rsidRPr="00DA15DE">
        <w:rPr>
          <w:rFonts w:ascii="Museo Sans 300" w:eastAsia="Times New Roman" w:hAnsi="Museo Sans 300" w:cs="Times New Roman"/>
          <w:b/>
          <w:sz w:val="24"/>
          <w:szCs w:val="24"/>
          <w:lang w:eastAsia="es-SV"/>
        </w:rPr>
        <w:t xml:space="preserve"> </w:t>
      </w:r>
      <w:r w:rsidRPr="00DA15DE">
        <w:rPr>
          <w:rFonts w:ascii="Museo Sans 300" w:eastAsia="Times New Roman" w:hAnsi="Museo Sans 300" w:cs="Times New Roman"/>
          <w:sz w:val="24"/>
          <w:szCs w:val="24"/>
          <w:lang w:eastAsia="es-SV"/>
        </w:rPr>
        <w:t xml:space="preserve">el señor </w:t>
      </w:r>
      <w:r w:rsidRPr="00DA15DE">
        <w:rPr>
          <w:rFonts w:ascii="Museo Sans 300" w:eastAsia="Times New Roman" w:hAnsi="Museo Sans 300" w:cs="Times New Roman"/>
          <w:b/>
          <w:sz w:val="24"/>
          <w:szCs w:val="24"/>
        </w:rPr>
        <w:t xml:space="preserve">Alan Ramiro Morales Ochoa </w:t>
      </w:r>
      <w:r w:rsidRPr="00DA15DE">
        <w:rPr>
          <w:rFonts w:ascii="Museo Sans 300" w:eastAsia="Times New Roman" w:hAnsi="Museo Sans 300" w:cs="Times New Roman"/>
          <w:sz w:val="24"/>
          <w:szCs w:val="24"/>
        </w:rPr>
        <w:t xml:space="preserve"> respecto del proceso de compra pública N° CDP 221-2023, denominado “</w:t>
      </w:r>
      <w:r w:rsidRPr="00DA15DE">
        <w:rPr>
          <w:rFonts w:ascii="Museo Sans 300" w:eastAsia="Times New Roman" w:hAnsi="Museo Sans 300" w:cs="Times New Roman"/>
          <w:b/>
          <w:sz w:val="24"/>
          <w:szCs w:val="24"/>
        </w:rPr>
        <w:t>Adquisición de licencias de Microsoft</w:t>
      </w:r>
      <w:r w:rsidRPr="00DA15DE">
        <w:rPr>
          <w:rFonts w:ascii="Museo Sans 300" w:eastAsia="Times New Roman" w:hAnsi="Museo Sans 300" w:cs="Times New Roman"/>
          <w:sz w:val="24"/>
          <w:szCs w:val="24"/>
        </w:rPr>
        <w:t>”</w:t>
      </w:r>
      <w:r w:rsidR="00B95C9B" w:rsidRPr="00DA15DE">
        <w:rPr>
          <w:rFonts w:ascii="Museo Sans 300" w:eastAsia="Times New Roman" w:hAnsi="Museo Sans 300" w:cs="Times New Roman"/>
          <w:b/>
          <w:sz w:val="24"/>
          <w:szCs w:val="24"/>
        </w:rPr>
        <w:t>.</w:t>
      </w:r>
      <w:r w:rsidRPr="00DA15DE">
        <w:rPr>
          <w:rFonts w:ascii="Museo Sans 300" w:eastAsia="Times New Roman" w:hAnsi="Museo Sans 300" w:cs="Times New Roman"/>
          <w:b/>
          <w:sz w:val="24"/>
          <w:szCs w:val="24"/>
        </w:rPr>
        <w:t xml:space="preserve"> </w:t>
      </w:r>
      <w:r w:rsidRPr="00DA15DE">
        <w:rPr>
          <w:rFonts w:ascii="Museo Sans 300" w:eastAsia="Times New Roman" w:hAnsi="Museo Sans 300" w:cs="Times New Roman"/>
          <w:b/>
          <w:sz w:val="24"/>
          <w:szCs w:val="24"/>
          <w:u w:val="single"/>
          <w:lang w:val="es-419"/>
        </w:rPr>
        <w:t>SEGUNDO:</w:t>
      </w:r>
      <w:r w:rsidRPr="00DA15DE">
        <w:rPr>
          <w:rFonts w:ascii="Museo Sans 300" w:eastAsia="Times New Roman" w:hAnsi="Museo Sans 300" w:cs="Times New Roman"/>
          <w:b/>
          <w:sz w:val="24"/>
          <w:szCs w:val="24"/>
          <w:lang w:val="es-419"/>
        </w:rPr>
        <w:t xml:space="preserve"> </w:t>
      </w:r>
      <w:r w:rsidRPr="00DA15DE">
        <w:rPr>
          <w:rFonts w:ascii="Museo Sans 300" w:eastAsia="Times New Roman" w:hAnsi="Museo Sans 300" w:cs="Times New Roman"/>
          <w:sz w:val="24"/>
          <w:szCs w:val="24"/>
          <w:lang w:val="es-419"/>
        </w:rPr>
        <w:t>Notificar a las personas jurídicas y naturales que ofertaron en el proceso N</w:t>
      </w:r>
      <w:r w:rsidRPr="00DA15DE">
        <w:rPr>
          <w:rFonts w:ascii="Museo Sans 300" w:eastAsia="Times New Roman" w:hAnsi="Museo Sans 300" w:cs="Times New Roman"/>
          <w:sz w:val="24"/>
          <w:szCs w:val="24"/>
        </w:rPr>
        <w:t>° CDP 221-2023 denominado “</w:t>
      </w:r>
      <w:r w:rsidRPr="00DA15DE">
        <w:rPr>
          <w:rFonts w:ascii="Museo Sans 300" w:eastAsia="Times New Roman" w:hAnsi="Museo Sans 300" w:cs="Times New Roman"/>
          <w:b/>
          <w:sz w:val="24"/>
          <w:szCs w:val="24"/>
        </w:rPr>
        <w:t>Adquisición de licencias de Microsoft</w:t>
      </w:r>
      <w:r w:rsidRPr="00DA15DE">
        <w:rPr>
          <w:rFonts w:ascii="Museo Sans 300" w:eastAsia="Times New Roman" w:hAnsi="Museo Sans 300" w:cs="Times New Roman"/>
          <w:sz w:val="24"/>
          <w:szCs w:val="24"/>
        </w:rPr>
        <w:t>”</w:t>
      </w:r>
      <w:r w:rsidR="00B95C9B" w:rsidRPr="00DA15DE">
        <w:rPr>
          <w:rFonts w:ascii="Museo Sans 300" w:eastAsia="Times New Roman" w:hAnsi="Museo Sans 300" w:cs="Times New Roman"/>
          <w:sz w:val="24"/>
          <w:szCs w:val="24"/>
          <w:lang w:val="es-419"/>
        </w:rPr>
        <w:t>.</w:t>
      </w:r>
      <w:r w:rsidRPr="00DA15DE">
        <w:rPr>
          <w:rFonts w:ascii="Museo Sans 300" w:eastAsia="Times New Roman" w:hAnsi="Museo Sans 300" w:cs="Times New Roman"/>
          <w:sz w:val="24"/>
          <w:szCs w:val="24"/>
          <w:lang w:val="es-419"/>
        </w:rPr>
        <w:t xml:space="preserve"> </w:t>
      </w:r>
      <w:r w:rsidRPr="00DA15DE">
        <w:rPr>
          <w:rFonts w:ascii="Museo Sans 300" w:eastAsia="Times New Roman" w:hAnsi="Museo Sans 300" w:cs="Times New Roman"/>
          <w:b/>
          <w:sz w:val="24"/>
          <w:szCs w:val="24"/>
          <w:u w:val="single"/>
        </w:rPr>
        <w:t>TERCERO:</w:t>
      </w:r>
      <w:r w:rsidRPr="00DA15DE">
        <w:rPr>
          <w:rFonts w:ascii="Museo Sans 300" w:eastAsia="Times New Roman" w:hAnsi="Museo Sans 300" w:cs="Times New Roman"/>
          <w:b/>
          <w:sz w:val="24"/>
          <w:szCs w:val="24"/>
        </w:rPr>
        <w:t xml:space="preserve"> Se les hace saber </w:t>
      </w:r>
      <w:r w:rsidRPr="00DA15DE">
        <w:rPr>
          <w:rFonts w:ascii="Museo Sans 300" w:eastAsia="Times New Roman" w:hAnsi="Museo Sans 300" w:cs="Times New Roman"/>
          <w:sz w:val="24"/>
          <w:szCs w:val="24"/>
        </w:rPr>
        <w:t xml:space="preserve">al recurrente  y a las demás partes intervinientes, </w:t>
      </w:r>
      <w:r w:rsidRPr="00DA15DE">
        <w:rPr>
          <w:rFonts w:ascii="Museo Sans 300" w:eastAsia="Times New Roman" w:hAnsi="Museo Sans 300" w:cs="Times New Roman"/>
          <w:sz w:val="24"/>
          <w:szCs w:val="24"/>
          <w:lang w:val="es-419"/>
        </w:rPr>
        <w:t>que</w:t>
      </w:r>
      <w:r w:rsidRPr="00DA15DE">
        <w:rPr>
          <w:rFonts w:ascii="Museo Sans 300" w:eastAsia="Times New Roman" w:hAnsi="Museo Sans 300" w:cs="Times New Roman"/>
          <w:b/>
          <w:sz w:val="24"/>
          <w:szCs w:val="24"/>
          <w:lang w:val="es-419"/>
        </w:rPr>
        <w:t xml:space="preserve"> </w:t>
      </w:r>
      <w:r w:rsidRPr="00DA15DE">
        <w:rPr>
          <w:rFonts w:ascii="Museo Sans 300" w:eastAsia="Times New Roman" w:hAnsi="Museo Sans 300" w:cs="Times New Roman"/>
          <w:sz w:val="24"/>
          <w:szCs w:val="24"/>
          <w:lang w:val="es-419"/>
        </w:rPr>
        <w:t xml:space="preserve">de conformidad con el artículo 104 de la Ley de Procedimientos Administrativos en relación al art. 121 de Ley de Compras Públicas, que la presente decisión admite recurso de apelación, el cual podrá ser interpuesto dentro de tres días hábiles contados a partir del día siguiente a la notificación de la presente, en cuyo caso de interposición se les </w:t>
      </w:r>
      <w:r w:rsidRPr="00DA15DE">
        <w:rPr>
          <w:rFonts w:ascii="Museo Sans 300" w:eastAsia="Times New Roman" w:hAnsi="Museo Sans 300" w:cs="Times New Roman"/>
          <w:b/>
          <w:sz w:val="24"/>
          <w:szCs w:val="24"/>
          <w:u w:val="single"/>
          <w:lang w:val="es-419"/>
        </w:rPr>
        <w:t>ADVIERTE</w:t>
      </w:r>
      <w:r w:rsidRPr="00DA15DE">
        <w:rPr>
          <w:rFonts w:ascii="Museo Sans 300" w:eastAsia="Times New Roman" w:hAnsi="Museo Sans 300" w:cs="Times New Roman"/>
          <w:sz w:val="24"/>
          <w:szCs w:val="24"/>
          <w:lang w:val="es-419"/>
        </w:rPr>
        <w:t xml:space="preserve"> de lo regulado en artículo 122 inciso segundo del último cuerpo normativo relacionado que establece: “</w:t>
      </w:r>
      <w:r w:rsidRPr="00DA15DE">
        <w:rPr>
          <w:rFonts w:ascii="Museo Sans 300" w:eastAsia="Times New Roman" w:hAnsi="Museo Sans 300" w:cs="Times New Roman"/>
          <w:i/>
          <w:sz w:val="24"/>
          <w:szCs w:val="24"/>
        </w:rPr>
        <w:t>Si de la resolución del recurso de revisión o apelación, resulta que el acto impugnado quedare firme, la institución contratante podrá reclamar daños y perjuicios en que se incurra por el retraso en el proceso de</w:t>
      </w:r>
      <w:r w:rsidRPr="00DA15DE">
        <w:rPr>
          <w:rFonts w:ascii="Museo Sans 300" w:eastAsia="Times New Roman" w:hAnsi="Museo Sans 300" w:cs="Times New Roman"/>
          <w:sz w:val="24"/>
          <w:szCs w:val="24"/>
        </w:rPr>
        <w:t xml:space="preserve"> </w:t>
      </w:r>
      <w:r w:rsidRPr="00DA15DE">
        <w:rPr>
          <w:rFonts w:ascii="Museo Sans 300" w:eastAsia="Times New Roman" w:hAnsi="Museo Sans 300" w:cs="Times New Roman"/>
          <w:i/>
          <w:sz w:val="24"/>
          <w:szCs w:val="24"/>
        </w:rPr>
        <w:t>adquisición en virtud del fin público de la contratación administrativa</w:t>
      </w:r>
      <w:r w:rsidRPr="00DA15DE">
        <w:rPr>
          <w:rFonts w:ascii="Museo Sans 300" w:eastAsia="Times New Roman" w:hAnsi="Museo Sans 300" w:cs="Times New Roman"/>
          <w:sz w:val="24"/>
          <w:szCs w:val="24"/>
        </w:rPr>
        <w:t>.” Lo anterior en virtud que al retrasarse el proceso de compra los fondos destinados para la misma no podrán ser ejecutados en el presente ejercicio fiscal y podrían ser recortados para el siguiente, por lo que de cumplirse el supuesto normativo citado, se procederá a la reclamación por</w:t>
      </w:r>
      <w:r w:rsidR="00B95C9B" w:rsidRPr="00DA15DE">
        <w:rPr>
          <w:rFonts w:ascii="Museo Sans 300" w:eastAsia="Times New Roman" w:hAnsi="Museo Sans 300" w:cs="Times New Roman"/>
          <w:sz w:val="24"/>
          <w:szCs w:val="24"/>
        </w:rPr>
        <w:t xml:space="preserve"> la cantidad de la adjudicación.</w:t>
      </w:r>
      <w:r w:rsidRPr="00DA15DE">
        <w:rPr>
          <w:rFonts w:ascii="Museo Sans 300" w:eastAsia="Times New Roman" w:hAnsi="Museo Sans 300" w:cs="Times New Roman"/>
          <w:sz w:val="24"/>
          <w:szCs w:val="24"/>
          <w:lang w:val="es-419"/>
        </w:rPr>
        <w:t xml:space="preserve"> </w:t>
      </w:r>
      <w:r w:rsidRPr="00DA15DE">
        <w:rPr>
          <w:rFonts w:ascii="Museo Sans 300" w:eastAsia="Times New Roman" w:hAnsi="Museo Sans 300" w:cs="Times New Roman"/>
          <w:b/>
          <w:sz w:val="24"/>
          <w:szCs w:val="24"/>
          <w:u w:val="single"/>
          <w:lang w:val="es-419"/>
        </w:rPr>
        <w:t>CUARTO</w:t>
      </w:r>
      <w:r w:rsidRPr="00DA15DE">
        <w:rPr>
          <w:rFonts w:ascii="Museo Sans 300" w:eastAsia="Times New Roman" w:hAnsi="Museo Sans 300" w:cs="Times New Roman"/>
          <w:sz w:val="24"/>
          <w:szCs w:val="24"/>
          <w:u w:val="single"/>
          <w:lang w:val="es-419"/>
        </w:rPr>
        <w:t>:</w:t>
      </w:r>
      <w:r w:rsidRPr="00DA15DE">
        <w:rPr>
          <w:rFonts w:ascii="Museo Sans 300" w:eastAsia="Times New Roman" w:hAnsi="Museo Sans 300" w:cs="Times New Roman"/>
          <w:sz w:val="24"/>
          <w:szCs w:val="24"/>
          <w:lang w:val="es-419"/>
        </w:rPr>
        <w:t xml:space="preserve"> </w:t>
      </w:r>
      <w:r w:rsidRPr="00DA15DE">
        <w:rPr>
          <w:rFonts w:ascii="Museo Sans 300" w:eastAsia="Times New Roman" w:hAnsi="Museo Sans 300" w:cs="Times New Roman"/>
          <w:b/>
          <w:sz w:val="24"/>
          <w:szCs w:val="24"/>
          <w:lang w:val="es-419"/>
        </w:rPr>
        <w:t xml:space="preserve">Notifíquese </w:t>
      </w:r>
      <w:r w:rsidRPr="00DA15DE">
        <w:rPr>
          <w:rFonts w:ascii="Museo Sans 300" w:eastAsia="Times New Roman" w:hAnsi="Museo Sans 300" w:cs="Times New Roman"/>
          <w:sz w:val="24"/>
          <w:szCs w:val="24"/>
          <w:lang w:val="es-419"/>
        </w:rPr>
        <w:t xml:space="preserve">a los oferentes y a la Unidad de Compras Públicas, para lo cual facúltese al Departamento de Procuración para que realice los actos de comunicación. </w:t>
      </w:r>
      <w:r w:rsidR="00B95C9B" w:rsidRPr="00DA15DE">
        <w:rPr>
          <w:rFonts w:ascii="Museo Sans 300" w:eastAsia="Times New Roman" w:hAnsi="Museo Sans 300" w:cs="Times New Roman"/>
          <w:sz w:val="24"/>
          <w:szCs w:val="24"/>
          <w:lang w:val="es-419"/>
        </w:rPr>
        <w:t>Este Acuerdo, queda aprobado y ratificado. NOTIFIQUESE.”””””””””</w:t>
      </w:r>
    </w:p>
    <w:p w:rsidR="00800198" w:rsidRDefault="00800198"/>
    <w:p w:rsidR="00800198" w:rsidRPr="00557EAA" w:rsidRDefault="00800198" w:rsidP="00800198">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w:t>
      </w:r>
      <w:r>
        <w:rPr>
          <w:rFonts w:ascii="Museo Sans 300" w:hAnsi="Museo Sans 300"/>
          <w:sz w:val="24"/>
          <w:szCs w:val="24"/>
        </w:rPr>
        <w:t>extra</w:t>
      </w:r>
      <w:r w:rsidRPr="00557EAA">
        <w:rPr>
          <w:rFonts w:ascii="Museo Sans 300" w:hAnsi="Museo Sans 300"/>
          <w:sz w:val="24"/>
          <w:szCs w:val="24"/>
        </w:rPr>
        <w:t xml:space="preserve">ordinaria número </w:t>
      </w:r>
      <w:r>
        <w:rPr>
          <w:rFonts w:ascii="Museo Sans 300" w:hAnsi="Museo Sans 300"/>
          <w:sz w:val="24"/>
          <w:szCs w:val="24"/>
        </w:rPr>
        <w:t xml:space="preserve">tres </w:t>
      </w:r>
      <w:r w:rsidRPr="00557EAA">
        <w:rPr>
          <w:rFonts w:ascii="Museo Sans 300" w:hAnsi="Museo Sans 300"/>
          <w:sz w:val="24"/>
          <w:szCs w:val="24"/>
        </w:rPr>
        <w:t>–</w:t>
      </w:r>
      <w:r>
        <w:rPr>
          <w:rFonts w:ascii="Museo Sans 300" w:hAnsi="Museo Sans 300"/>
          <w:sz w:val="24"/>
          <w:szCs w:val="24"/>
        </w:rPr>
        <w:t xml:space="preserve"> dos mil veintitrés, de fecha siete de diciembre </w:t>
      </w:r>
      <w:r w:rsidRPr="00557EAA">
        <w:rPr>
          <w:rFonts w:ascii="Museo Sans 300" w:hAnsi="Museo Sans 300"/>
          <w:sz w:val="24"/>
          <w:szCs w:val="24"/>
        </w:rPr>
        <w:t xml:space="preserve">de dos mil veintitrés, a las </w:t>
      </w:r>
      <w:r>
        <w:rPr>
          <w:rFonts w:ascii="Museo Sans 300" w:hAnsi="Museo Sans 300"/>
          <w:sz w:val="24"/>
          <w:szCs w:val="24"/>
        </w:rPr>
        <w:t xml:space="preserve">quince </w:t>
      </w:r>
      <w:r w:rsidRPr="00557EAA">
        <w:rPr>
          <w:rFonts w:ascii="Museo Sans 300" w:hAnsi="Museo Sans 300"/>
          <w:sz w:val="24"/>
          <w:szCs w:val="24"/>
        </w:rPr>
        <w:t>horas con</w:t>
      </w:r>
      <w:r>
        <w:rPr>
          <w:rFonts w:ascii="Museo Sans 300" w:hAnsi="Museo Sans 300"/>
          <w:sz w:val="24"/>
          <w:szCs w:val="24"/>
        </w:rPr>
        <w:t xml:space="preserve"> treinta </w:t>
      </w:r>
      <w:r w:rsidRPr="00557EAA">
        <w:rPr>
          <w:rFonts w:ascii="Museo Sans 300" w:hAnsi="Museo Sans 300"/>
          <w:sz w:val="24"/>
          <w:szCs w:val="24"/>
        </w:rPr>
        <w:t xml:space="preserve">minutos, firmando los presentes: </w:t>
      </w:r>
    </w:p>
    <w:p w:rsidR="00800198" w:rsidRDefault="00800198" w:rsidP="00800198">
      <w:pPr>
        <w:jc w:val="both"/>
        <w:rPr>
          <w:rFonts w:ascii="Museo Sans 300" w:hAnsi="Museo Sans 300"/>
          <w:sz w:val="24"/>
          <w:szCs w:val="24"/>
        </w:rPr>
      </w:pPr>
    </w:p>
    <w:p w:rsidR="00800198" w:rsidRDefault="00800198" w:rsidP="00800198">
      <w:pPr>
        <w:jc w:val="both"/>
        <w:rPr>
          <w:rFonts w:ascii="Museo Sans 300" w:hAnsi="Museo Sans 300"/>
          <w:sz w:val="24"/>
          <w:szCs w:val="24"/>
        </w:rPr>
      </w:pPr>
    </w:p>
    <w:p w:rsidR="00800198" w:rsidRDefault="00800198" w:rsidP="00800198">
      <w:pPr>
        <w:jc w:val="both"/>
        <w:rPr>
          <w:rFonts w:ascii="Museo Sans 300" w:hAnsi="Museo Sans 300"/>
          <w:sz w:val="24"/>
          <w:szCs w:val="24"/>
        </w:rPr>
      </w:pPr>
    </w:p>
    <w:p w:rsidR="00800198" w:rsidRDefault="00800198" w:rsidP="00800198">
      <w:pPr>
        <w:jc w:val="both"/>
        <w:rPr>
          <w:rFonts w:ascii="Museo Sans 300" w:hAnsi="Museo Sans 300"/>
          <w:sz w:val="24"/>
          <w:szCs w:val="24"/>
        </w:rPr>
      </w:pPr>
    </w:p>
    <w:p w:rsidR="00800198" w:rsidRDefault="00800198" w:rsidP="00800198">
      <w:pPr>
        <w:jc w:val="both"/>
        <w:rPr>
          <w:rFonts w:ascii="Museo Sans 300" w:hAnsi="Museo Sans 300"/>
          <w:sz w:val="24"/>
          <w:szCs w:val="24"/>
        </w:rPr>
      </w:pPr>
    </w:p>
    <w:p w:rsidR="00800198" w:rsidRDefault="00800198" w:rsidP="00800198">
      <w:pPr>
        <w:jc w:val="both"/>
        <w:rPr>
          <w:rFonts w:ascii="Museo Sans 300" w:hAnsi="Museo Sans 300"/>
          <w:sz w:val="24"/>
          <w:szCs w:val="24"/>
        </w:rPr>
      </w:pPr>
    </w:p>
    <w:p w:rsidR="00800198" w:rsidRPr="00557EAA" w:rsidRDefault="00800198" w:rsidP="00800198">
      <w:pPr>
        <w:jc w:val="both"/>
        <w:rPr>
          <w:rFonts w:ascii="Museo Sans 300" w:hAnsi="Museo Sans 300"/>
          <w:sz w:val="24"/>
          <w:szCs w:val="24"/>
        </w:rPr>
      </w:pPr>
    </w:p>
    <w:p w:rsidR="00800198" w:rsidRPr="00557EAA" w:rsidRDefault="00800198" w:rsidP="00800198">
      <w:pPr>
        <w:jc w:val="center"/>
        <w:rPr>
          <w:rFonts w:ascii="Museo Sans 300" w:hAnsi="Museo Sans 300"/>
          <w:sz w:val="24"/>
          <w:szCs w:val="24"/>
        </w:rPr>
      </w:pPr>
      <w:r w:rsidRPr="00557EAA">
        <w:rPr>
          <w:rFonts w:ascii="Museo Sans 300" w:hAnsi="Museo Sans 300"/>
          <w:sz w:val="24"/>
          <w:szCs w:val="24"/>
        </w:rPr>
        <w:t>LIC. OSCAR ENRIQUE GUARDADO CALDERÓN</w:t>
      </w:r>
    </w:p>
    <w:p w:rsidR="00800198" w:rsidRPr="00557EAA" w:rsidRDefault="00800198" w:rsidP="00800198">
      <w:pPr>
        <w:jc w:val="center"/>
        <w:rPr>
          <w:rFonts w:ascii="Museo Sans 300" w:hAnsi="Museo Sans 300"/>
          <w:sz w:val="24"/>
          <w:szCs w:val="24"/>
        </w:rPr>
      </w:pPr>
      <w:r w:rsidRPr="00557EAA">
        <w:rPr>
          <w:rFonts w:ascii="Museo Sans 300" w:hAnsi="Museo Sans 300"/>
          <w:sz w:val="24"/>
          <w:szCs w:val="24"/>
        </w:rPr>
        <w:t>PRESIDENTE</w:t>
      </w:r>
    </w:p>
    <w:p w:rsidR="00800198" w:rsidRPr="00557EAA" w:rsidRDefault="00800198" w:rsidP="00800198">
      <w:pPr>
        <w:jc w:val="center"/>
        <w:rPr>
          <w:rFonts w:ascii="Museo Sans 300" w:hAnsi="Museo Sans 300"/>
          <w:sz w:val="24"/>
          <w:szCs w:val="24"/>
        </w:rPr>
      </w:pPr>
    </w:p>
    <w:p w:rsidR="00800198" w:rsidRDefault="00800198" w:rsidP="00800198">
      <w:pPr>
        <w:rPr>
          <w:rFonts w:ascii="Museo Sans 300" w:hAnsi="Museo Sans 300"/>
          <w:sz w:val="24"/>
          <w:szCs w:val="24"/>
        </w:rPr>
      </w:pPr>
    </w:p>
    <w:p w:rsidR="00800198" w:rsidRDefault="00800198" w:rsidP="00800198">
      <w:pPr>
        <w:jc w:val="center"/>
        <w:rPr>
          <w:rFonts w:ascii="Museo Sans 300" w:hAnsi="Museo Sans 300"/>
          <w:sz w:val="24"/>
          <w:szCs w:val="24"/>
        </w:rPr>
      </w:pPr>
    </w:p>
    <w:p w:rsidR="00800198" w:rsidRPr="00557EAA" w:rsidRDefault="00800198" w:rsidP="00800198">
      <w:pPr>
        <w:rPr>
          <w:rFonts w:ascii="Museo Sans 300" w:hAnsi="Museo Sans 300"/>
          <w:sz w:val="24"/>
          <w:szCs w:val="24"/>
        </w:rPr>
      </w:pPr>
    </w:p>
    <w:p w:rsidR="00800198" w:rsidRPr="00557EAA" w:rsidRDefault="00800198" w:rsidP="00800198">
      <w:pPr>
        <w:jc w:val="center"/>
        <w:rPr>
          <w:rFonts w:ascii="Museo Sans 300" w:hAnsi="Museo Sans 300"/>
          <w:sz w:val="24"/>
          <w:szCs w:val="24"/>
        </w:rPr>
      </w:pPr>
    </w:p>
    <w:p w:rsidR="00800198" w:rsidRPr="00557EAA" w:rsidRDefault="00800198" w:rsidP="00800198">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rsidR="00800198" w:rsidRPr="00557EAA" w:rsidRDefault="00800198" w:rsidP="00800198">
      <w:pPr>
        <w:jc w:val="center"/>
        <w:rPr>
          <w:rFonts w:ascii="Museo Sans 300" w:hAnsi="Museo Sans 300"/>
          <w:sz w:val="24"/>
          <w:szCs w:val="24"/>
        </w:rPr>
      </w:pPr>
      <w:r w:rsidRPr="00557EAA">
        <w:rPr>
          <w:rFonts w:ascii="Museo Sans 300" w:hAnsi="Museo Sans 300"/>
          <w:sz w:val="24"/>
          <w:szCs w:val="24"/>
        </w:rPr>
        <w:t xml:space="preserve">  SECRETARIA INTERINA</w:t>
      </w:r>
    </w:p>
    <w:p w:rsidR="00800198" w:rsidRDefault="00800198" w:rsidP="00800198">
      <w:pPr>
        <w:jc w:val="center"/>
        <w:rPr>
          <w:rFonts w:ascii="Museo Sans 300" w:hAnsi="Museo Sans 300"/>
          <w:sz w:val="24"/>
          <w:szCs w:val="24"/>
        </w:rPr>
      </w:pPr>
    </w:p>
    <w:p w:rsidR="00800198" w:rsidRDefault="00800198" w:rsidP="00800198">
      <w:pPr>
        <w:jc w:val="center"/>
        <w:rPr>
          <w:rFonts w:ascii="Museo Sans 300" w:hAnsi="Museo Sans 300"/>
          <w:sz w:val="24"/>
          <w:szCs w:val="24"/>
        </w:rPr>
      </w:pPr>
    </w:p>
    <w:p w:rsidR="00800198" w:rsidRPr="00E31871" w:rsidRDefault="00800198" w:rsidP="00800198">
      <w:pPr>
        <w:jc w:val="center"/>
        <w:rPr>
          <w:rFonts w:ascii="Museo Sans 300" w:hAnsi="Museo Sans 300"/>
          <w:b/>
          <w:sz w:val="24"/>
          <w:szCs w:val="24"/>
        </w:rPr>
      </w:pPr>
      <w:r w:rsidRPr="00E31871">
        <w:rPr>
          <w:rFonts w:ascii="Museo Sans 300" w:hAnsi="Museo Sans 300"/>
          <w:b/>
          <w:sz w:val="24"/>
          <w:szCs w:val="24"/>
        </w:rPr>
        <w:t>DIRECTORES</w:t>
      </w:r>
    </w:p>
    <w:p w:rsidR="00800198" w:rsidRPr="00557EAA" w:rsidRDefault="00800198" w:rsidP="00800198">
      <w:pPr>
        <w:jc w:val="center"/>
        <w:rPr>
          <w:rFonts w:ascii="Museo Sans 300" w:hAnsi="Museo Sans 300"/>
          <w:sz w:val="24"/>
          <w:szCs w:val="24"/>
        </w:rPr>
      </w:pPr>
    </w:p>
    <w:p w:rsidR="00800198" w:rsidRDefault="00800198" w:rsidP="009F018E">
      <w:pPr>
        <w:rPr>
          <w:rFonts w:ascii="Museo Sans 300" w:hAnsi="Museo Sans 300"/>
          <w:sz w:val="24"/>
          <w:szCs w:val="24"/>
        </w:rPr>
      </w:pPr>
    </w:p>
    <w:p w:rsidR="00800198" w:rsidRPr="00557EAA" w:rsidRDefault="00800198" w:rsidP="00800198">
      <w:pPr>
        <w:rPr>
          <w:rFonts w:ascii="Museo Sans 300" w:hAnsi="Museo Sans 300"/>
          <w:sz w:val="24"/>
          <w:szCs w:val="24"/>
        </w:rPr>
      </w:pPr>
    </w:p>
    <w:p w:rsidR="00800198" w:rsidRPr="00557EAA" w:rsidRDefault="00800198" w:rsidP="00800198">
      <w:pPr>
        <w:jc w:val="center"/>
        <w:rPr>
          <w:rFonts w:ascii="Museo Sans 300" w:hAnsi="Museo Sans 300"/>
          <w:sz w:val="24"/>
          <w:szCs w:val="24"/>
        </w:rPr>
      </w:pPr>
    </w:p>
    <w:p w:rsidR="00800198" w:rsidRPr="00557EAA" w:rsidRDefault="00800198" w:rsidP="00800198">
      <w:pPr>
        <w:jc w:val="center"/>
        <w:rPr>
          <w:rFonts w:ascii="Museo Sans 300" w:hAnsi="Museo Sans 300"/>
          <w:sz w:val="24"/>
          <w:szCs w:val="24"/>
        </w:rPr>
      </w:pPr>
      <w:r>
        <w:rPr>
          <w:rFonts w:ascii="Museo Sans 300" w:hAnsi="Museo Sans 300"/>
          <w:sz w:val="24"/>
          <w:szCs w:val="24"/>
        </w:rPr>
        <w:t xml:space="preserve">   </w:t>
      </w:r>
      <w:r w:rsidR="000127DE">
        <w:rPr>
          <w:rFonts w:ascii="Museo Sans 300" w:hAnsi="Museo Sans 300"/>
          <w:sz w:val="24"/>
          <w:szCs w:val="24"/>
        </w:rPr>
        <w:t>LIC. FERNANDO ERNESTO MONTES ROQUE</w:t>
      </w:r>
      <w:bookmarkStart w:id="0" w:name="_GoBack"/>
      <w:bookmarkEnd w:id="0"/>
    </w:p>
    <w:p w:rsidR="00800198" w:rsidRDefault="00800198" w:rsidP="00800198">
      <w:pPr>
        <w:jc w:val="center"/>
        <w:rPr>
          <w:rFonts w:ascii="Museo Sans 300" w:hAnsi="Museo Sans 300"/>
          <w:sz w:val="24"/>
          <w:szCs w:val="24"/>
        </w:rPr>
      </w:pPr>
    </w:p>
    <w:p w:rsidR="00800198" w:rsidRDefault="00800198" w:rsidP="00800198">
      <w:pPr>
        <w:jc w:val="center"/>
        <w:rPr>
          <w:rFonts w:ascii="Museo Sans 300" w:hAnsi="Museo Sans 300"/>
          <w:sz w:val="24"/>
          <w:szCs w:val="24"/>
        </w:rPr>
      </w:pPr>
    </w:p>
    <w:p w:rsidR="00800198" w:rsidRDefault="00800198" w:rsidP="00800198">
      <w:pPr>
        <w:jc w:val="center"/>
        <w:rPr>
          <w:rFonts w:ascii="Museo Sans 300" w:hAnsi="Museo Sans 300"/>
          <w:sz w:val="24"/>
          <w:szCs w:val="24"/>
        </w:rPr>
      </w:pPr>
    </w:p>
    <w:p w:rsidR="00800198" w:rsidRDefault="00800198" w:rsidP="00800198">
      <w:pPr>
        <w:jc w:val="center"/>
        <w:rPr>
          <w:rFonts w:ascii="Museo Sans 300" w:hAnsi="Museo Sans 300"/>
          <w:sz w:val="24"/>
          <w:szCs w:val="24"/>
        </w:rPr>
      </w:pPr>
    </w:p>
    <w:p w:rsidR="00800198" w:rsidRDefault="00800198" w:rsidP="00800198">
      <w:pPr>
        <w:tabs>
          <w:tab w:val="left" w:pos="3945"/>
        </w:tabs>
        <w:rPr>
          <w:rFonts w:ascii="Museo Sans 300" w:hAnsi="Museo Sans 300"/>
          <w:sz w:val="24"/>
          <w:szCs w:val="24"/>
        </w:rPr>
      </w:pPr>
    </w:p>
    <w:p w:rsidR="00800198" w:rsidRDefault="00800198" w:rsidP="00800198">
      <w:pPr>
        <w:tabs>
          <w:tab w:val="left" w:pos="3945"/>
        </w:tabs>
        <w:rPr>
          <w:rFonts w:ascii="Museo Sans 300" w:hAnsi="Museo Sans 300"/>
          <w:sz w:val="24"/>
          <w:szCs w:val="24"/>
        </w:rPr>
      </w:pPr>
      <w:r>
        <w:rPr>
          <w:rFonts w:ascii="Museo Sans 300" w:hAnsi="Museo Sans 300"/>
          <w:sz w:val="24"/>
          <w:szCs w:val="24"/>
        </w:rPr>
        <w:t xml:space="preserve">                                      LIC. DIEGO GERARDO GÓMEZ HERRERA</w:t>
      </w:r>
    </w:p>
    <w:p w:rsidR="00800198" w:rsidRDefault="00800198" w:rsidP="00800198">
      <w:pPr>
        <w:tabs>
          <w:tab w:val="left" w:pos="3945"/>
        </w:tabs>
        <w:rPr>
          <w:rFonts w:ascii="Museo Sans 300" w:hAnsi="Museo Sans 300"/>
          <w:sz w:val="24"/>
          <w:szCs w:val="24"/>
        </w:rPr>
      </w:pPr>
    </w:p>
    <w:p w:rsidR="00800198" w:rsidRDefault="00800198" w:rsidP="00800198">
      <w:pPr>
        <w:tabs>
          <w:tab w:val="left" w:pos="3945"/>
        </w:tabs>
        <w:rPr>
          <w:rFonts w:ascii="Museo Sans 300" w:hAnsi="Museo Sans 300"/>
          <w:sz w:val="24"/>
          <w:szCs w:val="24"/>
        </w:rPr>
      </w:pPr>
    </w:p>
    <w:p w:rsidR="00800198" w:rsidRDefault="00800198" w:rsidP="00800198">
      <w:pPr>
        <w:tabs>
          <w:tab w:val="left" w:pos="3945"/>
        </w:tabs>
        <w:rPr>
          <w:rFonts w:ascii="Museo Sans 300" w:hAnsi="Museo Sans 300"/>
          <w:sz w:val="24"/>
          <w:szCs w:val="24"/>
        </w:rPr>
      </w:pPr>
    </w:p>
    <w:p w:rsidR="00800198" w:rsidRDefault="00800198" w:rsidP="00800198">
      <w:pPr>
        <w:tabs>
          <w:tab w:val="left" w:pos="3945"/>
        </w:tabs>
        <w:rPr>
          <w:rFonts w:ascii="Museo Sans 300" w:hAnsi="Museo Sans 300"/>
          <w:sz w:val="24"/>
          <w:szCs w:val="24"/>
        </w:rPr>
      </w:pPr>
    </w:p>
    <w:p w:rsidR="00800198" w:rsidRPr="00557EAA" w:rsidRDefault="00800198" w:rsidP="00800198">
      <w:pPr>
        <w:tabs>
          <w:tab w:val="left" w:pos="3945"/>
        </w:tabs>
        <w:rPr>
          <w:rFonts w:ascii="Museo Sans 300" w:hAnsi="Museo Sans 300"/>
          <w:sz w:val="24"/>
          <w:szCs w:val="24"/>
        </w:rPr>
      </w:pPr>
    </w:p>
    <w:p w:rsidR="00800198" w:rsidRPr="00557EAA" w:rsidRDefault="00800198" w:rsidP="00800198">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LIC. SALVADOR CASTANEDA HERRERA</w:t>
      </w:r>
    </w:p>
    <w:p w:rsidR="00800198" w:rsidRDefault="00800198"/>
    <w:p w:rsidR="00DA15DE" w:rsidRDefault="00DA15DE"/>
    <w:sectPr w:rsidR="00DA15DE" w:rsidSect="00B95C9B">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259" w:rsidRDefault="00834259" w:rsidP="009F018E">
      <w:r>
        <w:separator/>
      </w:r>
    </w:p>
  </w:endnote>
  <w:endnote w:type="continuationSeparator" w:id="0">
    <w:p w:rsidR="00834259" w:rsidRDefault="00834259" w:rsidP="009F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259" w:rsidRDefault="00834259" w:rsidP="009F018E">
      <w:r>
        <w:separator/>
      </w:r>
    </w:p>
  </w:footnote>
  <w:footnote w:type="continuationSeparator" w:id="0">
    <w:p w:rsidR="00834259" w:rsidRDefault="00834259" w:rsidP="009F0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8E" w:rsidRDefault="009F018E" w:rsidP="009F018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F018E" w:rsidRDefault="009F01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77170"/>
    <w:multiLevelType w:val="hybridMultilevel"/>
    <w:tmpl w:val="1C94CDD8"/>
    <w:lvl w:ilvl="0" w:tplc="9634BF0E">
      <w:start w:val="1"/>
      <w:numFmt w:val="upperRoman"/>
      <w:lvlText w:val="%1."/>
      <w:lvlJc w:val="left"/>
      <w:pPr>
        <w:ind w:left="578" w:hanging="720"/>
      </w:pPr>
    </w:lvl>
    <w:lvl w:ilvl="1" w:tplc="0C0A0019">
      <w:start w:val="1"/>
      <w:numFmt w:val="lowerLetter"/>
      <w:lvlText w:val="%2."/>
      <w:lvlJc w:val="left"/>
      <w:pPr>
        <w:ind w:left="938" w:hanging="360"/>
      </w:pPr>
    </w:lvl>
    <w:lvl w:ilvl="2" w:tplc="0C0A001B">
      <w:start w:val="1"/>
      <w:numFmt w:val="lowerRoman"/>
      <w:lvlText w:val="%3."/>
      <w:lvlJc w:val="right"/>
      <w:pPr>
        <w:ind w:left="1658" w:hanging="180"/>
      </w:pPr>
    </w:lvl>
    <w:lvl w:ilvl="3" w:tplc="0C0A000F">
      <w:start w:val="1"/>
      <w:numFmt w:val="decimal"/>
      <w:lvlText w:val="%4."/>
      <w:lvlJc w:val="left"/>
      <w:pPr>
        <w:ind w:left="2378" w:hanging="360"/>
      </w:pPr>
    </w:lvl>
    <w:lvl w:ilvl="4" w:tplc="0C0A0019">
      <w:start w:val="1"/>
      <w:numFmt w:val="lowerLetter"/>
      <w:lvlText w:val="%5."/>
      <w:lvlJc w:val="left"/>
      <w:pPr>
        <w:ind w:left="3098" w:hanging="360"/>
      </w:pPr>
    </w:lvl>
    <w:lvl w:ilvl="5" w:tplc="0C0A001B">
      <w:start w:val="1"/>
      <w:numFmt w:val="lowerRoman"/>
      <w:lvlText w:val="%6."/>
      <w:lvlJc w:val="right"/>
      <w:pPr>
        <w:ind w:left="3818" w:hanging="180"/>
      </w:pPr>
    </w:lvl>
    <w:lvl w:ilvl="6" w:tplc="0C0A000F">
      <w:start w:val="1"/>
      <w:numFmt w:val="decimal"/>
      <w:lvlText w:val="%7."/>
      <w:lvlJc w:val="left"/>
      <w:pPr>
        <w:ind w:left="4538" w:hanging="360"/>
      </w:pPr>
    </w:lvl>
    <w:lvl w:ilvl="7" w:tplc="0C0A0019">
      <w:start w:val="1"/>
      <w:numFmt w:val="lowerLetter"/>
      <w:lvlText w:val="%8."/>
      <w:lvlJc w:val="left"/>
      <w:pPr>
        <w:ind w:left="5258" w:hanging="360"/>
      </w:pPr>
    </w:lvl>
    <w:lvl w:ilvl="8" w:tplc="0C0A001B">
      <w:start w:val="1"/>
      <w:numFmt w:val="lowerRoman"/>
      <w:lvlText w:val="%9."/>
      <w:lvlJc w:val="right"/>
      <w:pPr>
        <w:ind w:left="5978" w:hanging="180"/>
      </w:pPr>
    </w:lvl>
  </w:abstractNum>
  <w:abstractNum w:abstractNumId="1"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5A"/>
    <w:rsid w:val="000127DE"/>
    <w:rsid w:val="00612617"/>
    <w:rsid w:val="006D11A9"/>
    <w:rsid w:val="007A04C9"/>
    <w:rsid w:val="00800198"/>
    <w:rsid w:val="00834259"/>
    <w:rsid w:val="009F018E"/>
    <w:rsid w:val="00B95C9B"/>
    <w:rsid w:val="00D4370E"/>
    <w:rsid w:val="00D4685A"/>
    <w:rsid w:val="00DA15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22D25-859A-4602-BDD4-B805C549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5A"/>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685A"/>
    <w:pPr>
      <w:spacing w:after="160" w:line="256" w:lineRule="auto"/>
      <w:ind w:left="720"/>
      <w:contextualSpacing/>
    </w:pPr>
  </w:style>
  <w:style w:type="table" w:styleId="Tablaconcuadrcula">
    <w:name w:val="Table Grid"/>
    <w:basedOn w:val="Tablanormal"/>
    <w:uiPriority w:val="39"/>
    <w:rsid w:val="00D4685A"/>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001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0198"/>
    <w:rPr>
      <w:rFonts w:ascii="Segoe UI" w:hAnsi="Segoe UI" w:cs="Segoe UI"/>
      <w:sz w:val="18"/>
      <w:szCs w:val="18"/>
    </w:rPr>
  </w:style>
  <w:style w:type="paragraph" w:styleId="Encabezado">
    <w:name w:val="header"/>
    <w:basedOn w:val="Normal"/>
    <w:link w:val="EncabezadoCar"/>
    <w:uiPriority w:val="99"/>
    <w:unhideWhenUsed/>
    <w:rsid w:val="009F018E"/>
    <w:pPr>
      <w:tabs>
        <w:tab w:val="center" w:pos="4419"/>
        <w:tab w:val="right" w:pos="8838"/>
      </w:tabs>
    </w:pPr>
  </w:style>
  <w:style w:type="character" w:customStyle="1" w:styleId="EncabezadoCar">
    <w:name w:val="Encabezado Car"/>
    <w:basedOn w:val="Fuentedeprrafopredeter"/>
    <w:link w:val="Encabezado"/>
    <w:uiPriority w:val="99"/>
    <w:rsid w:val="009F018E"/>
  </w:style>
  <w:style w:type="paragraph" w:styleId="Piedepgina">
    <w:name w:val="footer"/>
    <w:basedOn w:val="Normal"/>
    <w:link w:val="PiedepginaCar"/>
    <w:uiPriority w:val="99"/>
    <w:unhideWhenUsed/>
    <w:rsid w:val="009F018E"/>
    <w:pPr>
      <w:tabs>
        <w:tab w:val="center" w:pos="4419"/>
        <w:tab w:val="right" w:pos="8838"/>
      </w:tabs>
    </w:pPr>
  </w:style>
  <w:style w:type="character" w:customStyle="1" w:styleId="PiedepginaCar">
    <w:name w:val="Pie de página Car"/>
    <w:basedOn w:val="Fuentedeprrafopredeter"/>
    <w:link w:val="Piedepgina"/>
    <w:uiPriority w:val="99"/>
    <w:rsid w:val="009F0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2412</Words>
  <Characters>13266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5</cp:revision>
  <cp:lastPrinted>2023-12-08T15:46:00Z</cp:lastPrinted>
  <dcterms:created xsi:type="dcterms:W3CDTF">2023-12-08T15:13:00Z</dcterms:created>
  <dcterms:modified xsi:type="dcterms:W3CDTF">2024-01-10T18:25:00Z</dcterms:modified>
</cp:coreProperties>
</file>