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1B69" w:rsidRPr="00741B69" w:rsidRDefault="00741B69" w:rsidP="00741B69">
      <w:pPr>
        <w:spacing w:after="0" w:line="240" w:lineRule="auto"/>
        <w:jc w:val="right"/>
        <w:rPr>
          <w:rFonts w:ascii="Museo Sans 300" w:eastAsia="Times New Roman" w:hAnsi="Museo Sans 300" w:cs="Times New Roman"/>
          <w:b/>
          <w:sz w:val="20"/>
          <w:szCs w:val="20"/>
          <w:lang w:eastAsia="es-MX"/>
        </w:rPr>
      </w:pPr>
      <w:r w:rsidRPr="00741B69">
        <w:rPr>
          <w:rFonts w:ascii="Museo Sans 300" w:eastAsia="Times New Roman" w:hAnsi="Museo Sans 300" w:cs="Times New Roman"/>
          <w:b/>
          <w:sz w:val="20"/>
          <w:szCs w:val="20"/>
          <w:lang w:eastAsia="es-MX"/>
        </w:rPr>
        <w:t>Resolución 121-2023</w:t>
      </w:r>
    </w:p>
    <w:p w:rsidR="00741B69" w:rsidRPr="00741B69" w:rsidRDefault="00741B69" w:rsidP="00741B69">
      <w:pPr>
        <w:spacing w:after="0" w:line="240" w:lineRule="auto"/>
        <w:contextualSpacing/>
        <w:jc w:val="right"/>
        <w:rPr>
          <w:rFonts w:ascii="Museo Sans 300" w:eastAsia="Times New Roman" w:hAnsi="Museo Sans 300" w:cs="Times New Roman"/>
          <w:sz w:val="20"/>
          <w:szCs w:val="20"/>
          <w:lang w:val="es-MX" w:eastAsia="es-MX"/>
        </w:rPr>
      </w:pPr>
      <w:r w:rsidRPr="00741B69">
        <w:rPr>
          <w:rFonts w:ascii="Museo Sans 300" w:eastAsia="Times New Roman" w:hAnsi="Museo Sans 300" w:cs="Times New Roman"/>
          <w:sz w:val="20"/>
          <w:szCs w:val="20"/>
          <w:lang w:eastAsia="es-MX"/>
        </w:rPr>
        <w:t xml:space="preserve">                                                                                  SOLICITUD ISTA-2023-0094</w:t>
      </w:r>
      <w:r w:rsidRPr="00741B69">
        <w:rPr>
          <w:rFonts w:ascii="Museo Sans 300" w:eastAsia="Times New Roman" w:hAnsi="Museo Sans 300" w:cs="Times New Roman"/>
          <w:sz w:val="20"/>
          <w:szCs w:val="20"/>
          <w:lang w:val="es-MX" w:eastAsia="es-MX"/>
        </w:rPr>
        <w:tab/>
      </w:r>
    </w:p>
    <w:p w:rsidR="00741B69" w:rsidRPr="00741B69" w:rsidRDefault="00741B69" w:rsidP="00741B69">
      <w:pPr>
        <w:spacing w:after="0" w:line="240" w:lineRule="auto"/>
        <w:contextualSpacing/>
        <w:jc w:val="right"/>
        <w:rPr>
          <w:rFonts w:ascii="Museo Sans 300" w:eastAsia="Times New Roman" w:hAnsi="Museo Sans 300" w:cs="Times New Roman"/>
          <w:sz w:val="20"/>
          <w:szCs w:val="20"/>
          <w:lang w:eastAsia="es-MX"/>
        </w:rPr>
      </w:pPr>
    </w:p>
    <w:p w:rsidR="00741B69" w:rsidRPr="00741B69" w:rsidRDefault="00741B69" w:rsidP="00741B69">
      <w:pPr>
        <w:spacing w:after="0" w:line="276" w:lineRule="auto"/>
        <w:contextualSpacing/>
        <w:jc w:val="both"/>
        <w:rPr>
          <w:rFonts w:ascii="Museo Sans 300" w:eastAsia="Times New Roman" w:hAnsi="Museo Sans 300" w:cs="Times New Roman"/>
          <w:sz w:val="20"/>
          <w:szCs w:val="20"/>
          <w:lang w:val="es-MX" w:eastAsia="es-MX"/>
        </w:rPr>
      </w:pPr>
      <w:r w:rsidRPr="00741B69">
        <w:rPr>
          <w:rFonts w:ascii="Museo Sans 300" w:eastAsia="Times New Roman" w:hAnsi="Museo Sans 300" w:cs="Times New Roman"/>
          <w:sz w:val="20"/>
          <w:szCs w:val="20"/>
          <w:lang w:val="es-MX" w:eastAsia="es-MX"/>
        </w:rPr>
        <w:t xml:space="preserve">En la ciudad y departamento de San Salvador, a las quince horas con cinco minutos del día diez de julio de dos mil veintitrés. </w:t>
      </w:r>
    </w:p>
    <w:p w:rsidR="00741B69" w:rsidRPr="00741B69" w:rsidRDefault="00741B69" w:rsidP="00741B69">
      <w:pPr>
        <w:spacing w:after="0" w:line="276" w:lineRule="auto"/>
        <w:contextualSpacing/>
        <w:jc w:val="both"/>
        <w:rPr>
          <w:rFonts w:ascii="Museo Sans 300" w:eastAsia="Times New Roman" w:hAnsi="Museo Sans 300" w:cs="Times New Roman"/>
          <w:sz w:val="20"/>
          <w:szCs w:val="20"/>
          <w:lang w:val="es-MX" w:eastAsia="es-MX"/>
        </w:rPr>
      </w:pPr>
    </w:p>
    <w:p w:rsidR="00741B69" w:rsidRPr="00741B69" w:rsidRDefault="00741B69" w:rsidP="00741B69">
      <w:pPr>
        <w:spacing w:after="0" w:line="276" w:lineRule="auto"/>
        <w:contextualSpacing/>
        <w:jc w:val="both"/>
        <w:rPr>
          <w:rFonts w:ascii="Museo Sans 300" w:eastAsia="Times New Roman" w:hAnsi="Museo Sans 300" w:cs="Times New Roman"/>
          <w:sz w:val="20"/>
          <w:szCs w:val="20"/>
          <w:lang w:val="es-MX" w:eastAsia="es-MX"/>
        </w:rPr>
      </w:pPr>
      <w:r w:rsidRPr="00741B69">
        <w:rPr>
          <w:rFonts w:ascii="Museo Sans 300" w:eastAsia="Times New Roman" w:hAnsi="Museo Sans 300" w:cs="Times New Roman"/>
          <w:sz w:val="20"/>
          <w:szCs w:val="20"/>
          <w:lang w:val="es-MX" w:eastAsia="es-MX"/>
        </w:rPr>
        <w:t xml:space="preserve">Vista la solicitud de información presentada a las once horas con veintisiete minutos del día veintiuno de junio de dos mil veintitrés, por el señor </w:t>
      </w:r>
      <w:r w:rsidRPr="00741B69">
        <w:rPr>
          <w:rFonts w:ascii="Museo Sans 300" w:eastAsia="Times New Roman" w:hAnsi="Museo Sans 300" w:cs="Times New Roman"/>
          <w:b/>
          <w:sz w:val="20"/>
          <w:szCs w:val="20"/>
          <w:lang w:eastAsia="es-MX"/>
        </w:rPr>
        <w:t>---</w:t>
      </w:r>
      <w:r w:rsidRPr="00741B69">
        <w:rPr>
          <w:rFonts w:ascii="Museo Sans 300" w:eastAsia="Times New Roman" w:hAnsi="Museo Sans 300" w:cs="Times New Roman"/>
          <w:sz w:val="20"/>
          <w:szCs w:val="20"/>
          <w:lang w:eastAsia="es-MX"/>
        </w:rPr>
        <w:t xml:space="preserve"> requiere: </w:t>
      </w:r>
      <w:r w:rsidRPr="00741B69">
        <w:rPr>
          <w:rFonts w:ascii="Museo Sans 300" w:eastAsia="Times New Roman" w:hAnsi="Museo Sans 300" w:cs="Times New Roman"/>
          <w:sz w:val="20"/>
          <w:szCs w:val="20"/>
          <w:lang w:val="es-MX" w:eastAsia="es-MX"/>
        </w:rPr>
        <w:t>“”…</w:t>
      </w:r>
      <w:r w:rsidRPr="00741B69">
        <w:rPr>
          <w:rFonts w:ascii="Museo Sans 300" w:eastAsia="Times New Roman" w:hAnsi="Museo Sans 300" w:cs="Times New Roman"/>
          <w:b/>
          <w:sz w:val="20"/>
          <w:szCs w:val="20"/>
          <w:lang w:eastAsia="es-MX"/>
        </w:rPr>
        <w:t xml:space="preserve">Documentos relacionados a repoblamiento y villas modelos de Proyecto de Cerrón Grande. Años 1971-1977. Municipios: </w:t>
      </w:r>
      <w:proofErr w:type="spellStart"/>
      <w:r w:rsidRPr="00741B69">
        <w:rPr>
          <w:rFonts w:ascii="Museo Sans 300" w:eastAsia="Times New Roman" w:hAnsi="Museo Sans 300" w:cs="Times New Roman"/>
          <w:b/>
          <w:sz w:val="20"/>
          <w:szCs w:val="20"/>
          <w:lang w:eastAsia="es-MX"/>
        </w:rPr>
        <w:t>Suchitoto</w:t>
      </w:r>
      <w:proofErr w:type="spellEnd"/>
      <w:r w:rsidRPr="00741B69">
        <w:rPr>
          <w:rFonts w:ascii="Museo Sans 300" w:eastAsia="Times New Roman" w:hAnsi="Museo Sans 300" w:cs="Times New Roman"/>
          <w:b/>
          <w:sz w:val="20"/>
          <w:szCs w:val="20"/>
          <w:lang w:eastAsia="es-MX"/>
        </w:rPr>
        <w:t xml:space="preserve">, San Luis del Carmen, San Francisco Lempa, </w:t>
      </w:r>
      <w:proofErr w:type="spellStart"/>
      <w:r w:rsidRPr="00741B69">
        <w:rPr>
          <w:rFonts w:ascii="Museo Sans 300" w:eastAsia="Times New Roman" w:hAnsi="Museo Sans 300" w:cs="Times New Roman"/>
          <w:b/>
          <w:sz w:val="20"/>
          <w:szCs w:val="20"/>
          <w:lang w:eastAsia="es-MX"/>
        </w:rPr>
        <w:t>Azacualpa</w:t>
      </w:r>
      <w:proofErr w:type="spellEnd"/>
      <w:r w:rsidRPr="00741B69">
        <w:rPr>
          <w:rFonts w:ascii="Museo Sans 300" w:eastAsia="Times New Roman" w:hAnsi="Museo Sans 300" w:cs="Times New Roman"/>
          <w:b/>
          <w:sz w:val="20"/>
          <w:szCs w:val="20"/>
          <w:lang w:eastAsia="es-MX"/>
        </w:rPr>
        <w:t xml:space="preserve">, El Paraíso y Cinquera. Me interesan los documentos del Instituto de Colonización Rural y del ISTA referentes a: compra de tierras a pobladores, </w:t>
      </w:r>
      <w:proofErr w:type="spellStart"/>
      <w:r w:rsidRPr="00741B69">
        <w:rPr>
          <w:rFonts w:ascii="Museo Sans 300" w:eastAsia="Times New Roman" w:hAnsi="Museo Sans 300" w:cs="Times New Roman"/>
          <w:b/>
          <w:sz w:val="20"/>
          <w:szCs w:val="20"/>
          <w:lang w:eastAsia="es-MX"/>
        </w:rPr>
        <w:t>valuos</w:t>
      </w:r>
      <w:proofErr w:type="spellEnd"/>
      <w:r w:rsidRPr="00741B69">
        <w:rPr>
          <w:rFonts w:ascii="Museo Sans 300" w:eastAsia="Times New Roman" w:hAnsi="Museo Sans 300" w:cs="Times New Roman"/>
          <w:b/>
          <w:sz w:val="20"/>
          <w:szCs w:val="20"/>
          <w:lang w:eastAsia="es-MX"/>
        </w:rPr>
        <w:t xml:space="preserve"> de propiedad de pobladores, distribuciones de propiedades en villas modelos</w:t>
      </w:r>
      <w:r w:rsidRPr="00741B69">
        <w:rPr>
          <w:rFonts w:ascii="Museo Sans 300" w:eastAsia="Times New Roman" w:hAnsi="Museo Sans 300" w:cs="Times New Roman"/>
          <w:b/>
          <w:sz w:val="20"/>
          <w:szCs w:val="20"/>
          <w:lang w:val="es-MX" w:eastAsia="es-MX"/>
        </w:rPr>
        <w:t>, solicitudes de población afectada por represa, proyectos y planes de distribución de propiedades y actas de las juntas de ICR o ISTA donde se discutan las tierras de Cerrón Grande o las Villas Modelos</w:t>
      </w:r>
      <w:r w:rsidRPr="00741B69">
        <w:rPr>
          <w:rFonts w:ascii="Museo Sans 300" w:eastAsia="Times New Roman" w:hAnsi="Museo Sans 300" w:cs="Times New Roman"/>
          <w:sz w:val="20"/>
          <w:szCs w:val="20"/>
          <w:lang w:val="es-MX" w:eastAsia="es-MX"/>
        </w:rPr>
        <w:t>.””</w:t>
      </w:r>
      <w:r w:rsidRPr="00741B69">
        <w:rPr>
          <w:rFonts w:ascii="Museo Sans 300" w:eastAsia="Times New Roman" w:hAnsi="Museo Sans 300" w:cs="Times New Roman"/>
          <w:sz w:val="20"/>
          <w:szCs w:val="20"/>
          <w:lang w:eastAsia="es-MX"/>
        </w:rPr>
        <w:t>”</w:t>
      </w:r>
      <w:r w:rsidRPr="00741B69">
        <w:rPr>
          <w:rFonts w:ascii="Museo Sans 300" w:eastAsia="Times New Roman" w:hAnsi="Museo Sans 300" w:cs="Times New Roman"/>
          <w:sz w:val="20"/>
          <w:szCs w:val="20"/>
          <w:lang w:val="es-MX" w:eastAsia="es-MX"/>
        </w:rPr>
        <w:t>;</w:t>
      </w:r>
      <w:r w:rsidRPr="00741B69">
        <w:rPr>
          <w:rFonts w:ascii="Museo Sans 300" w:eastAsia="Times New Roman" w:hAnsi="Museo Sans 300" w:cs="Times New Roman"/>
          <w:i/>
          <w:sz w:val="20"/>
          <w:szCs w:val="20"/>
          <w:lang w:val="es-MX" w:eastAsia="es-MX"/>
        </w:rPr>
        <w:t xml:space="preserve"> </w:t>
      </w:r>
      <w:r w:rsidRPr="00741B69">
        <w:rPr>
          <w:rFonts w:ascii="Museo Sans 300" w:eastAsia="Times New Roman" w:hAnsi="Museo Sans 300" w:cs="Times New Roman"/>
          <w:b/>
          <w:sz w:val="20"/>
          <w:szCs w:val="20"/>
          <w:lang w:val="es-MX" w:eastAsia="es-MX"/>
        </w:rPr>
        <w:t>y CONSIDERANDO:</w:t>
      </w:r>
    </w:p>
    <w:p w:rsidR="00741B69" w:rsidRPr="00741B69" w:rsidRDefault="00741B69" w:rsidP="00741B69">
      <w:pPr>
        <w:spacing w:after="0" w:line="240" w:lineRule="auto"/>
        <w:rPr>
          <w:rFonts w:ascii="Museo Sans 300" w:eastAsia="Times New Roman" w:hAnsi="Museo Sans 300" w:cs="Arial"/>
          <w:color w:val="000000"/>
          <w:sz w:val="20"/>
          <w:szCs w:val="20"/>
          <w:shd w:val="clear" w:color="auto" w:fill="FFFFFF"/>
          <w:lang w:eastAsia="es-MX"/>
        </w:rPr>
      </w:pPr>
    </w:p>
    <w:p w:rsidR="00741B69" w:rsidRPr="00741B69" w:rsidRDefault="00741B69" w:rsidP="00741B69">
      <w:pPr>
        <w:spacing w:after="0" w:line="276" w:lineRule="auto"/>
        <w:jc w:val="both"/>
        <w:rPr>
          <w:rFonts w:ascii="Museo Sans 300" w:eastAsia="Times New Roman" w:hAnsi="Museo Sans 300" w:cs="Times New Roman"/>
          <w:sz w:val="20"/>
          <w:szCs w:val="20"/>
          <w:lang w:val="es-MX" w:eastAsia="es-MX"/>
        </w:rPr>
      </w:pPr>
      <w:r w:rsidRPr="00741B69">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741B69" w:rsidRPr="00741B69" w:rsidRDefault="00741B69" w:rsidP="00741B69">
      <w:pPr>
        <w:spacing w:after="0" w:line="276" w:lineRule="auto"/>
        <w:jc w:val="both"/>
        <w:rPr>
          <w:rFonts w:ascii="Museo Sans 300" w:eastAsia="Times New Roman" w:hAnsi="Museo Sans 300" w:cs="Times New Roman"/>
          <w:sz w:val="20"/>
          <w:szCs w:val="20"/>
          <w:lang w:val="es-MX" w:eastAsia="es-MX"/>
        </w:rPr>
      </w:pPr>
    </w:p>
    <w:p w:rsidR="00741B69" w:rsidRPr="00741B69" w:rsidRDefault="00741B69" w:rsidP="00741B69">
      <w:pPr>
        <w:spacing w:after="0" w:line="276" w:lineRule="auto"/>
        <w:jc w:val="both"/>
        <w:rPr>
          <w:rFonts w:ascii="Museo Sans 300" w:eastAsia="Times New Roman" w:hAnsi="Museo Sans 300" w:cs="Times New Roman"/>
          <w:sz w:val="20"/>
          <w:szCs w:val="20"/>
          <w:lang w:val="es-MX" w:eastAsia="es-MX"/>
        </w:rPr>
      </w:pPr>
    </w:p>
    <w:p w:rsidR="00741B69" w:rsidRPr="00741B69" w:rsidRDefault="00741B69" w:rsidP="00741B69">
      <w:pPr>
        <w:spacing w:after="0" w:line="276" w:lineRule="auto"/>
        <w:jc w:val="both"/>
        <w:rPr>
          <w:rFonts w:ascii="Museo Sans 300" w:eastAsia="Times New Roman" w:hAnsi="Museo Sans 300" w:cs="Times New Roman"/>
          <w:sz w:val="20"/>
          <w:szCs w:val="20"/>
          <w:lang w:val="es-MX" w:eastAsia="es-MX"/>
        </w:rPr>
      </w:pPr>
      <w:r w:rsidRPr="00741B69">
        <w:rPr>
          <w:rFonts w:ascii="Museo Sans 300" w:eastAsia="Times New Roman" w:hAnsi="Museo Sans 300" w:cs="Times New Roman"/>
          <w:sz w:val="20"/>
          <w:szCs w:val="20"/>
          <w:lang w:val="es-MX" w:eastAsia="es-MX"/>
        </w:rPr>
        <w:t xml:space="preserve">II) Por medio de la referencia ADI-00-0930-2023 La Unidad de Adjudicación de Inmuebles, informa: </w:t>
      </w:r>
      <w:r w:rsidRPr="00741B69">
        <w:rPr>
          <w:rFonts w:ascii="Museo Sans 300" w:eastAsia="Times New Roman" w:hAnsi="Museo Sans 300" w:cs="Times New Roman"/>
          <w:i/>
          <w:sz w:val="20"/>
          <w:szCs w:val="20"/>
          <w:lang w:val="es-MX" w:eastAsia="es-MX"/>
        </w:rPr>
        <w:t xml:space="preserve">“Que habiéndose verificado los sistemas de Registro de Beneficiarios, archivo histórico del sistema AS400, no se encuentra información respecto a los documentos solicitados, sobre repoblamientos y villas modelos de los Proyectos Cerrón Grande, que hayan sido adquiridos por esta Institución en los municipios antes citados. Es importante mencionar que en Hacienda San José Arrazola, situada en jurisdicción de </w:t>
      </w:r>
      <w:proofErr w:type="spellStart"/>
      <w:r w:rsidRPr="00741B69">
        <w:rPr>
          <w:rFonts w:ascii="Museo Sans 300" w:eastAsia="Times New Roman" w:hAnsi="Museo Sans 300" w:cs="Times New Roman"/>
          <w:i/>
          <w:sz w:val="20"/>
          <w:szCs w:val="20"/>
          <w:lang w:val="es-MX" w:eastAsia="es-MX"/>
        </w:rPr>
        <w:t>Tonacatepeque</w:t>
      </w:r>
      <w:proofErr w:type="spellEnd"/>
      <w:r w:rsidRPr="00741B69">
        <w:rPr>
          <w:rFonts w:ascii="Museo Sans 300" w:eastAsia="Times New Roman" w:hAnsi="Museo Sans 300" w:cs="Times New Roman"/>
          <w:i/>
          <w:sz w:val="20"/>
          <w:szCs w:val="20"/>
          <w:lang w:val="es-MX" w:eastAsia="es-MX"/>
        </w:rPr>
        <w:t>, departamento de San Salvador, adquirida por el Instituto de Colonización Rural codificado su expediente al número ST-06-02-V-0028, se encuentran notas de correspondencia de la Comisión Ejecutiva Hidroeléctrica del Rio Lempa, donde se anexan listados de personas que fueron afectadas por la construcción de la presa del ¨Cerrón Grande¨, y fueron asentadas en la referida propiedad.””</w:t>
      </w:r>
    </w:p>
    <w:p w:rsidR="00741B69" w:rsidRPr="00741B69" w:rsidRDefault="00741B69" w:rsidP="00741B69">
      <w:pPr>
        <w:spacing w:after="0" w:line="276" w:lineRule="auto"/>
        <w:jc w:val="both"/>
        <w:rPr>
          <w:rFonts w:ascii="Museo Sans 300" w:eastAsia="Times New Roman" w:hAnsi="Museo Sans 300" w:cs="Times New Roman"/>
          <w:sz w:val="20"/>
          <w:szCs w:val="20"/>
          <w:lang w:val="es-MX" w:eastAsia="es-MX"/>
        </w:rPr>
      </w:pPr>
    </w:p>
    <w:p w:rsidR="00741B69" w:rsidRPr="00741B69" w:rsidRDefault="00741B69" w:rsidP="00741B69">
      <w:pPr>
        <w:spacing w:after="0" w:line="276" w:lineRule="auto"/>
        <w:jc w:val="both"/>
        <w:rPr>
          <w:rFonts w:ascii="Museo Sans 300" w:eastAsia="Times New Roman" w:hAnsi="Museo Sans 300" w:cs="Times New Roman"/>
          <w:sz w:val="20"/>
          <w:szCs w:val="20"/>
          <w:lang w:val="es-MX" w:eastAsia="es-MX"/>
        </w:rPr>
      </w:pPr>
    </w:p>
    <w:p w:rsidR="00741B69" w:rsidRPr="00741B69" w:rsidRDefault="00741B69" w:rsidP="00741B69">
      <w:pPr>
        <w:spacing w:after="0" w:line="276" w:lineRule="auto"/>
        <w:jc w:val="both"/>
        <w:rPr>
          <w:rFonts w:ascii="Museo Sans 300" w:eastAsia="Times New Roman" w:hAnsi="Museo Sans 300" w:cs="Times New Roman"/>
          <w:sz w:val="20"/>
          <w:szCs w:val="20"/>
          <w:lang w:val="es-MX" w:eastAsia="es-MX"/>
        </w:rPr>
      </w:pPr>
      <w:r w:rsidRPr="00741B69">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741B69" w:rsidRPr="00741B69" w:rsidRDefault="00741B69" w:rsidP="00741B69">
      <w:pPr>
        <w:spacing w:after="0" w:line="276" w:lineRule="auto"/>
        <w:jc w:val="both"/>
        <w:rPr>
          <w:rFonts w:ascii="Museo Sans 300" w:eastAsia="Times New Roman" w:hAnsi="Museo Sans 300" w:cs="Times New Roman"/>
          <w:sz w:val="20"/>
          <w:szCs w:val="20"/>
          <w:lang w:val="es-MX" w:eastAsia="es-MX"/>
        </w:rPr>
      </w:pPr>
    </w:p>
    <w:p w:rsidR="00741B69" w:rsidRPr="00741B69" w:rsidRDefault="00741B69" w:rsidP="00741B69">
      <w:pPr>
        <w:spacing w:after="0" w:line="276" w:lineRule="auto"/>
        <w:jc w:val="both"/>
        <w:rPr>
          <w:rFonts w:ascii="Museo Sans 300" w:eastAsia="Times New Roman" w:hAnsi="Museo Sans 300" w:cs="Times New Roman"/>
          <w:sz w:val="20"/>
          <w:szCs w:val="20"/>
          <w:lang w:val="es-MX" w:eastAsia="es-MX"/>
        </w:rPr>
      </w:pPr>
    </w:p>
    <w:p w:rsidR="00741B69" w:rsidRPr="00741B69" w:rsidRDefault="00741B69" w:rsidP="00741B69">
      <w:pPr>
        <w:spacing w:after="0" w:line="276" w:lineRule="auto"/>
        <w:contextualSpacing/>
        <w:jc w:val="both"/>
        <w:rPr>
          <w:rFonts w:ascii="Museo Sans 300" w:eastAsia="Times New Roman" w:hAnsi="Museo Sans 300" w:cs="Times New Roman"/>
          <w:b/>
          <w:sz w:val="20"/>
          <w:szCs w:val="20"/>
          <w:lang w:val="es-MX" w:eastAsia="es-MX"/>
        </w:rPr>
      </w:pPr>
    </w:p>
    <w:p w:rsidR="00741B69" w:rsidRPr="00741B69" w:rsidRDefault="00741B69" w:rsidP="00741B69">
      <w:pPr>
        <w:spacing w:after="0" w:line="276" w:lineRule="auto"/>
        <w:contextualSpacing/>
        <w:jc w:val="both"/>
        <w:rPr>
          <w:rFonts w:ascii="Museo Sans 300" w:eastAsia="Times New Roman" w:hAnsi="Museo Sans 300" w:cs="Times New Roman"/>
          <w:sz w:val="20"/>
          <w:szCs w:val="20"/>
          <w:lang w:val="es-MX" w:eastAsia="es-MX"/>
        </w:rPr>
      </w:pPr>
      <w:bookmarkStart w:id="0" w:name="_GoBack"/>
      <w:bookmarkEnd w:id="0"/>
      <w:r w:rsidRPr="00741B69">
        <w:rPr>
          <w:rFonts w:ascii="Museo Sans 300" w:eastAsia="Times New Roman" w:hAnsi="Museo Sans 300" w:cs="Times New Roman"/>
          <w:b/>
          <w:sz w:val="20"/>
          <w:szCs w:val="20"/>
          <w:lang w:val="es-MX" w:eastAsia="es-MX"/>
        </w:rPr>
        <w:lastRenderedPageBreak/>
        <w:t xml:space="preserve">POR TANTO: </w:t>
      </w:r>
      <w:r w:rsidRPr="00741B69">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741B69">
        <w:rPr>
          <w:rFonts w:ascii="Museo Sans 300" w:eastAsia="Times New Roman" w:hAnsi="Museo Sans 300" w:cs="Times New Roman"/>
          <w:b/>
          <w:sz w:val="20"/>
          <w:szCs w:val="20"/>
          <w:lang w:val="es-MX" w:eastAsia="es-MX"/>
        </w:rPr>
        <w:t>SE RESUELVE:</w:t>
      </w:r>
      <w:r w:rsidRPr="00741B69">
        <w:rPr>
          <w:rFonts w:ascii="Museo Sans 300" w:eastAsia="Times New Roman" w:hAnsi="Museo Sans 300" w:cs="Times New Roman"/>
          <w:sz w:val="20"/>
          <w:szCs w:val="20"/>
          <w:lang w:val="es-MX" w:eastAsia="es-MX"/>
        </w:rPr>
        <w:t xml:space="preserve"> </w:t>
      </w:r>
      <w:r w:rsidRPr="00741B69">
        <w:rPr>
          <w:rFonts w:ascii="Museo Sans 300" w:eastAsia="Times New Roman" w:hAnsi="Museo Sans 300" w:cs="Times New Roman"/>
          <w:b/>
          <w:sz w:val="20"/>
          <w:szCs w:val="20"/>
          <w:lang w:val="es-MX" w:eastAsia="es-MX"/>
        </w:rPr>
        <w:t xml:space="preserve">A) </w:t>
      </w:r>
      <w:r w:rsidRPr="00741B69">
        <w:rPr>
          <w:rFonts w:ascii="Museo Sans 300" w:eastAsia="Times New Roman" w:hAnsi="Museo Sans 300" w:cs="Times New Roman"/>
          <w:sz w:val="20"/>
          <w:szCs w:val="20"/>
          <w:lang w:val="es-MX" w:eastAsia="es-MX"/>
        </w:rPr>
        <w:t xml:space="preserve">CONFIRMAR LA INEXISTENCIA de la información solicitada por el señor </w:t>
      </w:r>
      <w:r w:rsidRPr="00741B69">
        <w:rPr>
          <w:rFonts w:ascii="Museo Sans 300" w:eastAsia="Times New Roman" w:hAnsi="Museo Sans 300" w:cs="Times New Roman"/>
          <w:b/>
          <w:sz w:val="20"/>
          <w:szCs w:val="20"/>
          <w:lang w:val="es-MX" w:eastAsia="es-MX"/>
        </w:rPr>
        <w:t xml:space="preserve">---, </w:t>
      </w:r>
      <w:r w:rsidRPr="00741B69">
        <w:rPr>
          <w:rFonts w:ascii="Museo Sans 300" w:eastAsia="Times New Roman" w:hAnsi="Museo Sans 300" w:cs="Times New Roman"/>
          <w:sz w:val="20"/>
          <w:szCs w:val="20"/>
          <w:lang w:val="es-MX" w:eastAsia="es-MX"/>
        </w:rPr>
        <w:t>según lo expuesto en el romano II.</w:t>
      </w:r>
      <w:r w:rsidRPr="00741B69">
        <w:rPr>
          <w:rFonts w:ascii="Museo Sans 300" w:eastAsia="Times New Roman" w:hAnsi="Museo Sans 300" w:cs="Times New Roman"/>
          <w:b/>
          <w:sz w:val="20"/>
          <w:szCs w:val="20"/>
          <w:lang w:val="es-MX" w:eastAsia="es-MX"/>
        </w:rPr>
        <w:t xml:space="preserve"> B) </w:t>
      </w:r>
      <w:r w:rsidRPr="00741B69">
        <w:rPr>
          <w:rFonts w:ascii="Museo Sans 300" w:eastAsia="Times New Roman" w:hAnsi="Museo Sans 300" w:cs="Times New Roman"/>
          <w:sz w:val="20"/>
          <w:szCs w:val="20"/>
          <w:lang w:val="es-MX" w:eastAsia="es-MX"/>
        </w:rPr>
        <w:t xml:space="preserve">Notificar lo resuelto al señor </w:t>
      </w:r>
      <w:r w:rsidRPr="00741B69">
        <w:rPr>
          <w:rFonts w:ascii="Museo Sans 300" w:eastAsia="Times New Roman" w:hAnsi="Museo Sans 300" w:cs="Times New Roman"/>
          <w:b/>
          <w:sz w:val="20"/>
          <w:szCs w:val="20"/>
          <w:lang w:val="es-MX" w:eastAsia="es-MX"/>
        </w:rPr>
        <w:t>---</w:t>
      </w:r>
      <w:r w:rsidRPr="00741B69">
        <w:rPr>
          <w:rFonts w:ascii="Museo Sans 300" w:eastAsia="Times New Roman" w:hAnsi="Museo Sans 300" w:cs="Times New Roman"/>
          <w:sz w:val="20"/>
          <w:szCs w:val="20"/>
          <w:lang w:val="es-MX" w:eastAsia="es-MX"/>
        </w:rPr>
        <w:t xml:space="preserve">; </w:t>
      </w:r>
    </w:p>
    <w:p w:rsidR="00741B69" w:rsidRPr="00741B69" w:rsidRDefault="00741B69" w:rsidP="00741B69">
      <w:pPr>
        <w:spacing w:after="0" w:line="276" w:lineRule="auto"/>
        <w:contextualSpacing/>
        <w:jc w:val="both"/>
        <w:rPr>
          <w:rFonts w:ascii="Museo Sans 300" w:eastAsia="Times New Roman" w:hAnsi="Museo Sans 300" w:cs="Times New Roman"/>
          <w:sz w:val="20"/>
          <w:szCs w:val="20"/>
          <w:lang w:val="es-MX" w:eastAsia="es-MX"/>
        </w:rPr>
      </w:pPr>
    </w:p>
    <w:p w:rsidR="00741B69" w:rsidRPr="00741B69" w:rsidRDefault="00741B69" w:rsidP="00741B69">
      <w:pPr>
        <w:spacing w:after="0" w:line="276" w:lineRule="auto"/>
        <w:contextualSpacing/>
        <w:jc w:val="both"/>
        <w:rPr>
          <w:rFonts w:ascii="Museo Sans 300" w:eastAsia="Times New Roman" w:hAnsi="Museo Sans 300" w:cs="Times New Roman"/>
          <w:sz w:val="20"/>
          <w:szCs w:val="20"/>
          <w:lang w:val="es-MX" w:eastAsia="es-MX"/>
        </w:rPr>
      </w:pPr>
    </w:p>
    <w:p w:rsidR="00741B69" w:rsidRPr="00741B69" w:rsidRDefault="00741B69" w:rsidP="00741B69">
      <w:pPr>
        <w:spacing w:after="0" w:line="276" w:lineRule="auto"/>
        <w:contextualSpacing/>
        <w:jc w:val="both"/>
        <w:rPr>
          <w:rFonts w:ascii="Museo Sans 300" w:eastAsia="Times New Roman" w:hAnsi="Museo Sans 300" w:cs="Times New Roman"/>
          <w:sz w:val="20"/>
          <w:szCs w:val="20"/>
          <w:lang w:val="es-MX" w:eastAsia="es-MX"/>
        </w:rPr>
      </w:pPr>
      <w:r w:rsidRPr="00741B69">
        <w:rPr>
          <w:rFonts w:ascii="Museo Sans 300" w:eastAsia="Times New Roman" w:hAnsi="Museo Sans 300" w:cs="Times New Roman"/>
          <w:sz w:val="20"/>
          <w:szCs w:val="20"/>
          <w:lang w:val="es-MX" w:eastAsia="es-MX"/>
        </w:rPr>
        <w:t xml:space="preserve">Haciéndole saber que le queda expedito el Recurso de Apelación en la forma y plazo que establece la Ley de Acceso a la Información Pública. </w:t>
      </w:r>
    </w:p>
    <w:p w:rsidR="00741B69" w:rsidRPr="00741B69" w:rsidRDefault="00741B69" w:rsidP="00741B69">
      <w:pPr>
        <w:spacing w:after="0" w:line="276" w:lineRule="auto"/>
        <w:contextualSpacing/>
        <w:jc w:val="both"/>
        <w:rPr>
          <w:rFonts w:ascii="Museo Sans 300" w:eastAsia="Times New Roman" w:hAnsi="Museo Sans 300" w:cs="Times New Roman"/>
          <w:sz w:val="20"/>
          <w:szCs w:val="20"/>
          <w:lang w:val="es-MX" w:eastAsia="es-MX"/>
        </w:rPr>
      </w:pPr>
    </w:p>
    <w:p w:rsidR="00741B69" w:rsidRPr="00741B69" w:rsidRDefault="00741B69" w:rsidP="00741B69">
      <w:pPr>
        <w:spacing w:after="0" w:line="276" w:lineRule="auto"/>
        <w:contextualSpacing/>
        <w:jc w:val="both"/>
        <w:rPr>
          <w:rFonts w:ascii="Museo Sans 300" w:eastAsia="Times New Roman" w:hAnsi="Museo Sans 300" w:cs="Times New Roman"/>
          <w:b/>
          <w:sz w:val="20"/>
          <w:szCs w:val="20"/>
          <w:lang w:eastAsia="es-MX"/>
        </w:rPr>
      </w:pPr>
      <w:r w:rsidRPr="00741B69">
        <w:rPr>
          <w:rFonts w:ascii="Museo Sans 300" w:eastAsia="Times New Roman" w:hAnsi="Museo Sans 300" w:cs="Times New Roman"/>
          <w:sz w:val="20"/>
          <w:szCs w:val="20"/>
          <w:lang w:val="es-MX" w:eastAsia="es-MX"/>
        </w:rPr>
        <w:t>Notifíquese.</w:t>
      </w:r>
    </w:p>
    <w:p w:rsidR="00741B69" w:rsidRPr="00741B69" w:rsidRDefault="00741B69" w:rsidP="00741B69">
      <w:pPr>
        <w:spacing w:after="0" w:line="276" w:lineRule="auto"/>
        <w:rPr>
          <w:rFonts w:ascii="Museo Sans 300" w:eastAsia="Times New Roman" w:hAnsi="Museo Sans 300" w:cs="Times New Roman"/>
          <w:b/>
          <w:sz w:val="20"/>
          <w:szCs w:val="20"/>
          <w:lang w:eastAsia="es-MX"/>
        </w:rPr>
      </w:pPr>
    </w:p>
    <w:p w:rsidR="00741B69" w:rsidRPr="00741B69" w:rsidRDefault="00741B69" w:rsidP="00741B69">
      <w:pPr>
        <w:spacing w:after="0" w:line="276" w:lineRule="auto"/>
        <w:jc w:val="center"/>
        <w:rPr>
          <w:rFonts w:ascii="Museo Sans 300" w:eastAsia="Times New Roman" w:hAnsi="Museo Sans 300" w:cs="Times New Roman"/>
          <w:b/>
          <w:sz w:val="20"/>
          <w:szCs w:val="20"/>
          <w:lang w:eastAsia="es-MX"/>
        </w:rPr>
      </w:pPr>
      <w:r w:rsidRPr="00741B69">
        <w:rPr>
          <w:rFonts w:ascii="Museo Sans 300" w:eastAsia="Times New Roman" w:hAnsi="Museo Sans 300" w:cs="Times New Roman"/>
          <w:b/>
          <w:sz w:val="20"/>
          <w:szCs w:val="20"/>
          <w:lang w:eastAsia="es-MX"/>
        </w:rPr>
        <w:t>JOCELYN ELIZABETH OLANO CANJURA</w:t>
      </w:r>
    </w:p>
    <w:p w:rsidR="00741B69" w:rsidRPr="00741B69" w:rsidRDefault="00741B69" w:rsidP="00741B69">
      <w:pPr>
        <w:spacing w:after="0" w:line="276" w:lineRule="auto"/>
        <w:jc w:val="center"/>
        <w:rPr>
          <w:rFonts w:ascii="Museo Sans 300" w:eastAsia="Times New Roman" w:hAnsi="Museo Sans 300" w:cs="Times New Roman"/>
          <w:b/>
          <w:sz w:val="20"/>
          <w:szCs w:val="20"/>
          <w:lang w:eastAsia="es-MX"/>
        </w:rPr>
      </w:pPr>
      <w:r w:rsidRPr="00741B69">
        <w:rPr>
          <w:rFonts w:ascii="Museo Sans 300" w:eastAsia="Times New Roman" w:hAnsi="Museo Sans 300" w:cs="Times New Roman"/>
          <w:b/>
          <w:sz w:val="20"/>
          <w:szCs w:val="20"/>
          <w:lang w:eastAsia="es-MX"/>
        </w:rPr>
        <w:t xml:space="preserve">OFICIAL DE INFORMACIÓN </w:t>
      </w:r>
    </w:p>
    <w:p w:rsidR="00741B69" w:rsidRPr="00741B69" w:rsidRDefault="00741B69" w:rsidP="00741B69">
      <w:pPr>
        <w:spacing w:after="0" w:line="276" w:lineRule="auto"/>
        <w:rPr>
          <w:rFonts w:ascii="Museo Sans 300" w:eastAsia="Times New Roman" w:hAnsi="Museo Sans 300" w:cs="Times New Roman"/>
          <w:b/>
          <w:sz w:val="28"/>
          <w:lang w:eastAsia="es-MX"/>
        </w:rPr>
      </w:pPr>
    </w:p>
    <w:p w:rsidR="00741B69" w:rsidRPr="00741B69" w:rsidRDefault="00741B69" w:rsidP="00741B69">
      <w:pPr>
        <w:spacing w:after="0" w:line="240" w:lineRule="auto"/>
        <w:rPr>
          <w:rFonts w:ascii="Times New Roman" w:eastAsia="Times New Roman" w:hAnsi="Times New Roman" w:cs="Times New Roman"/>
          <w:sz w:val="24"/>
          <w:szCs w:val="24"/>
          <w:lang w:eastAsia="es-MX"/>
        </w:rPr>
      </w:pPr>
    </w:p>
    <w:p w:rsidR="008E4471" w:rsidRDefault="00741B69"/>
    <w:sectPr w:rsidR="008E4471"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741B69">
    <w:pPr>
      <w:pStyle w:val="Piedepgina"/>
    </w:pPr>
    <w:r>
      <w:rPr>
        <w:noProof/>
        <w:lang w:eastAsia="es-SV"/>
      </w:rPr>
      <w:drawing>
        <wp:anchor distT="0" distB="0" distL="114300" distR="114300" simplePos="0" relativeHeight="251667456" behindDoc="0" locked="0" layoutInCell="1" allowOverlap="1" wp14:anchorId="2C8C0D91" wp14:editId="13F1316B">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41B69">
    <w:pPr>
      <w:pStyle w:val="Piedepgina"/>
    </w:pPr>
    <w:r>
      <w:rPr>
        <w:noProof/>
        <w:lang w:eastAsia="es-SV"/>
      </w:rPr>
      <w:drawing>
        <wp:anchor distT="0" distB="0" distL="114300" distR="114300" simplePos="0" relativeHeight="251659264" behindDoc="0" locked="0" layoutInCell="1" allowOverlap="1" wp14:anchorId="2701A320" wp14:editId="04DBC08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41B69">
    <w:pPr>
      <w:pStyle w:val="Encabezado"/>
    </w:pPr>
    <w:r>
      <w:rPr>
        <w:noProof/>
        <w:lang w:eastAsia="es-SV"/>
      </w:rPr>
      <w:drawing>
        <wp:anchor distT="0" distB="0" distL="114300" distR="114300" simplePos="0" relativeHeight="251665408" behindDoc="0" locked="0" layoutInCell="1" allowOverlap="1" wp14:anchorId="181E83A3" wp14:editId="65ACB418">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D85D92F" wp14:editId="02E99919">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741B69" w:rsidP="00CC1E0E">
                          <w:r>
                            <w:rPr>
                              <w:rFonts w:ascii="Calibri Light" w:hAnsi="Calibri Light" w:cs="Calibri Light"/>
                              <w:sz w:val="19"/>
                              <w:szCs w:val="19"/>
                              <w:lang w:val="es"/>
                            </w:rPr>
                            <w:t>Versión pública de conformidad al Art. 30</w:t>
                          </w:r>
                          <w:r>
                            <w:rPr>
                              <w:rFonts w:ascii="Calibri Light" w:hAnsi="Calibri Light" w:cs="Calibri Light"/>
                              <w:sz w:val="19"/>
                              <w:szCs w:val="19"/>
                              <w:lang w:val="es"/>
                            </w:rPr>
                            <w:t xml:space="preserve">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5D92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741B69" w:rsidP="00CC1E0E">
                    <w:r>
                      <w:rPr>
                        <w:rFonts w:ascii="Calibri Light" w:hAnsi="Calibri Light" w:cs="Calibri Light"/>
                        <w:sz w:val="19"/>
                        <w:szCs w:val="19"/>
                        <w:lang w:val="es"/>
                      </w:rPr>
                      <w:t>Versión pública de conformidad al Art. 30</w:t>
                    </w:r>
                    <w:r>
                      <w:rPr>
                        <w:rFonts w:ascii="Calibri Light" w:hAnsi="Calibri Light" w:cs="Calibri Light"/>
                        <w:sz w:val="19"/>
                        <w:szCs w:val="19"/>
                        <w:lang w:val="es"/>
                      </w:rPr>
                      <w:t xml:space="preserve">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41B69"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6A31053" wp14:editId="48B61B7E">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741B69" w:rsidP="00F32ABE">
                          <w:r>
                            <w:rPr>
                              <w:rFonts w:ascii="Calibri Light" w:hAnsi="Calibri Light" w:cs="Calibri Light"/>
                              <w:sz w:val="19"/>
                              <w:szCs w:val="19"/>
                              <w:lang w:val="es"/>
                            </w:rPr>
                            <w:t xml:space="preserve">Versión pública de conformidad al Art. 30 de la Ley de Acceso a la Información Pública, han sido suprimidos los Datos </w:t>
                          </w:r>
                          <w:r>
                            <w:rPr>
                              <w:rFonts w:ascii="Calibri Light" w:hAnsi="Calibri Light" w:cs="Calibri Light"/>
                              <w:sz w:val="19"/>
                              <w:szCs w:val="19"/>
                              <w:lang w:val="es"/>
                            </w:rPr>
                            <w:t>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A31053"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741B69" w:rsidP="00F32ABE">
                    <w:r>
                      <w:rPr>
                        <w:rFonts w:ascii="Calibri Light" w:hAnsi="Calibri Light" w:cs="Calibri Light"/>
                        <w:sz w:val="19"/>
                        <w:szCs w:val="19"/>
                        <w:lang w:val="es"/>
                      </w:rPr>
                      <w:t xml:space="preserve">Versión pública de conformidad al Art. 30 de la Ley de Acceso a la Información Pública, han sido suprimidos los Datos </w:t>
                    </w:r>
                    <w:r>
                      <w:rPr>
                        <w:rFonts w:ascii="Calibri Light" w:hAnsi="Calibri Light" w:cs="Calibri Light"/>
                        <w:sz w:val="19"/>
                        <w:szCs w:val="19"/>
                        <w:lang w:val="es"/>
                      </w:rPr>
                      <w:t>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D498B5D" wp14:editId="5974396A">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ACB6E0C" wp14:editId="4949BAB2">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741B69">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B69"/>
    <w:rsid w:val="0036685C"/>
    <w:rsid w:val="00741B69"/>
    <w:rsid w:val="00957B9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72336DFF-9B0F-4A9A-9767-F32684D67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41B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41B69"/>
  </w:style>
  <w:style w:type="paragraph" w:styleId="Piedepgina">
    <w:name w:val="footer"/>
    <w:basedOn w:val="Normal"/>
    <w:link w:val="PiedepginaCar"/>
    <w:uiPriority w:val="99"/>
    <w:semiHidden/>
    <w:unhideWhenUsed/>
    <w:rsid w:val="00741B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41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497</Words>
  <Characters>2735</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2023-08-28T20:42:00Z</dcterms:created>
  <dcterms:modified xsi:type="dcterms:W3CDTF">2023-08-28T20:43:00Z</dcterms:modified>
</cp:coreProperties>
</file>