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2C196" w14:textId="77777777" w:rsidR="00455E7D" w:rsidRDefault="00455E7D" w:rsidP="00455E7D">
      <w:pPr>
        <w:jc w:val="center"/>
        <w:rPr>
          <w:rFonts w:ascii="Bembo Std" w:hAnsi="Bembo Std"/>
        </w:rPr>
      </w:pPr>
    </w:p>
    <w:p w14:paraId="1E5962B9" w14:textId="77777777" w:rsidR="00455E7D" w:rsidRDefault="00455E7D" w:rsidP="00455E7D">
      <w:pPr>
        <w:jc w:val="center"/>
        <w:rPr>
          <w:rFonts w:ascii="Bembo Std" w:hAnsi="Bembo Std"/>
        </w:rPr>
      </w:pPr>
      <w:r w:rsidRPr="005B404C">
        <w:rPr>
          <w:rFonts w:ascii="Bembo Std" w:hAnsi="Bembo Std"/>
        </w:rPr>
        <w:t xml:space="preserve">  SESIÓN ORDINARIA No. </w:t>
      </w:r>
      <w:r>
        <w:rPr>
          <w:rFonts w:ascii="Bembo Std" w:hAnsi="Bembo Std"/>
        </w:rPr>
        <w:t>05</w:t>
      </w:r>
      <w:r w:rsidRPr="005B404C">
        <w:rPr>
          <w:rFonts w:ascii="Bembo Std" w:hAnsi="Bembo Std"/>
        </w:rPr>
        <w:t xml:space="preserve"> – 20</w:t>
      </w:r>
      <w:r>
        <w:rPr>
          <w:rFonts w:ascii="Bembo Std" w:hAnsi="Bembo Std"/>
        </w:rPr>
        <w:t xml:space="preserve">22           </w:t>
      </w:r>
      <w:r w:rsidRPr="005B404C">
        <w:rPr>
          <w:rFonts w:ascii="Bembo Std" w:hAnsi="Bembo Std"/>
        </w:rPr>
        <w:t xml:space="preserve"> FECHA</w:t>
      </w:r>
      <w:r>
        <w:rPr>
          <w:rFonts w:ascii="Bembo Std" w:hAnsi="Bembo Std"/>
        </w:rPr>
        <w:t xml:space="preserve">: 25 DE FEBRERO </w:t>
      </w:r>
      <w:r w:rsidRPr="005B404C">
        <w:rPr>
          <w:rFonts w:ascii="Bembo Std" w:hAnsi="Bembo Std"/>
        </w:rPr>
        <w:t>DE 20</w:t>
      </w:r>
      <w:r>
        <w:rPr>
          <w:rFonts w:ascii="Bembo Std" w:hAnsi="Bembo Std"/>
        </w:rPr>
        <w:t>22</w:t>
      </w:r>
    </w:p>
    <w:p w14:paraId="662D14C4" w14:textId="77777777" w:rsidR="00455E7D" w:rsidRDefault="00455E7D" w:rsidP="00455E7D">
      <w:pPr>
        <w:jc w:val="center"/>
        <w:rPr>
          <w:rFonts w:ascii="Bembo Std" w:hAnsi="Bembo Std"/>
        </w:rPr>
      </w:pPr>
    </w:p>
    <w:p w14:paraId="3064C2B9" w14:textId="44C88644" w:rsidR="00455E7D" w:rsidRDefault="00455E7D" w:rsidP="00455E7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 xml:space="preserve"> </w:t>
      </w:r>
      <w:r w:rsidR="00454A0C">
        <w:rPr>
          <w:rFonts w:ascii="Museo Sans 300" w:hAnsi="Museo Sans 300"/>
        </w:rPr>
        <w:t>once</w:t>
      </w:r>
      <w:r>
        <w:rPr>
          <w:rFonts w:ascii="Museo Sans 300" w:hAnsi="Museo Sans 300"/>
        </w:rPr>
        <w:t xml:space="preserve"> </w:t>
      </w:r>
      <w:r w:rsidRPr="00D3786D">
        <w:rPr>
          <w:rFonts w:ascii="Museo Sans 300" w:hAnsi="Museo Sans 300"/>
        </w:rPr>
        <w:t xml:space="preserve">horas </w:t>
      </w:r>
      <w:r>
        <w:rPr>
          <w:rFonts w:ascii="Museo Sans 300" w:hAnsi="Museo Sans 300"/>
        </w:rPr>
        <w:t xml:space="preserve">con </w:t>
      </w:r>
      <w:r w:rsidR="00454A0C">
        <w:rPr>
          <w:rFonts w:ascii="Museo Sans 300" w:hAnsi="Museo Sans 300"/>
        </w:rPr>
        <w:t xml:space="preserve">cuarenta y cinco </w:t>
      </w:r>
      <w:r>
        <w:rPr>
          <w:rFonts w:ascii="Museo Sans 300" w:hAnsi="Museo Sans 300"/>
        </w:rPr>
        <w:t xml:space="preserve">minutos </w:t>
      </w:r>
      <w:r w:rsidRPr="00D3786D">
        <w:rPr>
          <w:rFonts w:ascii="Museo Sans 300" w:hAnsi="Museo Sans 300"/>
        </w:rPr>
        <w:t xml:space="preserve">del día </w:t>
      </w:r>
      <w:r>
        <w:rPr>
          <w:rFonts w:ascii="Museo Sans 300" w:hAnsi="Museo Sans 300"/>
        </w:rPr>
        <w:t>viernes veinticinco de febrero de dos mil veintidós</w:t>
      </w:r>
      <w:r w:rsidRPr="00D3786D">
        <w:rPr>
          <w:rFonts w:ascii="Museo Sans 300" w:hAnsi="Museo Sans 300"/>
        </w:rPr>
        <w:t xml:space="preserve">, reunidos los señores miembros de la Junta Directiva, Licenciado Oscar Enrique Guardado Calderón, Presidente; </w:t>
      </w:r>
      <w:r>
        <w:rPr>
          <w:rFonts w:ascii="Museo Sans 300" w:hAnsi="Museo Sans 300"/>
        </w:rPr>
        <w:t xml:space="preserve">Licenciada Blanca Estela Parada Barrera, Directora Propietaria por parte del Centro Nacional de Registros; Licenciado Gilberto Antonio López </w:t>
      </w:r>
      <w:proofErr w:type="spellStart"/>
      <w:r>
        <w:rPr>
          <w:rFonts w:ascii="Museo Sans 300" w:hAnsi="Museo Sans 300"/>
        </w:rPr>
        <w:t>Azcúnaga</w:t>
      </w:r>
      <w:proofErr w:type="spellEnd"/>
      <w:r>
        <w:rPr>
          <w:rFonts w:ascii="Museo Sans 300" w:hAnsi="Museo Sans 300"/>
        </w:rPr>
        <w:t>, Director propietario por parte del Ministerio de Agricultura y Ganadería, y el Ingeniero Rodrigo de Jesús Solórzano Arévalo, actuando como Secretario Interino y Director Propietario por parte del Banco de Fomento Agropecuario.</w:t>
      </w:r>
    </w:p>
    <w:p w14:paraId="5BD3AA01" w14:textId="77777777" w:rsidR="00454A0C" w:rsidRDefault="00454A0C" w:rsidP="00455E7D">
      <w:pPr>
        <w:tabs>
          <w:tab w:val="left" w:pos="7714"/>
        </w:tabs>
        <w:jc w:val="both"/>
        <w:rPr>
          <w:rFonts w:ascii="Museo Sans 300" w:hAnsi="Museo Sans 300"/>
        </w:rPr>
      </w:pPr>
    </w:p>
    <w:p w14:paraId="622DD741" w14:textId="33EBB28F" w:rsidR="00454A0C" w:rsidRDefault="00454A0C" w:rsidP="00455E7D">
      <w:pPr>
        <w:tabs>
          <w:tab w:val="left" w:pos="7714"/>
        </w:tabs>
        <w:jc w:val="both"/>
        <w:rPr>
          <w:rFonts w:ascii="Museo Sans 300" w:hAnsi="Museo Sans 300"/>
        </w:rPr>
      </w:pPr>
      <w:r>
        <w:rPr>
          <w:rFonts w:ascii="Museo Sans 300" w:hAnsi="Museo Sans 300"/>
        </w:rPr>
        <w:t xml:space="preserve">Justificaron su inasistencia a la presente sesión los licenciados </w:t>
      </w:r>
      <w:r w:rsidR="00FB68BA">
        <w:rPr>
          <w:rFonts w:ascii="Museo Sans 300" w:hAnsi="Museo Sans 300"/>
        </w:rPr>
        <w:t xml:space="preserve">Ana Guadalupe Mejía de Portillo y Josué Vladimir Ortiz Díaz, directores Propietario y Suplente, en su orden, por parte del Banco Central de Reserva. </w:t>
      </w:r>
    </w:p>
    <w:p w14:paraId="248EFB24" w14:textId="77777777" w:rsidR="00455E7D" w:rsidRDefault="00455E7D" w:rsidP="00455E7D">
      <w:pPr>
        <w:tabs>
          <w:tab w:val="left" w:pos="7714"/>
        </w:tabs>
        <w:jc w:val="both"/>
        <w:rPr>
          <w:rFonts w:ascii="Museo Sans 300" w:hAnsi="Museo Sans 300"/>
        </w:rPr>
      </w:pPr>
    </w:p>
    <w:p w14:paraId="5F169FA8" w14:textId="77777777" w:rsidR="00455E7D" w:rsidRPr="00317B8C" w:rsidRDefault="00455E7D" w:rsidP="00455E7D">
      <w:pPr>
        <w:jc w:val="both"/>
        <w:rPr>
          <w:rFonts w:ascii="Museo Sans 300" w:hAnsi="Museo Sans 300"/>
        </w:rPr>
      </w:pPr>
    </w:p>
    <w:p w14:paraId="01F7C89A" w14:textId="77777777" w:rsidR="00455E7D" w:rsidRPr="001D1A26" w:rsidRDefault="00455E7D" w:rsidP="00455E7D">
      <w:pPr>
        <w:tabs>
          <w:tab w:val="left" w:pos="1440"/>
        </w:tabs>
        <w:jc w:val="both"/>
        <w:rPr>
          <w:rFonts w:ascii="Museo Sans 300" w:hAnsi="Museo Sans 300"/>
          <w:sz w:val="22"/>
          <w:szCs w:val="22"/>
        </w:rPr>
      </w:pPr>
      <w:r w:rsidRPr="001D1A26">
        <w:rPr>
          <w:rFonts w:ascii="Museo Sans 300" w:hAnsi="Museo Sans 300"/>
          <w:sz w:val="22"/>
          <w:szCs w:val="22"/>
        </w:rPr>
        <w:t>El  señor Presidente somete a consideración de la Junta Directiva, la Agenda para la presente Sesión, la cual consta de los siguientes puntos:</w:t>
      </w:r>
    </w:p>
    <w:p w14:paraId="19D763E2" w14:textId="77777777" w:rsidR="00455E7D" w:rsidRPr="00434771" w:rsidRDefault="00455E7D" w:rsidP="00455E7D">
      <w:pPr>
        <w:tabs>
          <w:tab w:val="left" w:pos="7714"/>
        </w:tabs>
        <w:jc w:val="both"/>
        <w:rPr>
          <w:rFonts w:ascii="Museo Sans 300" w:hAnsi="Museo Sans 300"/>
          <w:lang w:val="es-CL"/>
        </w:rPr>
      </w:pPr>
    </w:p>
    <w:p w14:paraId="2D5BB295" w14:textId="77777777" w:rsidR="00434771" w:rsidRPr="00434771" w:rsidRDefault="00434771" w:rsidP="00434771">
      <w:pPr>
        <w:numPr>
          <w:ilvl w:val="0"/>
          <w:numId w:val="1"/>
        </w:numPr>
        <w:spacing w:before="100" w:beforeAutospacing="1" w:line="360" w:lineRule="auto"/>
        <w:jc w:val="both"/>
        <w:rPr>
          <w:rFonts w:ascii="Museo Sans 300" w:eastAsia="MS Mincho" w:hAnsi="Museo Sans 300"/>
          <w:lang w:val="es-CL" w:eastAsia="es-ES"/>
        </w:rPr>
      </w:pPr>
      <w:r w:rsidRPr="00434771">
        <w:rPr>
          <w:rFonts w:ascii="Museo Sans 300" w:eastAsia="MS Mincho" w:hAnsi="Museo Sans 300"/>
          <w:lang w:val="es-CL" w:eastAsia="es-ES"/>
        </w:rPr>
        <w:t>Comprobación del quórum y apertura.</w:t>
      </w:r>
    </w:p>
    <w:p w14:paraId="31DEB74D" w14:textId="77777777" w:rsidR="00434771" w:rsidRPr="00434771" w:rsidRDefault="00434771" w:rsidP="00434771">
      <w:pPr>
        <w:numPr>
          <w:ilvl w:val="0"/>
          <w:numId w:val="1"/>
        </w:numPr>
        <w:spacing w:before="100" w:beforeAutospacing="1" w:line="360" w:lineRule="auto"/>
        <w:jc w:val="both"/>
        <w:rPr>
          <w:rFonts w:ascii="Museo Sans 300" w:eastAsia="MS Mincho" w:hAnsi="Museo Sans 300"/>
          <w:lang w:val="es-CL" w:eastAsia="es-ES"/>
        </w:rPr>
      </w:pPr>
      <w:r w:rsidRPr="00434771">
        <w:rPr>
          <w:rFonts w:ascii="Museo Sans 300" w:eastAsia="MS Mincho" w:hAnsi="Museo Sans 300"/>
          <w:lang w:val="es-CL" w:eastAsia="es-ES"/>
        </w:rPr>
        <w:t>Lectura, aprobación o modificación de la agenda.</w:t>
      </w:r>
    </w:p>
    <w:p w14:paraId="482ACF27" w14:textId="77777777" w:rsidR="00434771" w:rsidRPr="00434771" w:rsidRDefault="00434771" w:rsidP="00434771">
      <w:pPr>
        <w:pStyle w:val="Prrafodelista"/>
        <w:ind w:left="862" w:hanging="862"/>
        <w:jc w:val="both"/>
        <w:rPr>
          <w:rFonts w:ascii="Museo Sans 300" w:eastAsia="MS Mincho" w:hAnsi="Museo Sans 300"/>
          <w:b/>
          <w:sz w:val="24"/>
          <w:szCs w:val="24"/>
          <w:u w:val="single"/>
          <w:lang w:val="es-CL" w:eastAsia="es-ES"/>
        </w:rPr>
      </w:pPr>
    </w:p>
    <w:p w14:paraId="2D59DE44" w14:textId="77777777" w:rsidR="00434771" w:rsidRPr="00434771" w:rsidRDefault="00434771" w:rsidP="00434771">
      <w:pPr>
        <w:pStyle w:val="Prrafodelista"/>
        <w:ind w:left="862" w:hanging="862"/>
        <w:jc w:val="both"/>
        <w:rPr>
          <w:rFonts w:ascii="Museo Sans 300" w:eastAsia="MS Mincho" w:hAnsi="Museo Sans 300"/>
          <w:b/>
          <w:sz w:val="24"/>
          <w:szCs w:val="24"/>
          <w:u w:val="single"/>
          <w:lang w:val="es-CL" w:eastAsia="es-ES"/>
        </w:rPr>
      </w:pPr>
      <w:r w:rsidRPr="00434771">
        <w:rPr>
          <w:rFonts w:ascii="Museo Sans 300" w:eastAsia="MS Mincho" w:hAnsi="Museo Sans 300"/>
          <w:b/>
          <w:sz w:val="24"/>
          <w:szCs w:val="24"/>
          <w:u w:val="single"/>
          <w:lang w:val="es-CL" w:eastAsia="es-ES"/>
        </w:rPr>
        <w:t xml:space="preserve">GERENCIA LEGAL </w:t>
      </w:r>
    </w:p>
    <w:p w14:paraId="6BB09B09" w14:textId="77777777" w:rsidR="00434771" w:rsidRPr="00434771" w:rsidRDefault="00434771" w:rsidP="00434771">
      <w:pPr>
        <w:pStyle w:val="Prrafodelista"/>
        <w:ind w:left="862" w:hanging="862"/>
        <w:jc w:val="both"/>
        <w:rPr>
          <w:rFonts w:ascii="Museo Sans 300" w:eastAsia="MS Mincho" w:hAnsi="Museo Sans 300"/>
          <w:b/>
          <w:sz w:val="24"/>
          <w:szCs w:val="24"/>
          <w:u w:val="single"/>
          <w:lang w:val="es-CL" w:eastAsia="es-ES"/>
        </w:rPr>
      </w:pPr>
    </w:p>
    <w:p w14:paraId="23AA1278" w14:textId="778423C6" w:rsidR="00434771" w:rsidRPr="00B30B72" w:rsidRDefault="00434771" w:rsidP="00B30B72">
      <w:pPr>
        <w:numPr>
          <w:ilvl w:val="0"/>
          <w:numId w:val="1"/>
        </w:numPr>
        <w:spacing w:after="240"/>
        <w:jc w:val="both"/>
        <w:rPr>
          <w:rFonts w:ascii="Museo Sans 300" w:eastAsia="MS Mincho" w:hAnsi="Museo Sans 300"/>
          <w:b/>
          <w:u w:val="single"/>
          <w:lang w:val="es-CL" w:eastAsia="es-ES"/>
        </w:rPr>
      </w:pPr>
      <w:r w:rsidRPr="00434771">
        <w:rPr>
          <w:rFonts w:ascii="Museo Sans 300" w:hAnsi="Museo Sans 300"/>
          <w:lang w:val="es-ES" w:eastAsia="es-ES"/>
        </w:rPr>
        <w:t xml:space="preserve">Dictamen jurídico 10, referente a la suscripción del </w:t>
      </w:r>
      <w:r w:rsidRPr="00434771">
        <w:rPr>
          <w:rFonts w:ascii="Museo Sans 300" w:hAnsi="Museo Sans 300"/>
        </w:rPr>
        <w:t>“</w:t>
      </w:r>
      <w:r w:rsidRPr="00434771">
        <w:rPr>
          <w:rFonts w:ascii="Museo Sans 300" w:hAnsi="Museo Sans 300" w:cs="Arial"/>
          <w:bCs/>
        </w:rPr>
        <w:t xml:space="preserve">CONVENIO DE COOPERACIÓN INTERINSTITUCIONAL DE LEVANTAMIENTOS TOPOGRÁFICOS Y ARQUITECTÓNICOS ENTRE EL INSTITUTO SALVADOREÑO DE TRANSFORMACION AGRARIA (ISTA) Y LA DIRECCION NACIONAL DE OBRAS MUNICIPALES (DOM)”. </w:t>
      </w:r>
    </w:p>
    <w:p w14:paraId="4E933C11" w14:textId="4F33C486" w:rsidR="00434771" w:rsidRPr="00434771" w:rsidRDefault="00434771" w:rsidP="00434771">
      <w:pPr>
        <w:numPr>
          <w:ilvl w:val="0"/>
          <w:numId w:val="1"/>
        </w:numPr>
        <w:spacing w:after="240"/>
        <w:jc w:val="both"/>
        <w:rPr>
          <w:rFonts w:ascii="Museo Sans 300" w:eastAsia="MS Mincho" w:hAnsi="Museo Sans 300"/>
          <w:u w:val="single"/>
          <w:lang w:val="es-CL" w:eastAsia="es-ES"/>
        </w:rPr>
      </w:pPr>
      <w:r w:rsidRPr="00434771">
        <w:rPr>
          <w:rFonts w:ascii="Museo Sans 300" w:hAnsi="Museo Sans 300" w:cs="Arial"/>
          <w:bCs/>
        </w:rPr>
        <w:t xml:space="preserve">Dictamen jurídico 11, referente a la </w:t>
      </w:r>
      <w:r w:rsidRPr="00434771">
        <w:rPr>
          <w:rFonts w:ascii="Museo Sans 300" w:hAnsi="Museo Sans 300"/>
        </w:rPr>
        <w:t>DONACION,  de un área de 1,078.14 Mts</w:t>
      </w:r>
      <w:r w:rsidR="00F71FAD">
        <w:rPr>
          <w:rFonts w:ascii="Museo Sans 300" w:hAnsi="Museo Sans 300"/>
        </w:rPr>
        <w:t>²</w:t>
      </w:r>
      <w:r w:rsidRPr="00434771">
        <w:rPr>
          <w:rFonts w:ascii="Museo Sans 300" w:hAnsi="Museo Sans 300"/>
        </w:rPr>
        <w:t>. para la construcción de un CUBO (Centro Urbano de Bienestar y de Oportunidades),  a favor del Estado y Gobierno de El Salvador en el Ramo de Justicia y Seguridad Pública, en HDA. LAS HOJAS II, INMUEBLE 2 (PORCION 5) REM, departamento de La Paz. ENTREGA 01.</w:t>
      </w:r>
    </w:p>
    <w:p w14:paraId="052ACB3B" w14:textId="77777777" w:rsidR="00434771" w:rsidRDefault="00434771" w:rsidP="00455E7D">
      <w:pPr>
        <w:tabs>
          <w:tab w:val="left" w:pos="7714"/>
        </w:tabs>
        <w:jc w:val="both"/>
        <w:rPr>
          <w:rFonts w:ascii="Museo Sans 300" w:hAnsi="Museo Sans 300"/>
          <w:lang w:val="es-CL"/>
        </w:rPr>
      </w:pPr>
    </w:p>
    <w:p w14:paraId="1027BC57" w14:textId="22B973B2" w:rsidR="00455E7D" w:rsidRPr="00B30B72" w:rsidRDefault="00455E7D" w:rsidP="00B30B72">
      <w:pPr>
        <w:tabs>
          <w:tab w:val="left" w:pos="7714"/>
        </w:tabs>
        <w:jc w:val="both"/>
        <w:rPr>
          <w:rFonts w:ascii="Museo Sans 300" w:hAnsi="Museo Sans 300"/>
        </w:rPr>
      </w:pPr>
      <w:r w:rsidRPr="00867B70">
        <w:rPr>
          <w:rFonts w:ascii="Museo Sans 300" w:hAnsi="Museo Sans 300"/>
          <w:lang w:val="es-CL"/>
        </w:rPr>
        <w:t>L</w:t>
      </w:r>
      <w:r w:rsidRPr="00867B70">
        <w:rPr>
          <w:rFonts w:ascii="Museo Sans 300" w:hAnsi="Museo Sans 300"/>
        </w:rPr>
        <w:t xml:space="preserve">a Junta Directiva, habiendo comprobado la asistencia de quórum </w:t>
      </w:r>
      <w:r w:rsidRPr="00867B70">
        <w:rPr>
          <w:rFonts w:ascii="Museo Sans 300" w:hAnsi="Museo Sans 300"/>
          <w:b/>
          <w:u w:val="single"/>
        </w:rPr>
        <w:t xml:space="preserve">ACUERDA: </w:t>
      </w:r>
      <w:r w:rsidRPr="008F6099">
        <w:rPr>
          <w:rFonts w:ascii="Museo Sans 300" w:hAnsi="Museo Sans 300"/>
          <w:b/>
        </w:rPr>
        <w:t>Aprob</w:t>
      </w:r>
      <w:r w:rsidRPr="00DE2EDD">
        <w:rPr>
          <w:rFonts w:ascii="Museo Sans 300" w:hAnsi="Museo Sans 300"/>
        </w:rPr>
        <w:t>ar la agenda</w:t>
      </w:r>
      <w:r>
        <w:rPr>
          <w:rFonts w:ascii="Museo Sans 300" w:hAnsi="Museo Sans 300"/>
        </w:rPr>
        <w:t xml:space="preserve">. </w:t>
      </w:r>
    </w:p>
    <w:p w14:paraId="2007D5C2" w14:textId="77777777" w:rsidR="00455E7D" w:rsidRDefault="00455E7D"/>
    <w:p w14:paraId="742DE7AC" w14:textId="77777777" w:rsidR="00FB68BA" w:rsidRDefault="00FB68BA"/>
    <w:p w14:paraId="7DFB1595" w14:textId="235D6921" w:rsidR="00FA7D95" w:rsidRDefault="00B30B72" w:rsidP="00103600">
      <w:pPr>
        <w:pStyle w:val="Ttulo1"/>
        <w:contextualSpacing/>
        <w:jc w:val="both"/>
        <w:rPr>
          <w:rFonts w:ascii="Museo Sans 300" w:hAnsi="Museo Sans 300"/>
          <w:b w:val="0"/>
        </w:rPr>
      </w:pPr>
      <w:r w:rsidRPr="00103600">
        <w:rPr>
          <w:rFonts w:ascii="Museo Sans 300" w:hAnsi="Museo Sans 300"/>
          <w:b w:val="0"/>
        </w:rPr>
        <w:t xml:space="preserve"> </w:t>
      </w:r>
      <w:r w:rsidR="00455E7D" w:rsidRPr="00103600">
        <w:rPr>
          <w:rFonts w:ascii="Museo Sans 300" w:hAnsi="Museo Sans 300"/>
          <w:b w:val="0"/>
        </w:rPr>
        <w:t xml:space="preserve">“”””III) El señor presidente somete a consideración de Junta Directiva, dictamen jurídico 10, referente al otorgamiento del </w:t>
      </w:r>
      <w:r w:rsidR="00FA7D95" w:rsidRPr="00103600">
        <w:rPr>
          <w:rFonts w:ascii="Museo Sans 300" w:hAnsi="Museo Sans 300"/>
          <w:b w:val="0"/>
        </w:rPr>
        <w:t>“</w:t>
      </w:r>
      <w:r w:rsidR="00FA7D95" w:rsidRPr="00103600">
        <w:rPr>
          <w:rFonts w:ascii="Museo Sans 300" w:hAnsi="Museo Sans 300" w:cs="Arial"/>
          <w:bCs/>
        </w:rPr>
        <w:t>CONVENIO DE COOPERACIÓN INTERINSTITUCIONAL DE LEVANTAMIENTOS TOPOGRÁFICOS Y ARQUITECTÓNICOS ENTRE EL INSTITUTO SALVADOREÑO DE TRANSFORMACION AGRARIA (ISTA) Y LA DIRECCION NACIONAL DE OBRAS MUNICIPALES (DOM)”</w:t>
      </w:r>
      <w:r w:rsidR="00FA7D95" w:rsidRPr="00103600">
        <w:rPr>
          <w:rFonts w:ascii="Museo Sans 300" w:hAnsi="Museo Sans 300"/>
          <w:b w:val="0"/>
        </w:rPr>
        <w:t>; por lo que la Gerencia Legal hace las siguientes consideraciones:</w:t>
      </w:r>
    </w:p>
    <w:p w14:paraId="3F983560" w14:textId="77777777" w:rsidR="00B30B72" w:rsidRPr="00B30B72" w:rsidRDefault="00B30B72" w:rsidP="00B30B72">
      <w:pPr>
        <w:rPr>
          <w:lang w:val="es-ES_tradnl" w:eastAsia="es-ES"/>
        </w:rPr>
      </w:pPr>
    </w:p>
    <w:p w14:paraId="2A2B02B2" w14:textId="77777777" w:rsidR="00FA7D95" w:rsidRPr="00103600" w:rsidRDefault="00FA7D95" w:rsidP="00F71FAD">
      <w:pPr>
        <w:pStyle w:val="Estilo"/>
        <w:numPr>
          <w:ilvl w:val="0"/>
          <w:numId w:val="2"/>
        </w:numPr>
        <w:tabs>
          <w:tab w:val="left" w:pos="9214"/>
        </w:tabs>
        <w:ind w:left="1134" w:hanging="708"/>
        <w:contextualSpacing/>
        <w:jc w:val="both"/>
        <w:rPr>
          <w:rFonts w:ascii="Museo Sans 300" w:hAnsi="Museo Sans 300"/>
          <w:b/>
          <w:lang w:bidi="he-IL"/>
        </w:rPr>
      </w:pPr>
      <w:r w:rsidRPr="00103600">
        <w:rPr>
          <w:rFonts w:ascii="Museo Sans 300" w:hAnsi="Museo Sans 300"/>
        </w:rPr>
        <w:t>Que la Constitución reconoce a la persona humana como el origen y el fin de la actividad del Estado, que está organizado para la consecución de la justicia, de la seguridad jurídica y del bien común. En consecuencia, es obligación del Estado asegurar a los habitantes de la República, el goce de la libertad, la salud, la cultura, el bienestar económico y la justicia social.</w:t>
      </w:r>
    </w:p>
    <w:p w14:paraId="4F132A8C" w14:textId="77777777" w:rsidR="00FA7D95" w:rsidRPr="00103600" w:rsidRDefault="00FA7D95" w:rsidP="00103600">
      <w:pPr>
        <w:pStyle w:val="Estilo"/>
        <w:tabs>
          <w:tab w:val="left" w:pos="9180"/>
        </w:tabs>
        <w:ind w:left="2127" w:right="-109"/>
        <w:contextualSpacing/>
        <w:jc w:val="both"/>
        <w:rPr>
          <w:rFonts w:ascii="Museo Sans 300" w:hAnsi="Museo Sans 300"/>
          <w:b/>
          <w:lang w:bidi="he-IL"/>
        </w:rPr>
      </w:pPr>
    </w:p>
    <w:p w14:paraId="2D542C6E" w14:textId="77777777" w:rsidR="00FA7D95" w:rsidRPr="00103600" w:rsidRDefault="00FA7D95" w:rsidP="00103600">
      <w:pPr>
        <w:pStyle w:val="Prrafodelista"/>
        <w:numPr>
          <w:ilvl w:val="0"/>
          <w:numId w:val="2"/>
        </w:numPr>
        <w:spacing w:after="0" w:line="240" w:lineRule="auto"/>
        <w:ind w:left="1134" w:hanging="708"/>
        <w:jc w:val="both"/>
        <w:rPr>
          <w:rFonts w:ascii="Museo Sans 300" w:hAnsi="Museo Sans 300"/>
          <w:sz w:val="24"/>
          <w:szCs w:val="24"/>
        </w:rPr>
      </w:pPr>
      <w:r w:rsidRPr="00103600">
        <w:rPr>
          <w:rFonts w:ascii="Museo Sans 300" w:hAnsi="Museo Sans 300"/>
          <w:sz w:val="24"/>
          <w:szCs w:val="24"/>
        </w:rPr>
        <w:t>Que el Art. 86 de la Constitución de la República, dispone que las atribuciones de los órganos  del Gobierno son indelegables, pero estos colaboraran entre sí en el ejercicio de sus funciones  públicas, en cuyo sentido, los distintos órganos  e instituciones del Estado pueden colaborar o coordinarse entre sí para lograr un determinado objetivo;</w:t>
      </w:r>
    </w:p>
    <w:p w14:paraId="11393D33" w14:textId="77777777" w:rsidR="00FA7D95" w:rsidRPr="00103600" w:rsidRDefault="00FA7D95" w:rsidP="00103600">
      <w:pPr>
        <w:pStyle w:val="Prrafodelista"/>
        <w:spacing w:after="0" w:line="240" w:lineRule="auto"/>
        <w:rPr>
          <w:rFonts w:ascii="Museo Sans 300" w:hAnsi="Museo Sans 300"/>
          <w:sz w:val="24"/>
          <w:szCs w:val="24"/>
        </w:rPr>
      </w:pPr>
    </w:p>
    <w:p w14:paraId="5BED7AB5" w14:textId="77777777" w:rsidR="00FA7D95" w:rsidRPr="00103600" w:rsidRDefault="00FA7D95" w:rsidP="00F71FAD">
      <w:pPr>
        <w:pStyle w:val="Estilo"/>
        <w:numPr>
          <w:ilvl w:val="0"/>
          <w:numId w:val="2"/>
        </w:numPr>
        <w:tabs>
          <w:tab w:val="left" w:pos="9180"/>
        </w:tabs>
        <w:ind w:left="1134" w:hanging="708"/>
        <w:contextualSpacing/>
        <w:jc w:val="both"/>
        <w:rPr>
          <w:rFonts w:ascii="Museo Sans 300" w:hAnsi="Museo Sans 300"/>
          <w:b/>
          <w:lang w:bidi="he-IL"/>
        </w:rPr>
      </w:pPr>
      <w:r w:rsidRPr="00103600">
        <w:rPr>
          <w:rFonts w:ascii="Museo Sans 300" w:hAnsi="Museo Sans 300"/>
          <w:lang w:val="es-MX"/>
        </w:rPr>
        <w:t>De igual manera el artículo 58 del Reglamento Interno del Órgano Ejecutivo establece que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w:t>
      </w:r>
    </w:p>
    <w:p w14:paraId="40895FE6" w14:textId="77777777" w:rsidR="00FA7D95" w:rsidRPr="00103600" w:rsidRDefault="00FA7D95" w:rsidP="00103600">
      <w:pPr>
        <w:pStyle w:val="Prrafodelista"/>
        <w:spacing w:after="0" w:line="240" w:lineRule="auto"/>
        <w:rPr>
          <w:rFonts w:ascii="Museo Sans 300" w:hAnsi="Museo Sans 300"/>
          <w:sz w:val="24"/>
          <w:szCs w:val="24"/>
          <w:lang w:bidi="he-IL"/>
        </w:rPr>
      </w:pPr>
    </w:p>
    <w:p w14:paraId="78CB3045" w14:textId="77777777" w:rsidR="00F71516" w:rsidRPr="00F71516" w:rsidRDefault="00FA7D95" w:rsidP="00F71FAD">
      <w:pPr>
        <w:pStyle w:val="Estilo"/>
        <w:numPr>
          <w:ilvl w:val="0"/>
          <w:numId w:val="2"/>
        </w:numPr>
        <w:tabs>
          <w:tab w:val="left" w:pos="9180"/>
        </w:tabs>
        <w:ind w:left="1134" w:hanging="708"/>
        <w:contextualSpacing/>
        <w:jc w:val="both"/>
        <w:rPr>
          <w:rFonts w:ascii="Museo Sans 300" w:hAnsi="Museo Sans 300"/>
          <w:b/>
          <w:lang w:bidi="he-IL"/>
        </w:rPr>
      </w:pPr>
      <w:r w:rsidRPr="00103600">
        <w:rPr>
          <w:rFonts w:ascii="Museo Sans 300" w:hAnsi="Museo Sans 300"/>
          <w:lang w:bidi="he-IL"/>
        </w:rPr>
        <w:t xml:space="preserve">Que dentro de las atribuciones del Presidente del Instituto Salvadoreño de Transformación Agraria (ISTA) comprendidas en su Ley de Creación, se encuentra la de mantener en representación del ISTA las relaciones y coordinación con otras entidades del sector público o privado de acuerdo con las normas legales pertinentes. </w:t>
      </w:r>
    </w:p>
    <w:p w14:paraId="3BD733AE" w14:textId="77777777" w:rsidR="00F71516" w:rsidRPr="00F71516" w:rsidRDefault="00F71516" w:rsidP="00F71516">
      <w:pPr>
        <w:pStyle w:val="Estilo"/>
        <w:tabs>
          <w:tab w:val="left" w:pos="9180"/>
        </w:tabs>
        <w:ind w:left="1134"/>
        <w:contextualSpacing/>
        <w:jc w:val="both"/>
        <w:rPr>
          <w:rFonts w:ascii="Museo Sans 300" w:hAnsi="Museo Sans 300"/>
          <w:b/>
          <w:lang w:bidi="he-IL"/>
        </w:rPr>
      </w:pPr>
    </w:p>
    <w:p w14:paraId="47FB5C85" w14:textId="5E13E223" w:rsidR="00FA7D95" w:rsidRPr="00F71516" w:rsidRDefault="00FA7D95" w:rsidP="00F71FAD">
      <w:pPr>
        <w:pStyle w:val="Estilo"/>
        <w:numPr>
          <w:ilvl w:val="0"/>
          <w:numId w:val="2"/>
        </w:numPr>
        <w:tabs>
          <w:tab w:val="left" w:pos="9180"/>
        </w:tabs>
        <w:ind w:left="1134" w:hanging="708"/>
        <w:contextualSpacing/>
        <w:jc w:val="both"/>
        <w:rPr>
          <w:rFonts w:ascii="Museo Sans 300" w:hAnsi="Museo Sans 300"/>
          <w:b/>
          <w:lang w:bidi="he-IL"/>
        </w:rPr>
      </w:pPr>
      <w:r w:rsidRPr="00F71516">
        <w:rPr>
          <w:rFonts w:ascii="Museo Sans 300" w:hAnsi="Museo Sans 300"/>
          <w:lang w:bidi="he-IL"/>
        </w:rPr>
        <w:t>Que la Dirección Nacional de Obras Municipales tiene por objeto constituirse en la autoridad del Estado, responsable de calificar, aprobar, contratar, y ejecutar los proyectos de inversión, financiados con recursos provenientes de los fondos asignados en su presupuesto y con otras fuentes de financiamiento.</w:t>
      </w:r>
    </w:p>
    <w:p w14:paraId="051DDAA1" w14:textId="77777777" w:rsidR="00617FD3" w:rsidRPr="00DC6DEB" w:rsidRDefault="00617FD3" w:rsidP="00DC6DEB">
      <w:pPr>
        <w:rPr>
          <w:rFonts w:ascii="Museo Sans 300" w:hAnsi="Museo Sans 300"/>
          <w:lang w:bidi="he-IL"/>
        </w:rPr>
      </w:pPr>
    </w:p>
    <w:p w14:paraId="0D8E443E" w14:textId="77777777" w:rsidR="00FA7D95" w:rsidRPr="00103600" w:rsidRDefault="00FA7D95" w:rsidP="00103600">
      <w:pPr>
        <w:pStyle w:val="Estilo"/>
        <w:numPr>
          <w:ilvl w:val="0"/>
          <w:numId w:val="2"/>
        </w:numPr>
        <w:tabs>
          <w:tab w:val="left" w:pos="9180"/>
        </w:tabs>
        <w:ind w:left="1134" w:right="-109" w:hanging="708"/>
        <w:contextualSpacing/>
        <w:jc w:val="both"/>
        <w:rPr>
          <w:rFonts w:ascii="Museo Sans 300" w:hAnsi="Museo Sans 300"/>
          <w:i/>
          <w:lang w:bidi="he-IL"/>
        </w:rPr>
      </w:pPr>
      <w:r w:rsidRPr="00103600">
        <w:rPr>
          <w:rFonts w:ascii="Museo Sans 300" w:hAnsi="Museo Sans 300"/>
          <w:lang w:bidi="he-IL"/>
        </w:rPr>
        <w:t xml:space="preserve">De acuerdo a lo establecido en el artículo 26 de la Ley de Creación de la DOM, </w:t>
      </w:r>
      <w:r w:rsidRPr="00103600">
        <w:rPr>
          <w:rFonts w:ascii="Museo Sans 300" w:hAnsi="Museo Sans 300"/>
          <w:b/>
          <w:i/>
          <w:lang w:bidi="he-IL"/>
        </w:rPr>
        <w:t>“Todas las</w:t>
      </w:r>
      <w:r w:rsidRPr="00103600">
        <w:rPr>
          <w:rFonts w:ascii="Museo Sans 300" w:hAnsi="Museo Sans 300"/>
          <w:i/>
          <w:lang w:bidi="he-IL"/>
        </w:rPr>
        <w:t xml:space="preserve"> entidades públicas o privadas, están obligadas a brindar colaboración prioritaria  y especial, en los requerimientos que formule la Dirección Nacional, en ese sentido, las peticiones que formule la citada Dirección, deberán de ser atendidas con la celeridad, prontitud y prioridad del caso, a fin de garantizar el cumplimiento efectivo y oportuno en la ejecución de las obras que esté ejecutando”.</w:t>
      </w:r>
    </w:p>
    <w:p w14:paraId="655914DF" w14:textId="77777777" w:rsidR="00617FD3" w:rsidRPr="00103600" w:rsidRDefault="00617FD3" w:rsidP="00103600">
      <w:pPr>
        <w:pStyle w:val="Prrafodelista"/>
        <w:spacing w:after="0" w:line="240" w:lineRule="auto"/>
        <w:rPr>
          <w:rFonts w:ascii="Museo Sans 300" w:hAnsi="Museo Sans 300"/>
          <w:b/>
          <w:sz w:val="24"/>
          <w:szCs w:val="24"/>
          <w:lang w:bidi="he-IL"/>
        </w:rPr>
      </w:pPr>
    </w:p>
    <w:p w14:paraId="206BA73E" w14:textId="4FD1F420" w:rsidR="00FA7D95" w:rsidRPr="00103600" w:rsidRDefault="00FA7D95" w:rsidP="00103600">
      <w:pPr>
        <w:pStyle w:val="Estilo"/>
        <w:numPr>
          <w:ilvl w:val="0"/>
          <w:numId w:val="2"/>
        </w:numPr>
        <w:tabs>
          <w:tab w:val="left" w:pos="9180"/>
        </w:tabs>
        <w:ind w:left="1134" w:right="-109" w:hanging="708"/>
        <w:contextualSpacing/>
        <w:jc w:val="both"/>
        <w:rPr>
          <w:rFonts w:ascii="Museo Sans 300" w:hAnsi="Museo Sans 300"/>
          <w:lang w:bidi="he-IL"/>
        </w:rPr>
      </w:pPr>
      <w:r w:rsidRPr="00103600">
        <w:rPr>
          <w:rFonts w:ascii="Museo Sans 300" w:hAnsi="Museo Sans 300"/>
          <w:lang w:bidi="he-IL"/>
        </w:rPr>
        <w:t>En ese sentido, en fecha 1 de noviembre de 2021, bajo la referencia PRI-00-00283-21, este Instituto recibió escrito de la Gerente Financiero Institucional de la Presidencia de la República, en la cual nos solicitaban apoyo institucional referente a poner a su disposición un equipo de trabajo especialista para realizar un “Levantamiento Topográfico a Nivel Nacional”, requiriendo de tal manera un trabajo de campo realizado por técnicos topógrafos y cadeneros, siendo necesario este equipo para levantamiento y generación de planos; todo a fin de desarrollar Proyectos de interés del país.</w:t>
      </w:r>
    </w:p>
    <w:p w14:paraId="2582ACAB" w14:textId="77777777" w:rsidR="00617FD3" w:rsidRPr="00103600" w:rsidRDefault="00617FD3" w:rsidP="00103600">
      <w:pPr>
        <w:pStyle w:val="Prrafodelista"/>
        <w:spacing w:after="0" w:line="240" w:lineRule="auto"/>
        <w:rPr>
          <w:rFonts w:ascii="Museo Sans 300" w:hAnsi="Museo Sans 300"/>
          <w:sz w:val="24"/>
          <w:szCs w:val="24"/>
          <w:lang w:bidi="he-IL"/>
        </w:rPr>
      </w:pPr>
    </w:p>
    <w:p w14:paraId="38CFF8C8" w14:textId="15E6B465" w:rsidR="00617FD3" w:rsidRPr="00617FD3" w:rsidRDefault="00FA7D95" w:rsidP="00103600">
      <w:pPr>
        <w:pStyle w:val="Estilo"/>
        <w:numPr>
          <w:ilvl w:val="0"/>
          <w:numId w:val="2"/>
        </w:numPr>
        <w:tabs>
          <w:tab w:val="left" w:pos="9180"/>
        </w:tabs>
        <w:ind w:left="1134" w:right="-109" w:hanging="708"/>
        <w:contextualSpacing/>
        <w:jc w:val="both"/>
        <w:rPr>
          <w:rFonts w:ascii="Museo Sans 300" w:hAnsi="Museo Sans 300"/>
          <w:lang w:bidi="he-IL"/>
        </w:rPr>
      </w:pPr>
      <w:r w:rsidRPr="00103600">
        <w:rPr>
          <w:rFonts w:ascii="Museo Sans 300" w:hAnsi="Museo Sans 300"/>
          <w:lang w:bidi="he-IL"/>
        </w:rPr>
        <w:t>Mediante nota con referencia PRI-00-00320-21 de fecha 23 de diciembre de 2021, la ex Gerente Financiero Institucional de la Presidencia de la República y ahora Presidenta de la Junta Directiva de la Dirección de Obras Municipales, solicitó apoyo en el sentido de delegar a 9  técnicos dibujantes con su respectivo equipo de trabajo, para realizar labores relacionadas con acciones del área de topografía de la DOM, los cuales estarían destacados en las instalaciones de la referida Dirección, brindándoles el espacio físico necesario para la misión en el periodo que sea necesario.</w:t>
      </w:r>
    </w:p>
    <w:p w14:paraId="6C7AA9C6" w14:textId="77777777" w:rsidR="00617FD3" w:rsidRPr="00103600" w:rsidRDefault="00617FD3" w:rsidP="00103600">
      <w:pPr>
        <w:pStyle w:val="Prrafodelista"/>
        <w:spacing w:after="0" w:line="240" w:lineRule="auto"/>
        <w:rPr>
          <w:rFonts w:ascii="Museo Sans 300" w:hAnsi="Museo Sans 300"/>
          <w:sz w:val="24"/>
          <w:szCs w:val="24"/>
          <w:lang w:bidi="he-IL"/>
        </w:rPr>
      </w:pPr>
    </w:p>
    <w:p w14:paraId="5E9346C8" w14:textId="13EA4054" w:rsidR="00617FD3" w:rsidRPr="00B30B72" w:rsidRDefault="00FA7D95" w:rsidP="00B30B72">
      <w:pPr>
        <w:pStyle w:val="Estilo"/>
        <w:numPr>
          <w:ilvl w:val="0"/>
          <w:numId w:val="2"/>
        </w:numPr>
        <w:tabs>
          <w:tab w:val="left" w:pos="9180"/>
        </w:tabs>
        <w:ind w:left="1134" w:right="-109" w:hanging="708"/>
        <w:contextualSpacing/>
        <w:jc w:val="both"/>
        <w:rPr>
          <w:rFonts w:ascii="Museo Sans 300" w:hAnsi="Museo Sans 300"/>
          <w:lang w:bidi="he-IL"/>
        </w:rPr>
      </w:pPr>
      <w:r w:rsidRPr="00103600">
        <w:rPr>
          <w:rFonts w:ascii="Museo Sans 300" w:hAnsi="Museo Sans 300"/>
          <w:lang w:bidi="he-IL"/>
        </w:rPr>
        <w:t>De acuerdo a nota con referencia GDR-00-0073-2022 de fecha 15 de febrero del año 2022, la Gerencia de Desarrollo Rural remite escrito dirigido a Presidencia Institucional del ISTA, manifestando que debido al incremento de solicitudes por parte de la Dirección de Obras Municipales  a este Instituto, se debe suscribir  un Convenio con la Dirección Nacional de Obras Municipales, con el objetivo de realizar todo lo relativo a Levantamientos Topográficos a Nivel Nacional  como parte del Plan Presidencial en inmuebles en los cuales la DOM tenga destinados proyectos de intervención comunitaria</w:t>
      </w:r>
      <w:r w:rsidR="00617FD3">
        <w:rPr>
          <w:rFonts w:ascii="Museo Sans 300" w:hAnsi="Museo Sans 300"/>
          <w:lang w:bidi="he-IL"/>
        </w:rPr>
        <w:t>s y sociales</w:t>
      </w:r>
    </w:p>
    <w:p w14:paraId="65439D59" w14:textId="77777777" w:rsidR="00617FD3" w:rsidRPr="00103600" w:rsidRDefault="00617FD3" w:rsidP="00103600">
      <w:pPr>
        <w:pStyle w:val="Prrafodelista"/>
        <w:spacing w:after="0" w:line="240" w:lineRule="auto"/>
        <w:rPr>
          <w:rFonts w:ascii="Museo Sans 300" w:hAnsi="Museo Sans 300"/>
          <w:sz w:val="24"/>
          <w:szCs w:val="24"/>
          <w:lang w:bidi="he-IL"/>
        </w:rPr>
      </w:pPr>
    </w:p>
    <w:p w14:paraId="63A58141" w14:textId="77777777" w:rsidR="00FA7D95" w:rsidRPr="00103600" w:rsidRDefault="00FA7D95" w:rsidP="00103600">
      <w:pPr>
        <w:pStyle w:val="Estilo"/>
        <w:numPr>
          <w:ilvl w:val="0"/>
          <w:numId w:val="2"/>
        </w:numPr>
        <w:tabs>
          <w:tab w:val="left" w:pos="9180"/>
        </w:tabs>
        <w:ind w:left="1134" w:right="-109" w:hanging="708"/>
        <w:contextualSpacing/>
        <w:jc w:val="both"/>
        <w:rPr>
          <w:rFonts w:ascii="Museo Sans 300" w:hAnsi="Museo Sans 300"/>
          <w:lang w:bidi="he-IL"/>
        </w:rPr>
      </w:pPr>
      <w:r w:rsidRPr="00103600">
        <w:rPr>
          <w:rFonts w:ascii="Museo Sans 300" w:hAnsi="Museo Sans 300"/>
          <w:lang w:bidi="he-IL"/>
        </w:rPr>
        <w:t xml:space="preserve">En fecha 16 de febrero de 2022,  bajo la referencia GLI-00-0114-22, este Instituto remite solicitud a la Presidencia de la Junta Directiva de la Dirección Nacional de Obras Municipales, manifestándoles que debido a que el </w:t>
      </w:r>
      <w:r w:rsidRPr="00103600">
        <w:rPr>
          <w:rFonts w:ascii="Museo Sans 300" w:hAnsi="Museo Sans 300"/>
        </w:rPr>
        <w:t xml:space="preserve">apoyo que se está brindando es de manera continua, se considera </w:t>
      </w:r>
      <w:r w:rsidRPr="00103600">
        <w:rPr>
          <w:rFonts w:ascii="Museo Sans 300" w:hAnsi="Museo Sans 300"/>
        </w:rPr>
        <w:lastRenderedPageBreak/>
        <w:t xml:space="preserve">conveniente la suscripción de un Convenio de Cooperación Interinstitucional que respalde las acciones que se están desarrollando entre esa descentralizada y este Instituto; en el cual se establezcan, principalmente, las obligaciones y compromisos de las partes, con el fin de procurar un apoyo más eficiente y efectivo. </w:t>
      </w:r>
    </w:p>
    <w:p w14:paraId="6DF8527F" w14:textId="77777777" w:rsidR="00617FD3" w:rsidRPr="00B30B72" w:rsidRDefault="00617FD3" w:rsidP="00B30B72">
      <w:pPr>
        <w:rPr>
          <w:rFonts w:ascii="Museo Sans 300" w:hAnsi="Museo Sans 300"/>
          <w:lang w:bidi="he-IL"/>
        </w:rPr>
      </w:pPr>
    </w:p>
    <w:p w14:paraId="42CF3BCF" w14:textId="77777777" w:rsidR="00FA7D95" w:rsidRPr="00103600" w:rsidRDefault="00FA7D95" w:rsidP="00103600">
      <w:pPr>
        <w:pStyle w:val="Estilo"/>
        <w:numPr>
          <w:ilvl w:val="0"/>
          <w:numId w:val="2"/>
        </w:numPr>
        <w:tabs>
          <w:tab w:val="left" w:pos="9180"/>
        </w:tabs>
        <w:ind w:left="1134" w:right="-109" w:hanging="708"/>
        <w:contextualSpacing/>
        <w:jc w:val="both"/>
        <w:rPr>
          <w:rFonts w:ascii="Museo Sans 300" w:hAnsi="Museo Sans 300"/>
          <w:i/>
          <w:lang w:bidi="he-IL"/>
        </w:rPr>
      </w:pPr>
      <w:r w:rsidRPr="00103600">
        <w:rPr>
          <w:rFonts w:ascii="Museo Sans 300" w:hAnsi="Museo Sans 300"/>
          <w:lang w:bidi="he-IL"/>
        </w:rPr>
        <w:t xml:space="preserve">Mediante Acta número 08/2022 de Sesión Ordinaria de fecha 22 de febrero de 2022 en el Punto VIII, la Junta Directiva de la Dirección Nacional de Obras Municipales, acordó: </w:t>
      </w:r>
      <w:r w:rsidRPr="00103600">
        <w:rPr>
          <w:rFonts w:ascii="Museo Sans 300" w:hAnsi="Museo Sans 300"/>
          <w:i/>
          <w:lang w:bidi="he-IL"/>
        </w:rPr>
        <w:t xml:space="preserve">“1. Aprobar la suscripción del  </w:t>
      </w:r>
      <w:r w:rsidRPr="00103600">
        <w:rPr>
          <w:rFonts w:ascii="Museo Sans 300" w:hAnsi="Museo Sans 300"/>
          <w:i/>
        </w:rPr>
        <w:t>“</w:t>
      </w:r>
      <w:r w:rsidRPr="00103600">
        <w:rPr>
          <w:rFonts w:ascii="Museo Sans 300" w:hAnsi="Museo Sans 300" w:cs="Arial"/>
          <w:bCs/>
          <w:i/>
        </w:rPr>
        <w:t>CONVENIO DE COOPERACIÓN INTERINSTITUCIONAL DE LEVANTAMIENTOS TOPOGRÁFICOS Y ARQUITECTÓNICOS ENTRE EL INSTITUTO SALVADOREÑO DE TRANSFORMACION AGRARIA (ISTA) Y LA DIRECCION NACIONAL DE OBRAS MUNICIPALES (DOM)”; 2. Autorizar a la Presidencia para que comparezca a la celebración de dicho Convenio”.</w:t>
      </w:r>
    </w:p>
    <w:p w14:paraId="6A81B2F1" w14:textId="77777777" w:rsidR="00617FD3" w:rsidRPr="00B30B72" w:rsidRDefault="00617FD3" w:rsidP="00B30B72">
      <w:pPr>
        <w:rPr>
          <w:rFonts w:ascii="Museo Sans 300" w:hAnsi="Museo Sans 300"/>
          <w:i/>
          <w:lang w:bidi="he-IL"/>
        </w:rPr>
      </w:pPr>
    </w:p>
    <w:p w14:paraId="72E443C1" w14:textId="50DEAA54" w:rsidR="00FA7D95" w:rsidRPr="00103600" w:rsidRDefault="00FA7D95" w:rsidP="00103600">
      <w:pPr>
        <w:pStyle w:val="Estilo"/>
        <w:numPr>
          <w:ilvl w:val="0"/>
          <w:numId w:val="2"/>
        </w:numPr>
        <w:tabs>
          <w:tab w:val="left" w:pos="9180"/>
        </w:tabs>
        <w:ind w:left="1134" w:right="-109" w:hanging="708"/>
        <w:contextualSpacing/>
        <w:jc w:val="both"/>
        <w:rPr>
          <w:rFonts w:ascii="Museo Sans 300" w:hAnsi="Museo Sans 300"/>
          <w:lang w:bidi="he-IL"/>
        </w:rPr>
      </w:pPr>
      <w:r w:rsidRPr="00103600">
        <w:rPr>
          <w:rFonts w:ascii="Museo Sans 300" w:hAnsi="Museo Sans 300"/>
          <w:lang w:val="es-SV" w:bidi="he-IL"/>
        </w:rPr>
        <w:t>En escrito de fecha 24 de febrero de 2022, con referencia UF-00-0026-2022, la Unidad Financiera Institucional, señala que la CLAUSULA TERCERA del Proyecto de Convenio, se establecen los compromisos de las partes, y en ese sentido se debe contar con disponibilidad de fondos, los cuales</w:t>
      </w:r>
      <w:r w:rsidRPr="00103600">
        <w:rPr>
          <w:rFonts w:ascii="Museo Sans 300" w:hAnsi="Museo Sans 300"/>
          <w:bCs/>
        </w:rPr>
        <w:t xml:space="preserve"> serán financiados por medio del Refuerzo Presupuestario para el Ejercicio Financiero Fiscal 2022, mismo que fue solicitado por la Institución al Ministerio de Hacienda.</w:t>
      </w:r>
    </w:p>
    <w:p w14:paraId="0CBABB78" w14:textId="77777777" w:rsidR="00617FD3" w:rsidRPr="00B30B72" w:rsidRDefault="00617FD3" w:rsidP="00B30B72">
      <w:pPr>
        <w:rPr>
          <w:rFonts w:ascii="Museo Sans 300" w:hAnsi="Museo Sans 300"/>
          <w:bCs/>
        </w:rPr>
      </w:pPr>
    </w:p>
    <w:p w14:paraId="73D637DA" w14:textId="2E0812D9" w:rsidR="003C209D" w:rsidRPr="00B30B72" w:rsidRDefault="00FA7D95" w:rsidP="00B30B72">
      <w:pPr>
        <w:pStyle w:val="Estilo"/>
        <w:tabs>
          <w:tab w:val="left" w:pos="9180"/>
        </w:tabs>
        <w:ind w:left="1134" w:right="-109"/>
        <w:contextualSpacing/>
        <w:jc w:val="both"/>
        <w:rPr>
          <w:rFonts w:ascii="Museo Sans 300" w:hAnsi="Museo Sans 300"/>
          <w:highlight w:val="yellow"/>
          <w:lang w:bidi="he-IL"/>
        </w:rPr>
      </w:pPr>
      <w:r w:rsidRPr="00103600">
        <w:rPr>
          <w:rFonts w:ascii="Museo Sans 300" w:hAnsi="Museo Sans 300"/>
          <w:bCs/>
          <w:lang w:val="es-SV"/>
        </w:rPr>
        <w:t>Dicho Ministerio informó</w:t>
      </w:r>
      <w:r w:rsidRPr="00103600">
        <w:rPr>
          <w:rFonts w:ascii="Museo Sans 300" w:hAnsi="Museo Sans 300"/>
          <w:bCs/>
        </w:rPr>
        <w:t xml:space="preserve"> que debido a la importancia que reviste la actividad, ese Despacho se encuentra en la buena disposición de apoyar con el monto que sea estrictamente necesario  durante el primer semestre del año 2022</w:t>
      </w:r>
    </w:p>
    <w:p w14:paraId="23EA2BEB" w14:textId="77777777" w:rsidR="00617FD3" w:rsidRPr="00103600" w:rsidRDefault="00617FD3" w:rsidP="00103600">
      <w:pPr>
        <w:pStyle w:val="Prrafodelista"/>
        <w:spacing w:after="0" w:line="240" w:lineRule="auto"/>
        <w:rPr>
          <w:rFonts w:ascii="Museo Sans 300" w:hAnsi="Museo Sans 300"/>
          <w:i/>
          <w:sz w:val="24"/>
          <w:szCs w:val="24"/>
          <w:lang w:bidi="he-IL"/>
        </w:rPr>
      </w:pPr>
    </w:p>
    <w:p w14:paraId="232276BD" w14:textId="2C4FF346" w:rsidR="00FA7D95" w:rsidRPr="00F71516" w:rsidRDefault="00FA7D95" w:rsidP="00617FD3">
      <w:pPr>
        <w:pStyle w:val="Estilo"/>
        <w:numPr>
          <w:ilvl w:val="0"/>
          <w:numId w:val="2"/>
        </w:numPr>
        <w:tabs>
          <w:tab w:val="left" w:pos="9180"/>
        </w:tabs>
        <w:ind w:left="1134" w:right="-109" w:hanging="708"/>
        <w:contextualSpacing/>
        <w:jc w:val="both"/>
        <w:rPr>
          <w:rFonts w:ascii="Museo Sans 300" w:hAnsi="Museo Sans 300"/>
          <w:i/>
          <w:lang w:bidi="he-IL"/>
        </w:rPr>
      </w:pPr>
      <w:r w:rsidRPr="00103600">
        <w:rPr>
          <w:rFonts w:ascii="Museo Sans 300" w:hAnsi="Museo Sans 300"/>
          <w:lang w:val="es-SV"/>
        </w:rPr>
        <w:t>En ese sentido, para</w:t>
      </w:r>
      <w:r w:rsidRPr="00103600">
        <w:rPr>
          <w:rFonts w:ascii="Museo Sans 300" w:hAnsi="Museo Sans 300"/>
        </w:rPr>
        <w:t xml:space="preserve"> que el ISTA continúe con el apoyo técnico a la DOM es indispensable que la Junta Directiva del ISTA suscriba el “</w:t>
      </w:r>
      <w:r w:rsidRPr="00103600">
        <w:rPr>
          <w:rFonts w:ascii="Museo Sans 300" w:hAnsi="Museo Sans 300" w:cs="Arial"/>
          <w:bCs/>
        </w:rPr>
        <w:t xml:space="preserve">CONVENIO DE COOPERACIÓN INTERINSTITUCIONAL DE LEVANTAMIENTOS TOPOGRÁFICOS Y ARQUITECTÓNICOS ENTRE EL INSTITUTO SALVADOREÑO DE TRANSFORMACION AGRARIA (ISTA) Y LA DIRECCION NACIONAL DE OBRAS MUNICIPALES (DOM)”; </w:t>
      </w:r>
      <w:r w:rsidRPr="00103600">
        <w:rPr>
          <w:rFonts w:ascii="Museo Sans 300" w:hAnsi="Museo Sans 300"/>
        </w:rPr>
        <w:t xml:space="preserve">el cual se regirá principalmente por las siguientes cláusulas: </w:t>
      </w:r>
      <w:r w:rsidRPr="00103600">
        <w:rPr>
          <w:rFonts w:ascii="Museo Sans 300" w:hAnsi="Museo Sans 300"/>
          <w:b/>
        </w:rPr>
        <w:t xml:space="preserve">OBJETIVO: </w:t>
      </w:r>
      <w:r w:rsidRPr="00103600">
        <w:rPr>
          <w:rFonts w:ascii="Museo Sans 300" w:hAnsi="Museo Sans 300" w:cs="Arial"/>
        </w:rPr>
        <w:t xml:space="preserve">El presente Convenio tiene por objeto establecer las directrices generales y </w:t>
      </w:r>
      <w:r w:rsidRPr="00F71516">
        <w:rPr>
          <w:rFonts w:ascii="Museo Sans 300" w:hAnsi="Museo Sans 300" w:cs="Arial"/>
        </w:rPr>
        <w:t>articulación para la cooperación entre las partes, a fin de que el ISTA desarrolle actividades de Levantamientos Topográficos y Arquitectónicos sobre inmuebles en los cuales la DOM tenga destinados para proyectos de intervención comunitaria o social.</w:t>
      </w:r>
      <w:r w:rsidRPr="00F71516">
        <w:rPr>
          <w:rFonts w:ascii="Museo Sans 300" w:hAnsi="Museo Sans 300" w:cs="Arial"/>
          <w:b/>
          <w:bCs/>
        </w:rPr>
        <w:t xml:space="preserve"> COMPROMISOS DE LAS PARTES: </w:t>
      </w:r>
      <w:r w:rsidRPr="00F71516">
        <w:rPr>
          <w:rFonts w:ascii="Museo Sans 300" w:hAnsi="Museo Sans 300" w:cs="Arial"/>
          <w:b/>
          <w:lang w:val="es-ES_tradnl"/>
        </w:rPr>
        <w:t xml:space="preserve">POR PARTE DEL INSTITUTO SALVADOREÑO DE TRANSFORMACIÓN AGRARIA. 1. </w:t>
      </w:r>
      <w:r w:rsidRPr="00F71516">
        <w:rPr>
          <w:rFonts w:ascii="Museo Sans 300" w:hAnsi="Museo Sans 300" w:cs="Arial"/>
          <w:lang w:val="es-ES_tradnl"/>
        </w:rPr>
        <w:t xml:space="preserve">Realizar levantamientos topográficos y arquitectónicos respecto de los inmuebles e infraestructura requeridos por la DOM.2. </w:t>
      </w:r>
      <w:r w:rsidRPr="00F71516">
        <w:rPr>
          <w:rFonts w:ascii="Museo Sans 300" w:hAnsi="Museo Sans 300" w:cs="Arial"/>
          <w:lang w:val="es-ES_tradnl"/>
        </w:rPr>
        <w:lastRenderedPageBreak/>
        <w:t xml:space="preserve">Poner a disposición de la DOM técnicos de Mapeo (dibujantes), para procesar la información levantada en campo. 3. Entregar información en formato digital, resultante de los levantamientos topográficos y dibujos de los mismos. </w:t>
      </w:r>
      <w:r w:rsidRPr="00F71516">
        <w:rPr>
          <w:rFonts w:ascii="Museo Sans 300" w:hAnsi="Museo Sans 300" w:cs="Arial"/>
          <w:b/>
          <w:lang w:val="es-ES_tradnl"/>
        </w:rPr>
        <w:t>POR PARTE DE LA DIRECCIÓN NACIONAL DE OBRAS MUNICIPALES. 1.</w:t>
      </w:r>
      <w:r w:rsidRPr="00F71516">
        <w:rPr>
          <w:rFonts w:ascii="Museo Sans 300" w:hAnsi="Museo Sans 300" w:cs="Arial"/>
          <w:lang w:val="es-ES_tradnl"/>
        </w:rPr>
        <w:t xml:space="preserve"> Brindar apoyo técnico o estratégico cuando sea requerido por el ISTA para el cumplimiento de sus compromisos y responsabilidades en el marco de este Convenio.2. Dar seguimiento y monitoreo a la ejecución del presente Convenio, respecto al avance de las actividades, los compromisos adquiridos y las posibles situaciones que se presenten durante la ejecución de este, tanto en los aspectos financieros, administrativos y técnicos. </w:t>
      </w:r>
      <w:r w:rsidRPr="00F71516">
        <w:rPr>
          <w:rFonts w:ascii="Museo Sans 300" w:hAnsi="Museo Sans 300" w:cs="Avenir Light"/>
          <w:b/>
          <w:bCs/>
        </w:rPr>
        <w:t xml:space="preserve">CLAUSULA CUARTA: VIGENCIA, PLAZO Y TERMINACIÓN: </w:t>
      </w:r>
      <w:r w:rsidRPr="00F71516">
        <w:rPr>
          <w:rFonts w:ascii="Museo Sans 300" w:hAnsi="Museo Sans 300" w:cs="Avenir Light"/>
          <w:lang w:val="es-ES_tradnl"/>
        </w:rPr>
        <w:t xml:space="preserve">El plazo del presente Convenio tendrá vigencia hasta el TREINTA Y UNO DE DICIEMBRE DE DOS MIL VEINTIDOS, contados a partir de la fecha de su suscripción, y podrá ser prorrogado por el plazo que se estime conveniente por acuerdo de las partes suscriptoras, mediante cruce de notas, sin necesidad de nueva autorización de ambas juntas directivas. </w:t>
      </w:r>
      <w:r w:rsidRPr="00F71516">
        <w:rPr>
          <w:rFonts w:ascii="Museo Sans 300" w:hAnsi="Museo Sans 300" w:cs="Avenir Light"/>
          <w:lang w:val="es-ES_tradnl" w:eastAsia="es-ES_tradnl"/>
        </w:rPr>
        <w:t>Para dar por terminado por mutuo acuerdo entre las partes, los efectos legales y financieros que de él surjan deberán resolverse considerando los compromisos adquiridos pendientes de liquidar.</w:t>
      </w:r>
    </w:p>
    <w:p w14:paraId="5A2FC756" w14:textId="77777777" w:rsidR="003C209D" w:rsidRPr="00103600" w:rsidRDefault="003C209D" w:rsidP="00B30B72">
      <w:pPr>
        <w:pStyle w:val="Estilo"/>
        <w:tabs>
          <w:tab w:val="left" w:pos="9180"/>
        </w:tabs>
        <w:ind w:right="-109"/>
        <w:contextualSpacing/>
        <w:jc w:val="both"/>
        <w:rPr>
          <w:rFonts w:ascii="Museo Sans 300" w:hAnsi="Museo Sans 300"/>
          <w:lang w:bidi="he-IL"/>
        </w:rPr>
      </w:pPr>
    </w:p>
    <w:p w14:paraId="23A1E684" w14:textId="77777777" w:rsidR="00FA7D95" w:rsidRPr="00103600" w:rsidRDefault="00FA7D95" w:rsidP="00103600">
      <w:pPr>
        <w:widowControl w:val="0"/>
        <w:autoSpaceDE w:val="0"/>
        <w:autoSpaceDN w:val="0"/>
        <w:adjustRightInd w:val="0"/>
        <w:ind w:right="75"/>
        <w:jc w:val="both"/>
        <w:rPr>
          <w:rFonts w:ascii="Museo Sans 300" w:hAnsi="Museo Sans 300"/>
        </w:rPr>
      </w:pPr>
      <w:r w:rsidRPr="00103600">
        <w:rPr>
          <w:rFonts w:ascii="Museo Sans 300" w:hAnsi="Museo Sans 300"/>
        </w:rPr>
        <w:t xml:space="preserve">Tomando </w:t>
      </w:r>
      <w:r w:rsidRPr="00103600">
        <w:rPr>
          <w:rFonts w:ascii="Museo Sans 300" w:hAnsi="Museo Sans 300"/>
          <w:spacing w:val="17"/>
        </w:rPr>
        <w:t>en</w:t>
      </w:r>
      <w:r w:rsidRPr="00103600">
        <w:rPr>
          <w:rFonts w:ascii="Museo Sans 300" w:hAnsi="Museo Sans 300"/>
          <w:spacing w:val="28"/>
        </w:rPr>
        <w:t xml:space="preserve"> </w:t>
      </w:r>
      <w:r w:rsidRPr="00103600">
        <w:rPr>
          <w:rFonts w:ascii="Museo Sans 300" w:hAnsi="Museo Sans 300"/>
        </w:rPr>
        <w:t xml:space="preserve">consideración  </w:t>
      </w:r>
      <w:r w:rsidRPr="00103600">
        <w:rPr>
          <w:rFonts w:ascii="Museo Sans 300" w:hAnsi="Museo Sans 300"/>
          <w:spacing w:val="2"/>
        </w:rPr>
        <w:t xml:space="preserve"> </w:t>
      </w:r>
      <w:r w:rsidRPr="00103600">
        <w:rPr>
          <w:rFonts w:ascii="Museo Sans 300" w:hAnsi="Museo Sans 300"/>
        </w:rPr>
        <w:t>lo</w:t>
      </w:r>
      <w:r w:rsidRPr="00103600">
        <w:rPr>
          <w:rFonts w:ascii="Museo Sans 300" w:hAnsi="Museo Sans 300"/>
          <w:spacing w:val="25"/>
        </w:rPr>
        <w:t xml:space="preserve"> </w:t>
      </w:r>
      <w:r w:rsidRPr="00103600">
        <w:rPr>
          <w:rFonts w:ascii="Museo Sans 300" w:hAnsi="Museo Sans 300"/>
        </w:rPr>
        <w:t xml:space="preserve">anteriormente  </w:t>
      </w:r>
      <w:r w:rsidRPr="00103600">
        <w:rPr>
          <w:rFonts w:ascii="Museo Sans 300" w:hAnsi="Museo Sans 300"/>
          <w:spacing w:val="2"/>
        </w:rPr>
        <w:t xml:space="preserve"> </w:t>
      </w:r>
      <w:r w:rsidRPr="00103600">
        <w:rPr>
          <w:rFonts w:ascii="Museo Sans 300" w:hAnsi="Museo Sans 300"/>
        </w:rPr>
        <w:t xml:space="preserve">expuesto, </w:t>
      </w:r>
      <w:r w:rsidRPr="00103600">
        <w:rPr>
          <w:rFonts w:ascii="Museo Sans 300" w:hAnsi="Museo Sans 300"/>
          <w:spacing w:val="10"/>
        </w:rPr>
        <w:t>y</w:t>
      </w:r>
      <w:r w:rsidRPr="00103600">
        <w:rPr>
          <w:rFonts w:ascii="Museo Sans 300" w:hAnsi="Museo Sans 300"/>
          <w:spacing w:val="35"/>
        </w:rPr>
        <w:t xml:space="preserve"> </w:t>
      </w:r>
      <w:r w:rsidRPr="00103600">
        <w:rPr>
          <w:rFonts w:ascii="Museo Sans 300" w:hAnsi="Museo Sans 300"/>
        </w:rPr>
        <w:t xml:space="preserve">habiéndose </w:t>
      </w:r>
      <w:r w:rsidRPr="00103600">
        <w:rPr>
          <w:rFonts w:ascii="Museo Sans 300" w:hAnsi="Museo Sans 300"/>
          <w:spacing w:val="43"/>
        </w:rPr>
        <w:t>tenido</w:t>
      </w:r>
      <w:r w:rsidRPr="00103600">
        <w:rPr>
          <w:rFonts w:ascii="Museo Sans 300" w:hAnsi="Museo Sans 300"/>
          <w:spacing w:val="55"/>
        </w:rPr>
        <w:t xml:space="preserve"> </w:t>
      </w:r>
      <w:r w:rsidRPr="00103600">
        <w:rPr>
          <w:rFonts w:ascii="Museo Sans 300" w:hAnsi="Museo Sans 300"/>
        </w:rPr>
        <w:t>a</w:t>
      </w:r>
      <w:r w:rsidRPr="00103600">
        <w:rPr>
          <w:rFonts w:ascii="Museo Sans 300" w:hAnsi="Museo Sans 300"/>
          <w:spacing w:val="34"/>
        </w:rPr>
        <w:t xml:space="preserve"> </w:t>
      </w:r>
      <w:r w:rsidRPr="00103600">
        <w:rPr>
          <w:rFonts w:ascii="Museo Sans 300" w:hAnsi="Museo Sans 300"/>
        </w:rPr>
        <w:t>la</w:t>
      </w:r>
      <w:r w:rsidRPr="00103600">
        <w:rPr>
          <w:rFonts w:ascii="Museo Sans 300" w:hAnsi="Museo Sans 300"/>
          <w:spacing w:val="10"/>
        </w:rPr>
        <w:t xml:space="preserve"> </w:t>
      </w:r>
      <w:r w:rsidRPr="00103600">
        <w:rPr>
          <w:rFonts w:ascii="Museo Sans 300" w:hAnsi="Museo Sans 300"/>
        </w:rPr>
        <w:t xml:space="preserve">vista el Proyecto </w:t>
      </w:r>
      <w:r w:rsidRPr="00103600">
        <w:rPr>
          <w:rFonts w:ascii="Museo Sans 300" w:hAnsi="Museo Sans 300"/>
          <w:spacing w:val="25"/>
        </w:rPr>
        <w:t>de</w:t>
      </w:r>
      <w:r w:rsidRPr="00103600">
        <w:rPr>
          <w:rFonts w:ascii="Museo Sans 300" w:hAnsi="Museo Sans 300"/>
          <w:spacing w:val="41"/>
        </w:rPr>
        <w:t xml:space="preserve"> </w:t>
      </w:r>
      <w:r w:rsidRPr="00103600">
        <w:rPr>
          <w:rFonts w:ascii="Museo Sans 300" w:hAnsi="Museo Sans 300"/>
        </w:rPr>
        <w:t>Convenio de Cooperación,</w:t>
      </w:r>
      <w:r w:rsidRPr="00103600">
        <w:rPr>
          <w:rFonts w:ascii="Museo Sans 300" w:hAnsi="Museo Sans 300"/>
          <w:spacing w:val="26"/>
        </w:rPr>
        <w:t xml:space="preserve"> </w:t>
      </w:r>
      <w:r w:rsidRPr="00103600">
        <w:rPr>
          <w:rFonts w:ascii="Museo Sans 300" w:hAnsi="Museo Sans 300"/>
        </w:rPr>
        <w:t>se</w:t>
      </w:r>
      <w:r w:rsidRPr="00103600">
        <w:rPr>
          <w:rFonts w:ascii="Museo Sans 300" w:hAnsi="Museo Sans 300"/>
          <w:spacing w:val="19"/>
        </w:rPr>
        <w:t xml:space="preserve"> </w:t>
      </w:r>
      <w:r w:rsidRPr="00103600">
        <w:rPr>
          <w:rFonts w:ascii="Museo Sans 300" w:hAnsi="Museo Sans 300"/>
        </w:rPr>
        <w:t xml:space="preserve">considera </w:t>
      </w:r>
      <w:r w:rsidRPr="00103600">
        <w:rPr>
          <w:rFonts w:ascii="Museo Sans 300" w:hAnsi="Museo Sans 300"/>
          <w:spacing w:val="3"/>
        </w:rPr>
        <w:t>viable</w:t>
      </w:r>
      <w:r w:rsidRPr="00103600">
        <w:rPr>
          <w:rFonts w:ascii="Museo Sans 300" w:hAnsi="Museo Sans 300"/>
          <w:spacing w:val="54"/>
        </w:rPr>
        <w:t xml:space="preserve"> </w:t>
      </w:r>
      <w:r w:rsidRPr="00103600">
        <w:rPr>
          <w:rFonts w:ascii="Museo Sans 300" w:hAnsi="Museo Sans 300"/>
        </w:rPr>
        <w:t>la suscripción del mismo.</w:t>
      </w:r>
    </w:p>
    <w:p w14:paraId="1515102D" w14:textId="77777777" w:rsidR="00FA7D95" w:rsidRDefault="00FA7D95" w:rsidP="00103600">
      <w:pPr>
        <w:widowControl w:val="0"/>
        <w:autoSpaceDE w:val="0"/>
        <w:autoSpaceDN w:val="0"/>
        <w:adjustRightInd w:val="0"/>
        <w:ind w:left="1560" w:right="75"/>
        <w:jc w:val="both"/>
        <w:rPr>
          <w:rFonts w:ascii="Museo Sans 300" w:hAnsi="Museo Sans 300"/>
        </w:rPr>
      </w:pPr>
    </w:p>
    <w:p w14:paraId="641A46FE" w14:textId="7AB42F03" w:rsidR="00FA7D95" w:rsidRPr="00103600" w:rsidRDefault="00FA7D95" w:rsidP="00103600">
      <w:pPr>
        <w:jc w:val="both"/>
        <w:rPr>
          <w:rFonts w:ascii="Museo Sans 300" w:hAnsi="Museo Sans 300"/>
          <w:position w:val="-1"/>
        </w:rPr>
      </w:pPr>
      <w:r w:rsidRPr="00103600">
        <w:rPr>
          <w:rFonts w:ascii="Museo Sans 300" w:hAnsi="Museo Sans 300"/>
        </w:rPr>
        <w:t>POR TANTO:</w:t>
      </w:r>
      <w:r w:rsidRPr="00103600">
        <w:rPr>
          <w:rFonts w:ascii="Museo Sans 300" w:hAnsi="Museo Sans 300"/>
          <w:b/>
        </w:rPr>
        <w:t xml:space="preserve"> </w:t>
      </w:r>
      <w:r w:rsidRPr="00103600">
        <w:rPr>
          <w:rFonts w:ascii="Museo Sans 300" w:hAnsi="Museo Sans 300"/>
        </w:rPr>
        <w:t xml:space="preserve">En virtud de lo antes expuesto, </w:t>
      </w:r>
      <w:r w:rsidR="00907203" w:rsidRPr="00103600">
        <w:rPr>
          <w:rFonts w:ascii="Museo Sans 300" w:hAnsi="Museo Sans 300"/>
        </w:rPr>
        <w:t xml:space="preserve">la Junta Directiva atendiendo recomendación de la </w:t>
      </w:r>
      <w:r w:rsidRPr="00103600">
        <w:rPr>
          <w:rFonts w:ascii="Museo Sans 300" w:hAnsi="Museo Sans 300"/>
        </w:rPr>
        <w:t>Gerencia Legal</w:t>
      </w:r>
      <w:r w:rsidR="00907203" w:rsidRPr="00103600">
        <w:rPr>
          <w:rFonts w:ascii="Museo Sans 300" w:hAnsi="Museo Sans 300"/>
        </w:rPr>
        <w:t>,</w:t>
      </w:r>
      <w:r w:rsidRPr="00103600">
        <w:rPr>
          <w:rFonts w:ascii="Museo Sans 300" w:hAnsi="Museo Sans 300"/>
        </w:rPr>
        <w:t xml:space="preserve"> </w:t>
      </w:r>
      <w:r w:rsidR="00907203" w:rsidRPr="00103600">
        <w:rPr>
          <w:rFonts w:ascii="Museo Sans 300" w:hAnsi="Museo Sans 300"/>
        </w:rPr>
        <w:t xml:space="preserve"> </w:t>
      </w:r>
      <w:r w:rsidRPr="00103600">
        <w:rPr>
          <w:rFonts w:ascii="Museo Sans 300" w:hAnsi="Museo Sans 300"/>
        </w:rPr>
        <w:t>en uso</w:t>
      </w:r>
      <w:r w:rsidRPr="00103600">
        <w:rPr>
          <w:rFonts w:ascii="Museo Sans 300" w:hAnsi="Museo Sans 300"/>
          <w:spacing w:val="57"/>
        </w:rPr>
        <w:t xml:space="preserve"> </w:t>
      </w:r>
      <w:r w:rsidRPr="00103600">
        <w:rPr>
          <w:rFonts w:ascii="Museo Sans 300" w:hAnsi="Museo Sans 300"/>
        </w:rPr>
        <w:t>de</w:t>
      </w:r>
      <w:r w:rsidRPr="00103600">
        <w:rPr>
          <w:rFonts w:ascii="Museo Sans 300" w:hAnsi="Museo Sans 300"/>
          <w:spacing w:val="43"/>
        </w:rPr>
        <w:t xml:space="preserve"> </w:t>
      </w:r>
      <w:r w:rsidRPr="00103600">
        <w:rPr>
          <w:rFonts w:ascii="Museo Sans 300" w:hAnsi="Museo Sans 300"/>
        </w:rPr>
        <w:t>sus</w:t>
      </w:r>
      <w:r w:rsidRPr="00103600">
        <w:rPr>
          <w:rFonts w:ascii="Museo Sans 300" w:hAnsi="Museo Sans 300"/>
          <w:spacing w:val="48"/>
        </w:rPr>
        <w:t xml:space="preserve"> </w:t>
      </w:r>
      <w:r w:rsidRPr="00103600">
        <w:rPr>
          <w:rFonts w:ascii="Museo Sans 300" w:hAnsi="Museo Sans 300"/>
        </w:rPr>
        <w:t>facultades y</w:t>
      </w:r>
      <w:r w:rsidRPr="00103600">
        <w:rPr>
          <w:rFonts w:ascii="Museo Sans 300" w:hAnsi="Museo Sans 300"/>
          <w:spacing w:val="42"/>
        </w:rPr>
        <w:t xml:space="preserve"> </w:t>
      </w:r>
      <w:r w:rsidRPr="00103600">
        <w:rPr>
          <w:rFonts w:ascii="Museo Sans 300" w:hAnsi="Museo Sans 300"/>
        </w:rPr>
        <w:t>de</w:t>
      </w:r>
      <w:r w:rsidRPr="00103600">
        <w:rPr>
          <w:rFonts w:ascii="Museo Sans 300" w:hAnsi="Museo Sans 300"/>
          <w:spacing w:val="43"/>
        </w:rPr>
        <w:t xml:space="preserve"> </w:t>
      </w:r>
      <w:r w:rsidRPr="00103600">
        <w:rPr>
          <w:rFonts w:ascii="Museo Sans 300" w:hAnsi="Museo Sans 300"/>
        </w:rPr>
        <w:t xml:space="preserve">conformidad al Artículo 20 letra "b" de la Ley de Creación del Instituto Salvadoreño </w:t>
      </w:r>
      <w:r w:rsidRPr="00103600">
        <w:rPr>
          <w:rFonts w:ascii="Museo Sans 300" w:hAnsi="Museo Sans 300"/>
          <w:w w:val="99"/>
        </w:rPr>
        <w:t xml:space="preserve">de </w:t>
      </w:r>
      <w:r w:rsidRPr="00103600">
        <w:rPr>
          <w:rFonts w:ascii="Museo Sans 300" w:hAnsi="Museo Sans 300"/>
        </w:rPr>
        <w:t xml:space="preserve">Transformación Agraria; </w:t>
      </w:r>
      <w:r w:rsidR="00907203" w:rsidRPr="00103600">
        <w:rPr>
          <w:rFonts w:ascii="Museo Sans 300" w:hAnsi="Museo Sans 300"/>
          <w:b/>
          <w:u w:val="single"/>
        </w:rPr>
        <w:t>ACUERDA:</w:t>
      </w:r>
      <w:r w:rsidRPr="00103600">
        <w:rPr>
          <w:rFonts w:ascii="Museo Sans 300" w:hAnsi="Museo Sans 300"/>
          <w:b/>
          <w:u w:val="single"/>
        </w:rPr>
        <w:t xml:space="preserve"> PRIMERO:</w:t>
      </w:r>
      <w:r w:rsidRPr="00103600">
        <w:rPr>
          <w:rFonts w:ascii="Museo Sans 300" w:hAnsi="Museo Sans 300"/>
          <w:b/>
        </w:rPr>
        <w:t xml:space="preserve"> </w:t>
      </w:r>
      <w:r w:rsidRPr="00103600">
        <w:rPr>
          <w:rFonts w:ascii="Museo Sans 300" w:hAnsi="Museo Sans 300"/>
        </w:rPr>
        <w:t xml:space="preserve">Autorizar </w:t>
      </w:r>
      <w:r w:rsidRPr="00103600">
        <w:rPr>
          <w:rFonts w:ascii="Museo Sans 300" w:hAnsi="Museo Sans 300"/>
          <w:w w:val="99"/>
        </w:rPr>
        <w:t xml:space="preserve">la </w:t>
      </w:r>
      <w:r w:rsidRPr="00103600">
        <w:rPr>
          <w:rFonts w:ascii="Museo Sans 300" w:hAnsi="Museo Sans 300"/>
        </w:rPr>
        <w:t>celebración del</w:t>
      </w:r>
      <w:r w:rsidRPr="00103600">
        <w:rPr>
          <w:rFonts w:ascii="Museo Sans 300" w:hAnsi="Museo Sans 300" w:cs="Arial"/>
          <w:bCs/>
        </w:rPr>
        <w:t xml:space="preserve"> </w:t>
      </w:r>
      <w:r w:rsidRPr="00103600">
        <w:rPr>
          <w:rFonts w:ascii="Museo Sans 300" w:hAnsi="Museo Sans 300" w:cs="Arial"/>
          <w:b/>
          <w:bCs/>
        </w:rPr>
        <w:t>“</w:t>
      </w:r>
      <w:r w:rsidRPr="00103600">
        <w:rPr>
          <w:rFonts w:ascii="Museo Sans 300" w:hAnsi="Museo Sans 300" w:cs="Arial"/>
          <w:b/>
          <w:bCs/>
          <w:i/>
        </w:rPr>
        <w:t>CONVENIO DE COOPERACIÓN INTERINSTITUCIONAL DE LEVANTAMIENTOS TOPOGRÁFICOS Y ARQUITECTÓNICOS ENTRE EL INSTITUTO SALVADOREÑO DE TRANSFORMACION AGRARIA (ISTA) Y LA DIRECCION NACIONAL DE OBRAS MUNICIPALES (DOM)”</w:t>
      </w:r>
      <w:r w:rsidRPr="00103600">
        <w:rPr>
          <w:rFonts w:ascii="Museo Sans 300" w:hAnsi="Museo Sans 300"/>
        </w:rPr>
        <w:t>; regido en</w:t>
      </w:r>
      <w:r w:rsidRPr="00103600">
        <w:rPr>
          <w:rFonts w:ascii="Museo Sans 300" w:hAnsi="Museo Sans 300"/>
          <w:spacing w:val="57"/>
        </w:rPr>
        <w:t xml:space="preserve"> </w:t>
      </w:r>
      <w:r w:rsidRPr="00103600">
        <w:rPr>
          <w:rFonts w:ascii="Museo Sans 300" w:hAnsi="Museo Sans 300"/>
        </w:rPr>
        <w:t>lo</w:t>
      </w:r>
      <w:r w:rsidRPr="00103600">
        <w:rPr>
          <w:rFonts w:ascii="Museo Sans 300" w:hAnsi="Museo Sans 300"/>
          <w:spacing w:val="40"/>
        </w:rPr>
        <w:t xml:space="preserve"> </w:t>
      </w:r>
      <w:r w:rsidRPr="00103600">
        <w:rPr>
          <w:rFonts w:ascii="Museo Sans 300" w:hAnsi="Museo Sans 300"/>
        </w:rPr>
        <w:t>medular en</w:t>
      </w:r>
      <w:r w:rsidRPr="00103600">
        <w:rPr>
          <w:rFonts w:ascii="Museo Sans 300" w:hAnsi="Museo Sans 300"/>
          <w:spacing w:val="57"/>
        </w:rPr>
        <w:t xml:space="preserve"> </w:t>
      </w:r>
      <w:r w:rsidRPr="00103600">
        <w:rPr>
          <w:rFonts w:ascii="Museo Sans 300" w:hAnsi="Museo Sans 300"/>
        </w:rPr>
        <w:t>las</w:t>
      </w:r>
      <w:r w:rsidRPr="00103600">
        <w:rPr>
          <w:rFonts w:ascii="Museo Sans 300" w:hAnsi="Museo Sans 300"/>
          <w:spacing w:val="45"/>
        </w:rPr>
        <w:t xml:space="preserve"> </w:t>
      </w:r>
      <w:r w:rsidRPr="00103600">
        <w:rPr>
          <w:rFonts w:ascii="Museo Sans 300" w:hAnsi="Museo Sans 300"/>
        </w:rPr>
        <w:t>condiciones señaladas en</w:t>
      </w:r>
      <w:r w:rsidRPr="00103600">
        <w:rPr>
          <w:rFonts w:ascii="Museo Sans 300" w:hAnsi="Museo Sans 300"/>
          <w:spacing w:val="50"/>
        </w:rPr>
        <w:t xml:space="preserve"> </w:t>
      </w:r>
      <w:r w:rsidRPr="00103600">
        <w:rPr>
          <w:rFonts w:ascii="Museo Sans 300" w:hAnsi="Museo Sans 300"/>
        </w:rPr>
        <w:t>el</w:t>
      </w:r>
      <w:r w:rsidRPr="00103600">
        <w:rPr>
          <w:rFonts w:ascii="Museo Sans 300" w:hAnsi="Museo Sans 300"/>
          <w:spacing w:val="46"/>
        </w:rPr>
        <w:t xml:space="preserve"> </w:t>
      </w:r>
      <w:r w:rsidRPr="00103600">
        <w:rPr>
          <w:rFonts w:ascii="Museo Sans 300" w:hAnsi="Museo Sans 300"/>
        </w:rPr>
        <w:t>Considerando XIII)</w:t>
      </w:r>
      <w:r w:rsidRPr="00103600">
        <w:rPr>
          <w:rFonts w:ascii="Museo Sans 300" w:hAnsi="Museo Sans 300"/>
          <w:spacing w:val="50"/>
        </w:rPr>
        <w:t xml:space="preserve"> </w:t>
      </w:r>
      <w:r w:rsidRPr="00103600">
        <w:rPr>
          <w:rFonts w:ascii="Museo Sans 300" w:hAnsi="Museo Sans 300"/>
        </w:rPr>
        <w:t>y</w:t>
      </w:r>
      <w:r w:rsidRPr="00103600">
        <w:rPr>
          <w:rFonts w:ascii="Museo Sans 300" w:hAnsi="Museo Sans 300"/>
          <w:spacing w:val="28"/>
        </w:rPr>
        <w:t xml:space="preserve"> </w:t>
      </w:r>
      <w:r w:rsidRPr="00103600">
        <w:rPr>
          <w:rFonts w:ascii="Museo Sans 300" w:hAnsi="Museo Sans 300"/>
        </w:rPr>
        <w:t>en</w:t>
      </w:r>
      <w:r w:rsidRPr="00103600">
        <w:rPr>
          <w:rFonts w:ascii="Museo Sans 300" w:hAnsi="Museo Sans 300"/>
          <w:spacing w:val="28"/>
        </w:rPr>
        <w:t xml:space="preserve"> </w:t>
      </w:r>
      <w:r w:rsidRPr="00103600">
        <w:rPr>
          <w:rFonts w:ascii="Museo Sans 300" w:hAnsi="Museo Sans 300"/>
        </w:rPr>
        <w:t>su</w:t>
      </w:r>
      <w:r w:rsidRPr="00103600">
        <w:rPr>
          <w:rFonts w:ascii="Museo Sans 300" w:hAnsi="Museo Sans 300"/>
          <w:spacing w:val="27"/>
        </w:rPr>
        <w:t xml:space="preserve"> </w:t>
      </w:r>
      <w:r w:rsidRPr="00103600">
        <w:rPr>
          <w:rFonts w:ascii="Museo Sans 300" w:hAnsi="Museo Sans 300"/>
        </w:rPr>
        <w:t>totalidad de</w:t>
      </w:r>
      <w:r w:rsidRPr="00103600">
        <w:rPr>
          <w:rFonts w:ascii="Museo Sans 300" w:hAnsi="Museo Sans 300"/>
          <w:spacing w:val="28"/>
        </w:rPr>
        <w:t xml:space="preserve"> </w:t>
      </w:r>
      <w:r w:rsidRPr="00103600">
        <w:rPr>
          <w:rFonts w:ascii="Museo Sans 300" w:hAnsi="Museo Sans 300"/>
        </w:rPr>
        <w:t>conformidad al</w:t>
      </w:r>
      <w:r w:rsidRPr="00103600">
        <w:rPr>
          <w:rFonts w:ascii="Museo Sans 300" w:hAnsi="Museo Sans 300"/>
          <w:spacing w:val="17"/>
        </w:rPr>
        <w:t xml:space="preserve"> </w:t>
      </w:r>
      <w:r w:rsidRPr="00103600">
        <w:rPr>
          <w:rFonts w:ascii="Museo Sans 300" w:hAnsi="Museo Sans 300"/>
        </w:rPr>
        <w:t>Proyecto de</w:t>
      </w:r>
      <w:r w:rsidRPr="00103600">
        <w:rPr>
          <w:rFonts w:ascii="Museo Sans 300" w:hAnsi="Museo Sans 300"/>
          <w:spacing w:val="21"/>
        </w:rPr>
        <w:t xml:space="preserve"> </w:t>
      </w:r>
      <w:r w:rsidRPr="00103600">
        <w:rPr>
          <w:rFonts w:ascii="Museo Sans 300" w:hAnsi="Museo Sans 300"/>
        </w:rPr>
        <w:t xml:space="preserve">Convenio </w:t>
      </w:r>
      <w:r w:rsidRPr="00103600">
        <w:rPr>
          <w:rFonts w:ascii="Museo Sans 300" w:hAnsi="Museo Sans 300"/>
          <w:w w:val="99"/>
        </w:rPr>
        <w:t xml:space="preserve">que </w:t>
      </w:r>
      <w:r w:rsidRPr="00103600">
        <w:rPr>
          <w:rFonts w:ascii="Museo Sans 300" w:hAnsi="Museo Sans 300"/>
        </w:rPr>
        <w:t>consta</w:t>
      </w:r>
      <w:r w:rsidRPr="00103600">
        <w:rPr>
          <w:rFonts w:ascii="Museo Sans 300" w:hAnsi="Museo Sans 300"/>
          <w:spacing w:val="49"/>
        </w:rPr>
        <w:t xml:space="preserve"> </w:t>
      </w:r>
      <w:r w:rsidRPr="00103600">
        <w:rPr>
          <w:rFonts w:ascii="Museo Sans 300" w:hAnsi="Museo Sans 300"/>
        </w:rPr>
        <w:t>en</w:t>
      </w:r>
      <w:r w:rsidRPr="00103600">
        <w:rPr>
          <w:rFonts w:ascii="Museo Sans 300" w:hAnsi="Museo Sans 300"/>
          <w:spacing w:val="21"/>
        </w:rPr>
        <w:t xml:space="preserve"> </w:t>
      </w:r>
      <w:r w:rsidRPr="00103600">
        <w:rPr>
          <w:rFonts w:ascii="Museo Sans 300" w:hAnsi="Museo Sans 300"/>
        </w:rPr>
        <w:t>los</w:t>
      </w:r>
      <w:r w:rsidRPr="00103600">
        <w:rPr>
          <w:rFonts w:ascii="Museo Sans 300" w:hAnsi="Museo Sans 300"/>
          <w:spacing w:val="32"/>
        </w:rPr>
        <w:t xml:space="preserve"> </w:t>
      </w:r>
      <w:r w:rsidRPr="00103600">
        <w:rPr>
          <w:rFonts w:ascii="Museo Sans 300" w:hAnsi="Museo Sans 300"/>
        </w:rPr>
        <w:t>anexos</w:t>
      </w:r>
      <w:r w:rsidRPr="00103600">
        <w:rPr>
          <w:rFonts w:ascii="Museo Sans 300" w:hAnsi="Museo Sans 300"/>
          <w:spacing w:val="59"/>
        </w:rPr>
        <w:t xml:space="preserve"> </w:t>
      </w:r>
      <w:r w:rsidRPr="00103600">
        <w:rPr>
          <w:rFonts w:ascii="Museo Sans 300" w:hAnsi="Museo Sans 300"/>
        </w:rPr>
        <w:t>del</w:t>
      </w:r>
      <w:r w:rsidRPr="00103600">
        <w:rPr>
          <w:rFonts w:ascii="Museo Sans 300" w:hAnsi="Museo Sans 300"/>
          <w:spacing w:val="19"/>
        </w:rPr>
        <w:t xml:space="preserve"> </w:t>
      </w:r>
      <w:r w:rsidRPr="00103600">
        <w:rPr>
          <w:rFonts w:ascii="Museo Sans 300" w:hAnsi="Museo Sans 300"/>
        </w:rPr>
        <w:t xml:space="preserve">presente </w:t>
      </w:r>
      <w:r w:rsidR="00103600" w:rsidRPr="00103600">
        <w:rPr>
          <w:rFonts w:ascii="Museo Sans 300" w:hAnsi="Museo Sans 300"/>
        </w:rPr>
        <w:t>punto de acta</w:t>
      </w:r>
      <w:r w:rsidRPr="00103600">
        <w:rPr>
          <w:rFonts w:ascii="Museo Sans 300" w:hAnsi="Museo Sans 300"/>
        </w:rPr>
        <w:t xml:space="preserve">. </w:t>
      </w:r>
      <w:r w:rsidRPr="00103600">
        <w:rPr>
          <w:rFonts w:ascii="Museo Sans 300" w:hAnsi="Museo Sans 300"/>
          <w:b/>
          <w:bCs/>
          <w:u w:val="single"/>
        </w:rPr>
        <w:t>SEGUNDO:</w:t>
      </w:r>
      <w:r w:rsidRPr="00103600">
        <w:rPr>
          <w:rFonts w:ascii="Museo Sans 300" w:hAnsi="Museo Sans 300"/>
        </w:rPr>
        <w:t xml:space="preserve"> Instruir</w:t>
      </w:r>
      <w:r w:rsidRPr="00103600">
        <w:rPr>
          <w:rFonts w:ascii="Museo Sans 300" w:hAnsi="Museo Sans 300"/>
          <w:spacing w:val="55"/>
        </w:rPr>
        <w:t xml:space="preserve"> </w:t>
      </w:r>
      <w:r w:rsidRPr="00103600">
        <w:rPr>
          <w:rFonts w:ascii="Museo Sans 300" w:hAnsi="Museo Sans 300"/>
        </w:rPr>
        <w:t>a</w:t>
      </w:r>
      <w:r w:rsidRPr="00103600">
        <w:rPr>
          <w:rFonts w:ascii="Museo Sans 300" w:hAnsi="Museo Sans 300"/>
          <w:spacing w:val="13"/>
        </w:rPr>
        <w:t xml:space="preserve"> </w:t>
      </w:r>
      <w:r w:rsidRPr="00103600">
        <w:rPr>
          <w:rFonts w:ascii="Museo Sans 300" w:hAnsi="Museo Sans 300"/>
        </w:rPr>
        <w:t>la</w:t>
      </w:r>
      <w:r w:rsidRPr="00103600">
        <w:rPr>
          <w:rFonts w:ascii="Museo Sans 300" w:hAnsi="Museo Sans 300"/>
          <w:spacing w:val="24"/>
        </w:rPr>
        <w:t xml:space="preserve"> </w:t>
      </w:r>
      <w:r w:rsidRPr="00103600">
        <w:rPr>
          <w:rFonts w:ascii="Museo Sans 300" w:hAnsi="Museo Sans 300"/>
        </w:rPr>
        <w:t xml:space="preserve">Gerencia </w:t>
      </w:r>
      <w:r w:rsidRPr="00103600">
        <w:rPr>
          <w:rFonts w:ascii="Museo Sans 300" w:hAnsi="Museo Sans 300"/>
          <w:w w:val="99"/>
        </w:rPr>
        <w:t xml:space="preserve">Legal </w:t>
      </w:r>
      <w:r w:rsidRPr="00103600">
        <w:rPr>
          <w:rFonts w:ascii="Museo Sans 300" w:hAnsi="Museo Sans 300"/>
        </w:rPr>
        <w:t>para elaborar el precitado Convenio,</w:t>
      </w:r>
      <w:r w:rsidRPr="00103600">
        <w:rPr>
          <w:rFonts w:ascii="Museo Sans 300" w:hAnsi="Museo Sans 300"/>
          <w:spacing w:val="39"/>
        </w:rPr>
        <w:t xml:space="preserve"> </w:t>
      </w:r>
      <w:r w:rsidRPr="00103600">
        <w:rPr>
          <w:rFonts w:ascii="Museo Sans 300" w:hAnsi="Museo Sans 300"/>
        </w:rPr>
        <w:t>conforme</w:t>
      </w:r>
      <w:r w:rsidRPr="00103600">
        <w:rPr>
          <w:rFonts w:ascii="Museo Sans 300" w:hAnsi="Museo Sans 300"/>
          <w:spacing w:val="34"/>
        </w:rPr>
        <w:t xml:space="preserve"> </w:t>
      </w:r>
      <w:r w:rsidRPr="00103600">
        <w:rPr>
          <w:rFonts w:ascii="Museo Sans 300" w:hAnsi="Museo Sans 300"/>
        </w:rPr>
        <w:t>al</w:t>
      </w:r>
      <w:r w:rsidRPr="00103600">
        <w:rPr>
          <w:rFonts w:ascii="Museo Sans 300" w:hAnsi="Museo Sans 300"/>
          <w:spacing w:val="34"/>
        </w:rPr>
        <w:t xml:space="preserve"> </w:t>
      </w:r>
      <w:r w:rsidRPr="00103600">
        <w:rPr>
          <w:rFonts w:ascii="Museo Sans 300" w:hAnsi="Museo Sans 300"/>
        </w:rPr>
        <w:t>Proyecto que</w:t>
      </w:r>
      <w:r w:rsidRPr="00103600">
        <w:rPr>
          <w:rFonts w:ascii="Museo Sans 300" w:hAnsi="Museo Sans 300"/>
          <w:spacing w:val="54"/>
        </w:rPr>
        <w:t xml:space="preserve"> </w:t>
      </w:r>
      <w:r w:rsidRPr="00103600">
        <w:rPr>
          <w:rFonts w:ascii="Museo Sans 300" w:hAnsi="Museo Sans 300"/>
        </w:rPr>
        <w:t xml:space="preserve">se </w:t>
      </w:r>
      <w:r w:rsidRPr="00103600">
        <w:rPr>
          <w:rFonts w:ascii="Museo Sans 300" w:hAnsi="Museo Sans 300"/>
          <w:w w:val="99"/>
        </w:rPr>
        <w:t xml:space="preserve">anexa. </w:t>
      </w:r>
      <w:r w:rsidRPr="00103600">
        <w:rPr>
          <w:rFonts w:ascii="Museo Sans 300" w:hAnsi="Museo Sans 300"/>
          <w:b/>
          <w:bCs/>
          <w:u w:val="single"/>
        </w:rPr>
        <w:t>TERCERO:</w:t>
      </w:r>
      <w:r w:rsidRPr="00103600">
        <w:rPr>
          <w:rFonts w:ascii="Museo Sans 300" w:hAnsi="Museo Sans 300"/>
          <w:spacing w:val="15"/>
        </w:rPr>
        <w:t xml:space="preserve"> </w:t>
      </w:r>
      <w:r w:rsidRPr="00103600">
        <w:rPr>
          <w:rFonts w:ascii="Museo Sans 300" w:hAnsi="Museo Sans 300"/>
        </w:rPr>
        <w:t>Instruir a la Gerencia de Desarrollo Rural,  para</w:t>
      </w:r>
      <w:r w:rsidRPr="00103600">
        <w:rPr>
          <w:rFonts w:ascii="Museo Sans 300" w:hAnsi="Museo Sans 300"/>
          <w:spacing w:val="42"/>
        </w:rPr>
        <w:t xml:space="preserve"> </w:t>
      </w:r>
      <w:r w:rsidRPr="00103600">
        <w:rPr>
          <w:rFonts w:ascii="Museo Sans 300" w:hAnsi="Museo Sans 300"/>
        </w:rPr>
        <w:t>que</w:t>
      </w:r>
      <w:r w:rsidRPr="00103600">
        <w:rPr>
          <w:rFonts w:ascii="Museo Sans 300" w:hAnsi="Museo Sans 300"/>
          <w:spacing w:val="30"/>
        </w:rPr>
        <w:t xml:space="preserve"> </w:t>
      </w:r>
      <w:r w:rsidRPr="00103600">
        <w:rPr>
          <w:rFonts w:ascii="Museo Sans 300" w:hAnsi="Museo Sans 300"/>
        </w:rPr>
        <w:t>proceda</w:t>
      </w:r>
      <w:r w:rsidRPr="00103600">
        <w:rPr>
          <w:rFonts w:ascii="Museo Sans 300" w:hAnsi="Museo Sans 300"/>
          <w:spacing w:val="59"/>
        </w:rPr>
        <w:t xml:space="preserve"> </w:t>
      </w:r>
      <w:r w:rsidRPr="00103600">
        <w:rPr>
          <w:rFonts w:ascii="Museo Sans 300" w:hAnsi="Museo Sans 300"/>
        </w:rPr>
        <w:t>a</w:t>
      </w:r>
      <w:r w:rsidRPr="00103600">
        <w:rPr>
          <w:rFonts w:ascii="Museo Sans 300" w:hAnsi="Museo Sans 300"/>
          <w:spacing w:val="20"/>
        </w:rPr>
        <w:t xml:space="preserve"> </w:t>
      </w:r>
      <w:r w:rsidRPr="00103600">
        <w:rPr>
          <w:rFonts w:ascii="Museo Sans 300" w:hAnsi="Museo Sans 300"/>
          <w:w w:val="99"/>
        </w:rPr>
        <w:t xml:space="preserve">la </w:t>
      </w:r>
      <w:r w:rsidRPr="00103600">
        <w:rPr>
          <w:rFonts w:ascii="Museo Sans 300" w:hAnsi="Museo Sans 300"/>
        </w:rPr>
        <w:t>ejecución del</w:t>
      </w:r>
      <w:r w:rsidRPr="00103600">
        <w:rPr>
          <w:rFonts w:ascii="Museo Sans 300" w:hAnsi="Museo Sans 300"/>
          <w:spacing w:val="47"/>
        </w:rPr>
        <w:t xml:space="preserve"> </w:t>
      </w:r>
      <w:r w:rsidRPr="00103600">
        <w:rPr>
          <w:rFonts w:ascii="Museo Sans 300" w:hAnsi="Museo Sans 300"/>
        </w:rPr>
        <w:t xml:space="preserve">mismo. </w:t>
      </w:r>
      <w:r w:rsidRPr="00103600">
        <w:rPr>
          <w:rFonts w:ascii="Museo Sans 300" w:hAnsi="Museo Sans 300"/>
          <w:b/>
          <w:bCs/>
          <w:u w:val="single"/>
        </w:rPr>
        <w:t>CUARTO:</w:t>
      </w:r>
      <w:r w:rsidRPr="00103600">
        <w:rPr>
          <w:rFonts w:ascii="Museo Sans 300" w:hAnsi="Museo Sans 300"/>
        </w:rPr>
        <w:t xml:space="preserve"> Facultar al señor </w:t>
      </w:r>
      <w:r w:rsidRPr="00103600">
        <w:rPr>
          <w:rFonts w:ascii="Museo Sans 300" w:hAnsi="Museo Sans 300"/>
          <w:w w:val="99"/>
        </w:rPr>
        <w:t xml:space="preserve">Presidente </w:t>
      </w:r>
      <w:r w:rsidRPr="00103600">
        <w:rPr>
          <w:rFonts w:ascii="Museo Sans 300" w:hAnsi="Museo Sans 300"/>
        </w:rPr>
        <w:t>de este</w:t>
      </w:r>
      <w:r w:rsidRPr="00103600">
        <w:rPr>
          <w:rFonts w:ascii="Museo Sans 300" w:hAnsi="Museo Sans 300"/>
          <w:spacing w:val="51"/>
        </w:rPr>
        <w:t xml:space="preserve"> </w:t>
      </w:r>
      <w:r w:rsidRPr="00103600">
        <w:rPr>
          <w:rFonts w:ascii="Museo Sans 300" w:hAnsi="Museo Sans 300"/>
        </w:rPr>
        <w:t>Instituto para que</w:t>
      </w:r>
      <w:r w:rsidRPr="00103600">
        <w:rPr>
          <w:rFonts w:ascii="Museo Sans 300" w:hAnsi="Museo Sans 300"/>
          <w:spacing w:val="37"/>
        </w:rPr>
        <w:t xml:space="preserve"> </w:t>
      </w:r>
      <w:r w:rsidRPr="00103600">
        <w:rPr>
          <w:rFonts w:ascii="Museo Sans 300" w:hAnsi="Museo Sans 300"/>
        </w:rPr>
        <w:t>comparezca a suscribir el</w:t>
      </w:r>
      <w:r w:rsidRPr="00103600">
        <w:rPr>
          <w:rFonts w:ascii="Museo Sans 300" w:hAnsi="Museo Sans 300"/>
          <w:spacing w:val="44"/>
        </w:rPr>
        <w:t xml:space="preserve"> </w:t>
      </w:r>
      <w:r w:rsidRPr="00103600">
        <w:rPr>
          <w:rFonts w:ascii="Museo Sans 300" w:hAnsi="Museo Sans 300"/>
        </w:rPr>
        <w:t xml:space="preserve">mencionado Convenio </w:t>
      </w:r>
      <w:r w:rsidRPr="00103600">
        <w:rPr>
          <w:rFonts w:ascii="Museo Sans 300" w:hAnsi="Museo Sans 300"/>
          <w:w w:val="99"/>
        </w:rPr>
        <w:t xml:space="preserve">de </w:t>
      </w:r>
      <w:r w:rsidRPr="00103600">
        <w:rPr>
          <w:rFonts w:ascii="Museo Sans 300" w:hAnsi="Museo Sans 300"/>
          <w:position w:val="-1"/>
        </w:rPr>
        <w:t xml:space="preserve">Cooperación, el cual </w:t>
      </w:r>
      <w:r w:rsidRPr="00103600">
        <w:rPr>
          <w:rFonts w:ascii="Museo Sans 300" w:hAnsi="Museo Sans 300" w:cs="Avenir Light"/>
          <w:lang w:val="es-ES_tradnl"/>
        </w:rPr>
        <w:t>tendrá vigencia hasta el TREINTA Y UNO DE DICIEMBRE DE DOS MIL VEINTIDOS, contados a partir de la fecha de su suscripción y podrá ser prorrogado por el plazo que se estime conveniente por acuerdo de las partes suscriptoras, mediante cruce de notas, sin necesidad de nueva autorización de ambas juntas directivas</w:t>
      </w:r>
      <w:r w:rsidR="00F71516">
        <w:rPr>
          <w:rFonts w:ascii="Museo Sans 300" w:hAnsi="Museo Sans 300"/>
          <w:color w:val="000000" w:themeColor="text1"/>
        </w:rPr>
        <w:t>.</w:t>
      </w:r>
      <w:r w:rsidRPr="00103600">
        <w:rPr>
          <w:rFonts w:ascii="Museo Sans 300" w:hAnsi="Museo Sans 300"/>
          <w:color w:val="000000" w:themeColor="text1"/>
        </w:rPr>
        <w:t xml:space="preserve"> </w:t>
      </w:r>
      <w:r w:rsidRPr="00103600">
        <w:rPr>
          <w:rFonts w:ascii="Museo Sans 300" w:hAnsi="Museo Sans 300"/>
          <w:b/>
          <w:bCs/>
          <w:color w:val="000000" w:themeColor="text1"/>
          <w:u w:val="single"/>
        </w:rPr>
        <w:t>QUINTO:</w:t>
      </w:r>
      <w:r w:rsidRPr="00103600">
        <w:rPr>
          <w:rFonts w:ascii="Museo Sans 300" w:hAnsi="Museo Sans 300"/>
          <w:color w:val="000000" w:themeColor="text1"/>
        </w:rPr>
        <w:t xml:space="preserve"> </w:t>
      </w:r>
      <w:r w:rsidRPr="00103600">
        <w:rPr>
          <w:rFonts w:ascii="Museo Sans 300" w:hAnsi="Museo Sans 300"/>
        </w:rPr>
        <w:t xml:space="preserve">Autorizar a la Unidad Financiera Institucional para que El Departamento de </w:t>
      </w:r>
      <w:r w:rsidRPr="00103600">
        <w:rPr>
          <w:rFonts w:ascii="Museo Sans 300" w:hAnsi="Museo Sans 300"/>
        </w:rPr>
        <w:lastRenderedPageBreak/>
        <w:t>Presupuesto realice las modificaciones presupuestarias del segundo semestre del Presupuesto Especial (Fondos General), para la ad</w:t>
      </w:r>
      <w:r w:rsidR="00103600" w:rsidRPr="00103600">
        <w:rPr>
          <w:rFonts w:ascii="Museo Sans 300" w:hAnsi="Museo Sans 300"/>
        </w:rPr>
        <w:t>quisición de Bienes y Servicios. Este Acuerdo, queda aprobado y ratificado</w:t>
      </w:r>
      <w:r w:rsidRPr="00103600">
        <w:rPr>
          <w:rFonts w:ascii="Museo Sans 300" w:hAnsi="Museo Sans 300"/>
          <w:color w:val="000000" w:themeColor="text1"/>
        </w:rPr>
        <w:t xml:space="preserve">. </w:t>
      </w:r>
      <w:r w:rsidRPr="00103600">
        <w:rPr>
          <w:rFonts w:ascii="Museo Sans 300" w:hAnsi="Museo Sans 300"/>
          <w:bCs/>
          <w:color w:val="000000" w:themeColor="text1"/>
        </w:rPr>
        <w:t>NOTIFIQUESE.</w:t>
      </w:r>
      <w:r w:rsidR="00103600" w:rsidRPr="00103600">
        <w:rPr>
          <w:rFonts w:ascii="Museo Sans 300" w:hAnsi="Museo Sans 300"/>
          <w:bCs/>
          <w:color w:val="000000" w:themeColor="text1"/>
        </w:rPr>
        <w:t>””””””</w:t>
      </w:r>
    </w:p>
    <w:p w14:paraId="4C463782" w14:textId="77777777" w:rsidR="00F71FC2" w:rsidRDefault="00F71FC2" w:rsidP="00BA5E0D">
      <w:pPr>
        <w:rPr>
          <w:rFonts w:ascii="Museo Sans 300" w:hAnsi="Museo Sans 300"/>
          <w:sz w:val="23"/>
          <w:szCs w:val="23"/>
          <w:lang w:val="es-ES_tradnl"/>
        </w:rPr>
      </w:pPr>
    </w:p>
    <w:p w14:paraId="5A4BEEF5" w14:textId="77777777" w:rsidR="00DC6DEB" w:rsidRPr="00BA5E0D" w:rsidRDefault="00DC6DEB" w:rsidP="00BA5E0D">
      <w:pPr>
        <w:rPr>
          <w:rFonts w:ascii="Museo Sans 300" w:hAnsi="Museo Sans 300"/>
        </w:rPr>
      </w:pPr>
    </w:p>
    <w:p w14:paraId="3CCC6100" w14:textId="3B7E3F74" w:rsidR="00F71FC2" w:rsidRPr="00BA5E0D" w:rsidRDefault="00F71FC2" w:rsidP="00BA5E0D">
      <w:pPr>
        <w:jc w:val="both"/>
        <w:rPr>
          <w:rFonts w:ascii="Museo Sans 300" w:hAnsi="Museo Sans 300"/>
        </w:rPr>
      </w:pPr>
      <w:r w:rsidRPr="00BA5E0D">
        <w:rPr>
          <w:rFonts w:ascii="Museo Sans 300" w:hAnsi="Museo Sans 300"/>
        </w:rPr>
        <w:t xml:space="preserve">“”””IV) El señor presidente somete a consideración de Junta Directiva, dictamen jurídico 11 </w:t>
      </w:r>
      <w:r w:rsidRPr="00BA5E0D">
        <w:rPr>
          <w:rFonts w:ascii="Museo Sans 300" w:hAnsi="Museo Sans 300"/>
          <w:lang w:val="es-ES_tradnl"/>
        </w:rPr>
        <w:t>en atención a</w:t>
      </w:r>
      <w:r w:rsidRPr="00BA5E0D">
        <w:rPr>
          <w:rFonts w:ascii="Museo Sans 300" w:hAnsi="Museo Sans 300"/>
        </w:rPr>
        <w:t xml:space="preserve"> escrito de fecha 24 de noviembre de 2021 con referencia GLI-07-02372-21, presentado por el Ministro de Justicia y Seguridad Pública, Héctor Gustavo Villatoro Funes, mediante el cual hace referencia al Proyecto </w:t>
      </w:r>
      <w:r w:rsidRPr="00BA5E0D">
        <w:rPr>
          <w:rFonts w:ascii="Museo Sans 300" w:hAnsi="Museo Sans 300"/>
          <w:b/>
        </w:rPr>
        <w:t xml:space="preserve">CUBO (Centro Urbano de Bienestar y de Oportunidades) </w:t>
      </w:r>
      <w:r w:rsidRPr="00BA5E0D">
        <w:rPr>
          <w:rFonts w:ascii="Museo Sans 300" w:hAnsi="Museo Sans 300"/>
        </w:rPr>
        <w:t xml:space="preserve">que esa Secretaria de Estado se encuentra ejecutando a nivel nacional, en apoyo a la Presidencia de la República, con el objeto de recuperar el Tejido Social dentro del Marco del Plan Control Territorial; y en ese sentido solicita la </w:t>
      </w:r>
      <w:r w:rsidRPr="00BA5E0D">
        <w:rPr>
          <w:rFonts w:ascii="Museo Sans 300" w:hAnsi="Museo Sans 300"/>
          <w:b/>
        </w:rPr>
        <w:t>DONACION</w:t>
      </w:r>
      <w:r w:rsidRPr="00BA5E0D">
        <w:rPr>
          <w:rFonts w:ascii="Museo Sans 300" w:hAnsi="Museo Sans 300"/>
        </w:rPr>
        <w:t>,  de un área de 1,078.14 M</w:t>
      </w:r>
      <w:r w:rsidRPr="00BA5E0D">
        <w:rPr>
          <w:rFonts w:ascii="Museo Sans 300" w:hAnsi="Museo Sans 300"/>
          <w:vertAlign w:val="superscript"/>
        </w:rPr>
        <w:t xml:space="preserve">2 </w:t>
      </w:r>
      <w:r w:rsidRPr="00BA5E0D">
        <w:rPr>
          <w:rFonts w:ascii="Museo Sans 300" w:hAnsi="Museo Sans 300"/>
        </w:rPr>
        <w:t xml:space="preserve">, comprendida en un terreno propiedad de este Instituto, registrado bajo la Matrícula </w:t>
      </w:r>
      <w:r w:rsidR="00B30B72">
        <w:rPr>
          <w:rFonts w:ascii="Museo Sans 300" w:hAnsi="Museo Sans 300"/>
        </w:rPr>
        <w:t xml:space="preserve">--- </w:t>
      </w:r>
      <w:r w:rsidRPr="00BA5E0D">
        <w:rPr>
          <w:rFonts w:ascii="Museo Sans 300" w:hAnsi="Museo Sans 300"/>
        </w:rPr>
        <w:t>-00000, con un área de 6,248.47 M</w:t>
      </w:r>
      <w:r w:rsidRPr="00BA5E0D">
        <w:rPr>
          <w:rFonts w:ascii="Museo Sans 300" w:hAnsi="Museo Sans 300"/>
          <w:vertAlign w:val="superscript"/>
        </w:rPr>
        <w:t>2</w:t>
      </w:r>
      <w:r w:rsidRPr="00BA5E0D">
        <w:rPr>
          <w:rFonts w:ascii="Museo Sans 300" w:hAnsi="Museo Sans 300"/>
        </w:rPr>
        <w:t xml:space="preserve"> ubicado en </w:t>
      </w:r>
      <w:r w:rsidRPr="00BA5E0D">
        <w:rPr>
          <w:rFonts w:ascii="Museo Sans 300" w:hAnsi="Museo Sans 300"/>
          <w:b/>
        </w:rPr>
        <w:t>HACIENDA LAS HOJAS II, PORCION 5, CANCHA, HACIENDA LAS HOJAS II, INMUEBLE 2 (PORCION 5) REM</w:t>
      </w:r>
      <w:r w:rsidRPr="00BA5E0D">
        <w:rPr>
          <w:rFonts w:ascii="Museo Sans 300" w:hAnsi="Museo Sans 300"/>
        </w:rPr>
        <w:t xml:space="preserve">, correspondiente a la ubicación de San Pedro </w:t>
      </w:r>
      <w:proofErr w:type="spellStart"/>
      <w:r w:rsidRPr="00BA5E0D">
        <w:rPr>
          <w:rFonts w:ascii="Museo Sans 300" w:hAnsi="Museo Sans 300"/>
        </w:rPr>
        <w:t>Masahuat</w:t>
      </w:r>
      <w:proofErr w:type="spellEnd"/>
      <w:r w:rsidRPr="00BA5E0D">
        <w:rPr>
          <w:rFonts w:ascii="Museo Sans 300" w:hAnsi="Museo Sans 300"/>
        </w:rPr>
        <w:t xml:space="preserve">, departamento de La </w:t>
      </w:r>
      <w:r w:rsidR="00B505D7" w:rsidRPr="00BA5E0D">
        <w:rPr>
          <w:rFonts w:ascii="Museo Sans 300" w:hAnsi="Museo Sans 300"/>
        </w:rPr>
        <w:t>Paz;</w:t>
      </w:r>
      <w:r w:rsidRPr="00BA5E0D">
        <w:rPr>
          <w:rFonts w:ascii="Museo Sans 300" w:hAnsi="Museo Sans 300"/>
        </w:rPr>
        <w:t xml:space="preserve"> </w:t>
      </w:r>
      <w:r w:rsidRPr="00BA5E0D">
        <w:rPr>
          <w:rFonts w:ascii="Museo Sans 300" w:hAnsi="Museo Sans 300"/>
          <w:b/>
        </w:rPr>
        <w:t xml:space="preserve">código de </w:t>
      </w:r>
      <w:r w:rsidR="00B505D7" w:rsidRPr="00BA5E0D">
        <w:rPr>
          <w:rFonts w:ascii="Museo Sans 300" w:hAnsi="Museo Sans 300"/>
          <w:b/>
        </w:rPr>
        <w:t>p</w:t>
      </w:r>
      <w:r w:rsidRPr="00BA5E0D">
        <w:rPr>
          <w:rFonts w:ascii="Museo Sans 300" w:hAnsi="Museo Sans 300"/>
          <w:b/>
        </w:rPr>
        <w:t>royecto</w:t>
      </w:r>
      <w:r w:rsidRPr="00BA5E0D">
        <w:rPr>
          <w:rFonts w:ascii="Museo Sans 300" w:hAnsi="Museo Sans 300"/>
        </w:rPr>
        <w:t xml:space="preserve"> </w:t>
      </w:r>
      <w:r w:rsidRPr="00BA5E0D">
        <w:rPr>
          <w:rFonts w:ascii="Museo Sans 300" w:hAnsi="Museo Sans 300"/>
          <w:b/>
        </w:rPr>
        <w:t>081547,</w:t>
      </w:r>
      <w:r w:rsidRPr="00BA5E0D">
        <w:rPr>
          <w:rFonts w:ascii="Museo Sans 300" w:hAnsi="Museo Sans 300"/>
        </w:rPr>
        <w:t xml:space="preserve"> </w:t>
      </w:r>
      <w:r w:rsidR="00B12B56" w:rsidRPr="00F71FAD">
        <w:rPr>
          <w:rFonts w:ascii="Museo Sans 300" w:hAnsi="Museo Sans 300"/>
          <w:b/>
        </w:rPr>
        <w:t>SSE 2111</w:t>
      </w:r>
      <w:r w:rsidR="00B12B56" w:rsidRPr="00F71FAD">
        <w:rPr>
          <w:rFonts w:ascii="Museo Sans 300" w:hAnsi="Museo Sans 300"/>
        </w:rPr>
        <w:t xml:space="preserve">, </w:t>
      </w:r>
      <w:r w:rsidR="00B505D7" w:rsidRPr="00BA5E0D">
        <w:rPr>
          <w:rFonts w:ascii="Museo Sans 300" w:hAnsi="Museo Sans 300"/>
          <w:b/>
        </w:rPr>
        <w:t>e</w:t>
      </w:r>
      <w:r w:rsidRPr="00BA5E0D">
        <w:rPr>
          <w:rFonts w:ascii="Museo Sans 300" w:hAnsi="Museo Sans 300"/>
          <w:b/>
        </w:rPr>
        <w:t>ntrega 1</w:t>
      </w:r>
      <w:r w:rsidRPr="00BA5E0D">
        <w:rPr>
          <w:rFonts w:ascii="Museo Sans 300" w:hAnsi="Museo Sans 300"/>
        </w:rPr>
        <w:t xml:space="preserve">; </w:t>
      </w:r>
      <w:r w:rsidR="00B505D7" w:rsidRPr="00BA5E0D">
        <w:rPr>
          <w:rFonts w:ascii="Museo Sans 300" w:hAnsi="Museo Sans 300"/>
        </w:rPr>
        <w:t xml:space="preserve">en el cual </w:t>
      </w:r>
      <w:r w:rsidRPr="00BA5E0D">
        <w:rPr>
          <w:rFonts w:ascii="Museo Sans 300" w:hAnsi="Museo Sans 300"/>
          <w:lang w:val="es-ES_tradnl"/>
        </w:rPr>
        <w:t>la Gerencia Legal hace las siguientes consideraciones:</w:t>
      </w:r>
    </w:p>
    <w:p w14:paraId="07B210A0" w14:textId="77777777" w:rsidR="00F71FC2" w:rsidRPr="00BA5E0D" w:rsidRDefault="00F71FC2" w:rsidP="00BA5E0D">
      <w:pPr>
        <w:jc w:val="both"/>
        <w:rPr>
          <w:rFonts w:ascii="Museo Sans 300" w:hAnsi="Museo Sans 300"/>
          <w:b/>
          <w:lang w:val="es-ES_tradnl"/>
        </w:rPr>
      </w:pPr>
    </w:p>
    <w:p w14:paraId="55347283" w14:textId="538F2C9F" w:rsidR="00F71FC2" w:rsidRPr="00BA5E0D" w:rsidRDefault="00F71FC2" w:rsidP="00BA5E0D">
      <w:pPr>
        <w:pStyle w:val="Prrafodelista"/>
        <w:numPr>
          <w:ilvl w:val="0"/>
          <w:numId w:val="3"/>
        </w:numPr>
        <w:spacing w:after="0" w:line="240" w:lineRule="auto"/>
        <w:ind w:left="1134" w:hanging="708"/>
        <w:jc w:val="both"/>
        <w:rPr>
          <w:rFonts w:ascii="Museo Sans 300" w:hAnsi="Museo Sans 300" w:cs="Arial"/>
          <w:sz w:val="24"/>
          <w:szCs w:val="24"/>
        </w:rPr>
      </w:pPr>
      <w:r w:rsidRPr="00BA5E0D">
        <w:rPr>
          <w:rFonts w:ascii="Museo Sans 300" w:hAnsi="Museo Sans 300" w:cs="Arial"/>
          <w:sz w:val="24"/>
          <w:szCs w:val="24"/>
        </w:rPr>
        <w:t xml:space="preserve">El ISTA adquirió mediante Expropiación en aplicación al Decreto 153 y 154, que contiene la Ley Básica de la Reforma Agraria, el inmueble </w:t>
      </w:r>
      <w:proofErr w:type="spellStart"/>
      <w:r w:rsidRPr="00BA5E0D">
        <w:rPr>
          <w:rFonts w:ascii="Museo Sans 300" w:hAnsi="Museo Sans 300" w:cs="Arial"/>
          <w:sz w:val="24"/>
          <w:szCs w:val="24"/>
        </w:rPr>
        <w:t>expropiedad</w:t>
      </w:r>
      <w:proofErr w:type="spellEnd"/>
      <w:r w:rsidRPr="00BA5E0D">
        <w:rPr>
          <w:rFonts w:ascii="Museo Sans 300" w:hAnsi="Museo Sans 300" w:cs="Arial"/>
          <w:sz w:val="24"/>
          <w:szCs w:val="24"/>
        </w:rPr>
        <w:t xml:space="preserve"> de la Sociedad Inmobiliaria Comercial Agrícola Industrial S.A de C.V, denominado HACIENDA LAS HOJAS No.2, ubicada en Las Hojas, jurisdicción de San Pedro </w:t>
      </w:r>
      <w:proofErr w:type="spellStart"/>
      <w:r w:rsidRPr="00BA5E0D">
        <w:rPr>
          <w:rFonts w:ascii="Museo Sans 300" w:hAnsi="Museo Sans 300" w:cs="Arial"/>
          <w:sz w:val="24"/>
          <w:szCs w:val="24"/>
        </w:rPr>
        <w:t>Masahuat</w:t>
      </w:r>
      <w:proofErr w:type="spellEnd"/>
      <w:r w:rsidRPr="00BA5E0D">
        <w:rPr>
          <w:rFonts w:ascii="Museo Sans 300" w:hAnsi="Museo Sans 300" w:cs="Arial"/>
          <w:sz w:val="24"/>
          <w:szCs w:val="24"/>
        </w:rPr>
        <w:t xml:space="preserve">, departamento de La Paz, según consta en el Acuerdo contenido en el Punto IV del Acta Ordinaria N° 42-82, de fecha 11 de noviembre del año 1982, un área de </w:t>
      </w:r>
      <w:r w:rsidRPr="00BA5E0D">
        <w:rPr>
          <w:rFonts w:ascii="Museo Sans 300" w:hAnsi="Museo Sans 300" w:cs="Arial"/>
          <w:sz w:val="24"/>
          <w:szCs w:val="24"/>
          <w:lang w:val="es-SV"/>
        </w:rPr>
        <w:t xml:space="preserve">200 </w:t>
      </w:r>
      <w:proofErr w:type="spellStart"/>
      <w:r w:rsidRPr="00BA5E0D">
        <w:rPr>
          <w:rFonts w:ascii="Museo Sans 300" w:hAnsi="Museo Sans 300" w:cs="Arial"/>
          <w:sz w:val="24"/>
          <w:szCs w:val="24"/>
          <w:lang w:val="es-SV"/>
        </w:rPr>
        <w:t>Hás</w:t>
      </w:r>
      <w:proofErr w:type="spellEnd"/>
      <w:r w:rsidRPr="00BA5E0D">
        <w:rPr>
          <w:rFonts w:ascii="Museo Sans 300" w:hAnsi="Museo Sans 300" w:cs="Arial"/>
          <w:sz w:val="24"/>
          <w:szCs w:val="24"/>
          <w:lang w:val="es-SV"/>
        </w:rPr>
        <w:t xml:space="preserve">. 43 </w:t>
      </w:r>
      <w:proofErr w:type="spellStart"/>
      <w:r w:rsidRPr="00BA5E0D">
        <w:rPr>
          <w:rFonts w:ascii="Museo Sans 300" w:hAnsi="Museo Sans 300" w:cs="Arial"/>
          <w:sz w:val="24"/>
          <w:szCs w:val="24"/>
          <w:lang w:val="es-SV"/>
        </w:rPr>
        <w:t>Ás</w:t>
      </w:r>
      <w:proofErr w:type="spellEnd"/>
      <w:r w:rsidRPr="00BA5E0D">
        <w:rPr>
          <w:rFonts w:ascii="Museo Sans 300" w:hAnsi="Museo Sans 300" w:cs="Arial"/>
          <w:sz w:val="24"/>
          <w:szCs w:val="24"/>
          <w:lang w:val="es-SV"/>
        </w:rPr>
        <w:t xml:space="preserve">. 10.31 </w:t>
      </w:r>
      <w:proofErr w:type="spellStart"/>
      <w:r w:rsidRPr="00BA5E0D">
        <w:rPr>
          <w:rFonts w:ascii="Museo Sans 300" w:hAnsi="Museo Sans 300" w:cs="Arial"/>
          <w:sz w:val="24"/>
          <w:szCs w:val="24"/>
          <w:lang w:val="es-SV"/>
        </w:rPr>
        <w:t>Cás</w:t>
      </w:r>
      <w:proofErr w:type="spellEnd"/>
      <w:r w:rsidRPr="00BA5E0D">
        <w:rPr>
          <w:rFonts w:ascii="Museo Sans 300" w:hAnsi="Museo Sans 300" w:cs="Arial"/>
          <w:sz w:val="24"/>
          <w:szCs w:val="24"/>
          <w:lang w:val="es-SV"/>
        </w:rPr>
        <w:t xml:space="preserve">., por un precio de </w:t>
      </w:r>
      <w:r w:rsidRPr="00BA5E0D">
        <w:rPr>
          <w:rFonts w:ascii="Museo Sans 300" w:hAnsi="Museo Sans 300" w:cs="Arial"/>
          <w:sz w:val="24"/>
          <w:szCs w:val="24"/>
        </w:rPr>
        <w:t xml:space="preserve"> </w:t>
      </w:r>
      <w:r w:rsidRPr="00BA5E0D">
        <w:rPr>
          <w:rFonts w:ascii="Museo Sans 300" w:hAnsi="Museo Sans 300" w:cs="Arial"/>
          <w:sz w:val="24"/>
          <w:szCs w:val="24"/>
          <w:lang w:val="es-SV"/>
        </w:rPr>
        <w:t>$537,280.00</w:t>
      </w:r>
      <w:r w:rsidRPr="00BA5E0D">
        <w:rPr>
          <w:rFonts w:ascii="Museo Sans 300" w:hAnsi="Museo Sans 300" w:cs="Arial"/>
          <w:sz w:val="24"/>
          <w:szCs w:val="24"/>
        </w:rPr>
        <w:t xml:space="preserve">, a razón de </w:t>
      </w:r>
      <w:r w:rsidRPr="00BA5E0D">
        <w:rPr>
          <w:rFonts w:ascii="Museo Sans 300" w:hAnsi="Museo Sans 300" w:cs="Arial"/>
          <w:sz w:val="24"/>
          <w:szCs w:val="24"/>
          <w:lang w:val="es-SV"/>
        </w:rPr>
        <w:t>$2,680.62</w:t>
      </w:r>
      <w:r w:rsidRPr="00BA5E0D">
        <w:rPr>
          <w:rFonts w:ascii="Museo Sans 300" w:hAnsi="Museo Sans 300" w:cs="Arial"/>
          <w:sz w:val="24"/>
          <w:szCs w:val="24"/>
        </w:rPr>
        <w:t xml:space="preserve"> por hectárea, y de $0.268062 por metro cuadrado. Siendo inscrita a favor del ISTA en No. </w:t>
      </w:r>
      <w:r w:rsidR="00B30B72">
        <w:rPr>
          <w:rFonts w:ascii="Museo Sans 300" w:hAnsi="Museo Sans 300" w:cs="Arial"/>
          <w:sz w:val="24"/>
          <w:szCs w:val="24"/>
        </w:rPr>
        <w:t>--</w:t>
      </w:r>
      <w:r w:rsidRPr="00BA5E0D">
        <w:rPr>
          <w:rFonts w:ascii="Museo Sans 300" w:hAnsi="Museo Sans 300" w:cs="Arial"/>
          <w:sz w:val="24"/>
          <w:szCs w:val="24"/>
        </w:rPr>
        <w:t xml:space="preserve"> del Libro </w:t>
      </w:r>
      <w:r w:rsidR="00B30B72">
        <w:rPr>
          <w:rFonts w:ascii="Museo Sans 300" w:hAnsi="Museo Sans 300" w:cs="Arial"/>
          <w:sz w:val="24"/>
          <w:szCs w:val="24"/>
        </w:rPr>
        <w:t>---</w:t>
      </w:r>
      <w:r w:rsidRPr="00BA5E0D">
        <w:rPr>
          <w:rFonts w:ascii="Museo Sans 300" w:hAnsi="Museo Sans 300" w:cs="Arial"/>
          <w:sz w:val="24"/>
          <w:szCs w:val="24"/>
        </w:rPr>
        <w:t xml:space="preserve">, del Registro de la Propiedad Raíz e Hipotecas, de la Tercera Sección del Centro, departamento de La Paz. </w:t>
      </w:r>
    </w:p>
    <w:p w14:paraId="5819E1C2" w14:textId="77777777" w:rsidR="00F71FC2" w:rsidRPr="00BA5E0D" w:rsidRDefault="00F71FC2" w:rsidP="00BA5E0D">
      <w:pPr>
        <w:pStyle w:val="Prrafodelista"/>
        <w:spacing w:after="0" w:line="240" w:lineRule="auto"/>
        <w:ind w:left="284"/>
        <w:jc w:val="both"/>
        <w:rPr>
          <w:rFonts w:ascii="Museo Sans 300" w:hAnsi="Museo Sans 300" w:cs="Arial"/>
          <w:sz w:val="24"/>
          <w:szCs w:val="24"/>
        </w:rPr>
      </w:pPr>
    </w:p>
    <w:p w14:paraId="73F6A4F8" w14:textId="3E9454EE" w:rsidR="00F71FC2" w:rsidRPr="00BA5E0D" w:rsidRDefault="00F71FC2" w:rsidP="00BA5E0D">
      <w:pPr>
        <w:pStyle w:val="Prrafodelista"/>
        <w:numPr>
          <w:ilvl w:val="0"/>
          <w:numId w:val="3"/>
        </w:numPr>
        <w:spacing w:after="0" w:line="240" w:lineRule="auto"/>
        <w:ind w:left="1134" w:hanging="708"/>
        <w:jc w:val="both"/>
        <w:rPr>
          <w:rFonts w:ascii="Museo Sans 300" w:hAnsi="Museo Sans 300" w:cs="Arial"/>
          <w:sz w:val="24"/>
          <w:szCs w:val="24"/>
        </w:rPr>
      </w:pPr>
      <w:r w:rsidRPr="00BA5E0D">
        <w:rPr>
          <w:rFonts w:ascii="Museo Sans 300" w:hAnsi="Museo Sans 300" w:cs="Arial"/>
          <w:sz w:val="24"/>
          <w:szCs w:val="24"/>
        </w:rPr>
        <w:t>Según Acuerdo contenido en el Punto XXII del Acta de Sesión Ordinaria N° 10-98, de fecha 12 de marzo de 1998, se aprobó el proyecto de Lotificación Agrícola y Asentamiento Comunitario denominado las Hojas II (</w:t>
      </w:r>
      <w:proofErr w:type="spellStart"/>
      <w:r w:rsidRPr="00BA5E0D">
        <w:rPr>
          <w:rFonts w:ascii="Museo Sans 300" w:hAnsi="Museo Sans 300" w:cs="Arial"/>
          <w:sz w:val="24"/>
          <w:szCs w:val="24"/>
        </w:rPr>
        <w:t>Coop</w:t>
      </w:r>
      <w:proofErr w:type="spellEnd"/>
      <w:r w:rsidRPr="00BA5E0D">
        <w:rPr>
          <w:rFonts w:ascii="Museo Sans 300" w:hAnsi="Museo Sans 300" w:cs="Arial"/>
          <w:sz w:val="24"/>
          <w:szCs w:val="24"/>
        </w:rPr>
        <w:t xml:space="preserve">. Brisas Marinas), que comprendía: área para </w:t>
      </w:r>
      <w:r w:rsidR="00C429B8">
        <w:rPr>
          <w:rFonts w:ascii="Museo Sans 300" w:hAnsi="Museo Sans 300" w:cs="Arial"/>
          <w:sz w:val="24"/>
          <w:szCs w:val="24"/>
        </w:rPr>
        <w:t>----</w:t>
      </w:r>
      <w:r w:rsidRPr="00BA5E0D">
        <w:rPr>
          <w:rFonts w:ascii="Museo Sans 300" w:hAnsi="Museo Sans 300" w:cs="Arial"/>
          <w:sz w:val="24"/>
          <w:szCs w:val="24"/>
        </w:rPr>
        <w:t xml:space="preserve"> lotes agrícolas, </w:t>
      </w:r>
      <w:r w:rsidR="00C429B8">
        <w:rPr>
          <w:rFonts w:ascii="Museo Sans 300" w:hAnsi="Museo Sans 300" w:cs="Arial"/>
          <w:sz w:val="24"/>
          <w:szCs w:val="24"/>
        </w:rPr>
        <w:t>----</w:t>
      </w:r>
      <w:bookmarkStart w:id="0" w:name="_GoBack"/>
      <w:bookmarkEnd w:id="0"/>
      <w:r w:rsidRPr="00BA5E0D">
        <w:rPr>
          <w:rFonts w:ascii="Museo Sans 300" w:hAnsi="Museo Sans 300" w:cs="Arial"/>
          <w:sz w:val="24"/>
          <w:szCs w:val="24"/>
        </w:rPr>
        <w:t xml:space="preserve"> solares para vivienda, calles, zonas de protección, </w:t>
      </w:r>
      <w:r w:rsidRPr="00BA5E0D">
        <w:rPr>
          <w:rFonts w:ascii="Museo Sans 300" w:hAnsi="Museo Sans 300" w:cs="Arial"/>
          <w:b/>
          <w:i/>
          <w:sz w:val="24"/>
          <w:szCs w:val="24"/>
          <w:u w:val="single"/>
        </w:rPr>
        <w:t>cancha de futbol</w:t>
      </w:r>
      <w:r w:rsidRPr="00BA5E0D">
        <w:rPr>
          <w:rFonts w:ascii="Museo Sans 300" w:hAnsi="Museo Sans 300" w:cs="Arial"/>
          <w:sz w:val="24"/>
          <w:szCs w:val="24"/>
        </w:rPr>
        <w:t>, escuela, iglesia católica, iglesia evangélica y quebrada, en un área total de 254,662.72 Mts.². Que de la Cancha de futbol se desmembró un</w:t>
      </w:r>
      <w:r w:rsidRPr="00BA5E0D">
        <w:rPr>
          <w:rFonts w:ascii="Museo Sans 300" w:hAnsi="Museo Sans 300"/>
          <w:sz w:val="24"/>
          <w:szCs w:val="24"/>
        </w:rPr>
        <w:t xml:space="preserve"> área de </w:t>
      </w:r>
      <w:r w:rsidRPr="00BA5E0D">
        <w:rPr>
          <w:rFonts w:ascii="Museo Sans 300" w:hAnsi="Museo Sans 300"/>
          <w:b/>
          <w:sz w:val="24"/>
          <w:szCs w:val="24"/>
        </w:rPr>
        <w:t>1,078.14 M</w:t>
      </w:r>
      <w:r w:rsidRPr="00BA5E0D">
        <w:rPr>
          <w:rFonts w:ascii="Museo Sans 300" w:hAnsi="Museo Sans 300"/>
          <w:b/>
          <w:sz w:val="24"/>
          <w:szCs w:val="24"/>
          <w:vertAlign w:val="superscript"/>
        </w:rPr>
        <w:t>2</w:t>
      </w:r>
      <w:r w:rsidRPr="00BA5E0D">
        <w:rPr>
          <w:rFonts w:ascii="Museo Sans 300" w:hAnsi="Museo Sans 300"/>
          <w:b/>
          <w:sz w:val="24"/>
          <w:szCs w:val="24"/>
        </w:rPr>
        <w:t xml:space="preserve">, </w:t>
      </w:r>
      <w:r w:rsidRPr="00BA5E0D">
        <w:rPr>
          <w:rFonts w:ascii="Museo Sans 300" w:hAnsi="Museo Sans 300"/>
          <w:sz w:val="24"/>
          <w:szCs w:val="24"/>
        </w:rPr>
        <w:t>generándose para tal efecto la Matrícula</w:t>
      </w:r>
      <w:r w:rsidRPr="00BA5E0D">
        <w:rPr>
          <w:rFonts w:ascii="Museo Sans 300" w:hAnsi="Museo Sans 300"/>
          <w:b/>
          <w:sz w:val="24"/>
          <w:szCs w:val="24"/>
        </w:rPr>
        <w:t xml:space="preserve"> </w:t>
      </w:r>
      <w:r w:rsidR="00B30B72">
        <w:rPr>
          <w:rFonts w:ascii="Museo Sans 300" w:hAnsi="Museo Sans 300"/>
          <w:b/>
          <w:sz w:val="24"/>
          <w:szCs w:val="24"/>
        </w:rPr>
        <w:t xml:space="preserve">--- </w:t>
      </w:r>
      <w:r w:rsidRPr="00BA5E0D">
        <w:rPr>
          <w:rFonts w:ascii="Museo Sans 300" w:hAnsi="Museo Sans 300"/>
          <w:b/>
          <w:sz w:val="24"/>
          <w:szCs w:val="24"/>
        </w:rPr>
        <w:t>-00000</w:t>
      </w:r>
      <w:r w:rsidRPr="00BA5E0D">
        <w:rPr>
          <w:rFonts w:ascii="Museo Sans 300" w:hAnsi="Museo Sans 300"/>
          <w:sz w:val="24"/>
          <w:szCs w:val="24"/>
        </w:rPr>
        <w:t>.</w:t>
      </w:r>
    </w:p>
    <w:p w14:paraId="5823A199" w14:textId="77777777" w:rsidR="00F71FC2" w:rsidRDefault="00F71FC2" w:rsidP="00BA5E0D">
      <w:pPr>
        <w:pStyle w:val="Prrafodelista"/>
        <w:spacing w:after="0" w:line="240" w:lineRule="auto"/>
        <w:rPr>
          <w:rFonts w:ascii="Museo Sans 300" w:hAnsi="Museo Sans 300"/>
          <w:sz w:val="24"/>
          <w:szCs w:val="24"/>
          <w:lang w:val="es-ES_tradnl"/>
        </w:rPr>
      </w:pPr>
    </w:p>
    <w:p w14:paraId="2E1B099E" w14:textId="77777777" w:rsidR="00DC6DEB" w:rsidRPr="00BA5E0D" w:rsidRDefault="00DC6DEB" w:rsidP="00BA5E0D">
      <w:pPr>
        <w:pStyle w:val="Prrafodelista"/>
        <w:spacing w:after="0" w:line="240" w:lineRule="auto"/>
        <w:rPr>
          <w:rFonts w:ascii="Museo Sans 300" w:hAnsi="Museo Sans 300"/>
          <w:sz w:val="24"/>
          <w:szCs w:val="24"/>
          <w:lang w:val="es-ES_tradnl"/>
        </w:rPr>
      </w:pPr>
    </w:p>
    <w:p w14:paraId="69FB4CD0" w14:textId="04969E5C" w:rsidR="00F71FC2" w:rsidRPr="00B30B72" w:rsidRDefault="00F71FC2" w:rsidP="00B30B72">
      <w:pPr>
        <w:pStyle w:val="Prrafodelista"/>
        <w:numPr>
          <w:ilvl w:val="0"/>
          <w:numId w:val="3"/>
        </w:numPr>
        <w:spacing w:after="0" w:line="240" w:lineRule="auto"/>
        <w:ind w:left="1134" w:hanging="708"/>
        <w:jc w:val="both"/>
        <w:rPr>
          <w:rFonts w:ascii="Museo Sans 300" w:hAnsi="Museo Sans 300" w:cs="Arial"/>
          <w:sz w:val="24"/>
          <w:szCs w:val="24"/>
        </w:rPr>
      </w:pPr>
      <w:r w:rsidRPr="00BA5E0D">
        <w:rPr>
          <w:rFonts w:ascii="Museo Sans 300" w:hAnsi="Museo Sans 300"/>
          <w:sz w:val="24"/>
          <w:szCs w:val="24"/>
          <w:lang w:val="es-ES_tradnl"/>
        </w:rPr>
        <w:lastRenderedPageBreak/>
        <w:t>El trámite de transferencia por Donación fue iniciado conforme a la petición del Ministro de</w:t>
      </w:r>
      <w:r w:rsidRPr="00BA5E0D">
        <w:rPr>
          <w:rFonts w:ascii="Museo Sans 300" w:hAnsi="Museo Sans 300"/>
          <w:sz w:val="24"/>
          <w:szCs w:val="24"/>
        </w:rPr>
        <w:t xml:space="preserve"> Justicia y Seguridad Pública</w:t>
      </w:r>
      <w:r w:rsidRPr="00BA5E0D">
        <w:rPr>
          <w:rFonts w:ascii="Museo Sans 300" w:hAnsi="Museo Sans 300"/>
          <w:sz w:val="24"/>
          <w:szCs w:val="24"/>
          <w:lang w:val="es-ES_tradnl"/>
        </w:rPr>
        <w:t xml:space="preserve">, </w:t>
      </w:r>
      <w:r w:rsidRPr="00BA5E0D">
        <w:rPr>
          <w:rFonts w:ascii="Museo Sans 300" w:hAnsi="Museo Sans 300"/>
          <w:sz w:val="24"/>
          <w:szCs w:val="24"/>
        </w:rPr>
        <w:t xml:space="preserve">Héctor Gustavo Villatoro Funes, mediante el cual hace referencia al Proyecto </w:t>
      </w:r>
      <w:r w:rsidRPr="00BA5E0D">
        <w:rPr>
          <w:rFonts w:ascii="Museo Sans 300" w:hAnsi="Museo Sans 300"/>
          <w:b/>
          <w:sz w:val="24"/>
          <w:szCs w:val="24"/>
        </w:rPr>
        <w:t xml:space="preserve">CUBO (Centro Urbano de Bienestar y de Oportunidades) </w:t>
      </w:r>
      <w:r w:rsidRPr="00BA5E0D">
        <w:rPr>
          <w:rFonts w:ascii="Museo Sans 300" w:hAnsi="Museo Sans 300"/>
          <w:sz w:val="24"/>
          <w:szCs w:val="24"/>
        </w:rPr>
        <w:t xml:space="preserve">que esa Secretaria </w:t>
      </w:r>
      <w:r w:rsidRPr="00B30B72">
        <w:rPr>
          <w:rFonts w:ascii="Museo Sans 300" w:hAnsi="Museo Sans 300"/>
          <w:sz w:val="24"/>
          <w:szCs w:val="24"/>
        </w:rPr>
        <w:t>de Estado se encuentra ejecutando a nivel nacional, en apoyo a la Presidencia de la República, con el objeto de recuperar el Tejido Social dentro del Marco del Plan Control Territorial.</w:t>
      </w:r>
    </w:p>
    <w:p w14:paraId="68BEA66B" w14:textId="77777777" w:rsidR="00F71FC2" w:rsidRPr="00BA5E0D" w:rsidRDefault="00F71FC2" w:rsidP="00BA5E0D">
      <w:pPr>
        <w:pStyle w:val="Prrafodelista"/>
        <w:spacing w:after="0" w:line="240" w:lineRule="auto"/>
        <w:rPr>
          <w:rFonts w:ascii="Museo Sans 300" w:hAnsi="Museo Sans 300" w:cs="Arial"/>
          <w:sz w:val="24"/>
          <w:szCs w:val="24"/>
        </w:rPr>
      </w:pPr>
    </w:p>
    <w:p w14:paraId="7503556C" w14:textId="560FBBAC" w:rsidR="00F71FC2" w:rsidRPr="00BA5E0D" w:rsidRDefault="00F71FC2" w:rsidP="00BA5E0D">
      <w:pPr>
        <w:pStyle w:val="Prrafodelista"/>
        <w:spacing w:after="0" w:line="240" w:lineRule="auto"/>
        <w:ind w:left="1134"/>
        <w:jc w:val="both"/>
        <w:rPr>
          <w:rFonts w:ascii="Museo Sans 300" w:hAnsi="Museo Sans 300"/>
          <w:sz w:val="24"/>
          <w:szCs w:val="24"/>
        </w:rPr>
      </w:pPr>
      <w:r w:rsidRPr="00BA5E0D">
        <w:rPr>
          <w:rFonts w:ascii="Museo Sans 300" w:hAnsi="Museo Sans 300" w:cs="Arial"/>
          <w:sz w:val="24"/>
          <w:szCs w:val="24"/>
        </w:rPr>
        <w:t xml:space="preserve">Así mismo, menciona que con el </w:t>
      </w:r>
      <w:r w:rsidRPr="00BA5E0D">
        <w:rPr>
          <w:rFonts w:ascii="Museo Sans 300" w:hAnsi="Museo Sans 300"/>
          <w:sz w:val="24"/>
          <w:szCs w:val="24"/>
        </w:rPr>
        <w:t xml:space="preserve">fin de beneficiar a la Comunidad del </w:t>
      </w:r>
      <w:r w:rsidRPr="00BA5E0D">
        <w:rPr>
          <w:rFonts w:ascii="Museo Sans 300" w:hAnsi="Museo Sans 300"/>
          <w:b/>
          <w:sz w:val="24"/>
          <w:szCs w:val="24"/>
        </w:rPr>
        <w:t xml:space="preserve">MUNICIPIO DE SAN PEDRO MASAHUAT, </w:t>
      </w:r>
      <w:r w:rsidRPr="00BA5E0D">
        <w:rPr>
          <w:rFonts w:ascii="Museo Sans 300" w:hAnsi="Museo Sans 300"/>
          <w:sz w:val="24"/>
          <w:szCs w:val="24"/>
        </w:rPr>
        <w:t xml:space="preserve">departamento de La Paz y zonas aledañas, </w:t>
      </w:r>
      <w:r w:rsidRPr="00F71FAD">
        <w:rPr>
          <w:rFonts w:ascii="Museo Sans 300" w:hAnsi="Museo Sans 300"/>
          <w:sz w:val="24"/>
          <w:szCs w:val="24"/>
        </w:rPr>
        <w:t>especialmente a niños y jóvenes</w:t>
      </w:r>
      <w:r w:rsidR="00123BAB" w:rsidRPr="00F71FAD">
        <w:rPr>
          <w:rFonts w:ascii="Museo Sans 300" w:hAnsi="Museo Sans 300"/>
          <w:sz w:val="24"/>
          <w:szCs w:val="24"/>
        </w:rPr>
        <w:t>,</w:t>
      </w:r>
      <w:r w:rsidRPr="00F71FAD">
        <w:rPr>
          <w:rFonts w:ascii="Museo Sans 300" w:hAnsi="Museo Sans 300"/>
          <w:sz w:val="24"/>
          <w:szCs w:val="24"/>
        </w:rPr>
        <w:t xml:space="preserve"> con la </w:t>
      </w:r>
      <w:r w:rsidRPr="00F71FAD">
        <w:rPr>
          <w:rFonts w:ascii="Museo Sans 300" w:hAnsi="Museo Sans 300"/>
          <w:b/>
          <w:sz w:val="24"/>
          <w:szCs w:val="24"/>
        </w:rPr>
        <w:t>CONSTRUCCION DE UN CUBO;</w:t>
      </w:r>
      <w:r w:rsidRPr="00BA5E0D">
        <w:rPr>
          <w:rFonts w:ascii="Museo Sans 300" w:hAnsi="Museo Sans 300"/>
          <w:b/>
          <w:sz w:val="24"/>
          <w:szCs w:val="24"/>
        </w:rPr>
        <w:t xml:space="preserve"> </w:t>
      </w:r>
      <w:r w:rsidRPr="00BA5E0D">
        <w:rPr>
          <w:rFonts w:ascii="Museo Sans 300" w:hAnsi="Museo Sans 300"/>
          <w:sz w:val="24"/>
          <w:szCs w:val="24"/>
        </w:rPr>
        <w:t xml:space="preserve">para su ejecución han identificado un terreno propiedad de este Instituto, registrado bajo la Matrícula </w:t>
      </w:r>
      <w:r w:rsidR="00B30B72">
        <w:rPr>
          <w:rFonts w:ascii="Museo Sans 300" w:hAnsi="Museo Sans 300"/>
          <w:b/>
          <w:sz w:val="24"/>
          <w:szCs w:val="24"/>
        </w:rPr>
        <w:t xml:space="preserve">--- </w:t>
      </w:r>
      <w:r w:rsidRPr="00BA5E0D">
        <w:rPr>
          <w:rFonts w:ascii="Museo Sans 300" w:hAnsi="Museo Sans 300"/>
          <w:b/>
          <w:sz w:val="24"/>
          <w:szCs w:val="24"/>
        </w:rPr>
        <w:t>-00000</w:t>
      </w:r>
      <w:r w:rsidRPr="00BA5E0D">
        <w:rPr>
          <w:rFonts w:ascii="Museo Sans 300" w:hAnsi="Museo Sans 300"/>
          <w:sz w:val="24"/>
          <w:szCs w:val="24"/>
        </w:rPr>
        <w:t>, con un área de 6,248.70 M</w:t>
      </w:r>
      <w:r w:rsidRPr="00BA5E0D">
        <w:rPr>
          <w:rFonts w:ascii="Museo Sans 300" w:hAnsi="Museo Sans 300"/>
          <w:sz w:val="24"/>
          <w:szCs w:val="24"/>
          <w:vertAlign w:val="superscript"/>
        </w:rPr>
        <w:t xml:space="preserve">2 </w:t>
      </w:r>
      <w:r w:rsidRPr="00BA5E0D">
        <w:rPr>
          <w:rFonts w:ascii="Museo Sans 300" w:hAnsi="Museo Sans 300"/>
          <w:sz w:val="24"/>
          <w:szCs w:val="24"/>
        </w:rPr>
        <w:t xml:space="preserve">(pero según consulta virtual del CNR es de </w:t>
      </w:r>
      <w:r w:rsidRPr="00BA5E0D">
        <w:rPr>
          <w:rFonts w:ascii="Museo Sans 300" w:hAnsi="Museo Sans 300"/>
          <w:b/>
          <w:sz w:val="24"/>
          <w:szCs w:val="24"/>
        </w:rPr>
        <w:t>6,248.47 M</w:t>
      </w:r>
      <w:r w:rsidRPr="00BA5E0D">
        <w:rPr>
          <w:rFonts w:ascii="Museo Sans 300" w:hAnsi="Museo Sans 300"/>
          <w:b/>
          <w:sz w:val="24"/>
          <w:szCs w:val="24"/>
          <w:vertAlign w:val="superscript"/>
        </w:rPr>
        <w:t>2</w:t>
      </w:r>
      <w:r w:rsidRPr="00BA5E0D">
        <w:rPr>
          <w:rFonts w:ascii="Museo Sans 300" w:hAnsi="Museo Sans 300"/>
          <w:sz w:val="24"/>
          <w:szCs w:val="24"/>
        </w:rPr>
        <w:t xml:space="preserve"> ), ubicado en HACIENDA LAS HOJAS II, PORCION 5, CANCHA, HACIENDA LAS HOJAS II, INMUEBLE 2 (PORCION 5) REM, correspondiente a la ubicación de San Pedro </w:t>
      </w:r>
      <w:proofErr w:type="spellStart"/>
      <w:r w:rsidRPr="00BA5E0D">
        <w:rPr>
          <w:rFonts w:ascii="Museo Sans 300" w:hAnsi="Museo Sans 300"/>
          <w:sz w:val="24"/>
          <w:szCs w:val="24"/>
        </w:rPr>
        <w:t>Masahuat</w:t>
      </w:r>
      <w:proofErr w:type="spellEnd"/>
      <w:r w:rsidRPr="00BA5E0D">
        <w:rPr>
          <w:rFonts w:ascii="Museo Sans 300" w:hAnsi="Museo Sans 300"/>
          <w:sz w:val="24"/>
          <w:szCs w:val="24"/>
        </w:rPr>
        <w:t>, departamento de La Paz.</w:t>
      </w:r>
    </w:p>
    <w:p w14:paraId="1BF1086C" w14:textId="77777777" w:rsidR="00F71FC2" w:rsidRPr="00BA5E0D" w:rsidRDefault="00F71FC2" w:rsidP="00BA5E0D">
      <w:pPr>
        <w:jc w:val="both"/>
        <w:rPr>
          <w:rFonts w:ascii="Museo Sans 300" w:hAnsi="Museo Sans 300"/>
          <w:b/>
        </w:rPr>
      </w:pPr>
    </w:p>
    <w:p w14:paraId="08DCD833" w14:textId="6ABFB880" w:rsidR="00F71FC2" w:rsidRPr="00BA5E0D" w:rsidRDefault="00F71FC2" w:rsidP="00BA5E0D">
      <w:pPr>
        <w:ind w:left="1134"/>
        <w:jc w:val="both"/>
        <w:rPr>
          <w:rFonts w:ascii="Museo Sans 300" w:hAnsi="Museo Sans 300"/>
        </w:rPr>
      </w:pPr>
      <w:r w:rsidRPr="00BA5E0D">
        <w:rPr>
          <w:rFonts w:ascii="Museo Sans 300" w:hAnsi="Museo Sans 300"/>
        </w:rPr>
        <w:t xml:space="preserve">De dicho inmueble han solicitado en </w:t>
      </w:r>
      <w:r w:rsidRPr="00BA5E0D">
        <w:rPr>
          <w:rFonts w:ascii="Museo Sans 300" w:hAnsi="Museo Sans 300"/>
          <w:b/>
        </w:rPr>
        <w:t>DONACION</w:t>
      </w:r>
      <w:r w:rsidRPr="00BA5E0D">
        <w:rPr>
          <w:rFonts w:ascii="Museo Sans 300" w:hAnsi="Museo Sans 300"/>
        </w:rPr>
        <w:t xml:space="preserve">, una Porción con un área de </w:t>
      </w:r>
      <w:r w:rsidRPr="00BA5E0D">
        <w:rPr>
          <w:rFonts w:ascii="Museo Sans 300" w:hAnsi="Museo Sans 300"/>
          <w:b/>
        </w:rPr>
        <w:t>1,078.14 M</w:t>
      </w:r>
      <w:r w:rsidRPr="00BA5E0D">
        <w:rPr>
          <w:rFonts w:ascii="Museo Sans 300" w:hAnsi="Museo Sans 300"/>
          <w:b/>
          <w:vertAlign w:val="superscript"/>
        </w:rPr>
        <w:t>2</w:t>
      </w:r>
      <w:r w:rsidRPr="00BA5E0D">
        <w:rPr>
          <w:rFonts w:ascii="Museo Sans 300" w:hAnsi="Museo Sans 300"/>
          <w:b/>
        </w:rPr>
        <w:t xml:space="preserve">, </w:t>
      </w:r>
      <w:r w:rsidRPr="00BA5E0D">
        <w:rPr>
          <w:rFonts w:ascii="Museo Sans 300" w:hAnsi="Museo Sans 300"/>
        </w:rPr>
        <w:t>la cual ya fue objeto de desmembración, generándose para tal efecto la Matrícula</w:t>
      </w:r>
      <w:r w:rsidRPr="00BA5E0D">
        <w:rPr>
          <w:rFonts w:ascii="Museo Sans 300" w:hAnsi="Museo Sans 300"/>
          <w:b/>
        </w:rPr>
        <w:t xml:space="preserve"> </w:t>
      </w:r>
      <w:r w:rsidR="00B30B72">
        <w:rPr>
          <w:rFonts w:ascii="Museo Sans 300" w:hAnsi="Museo Sans 300"/>
          <w:b/>
        </w:rPr>
        <w:t xml:space="preserve">--- </w:t>
      </w:r>
      <w:r w:rsidRPr="00BA5E0D">
        <w:rPr>
          <w:rFonts w:ascii="Museo Sans 300" w:hAnsi="Museo Sans 300"/>
          <w:b/>
        </w:rPr>
        <w:t>-00000</w:t>
      </w:r>
      <w:r w:rsidRPr="00BA5E0D">
        <w:rPr>
          <w:rFonts w:ascii="Museo Sans 300" w:hAnsi="Museo Sans 300"/>
        </w:rPr>
        <w:t>.</w:t>
      </w:r>
    </w:p>
    <w:p w14:paraId="1B5EE283" w14:textId="77777777" w:rsidR="00F71FC2" w:rsidRPr="00BA5E0D" w:rsidRDefault="00F71FC2" w:rsidP="00BA5E0D">
      <w:pPr>
        <w:jc w:val="both"/>
        <w:rPr>
          <w:rFonts w:ascii="Museo Sans 300" w:hAnsi="Museo Sans 300" w:cs="Arial"/>
        </w:rPr>
      </w:pPr>
    </w:p>
    <w:p w14:paraId="22248818" w14:textId="77777777" w:rsidR="00F71FC2" w:rsidRPr="00BA5E0D" w:rsidRDefault="00F71FC2" w:rsidP="00BA5E0D">
      <w:pPr>
        <w:pStyle w:val="Prrafodelista"/>
        <w:numPr>
          <w:ilvl w:val="0"/>
          <w:numId w:val="3"/>
        </w:numPr>
        <w:spacing w:after="0" w:line="240" w:lineRule="auto"/>
        <w:ind w:left="1134" w:hanging="708"/>
        <w:jc w:val="both"/>
        <w:rPr>
          <w:rFonts w:ascii="Museo Sans 300" w:eastAsia="Times New Roman" w:hAnsi="Museo Sans 300"/>
          <w:sz w:val="24"/>
          <w:szCs w:val="24"/>
        </w:rPr>
      </w:pPr>
      <w:r w:rsidRPr="00BA5E0D">
        <w:rPr>
          <w:rFonts w:ascii="Museo Sans 300" w:hAnsi="Museo Sans 300"/>
          <w:sz w:val="24"/>
          <w:szCs w:val="24"/>
          <w:lang w:val="es-ES_tradnl"/>
        </w:rPr>
        <w:t xml:space="preserve">Mediante nota GDR-06-0082-22,de fecha 1 de febrero de 2022, la Sección de Transferencia de Tierras, del Centro Estratégico de Transformación e Innovación Agropecuaria, CETIA III, remitió informe de inspección de campo, mediante la cual manifiestan que el día 15 de diciembre de 2021, se realizó inspección de campo en el inmueble denominado Cancha, Porción 5, Hacienda Las Hojas II, ubicado en Las Hojas, jurisdicción de San Pedro </w:t>
      </w:r>
      <w:proofErr w:type="spellStart"/>
      <w:r w:rsidRPr="00BA5E0D">
        <w:rPr>
          <w:rFonts w:ascii="Museo Sans 300" w:hAnsi="Museo Sans 300"/>
          <w:sz w:val="24"/>
          <w:szCs w:val="24"/>
          <w:lang w:val="es-ES_tradnl"/>
        </w:rPr>
        <w:t>Masahuat</w:t>
      </w:r>
      <w:proofErr w:type="spellEnd"/>
      <w:r w:rsidRPr="00BA5E0D">
        <w:rPr>
          <w:rFonts w:ascii="Museo Sans 300" w:hAnsi="Museo Sans 300"/>
          <w:sz w:val="24"/>
          <w:szCs w:val="24"/>
          <w:lang w:val="es-ES_tradnl"/>
        </w:rPr>
        <w:t>, departamento de La Paz; verificándose que el inmueble se encuentra libre de construcciones y que el dominio sigue a favor del ISTA.</w:t>
      </w:r>
    </w:p>
    <w:p w14:paraId="6E85C5A6" w14:textId="77777777" w:rsidR="00B505D7" w:rsidRPr="00BA5E0D" w:rsidRDefault="00B505D7" w:rsidP="00BA5E0D">
      <w:pPr>
        <w:pStyle w:val="Prrafodelista"/>
        <w:spacing w:after="0" w:line="240" w:lineRule="auto"/>
        <w:ind w:left="1134"/>
        <w:jc w:val="both"/>
        <w:rPr>
          <w:rFonts w:ascii="Museo Sans 300" w:eastAsia="Times New Roman" w:hAnsi="Museo Sans 300"/>
          <w:sz w:val="24"/>
          <w:szCs w:val="24"/>
        </w:rPr>
      </w:pPr>
    </w:p>
    <w:p w14:paraId="1CFC75B5" w14:textId="50BAF445" w:rsidR="00F71FC2" w:rsidRPr="00BA5E0D" w:rsidRDefault="00F71FC2" w:rsidP="00BA5E0D">
      <w:pPr>
        <w:pStyle w:val="Prrafodelista"/>
        <w:spacing w:after="0" w:line="240" w:lineRule="auto"/>
        <w:ind w:left="1134"/>
        <w:jc w:val="both"/>
        <w:rPr>
          <w:rFonts w:ascii="Museo Sans 300" w:hAnsi="Museo Sans 300"/>
          <w:sz w:val="24"/>
          <w:szCs w:val="24"/>
        </w:rPr>
      </w:pPr>
      <w:r w:rsidRPr="00BA5E0D">
        <w:rPr>
          <w:rFonts w:ascii="Museo Sans 300" w:hAnsi="Museo Sans 300"/>
          <w:sz w:val="24"/>
          <w:szCs w:val="24"/>
        </w:rPr>
        <w:t>Además informa que en el inmueble se ha realizado y finalizado el replanteo del área de 1,078.14 Mt</w:t>
      </w:r>
      <w:r w:rsidRPr="00BA5E0D">
        <w:rPr>
          <w:rFonts w:ascii="Museo Sans 300" w:hAnsi="Museo Sans 300"/>
          <w:sz w:val="24"/>
          <w:szCs w:val="24"/>
          <w:vertAlign w:val="superscript"/>
        </w:rPr>
        <w:t>2</w:t>
      </w:r>
      <w:r w:rsidRPr="00BA5E0D">
        <w:rPr>
          <w:rFonts w:ascii="Museo Sans 300" w:hAnsi="Museo Sans 300"/>
          <w:sz w:val="24"/>
          <w:szCs w:val="24"/>
        </w:rPr>
        <w:t xml:space="preserve">, el cual se desmembraría del inmueble denominado cancha de la Porción 5, inscrito a favor del ISTA bajo la matrícula </w:t>
      </w:r>
      <w:r w:rsidR="00B30B72">
        <w:rPr>
          <w:rFonts w:ascii="Museo Sans 300" w:hAnsi="Museo Sans 300"/>
          <w:sz w:val="24"/>
          <w:szCs w:val="24"/>
        </w:rPr>
        <w:t xml:space="preserve">--- </w:t>
      </w:r>
      <w:r w:rsidRPr="00BA5E0D">
        <w:rPr>
          <w:rFonts w:ascii="Museo Sans 300" w:hAnsi="Museo Sans 300"/>
          <w:sz w:val="24"/>
          <w:szCs w:val="24"/>
        </w:rPr>
        <w:t>-00000 con un área total de 6,248.47 Mt</w:t>
      </w:r>
      <w:r w:rsidRPr="00BA5E0D">
        <w:rPr>
          <w:rFonts w:ascii="Museo Sans 300" w:hAnsi="Museo Sans 300"/>
          <w:sz w:val="24"/>
          <w:szCs w:val="24"/>
          <w:vertAlign w:val="superscript"/>
        </w:rPr>
        <w:t>2</w:t>
      </w:r>
      <w:r w:rsidRPr="00BA5E0D">
        <w:rPr>
          <w:rFonts w:ascii="Museo Sans 300" w:hAnsi="Museo Sans 300"/>
          <w:sz w:val="24"/>
          <w:szCs w:val="24"/>
        </w:rPr>
        <w:t>.</w:t>
      </w:r>
    </w:p>
    <w:p w14:paraId="1C3C52BC" w14:textId="77777777" w:rsidR="00F71FC2" w:rsidRPr="00BA5E0D" w:rsidRDefault="00F71FC2" w:rsidP="00BA5E0D">
      <w:pPr>
        <w:pStyle w:val="Prrafodelista"/>
        <w:spacing w:after="0" w:line="240" w:lineRule="auto"/>
        <w:ind w:left="1134"/>
        <w:jc w:val="both"/>
        <w:rPr>
          <w:rFonts w:ascii="Museo Sans 300" w:hAnsi="Museo Sans 300"/>
          <w:sz w:val="24"/>
          <w:szCs w:val="24"/>
        </w:rPr>
      </w:pPr>
      <w:r w:rsidRPr="00BA5E0D">
        <w:rPr>
          <w:rFonts w:ascii="Museo Sans 300" w:hAnsi="Museo Sans 300"/>
          <w:sz w:val="24"/>
          <w:szCs w:val="24"/>
        </w:rPr>
        <w:t>Dicha inspección se realizó con el objetivo de establecer el área que servirá para la construcción del CENTRO URBANO DE BIENESTAR Y DE OPORTUNIDADES (CUBO).</w:t>
      </w:r>
    </w:p>
    <w:p w14:paraId="513EAFB1" w14:textId="77777777" w:rsidR="00F71FC2" w:rsidRDefault="00F71FC2" w:rsidP="00BA5E0D">
      <w:pPr>
        <w:pStyle w:val="Prrafodelista"/>
        <w:spacing w:after="0" w:line="240" w:lineRule="auto"/>
        <w:ind w:left="284"/>
        <w:jc w:val="both"/>
        <w:rPr>
          <w:rFonts w:ascii="Museo Sans 300" w:hAnsi="Museo Sans 300"/>
          <w:sz w:val="24"/>
          <w:szCs w:val="24"/>
        </w:rPr>
      </w:pPr>
    </w:p>
    <w:p w14:paraId="5E4CB95B" w14:textId="77777777" w:rsidR="00DC6DEB" w:rsidRPr="00BA5E0D" w:rsidRDefault="00DC6DEB" w:rsidP="00BA5E0D">
      <w:pPr>
        <w:pStyle w:val="Prrafodelista"/>
        <w:spacing w:after="0" w:line="240" w:lineRule="auto"/>
        <w:ind w:left="284"/>
        <w:jc w:val="both"/>
        <w:rPr>
          <w:rFonts w:ascii="Museo Sans 300" w:hAnsi="Museo Sans 300"/>
          <w:sz w:val="24"/>
          <w:szCs w:val="24"/>
        </w:rPr>
      </w:pPr>
    </w:p>
    <w:p w14:paraId="6CE6F862" w14:textId="19C824CF" w:rsidR="00F71FC2" w:rsidRPr="00B30B72" w:rsidRDefault="00F71FC2" w:rsidP="00B30B72">
      <w:pPr>
        <w:pStyle w:val="Prrafodelista"/>
        <w:numPr>
          <w:ilvl w:val="0"/>
          <w:numId w:val="3"/>
        </w:numPr>
        <w:spacing w:after="0" w:line="240" w:lineRule="auto"/>
        <w:ind w:left="1134" w:hanging="708"/>
        <w:jc w:val="both"/>
        <w:rPr>
          <w:rFonts w:ascii="Museo Sans 300" w:eastAsia="Times New Roman" w:hAnsi="Museo Sans 300"/>
          <w:sz w:val="24"/>
          <w:szCs w:val="24"/>
        </w:rPr>
      </w:pPr>
      <w:r w:rsidRPr="00BA5E0D">
        <w:rPr>
          <w:rFonts w:ascii="Museo Sans 300" w:hAnsi="Museo Sans 300"/>
          <w:sz w:val="24"/>
          <w:szCs w:val="24"/>
        </w:rPr>
        <w:lastRenderedPageBreak/>
        <w:t xml:space="preserve">Según </w:t>
      </w:r>
      <w:r w:rsidRPr="00BA5E0D">
        <w:rPr>
          <w:rFonts w:ascii="Museo Sans 300" w:hAnsi="Museo Sans 300"/>
          <w:sz w:val="24"/>
          <w:szCs w:val="24"/>
          <w:lang w:val="es-ES_tradnl"/>
        </w:rPr>
        <w:t xml:space="preserve">reporte de Valúo de fecha 23 de febrero de 2022, realizado por el Departamento de Asignación Individual y Avalúos, se ha establecido el valor de $3,024.72, para la Porción 1-A, correspondiente a la Hacienda </w:t>
      </w:r>
      <w:r w:rsidRPr="00B30B72">
        <w:rPr>
          <w:rFonts w:ascii="Museo Sans 300" w:hAnsi="Museo Sans 300"/>
          <w:sz w:val="24"/>
          <w:szCs w:val="24"/>
          <w:lang w:val="es-ES_tradnl"/>
        </w:rPr>
        <w:t xml:space="preserve">Las Hojas II, situada en el municipio de San Pedro </w:t>
      </w:r>
      <w:proofErr w:type="spellStart"/>
      <w:r w:rsidRPr="00B30B72">
        <w:rPr>
          <w:rFonts w:ascii="Museo Sans 300" w:hAnsi="Museo Sans 300"/>
          <w:sz w:val="24"/>
          <w:szCs w:val="24"/>
          <w:lang w:val="es-ES_tradnl"/>
        </w:rPr>
        <w:t>Masahuat</w:t>
      </w:r>
      <w:proofErr w:type="spellEnd"/>
      <w:r w:rsidRPr="00B30B72">
        <w:rPr>
          <w:rFonts w:ascii="Museo Sans 300" w:hAnsi="Museo Sans 300"/>
          <w:sz w:val="24"/>
          <w:szCs w:val="24"/>
          <w:lang w:val="es-ES_tradnl"/>
        </w:rPr>
        <w:t>, departamento de La Paz, con un área de 1,078.14Mt</w:t>
      </w:r>
      <w:r w:rsidRPr="00B30B72">
        <w:rPr>
          <w:rFonts w:ascii="Museo Sans 300" w:hAnsi="Museo Sans 300"/>
          <w:sz w:val="24"/>
          <w:szCs w:val="24"/>
          <w:vertAlign w:val="superscript"/>
          <w:lang w:val="es-ES_tradnl"/>
        </w:rPr>
        <w:t>2</w:t>
      </w:r>
      <w:r w:rsidRPr="00B30B72">
        <w:rPr>
          <w:rFonts w:ascii="Museo Sans 300" w:hAnsi="Museo Sans 300"/>
          <w:sz w:val="24"/>
          <w:szCs w:val="24"/>
          <w:lang w:val="es-ES_tradnl"/>
        </w:rPr>
        <w:t xml:space="preserve">, inscrito a favor de este Instituto bajo la matrícula </w:t>
      </w:r>
      <w:r w:rsidR="00B30B72">
        <w:rPr>
          <w:rFonts w:ascii="Museo Sans 300" w:hAnsi="Museo Sans 300"/>
          <w:sz w:val="24"/>
          <w:szCs w:val="24"/>
          <w:lang w:val="es-ES_tradnl"/>
        </w:rPr>
        <w:t xml:space="preserve">--- </w:t>
      </w:r>
      <w:r w:rsidRPr="00B30B72">
        <w:rPr>
          <w:rFonts w:ascii="Museo Sans 300" w:hAnsi="Museo Sans 300"/>
          <w:sz w:val="24"/>
          <w:szCs w:val="24"/>
          <w:lang w:val="es-ES_tradnl"/>
        </w:rPr>
        <w:t>-00000, del Registro de la Propiedad Raíz e Hipotecas de la Tercera Sección del Centro, departamento de La Paz. De conformidad al Instructivo “Criterios de Avalúos para la transferencia de Inmuebles Propiedad de ISTA”, aprobado en el Punto XV del Acta de Sesión Ordinaria 03-2015 de fecha 21 de enero de 2015.</w:t>
      </w:r>
      <w:r w:rsidRPr="00B30B72">
        <w:rPr>
          <w:rFonts w:ascii="Museo Sans 300" w:eastAsia="Times New Roman" w:hAnsi="Museo Sans 300"/>
          <w:bCs/>
          <w:sz w:val="24"/>
          <w:szCs w:val="24"/>
        </w:rPr>
        <w:t xml:space="preserve"> </w:t>
      </w:r>
    </w:p>
    <w:p w14:paraId="73D3B4B2" w14:textId="77777777" w:rsidR="00F71FC2" w:rsidRPr="00BA5E0D" w:rsidRDefault="00F71FC2" w:rsidP="00BA5E0D">
      <w:pPr>
        <w:pStyle w:val="Prrafodelista"/>
        <w:spacing w:after="0" w:line="240" w:lineRule="auto"/>
        <w:ind w:left="284"/>
        <w:jc w:val="both"/>
        <w:rPr>
          <w:rFonts w:ascii="Museo Sans 300" w:eastAsia="Times New Roman" w:hAnsi="Museo Sans 300"/>
          <w:sz w:val="24"/>
          <w:szCs w:val="24"/>
        </w:rPr>
      </w:pPr>
    </w:p>
    <w:p w14:paraId="1BC7FC7D" w14:textId="77777777" w:rsidR="00F71FC2" w:rsidRPr="00BA5E0D" w:rsidRDefault="00F71FC2" w:rsidP="00BA5E0D">
      <w:pPr>
        <w:pStyle w:val="Prrafodelista"/>
        <w:numPr>
          <w:ilvl w:val="0"/>
          <w:numId w:val="3"/>
        </w:numPr>
        <w:spacing w:after="0" w:line="240" w:lineRule="auto"/>
        <w:ind w:left="1134" w:hanging="708"/>
        <w:jc w:val="both"/>
        <w:rPr>
          <w:rFonts w:ascii="Museo Sans 300" w:eastAsia="Times New Roman" w:hAnsi="Museo Sans 300"/>
          <w:sz w:val="24"/>
          <w:szCs w:val="24"/>
        </w:rPr>
      </w:pPr>
      <w:r w:rsidRPr="00BA5E0D">
        <w:rPr>
          <w:rFonts w:ascii="Museo Sans 300" w:hAnsi="Museo Sans 300"/>
          <w:sz w:val="24"/>
          <w:szCs w:val="24"/>
          <w:lang w:val="es-ES_tradnl"/>
        </w:rPr>
        <w:t>En razón a la habilitación del Art. 1,350 del Código Civil, en los instrumentos públicos de Donación se establecerá una Cláusula de Condición Resolutoria expresa, a fin de que el inmueble donados no se destine para otro fin diferente del solicitado, de lo contrario pasará nuevamente al dominio del ISTA.</w:t>
      </w:r>
    </w:p>
    <w:p w14:paraId="622E0992" w14:textId="77777777" w:rsidR="00F71FC2" w:rsidRPr="00BA5E0D" w:rsidRDefault="00F71FC2" w:rsidP="00BA5E0D">
      <w:pPr>
        <w:pStyle w:val="Prrafodelista"/>
        <w:spacing w:after="0" w:line="240" w:lineRule="auto"/>
        <w:rPr>
          <w:rFonts w:ascii="Museo Sans 300" w:eastAsia="Times New Roman" w:hAnsi="Museo Sans 300"/>
          <w:sz w:val="24"/>
          <w:szCs w:val="24"/>
        </w:rPr>
      </w:pPr>
    </w:p>
    <w:p w14:paraId="1B320ECB" w14:textId="77777777" w:rsidR="00F71FC2" w:rsidRPr="00BA5E0D" w:rsidRDefault="00F71FC2" w:rsidP="00BA5E0D">
      <w:pPr>
        <w:pStyle w:val="Prrafodelista"/>
        <w:numPr>
          <w:ilvl w:val="0"/>
          <w:numId w:val="3"/>
        </w:numPr>
        <w:spacing w:after="0" w:line="240" w:lineRule="auto"/>
        <w:ind w:left="1134" w:hanging="708"/>
        <w:jc w:val="both"/>
        <w:rPr>
          <w:rFonts w:ascii="Museo Sans 300" w:eastAsia="Times New Roman" w:hAnsi="Museo Sans 300"/>
          <w:sz w:val="24"/>
          <w:szCs w:val="24"/>
        </w:rPr>
      </w:pPr>
      <w:r w:rsidRPr="00BA5E0D">
        <w:rPr>
          <w:rFonts w:ascii="Museo Sans 300" w:hAnsi="Museo Sans 300"/>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BA5E0D">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6A6E32AC" w14:textId="77777777" w:rsidR="00F71FC2" w:rsidRPr="00BA5E0D" w:rsidRDefault="00F71FC2" w:rsidP="00BA5E0D">
      <w:pPr>
        <w:pStyle w:val="Prrafodelista"/>
        <w:spacing w:after="0" w:line="240" w:lineRule="auto"/>
        <w:rPr>
          <w:rFonts w:ascii="Museo Sans 300" w:eastAsia="Times New Roman" w:hAnsi="Museo Sans 300"/>
          <w:sz w:val="24"/>
          <w:szCs w:val="24"/>
        </w:rPr>
      </w:pPr>
    </w:p>
    <w:p w14:paraId="209AE1C7" w14:textId="5888E70C" w:rsidR="00F71FC2" w:rsidRPr="00BA5E0D" w:rsidRDefault="00F71FC2" w:rsidP="00BA5E0D">
      <w:pPr>
        <w:pStyle w:val="Prrafodelista"/>
        <w:spacing w:after="0" w:line="240" w:lineRule="auto"/>
        <w:ind w:left="1134"/>
        <w:jc w:val="both"/>
        <w:rPr>
          <w:rFonts w:ascii="Museo Sans 300" w:hAnsi="Museo Sans 300"/>
          <w:sz w:val="24"/>
          <w:szCs w:val="24"/>
          <w:lang w:val="es-ES_tradnl"/>
        </w:rPr>
      </w:pPr>
      <w:r w:rsidRPr="00BA5E0D">
        <w:rPr>
          <w:rFonts w:ascii="Museo Sans 300" w:hAnsi="Museo Sans 300"/>
          <w:sz w:val="24"/>
          <w:szCs w:val="24"/>
        </w:rPr>
        <w:t>E</w:t>
      </w:r>
      <w:r w:rsidRPr="00BA5E0D">
        <w:rPr>
          <w:rFonts w:ascii="Museo Sans 300" w:hAnsi="Museo Sans 300"/>
          <w:sz w:val="24"/>
          <w:szCs w:val="24"/>
          <w:lang w:val="es-ES_tradnl"/>
        </w:rPr>
        <w:t>n ese sentido, debido a que</w:t>
      </w:r>
      <w:r w:rsidR="0031129A" w:rsidRPr="00BA5E0D">
        <w:rPr>
          <w:rFonts w:ascii="Museo Sans 300" w:hAnsi="Museo Sans 300"/>
          <w:sz w:val="24"/>
          <w:szCs w:val="24"/>
          <w:lang w:val="es-ES_tradnl"/>
        </w:rPr>
        <w:t xml:space="preserve"> </w:t>
      </w:r>
      <w:r w:rsidR="00434771" w:rsidRPr="00F71FAD">
        <w:rPr>
          <w:rFonts w:ascii="Museo Sans 300" w:hAnsi="Museo Sans 300"/>
          <w:sz w:val="24"/>
          <w:szCs w:val="24"/>
          <w:lang w:val="es-ES_tradnl"/>
        </w:rPr>
        <w:t>la porción</w:t>
      </w:r>
      <w:commentRangeStart w:id="1"/>
      <w:r w:rsidR="0031129A" w:rsidRPr="00F71FAD">
        <w:rPr>
          <w:rFonts w:ascii="Museo Sans 300" w:hAnsi="Museo Sans 300"/>
          <w:sz w:val="24"/>
          <w:szCs w:val="24"/>
          <w:lang w:val="es-ES_tradnl"/>
        </w:rPr>
        <w:t xml:space="preserve"> </w:t>
      </w:r>
      <w:commentRangeEnd w:id="1"/>
      <w:r w:rsidR="0031129A" w:rsidRPr="00F71FAD">
        <w:rPr>
          <w:rStyle w:val="Refdecomentario"/>
          <w:rFonts w:ascii="Museo Sans 300" w:eastAsia="Times New Roman" w:hAnsi="Museo Sans 300"/>
          <w:sz w:val="24"/>
          <w:szCs w:val="24"/>
          <w:lang w:val="es-MX" w:eastAsia="es-MX"/>
        </w:rPr>
        <w:commentReference w:id="1"/>
      </w:r>
      <w:r w:rsidRPr="00BA5E0D">
        <w:rPr>
          <w:rFonts w:ascii="Museo Sans 300" w:hAnsi="Museo Sans 300"/>
          <w:sz w:val="24"/>
          <w:szCs w:val="24"/>
          <w:lang w:val="es-ES_tradnl"/>
        </w:rPr>
        <w:t xml:space="preserve">que se identifica como HDA. LAS HOJAS II PORCION 1-A, situada en el municipio de San Pedro </w:t>
      </w:r>
      <w:proofErr w:type="spellStart"/>
      <w:r w:rsidRPr="00BA5E0D">
        <w:rPr>
          <w:rFonts w:ascii="Museo Sans 300" w:hAnsi="Museo Sans 300"/>
          <w:sz w:val="24"/>
          <w:szCs w:val="24"/>
          <w:lang w:val="es-ES_tradnl"/>
        </w:rPr>
        <w:t>Masahuat</w:t>
      </w:r>
      <w:proofErr w:type="spellEnd"/>
      <w:r w:rsidRPr="00BA5E0D">
        <w:rPr>
          <w:rFonts w:ascii="Museo Sans 300" w:hAnsi="Museo Sans 300"/>
          <w:sz w:val="24"/>
          <w:szCs w:val="24"/>
          <w:lang w:val="es-ES_tradnl"/>
        </w:rPr>
        <w:t>, departamento de La Paz, con un área de 1,078.14Mt</w:t>
      </w:r>
      <w:r w:rsidRPr="00BA5E0D">
        <w:rPr>
          <w:rFonts w:ascii="Museo Sans 300" w:hAnsi="Museo Sans 300"/>
          <w:sz w:val="24"/>
          <w:szCs w:val="24"/>
          <w:vertAlign w:val="superscript"/>
          <w:lang w:val="es-ES_tradnl"/>
        </w:rPr>
        <w:t>2</w:t>
      </w:r>
      <w:r w:rsidR="0031129A" w:rsidRPr="00BA5E0D">
        <w:rPr>
          <w:rFonts w:ascii="Museo Sans 300" w:hAnsi="Museo Sans 300"/>
          <w:sz w:val="24"/>
          <w:szCs w:val="24"/>
          <w:lang w:val="es-ES_tradnl"/>
        </w:rPr>
        <w:t>, inscrita</w:t>
      </w:r>
      <w:r w:rsidRPr="00BA5E0D">
        <w:rPr>
          <w:rFonts w:ascii="Museo Sans 300" w:hAnsi="Museo Sans 300"/>
          <w:sz w:val="24"/>
          <w:szCs w:val="24"/>
          <w:lang w:val="es-ES_tradnl"/>
        </w:rPr>
        <w:t xml:space="preserve"> a favor de este Instituto bajo la matrícula </w:t>
      </w:r>
      <w:r w:rsidR="00B30B72">
        <w:rPr>
          <w:rFonts w:ascii="Museo Sans 300" w:hAnsi="Museo Sans 300"/>
          <w:sz w:val="24"/>
          <w:szCs w:val="24"/>
          <w:lang w:val="es-ES_tradnl"/>
        </w:rPr>
        <w:t xml:space="preserve">--- </w:t>
      </w:r>
      <w:r w:rsidRPr="00BA5E0D">
        <w:rPr>
          <w:rFonts w:ascii="Museo Sans 300" w:hAnsi="Museo Sans 300"/>
          <w:sz w:val="24"/>
          <w:szCs w:val="24"/>
          <w:lang w:val="es-ES_tradnl"/>
        </w:rPr>
        <w:t>-00000,</w:t>
      </w:r>
      <w:r w:rsidRPr="00BA5E0D">
        <w:rPr>
          <w:rFonts w:ascii="Museo Sans 300" w:hAnsi="Museo Sans 300"/>
          <w:sz w:val="24"/>
          <w:szCs w:val="24"/>
        </w:rPr>
        <w:t xml:space="preserve"> </w:t>
      </w:r>
      <w:r w:rsidRPr="00BA5E0D">
        <w:rPr>
          <w:rFonts w:ascii="Museo Sans 300" w:hAnsi="Museo Sans 300"/>
          <w:sz w:val="24"/>
          <w:szCs w:val="24"/>
          <w:lang w:val="es-ES_tradnl"/>
        </w:rPr>
        <w:t>del Registro de la Propiedad Raíz e Hipotecas de la Tercera Sección del Centro, departamento de La Paz</w:t>
      </w:r>
      <w:r w:rsidRPr="00BA5E0D">
        <w:rPr>
          <w:rFonts w:ascii="Museo Sans 300" w:hAnsi="Museo Sans 300"/>
          <w:sz w:val="24"/>
          <w:szCs w:val="24"/>
        </w:rPr>
        <w:t xml:space="preserve">, ha sido solicitada </w:t>
      </w:r>
      <w:r w:rsidRPr="00BA5E0D">
        <w:rPr>
          <w:rFonts w:ascii="Museo Sans 300" w:hAnsi="Museo Sans 300"/>
          <w:sz w:val="24"/>
          <w:szCs w:val="24"/>
          <w:lang w:val="es-ES_tradnl"/>
        </w:rPr>
        <w:t>para</w:t>
      </w:r>
      <w:r w:rsidRPr="00BA5E0D">
        <w:rPr>
          <w:rFonts w:ascii="Museo Sans 300" w:hAnsi="Museo Sans 300"/>
          <w:sz w:val="24"/>
          <w:szCs w:val="24"/>
        </w:rPr>
        <w:t xml:space="preserve"> la construcción del CENTRO URBANO DE BIENESTAR Y DE OPORTUNIDADES (CUBO)</w:t>
      </w:r>
      <w:r w:rsidRPr="00BA5E0D">
        <w:rPr>
          <w:rFonts w:ascii="Museo Sans 300" w:hAnsi="Museo Sans 300"/>
          <w:sz w:val="24"/>
          <w:szCs w:val="24"/>
          <w:lang w:val="es-ES_tradnl"/>
        </w:rPr>
        <w:t>; se recomienda procedente que sea excluido de los fines del Proceso de Transformación Agraria y transferirlo bajo la figura jurídica de DONACIÓN, a favor del Estado y Gobierno de El Salvador en el Ramo de Justicia y Seguridad Pública.</w:t>
      </w:r>
    </w:p>
    <w:p w14:paraId="2C21AA86" w14:textId="77777777" w:rsidR="00454A0C" w:rsidRPr="00B30B72" w:rsidRDefault="00454A0C" w:rsidP="00B30B72">
      <w:pPr>
        <w:jc w:val="both"/>
        <w:rPr>
          <w:rFonts w:ascii="Museo Sans 300" w:hAnsi="Museo Sans 300"/>
        </w:rPr>
      </w:pPr>
    </w:p>
    <w:p w14:paraId="1DC126D2" w14:textId="77777777" w:rsidR="00F71FC2" w:rsidRPr="00BA5E0D" w:rsidRDefault="00F71FC2" w:rsidP="00BA5E0D">
      <w:pPr>
        <w:jc w:val="both"/>
        <w:rPr>
          <w:rFonts w:ascii="Museo Sans 300" w:hAnsi="Museo Sans 300"/>
          <w:lang w:val="es-ES_tradnl"/>
        </w:rPr>
      </w:pPr>
      <w:r w:rsidRPr="00BA5E0D">
        <w:rPr>
          <w:rFonts w:ascii="Museo Sans 300" w:hAnsi="Museo Sans 300"/>
          <w:lang w:val="es-ES_tradnl"/>
        </w:rPr>
        <w:t xml:space="preserve">Tomando en cuenta los considerandos expuestos y habiendo tenido a la vista: Solicitud de Donación suscrita por el Ministro de </w:t>
      </w:r>
      <w:r w:rsidRPr="00BA5E0D">
        <w:rPr>
          <w:rFonts w:ascii="Museo Sans 300" w:hAnsi="Museo Sans 300"/>
        </w:rPr>
        <w:t>Justicia y Seguridad Pública</w:t>
      </w:r>
      <w:r w:rsidRPr="00BA5E0D">
        <w:rPr>
          <w:rFonts w:ascii="Museo Sans 300" w:hAnsi="Museo Sans 300"/>
          <w:lang w:val="es-ES_tradnl"/>
        </w:rPr>
        <w:t xml:space="preserve">, </w:t>
      </w:r>
      <w:r w:rsidRPr="00BA5E0D">
        <w:rPr>
          <w:rFonts w:ascii="Museo Sans 300" w:hAnsi="Museo Sans 300"/>
        </w:rPr>
        <w:t>Héctor Gustavo Villatoro Funes</w:t>
      </w:r>
      <w:r w:rsidRPr="00BA5E0D">
        <w:rPr>
          <w:rFonts w:ascii="Museo Sans 300" w:hAnsi="Museo Sans 300"/>
          <w:lang w:val="es-ES_tradnl"/>
        </w:rPr>
        <w:t xml:space="preserve">, </w:t>
      </w:r>
      <w:r w:rsidRPr="00BA5E0D">
        <w:rPr>
          <w:rFonts w:ascii="Museo Sans 300" w:eastAsia="MS Mincho" w:hAnsi="Museo Sans 300"/>
        </w:rPr>
        <w:t xml:space="preserve">Calca y Plano del Inmueble, </w:t>
      </w:r>
      <w:r w:rsidRPr="00BA5E0D">
        <w:rPr>
          <w:rFonts w:ascii="Museo Sans 300" w:hAnsi="Museo Sans 300"/>
          <w:lang w:val="es-ES_tradnl"/>
        </w:rPr>
        <w:t>Descripción Técnica,</w:t>
      </w:r>
      <w:r w:rsidRPr="00BA5E0D">
        <w:rPr>
          <w:rFonts w:ascii="Museo Sans 300" w:eastAsia="MS Mincho" w:hAnsi="Museo Sans 300"/>
        </w:rPr>
        <w:t xml:space="preserve"> Informe de Inspección de Campo de la </w:t>
      </w:r>
      <w:r w:rsidRPr="00BA5E0D">
        <w:rPr>
          <w:rFonts w:ascii="Museo Sans 300" w:hAnsi="Museo Sans 300"/>
          <w:lang w:val="es-ES_tradnl"/>
        </w:rPr>
        <w:t xml:space="preserve">Sección de Transferencia de Tierras, del </w:t>
      </w:r>
      <w:r w:rsidRPr="00BA5E0D">
        <w:rPr>
          <w:rFonts w:ascii="Museo Sans 300" w:hAnsi="Museo Sans 300"/>
          <w:lang w:val="es-ES_tradnl"/>
        </w:rPr>
        <w:lastRenderedPageBreak/>
        <w:t xml:space="preserve">Centro Estratégico de Transformación e Innovación Agropecuaria, CETIA III, informe de Avalúo emitido por el Departamento de Asignación Individual y Avalúos; en consecuencia, se estima procedente resolver favorablemente a lo solicitado. </w:t>
      </w:r>
    </w:p>
    <w:p w14:paraId="15FB16D7" w14:textId="77777777" w:rsidR="00F71FC2" w:rsidRPr="00BA5E0D" w:rsidRDefault="00F71FC2" w:rsidP="00BA5E0D">
      <w:pPr>
        <w:ind w:left="720"/>
        <w:jc w:val="both"/>
        <w:rPr>
          <w:rFonts w:ascii="Museo Sans 300" w:hAnsi="Museo Sans 300"/>
          <w:lang w:val="es-ES_tradnl"/>
        </w:rPr>
      </w:pPr>
    </w:p>
    <w:p w14:paraId="5CA7F3B2" w14:textId="680A98A1" w:rsidR="00F71FC2" w:rsidRDefault="00F71FC2" w:rsidP="00BA5E0D">
      <w:pPr>
        <w:jc w:val="both"/>
        <w:rPr>
          <w:rFonts w:ascii="Museo Sans 300" w:hAnsi="Museo Sans 300"/>
        </w:rPr>
      </w:pPr>
      <w:r w:rsidRPr="00BA5E0D">
        <w:rPr>
          <w:rFonts w:ascii="Museo Sans 300" w:hAnsi="Museo Sans 300"/>
          <w:b/>
          <w:lang w:val="es-ES_tradnl"/>
        </w:rPr>
        <w:t>POR TANTO:</w:t>
      </w:r>
      <w:r w:rsidRPr="00BA5E0D">
        <w:rPr>
          <w:rFonts w:ascii="Museo Sans 300" w:hAnsi="Museo Sans 300"/>
          <w:lang w:val="es-ES_tradnl"/>
        </w:rPr>
        <w:t xml:space="preserve"> Conforme a los artículos 104 de la Constitución de la República de El Salvador, 18 letras “g” “h” “k” y “p” y 48  de la Ley de Creación del Instituto Salvadoreño de Transformación Agraria</w:t>
      </w:r>
      <w:r w:rsidRPr="00BA5E0D">
        <w:rPr>
          <w:rFonts w:ascii="Museo Sans 300" w:hAnsi="Museo Sans 300"/>
          <w:lang w:val="es-SV"/>
        </w:rPr>
        <w:t xml:space="preserve">, </w:t>
      </w:r>
      <w:r w:rsidRPr="00BA5E0D">
        <w:rPr>
          <w:rFonts w:ascii="Museo Sans 300" w:hAnsi="Museo Sans 300"/>
          <w:lang w:val="es-ES_tradnl"/>
        </w:rPr>
        <w:t>esta Gerencia Legal recomienda a esa Junta Directiva</w:t>
      </w:r>
      <w:r w:rsidRPr="00434771">
        <w:rPr>
          <w:rFonts w:ascii="Museo Sans 300" w:hAnsi="Museo Sans 300"/>
          <w:lang w:val="es-ES_tradnl"/>
        </w:rPr>
        <w:t xml:space="preserve">, </w:t>
      </w:r>
      <w:r w:rsidR="00434771">
        <w:rPr>
          <w:rFonts w:ascii="Museo Sans 300" w:hAnsi="Museo Sans 300"/>
          <w:b/>
          <w:u w:val="single"/>
          <w:lang w:val="es-ES_tradnl"/>
        </w:rPr>
        <w:t>ACUERDA:</w:t>
      </w:r>
      <w:r w:rsidRPr="00434771">
        <w:rPr>
          <w:rFonts w:ascii="Museo Sans 300" w:hAnsi="Museo Sans 300"/>
          <w:b/>
          <w:u w:val="single"/>
          <w:lang w:val="es-ES_tradnl"/>
        </w:rPr>
        <w:t xml:space="preserve"> PRIMERO</w:t>
      </w:r>
      <w:r w:rsidRPr="00BA5E0D">
        <w:rPr>
          <w:rFonts w:ascii="Museo Sans 300" w:hAnsi="Museo Sans 300"/>
          <w:b/>
          <w:lang w:val="es-ES_tradnl"/>
        </w:rPr>
        <w:t xml:space="preserve">: </w:t>
      </w:r>
      <w:r w:rsidRPr="00BA5E0D">
        <w:rPr>
          <w:rFonts w:ascii="Museo Sans 300" w:hAnsi="Museo Sans 300"/>
          <w:lang w:val="es-ES_tradnl"/>
        </w:rPr>
        <w:t xml:space="preserve">Excluir del Proceso de la Reforma Agraria el inmueble identificado como HDA. LAS HOJAS II PORCION 1-A, situado en el municipio de San Pedro </w:t>
      </w:r>
      <w:proofErr w:type="spellStart"/>
      <w:r w:rsidRPr="00BA5E0D">
        <w:rPr>
          <w:rFonts w:ascii="Museo Sans 300" w:hAnsi="Museo Sans 300"/>
          <w:lang w:val="es-ES_tradnl"/>
        </w:rPr>
        <w:t>Masahuat</w:t>
      </w:r>
      <w:proofErr w:type="spellEnd"/>
      <w:r w:rsidRPr="00BA5E0D">
        <w:rPr>
          <w:rFonts w:ascii="Museo Sans 300" w:hAnsi="Museo Sans 300"/>
          <w:lang w:val="es-ES_tradnl"/>
        </w:rPr>
        <w:t>, departamento de La Paz, con un área de 1,078.14Mt</w:t>
      </w:r>
      <w:r w:rsidRPr="00BA5E0D">
        <w:rPr>
          <w:rFonts w:ascii="Museo Sans 300" w:hAnsi="Museo Sans 300"/>
          <w:vertAlign w:val="superscript"/>
          <w:lang w:val="es-ES_tradnl"/>
        </w:rPr>
        <w:t>2</w:t>
      </w:r>
      <w:r w:rsidRPr="00BA5E0D">
        <w:rPr>
          <w:rFonts w:ascii="Museo Sans 300" w:hAnsi="Museo Sans 300"/>
          <w:lang w:val="es-ES_tradnl"/>
        </w:rPr>
        <w:t xml:space="preserve">, inscrito a favor de este Instituto bajo la matrícula </w:t>
      </w:r>
      <w:r w:rsidR="00B30B72">
        <w:rPr>
          <w:rFonts w:ascii="Museo Sans 300" w:hAnsi="Museo Sans 300"/>
          <w:lang w:val="es-ES_tradnl"/>
        </w:rPr>
        <w:t xml:space="preserve">--- </w:t>
      </w:r>
      <w:r w:rsidRPr="00BA5E0D">
        <w:rPr>
          <w:rFonts w:ascii="Museo Sans 300" w:hAnsi="Museo Sans 300"/>
          <w:lang w:val="es-ES_tradnl"/>
        </w:rPr>
        <w:t xml:space="preserve">-00000 del Registro de la Propiedad Raíz e Hipotecas de la Tercera Sección del Centro, departamento de La Paz, por no estar destinado a los fines mismos del referido proceso, ya que tiene como objeto </w:t>
      </w:r>
      <w:r w:rsidRPr="00BA5E0D">
        <w:rPr>
          <w:rFonts w:ascii="Museo Sans 300" w:hAnsi="Museo Sans 300"/>
        </w:rPr>
        <w:t xml:space="preserve">la construcción del CENTRO URBANO DE BIENESTAR Y DE OPORTUNIDADES (CUBO); </w:t>
      </w:r>
      <w:r w:rsidRPr="00BA5E0D">
        <w:rPr>
          <w:rFonts w:ascii="Museo Sans 300" w:hAnsi="Museo Sans 300"/>
          <w:b/>
          <w:u w:val="single"/>
        </w:rPr>
        <w:t>SEGUNDO:</w:t>
      </w:r>
      <w:r w:rsidRPr="00BA5E0D">
        <w:rPr>
          <w:rFonts w:ascii="Museo Sans 300" w:hAnsi="Museo Sans 300"/>
        </w:rPr>
        <w:t xml:space="preserve"> </w:t>
      </w:r>
      <w:r w:rsidRPr="00BA5E0D">
        <w:rPr>
          <w:rFonts w:ascii="Museo Sans 300" w:hAnsi="Museo Sans 300"/>
          <w:lang w:val="es-ES_tradnl"/>
        </w:rPr>
        <w:t xml:space="preserve">Aprobar la transferencia por Donación a favor Estado y Gobierno de El Salvador en el Ramo de Justicia y Seguridad Pública, del inmueble descrito en el Acuerdo </w:t>
      </w:r>
      <w:r w:rsidR="00B12B56" w:rsidRPr="00F71FAD">
        <w:rPr>
          <w:rFonts w:ascii="Museo Sans 300" w:hAnsi="Museo Sans 300"/>
          <w:lang w:val="es-ES_tradnl"/>
        </w:rPr>
        <w:t>que antecede,</w:t>
      </w:r>
      <w:r w:rsidR="00B12B56" w:rsidRPr="00BA5E0D">
        <w:rPr>
          <w:rFonts w:ascii="Museo Sans 300" w:hAnsi="Museo Sans 300"/>
          <w:lang w:val="es-ES_tradnl"/>
        </w:rPr>
        <w:t xml:space="preserve"> </w:t>
      </w:r>
      <w:r w:rsidRPr="00BA5E0D">
        <w:rPr>
          <w:rFonts w:ascii="Museo Sans 300" w:hAnsi="Museo Sans 300"/>
        </w:rPr>
        <w:t xml:space="preserve">quedando la donación </w:t>
      </w:r>
      <w:r w:rsidR="007B7E65" w:rsidRPr="00F71FAD">
        <w:rPr>
          <w:rFonts w:ascii="Museo Sans 300" w:hAnsi="Museo Sans 300"/>
        </w:rPr>
        <w:t>conforme</w:t>
      </w:r>
      <w:r w:rsidR="007B7E65" w:rsidRPr="00BA5E0D">
        <w:rPr>
          <w:rFonts w:ascii="Museo Sans 300" w:hAnsi="Museo Sans 300"/>
        </w:rPr>
        <w:t xml:space="preserve"> </w:t>
      </w:r>
      <w:r w:rsidRPr="00BA5E0D">
        <w:rPr>
          <w:rFonts w:ascii="Museo Sans 300" w:hAnsi="Museo Sans 300"/>
        </w:rPr>
        <w:t>al cuadro de valores y extensiones siguiente:</w:t>
      </w:r>
    </w:p>
    <w:p w14:paraId="0EEC0349" w14:textId="77777777" w:rsidR="00BA5E0D" w:rsidRPr="00BA5E0D" w:rsidRDefault="00BA5E0D" w:rsidP="00BA5E0D">
      <w:pPr>
        <w:jc w:val="both"/>
        <w:rPr>
          <w:rFonts w:ascii="Museo Sans 300" w:hAnsi="Museo Sans 300"/>
        </w:rPr>
      </w:pPr>
    </w:p>
    <w:tbl>
      <w:tblPr>
        <w:tblpPr w:leftFromText="141" w:rightFromText="141" w:vertAnchor="text" w:horzAnchor="margin" w:tblpY="21"/>
        <w:tblW w:w="9045" w:type="dxa"/>
        <w:tblLayout w:type="fixed"/>
        <w:tblCellMar>
          <w:left w:w="25" w:type="dxa"/>
          <w:right w:w="0" w:type="dxa"/>
        </w:tblCellMar>
        <w:tblLook w:val="04A0" w:firstRow="1" w:lastRow="0" w:firstColumn="1" w:lastColumn="0" w:noHBand="0" w:noVBand="1"/>
      </w:tblPr>
      <w:tblGrid>
        <w:gridCol w:w="2556"/>
        <w:gridCol w:w="973"/>
        <w:gridCol w:w="2476"/>
        <w:gridCol w:w="567"/>
        <w:gridCol w:w="569"/>
        <w:gridCol w:w="608"/>
        <w:gridCol w:w="648"/>
        <w:gridCol w:w="648"/>
      </w:tblGrid>
      <w:tr w:rsidR="007B7E65" w14:paraId="1A71A2D3" w14:textId="77777777" w:rsidTr="007B7E65">
        <w:trPr>
          <w:trHeight w:val="271"/>
        </w:trPr>
        <w:tc>
          <w:tcPr>
            <w:tcW w:w="2556" w:type="dxa"/>
            <w:tcBorders>
              <w:top w:val="single" w:sz="2" w:space="0" w:color="auto"/>
              <w:left w:val="single" w:sz="2" w:space="0" w:color="auto"/>
              <w:bottom w:val="nil"/>
              <w:right w:val="single" w:sz="2" w:space="0" w:color="auto"/>
            </w:tcBorders>
            <w:shd w:val="clear" w:color="auto" w:fill="DCDCDC"/>
            <w:hideMark/>
          </w:tcPr>
          <w:p w14:paraId="401DB959" w14:textId="77777777" w:rsidR="007B7E65" w:rsidRDefault="007B7E65" w:rsidP="007B7E65">
            <w:pPr>
              <w:widowControl w:val="0"/>
              <w:autoSpaceDE w:val="0"/>
              <w:autoSpaceDN w:val="0"/>
              <w:adjustRightInd w:val="0"/>
              <w:rPr>
                <w:b/>
                <w:bCs/>
                <w:sz w:val="14"/>
                <w:szCs w:val="14"/>
              </w:rPr>
            </w:pPr>
            <w:r>
              <w:rPr>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F5C6D1D" w14:textId="77777777" w:rsidR="007B7E65" w:rsidRDefault="007B7E65" w:rsidP="007B7E65">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14:paraId="27D2CCF3" w14:textId="77777777" w:rsidR="007B7E65" w:rsidRDefault="007B7E65" w:rsidP="007B7E65">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D0D50D4" w14:textId="77777777" w:rsidR="007B7E65" w:rsidRDefault="007B7E65" w:rsidP="007B7E65">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2E2CAF3" w14:textId="77777777" w:rsidR="007B7E65" w:rsidRDefault="007B7E65" w:rsidP="007B7E65">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190C8BC" w14:textId="77777777" w:rsidR="007B7E65" w:rsidRDefault="007B7E65" w:rsidP="007B7E65">
            <w:pPr>
              <w:widowControl w:val="0"/>
              <w:autoSpaceDE w:val="0"/>
              <w:autoSpaceDN w:val="0"/>
              <w:adjustRightInd w:val="0"/>
              <w:jc w:val="center"/>
              <w:rPr>
                <w:b/>
                <w:bCs/>
                <w:sz w:val="14"/>
                <w:szCs w:val="14"/>
              </w:rPr>
            </w:pPr>
            <w:r>
              <w:rPr>
                <w:b/>
                <w:bCs/>
                <w:sz w:val="14"/>
                <w:szCs w:val="14"/>
              </w:rPr>
              <w:t xml:space="preserve">VALOR (¢) </w:t>
            </w:r>
          </w:p>
        </w:tc>
      </w:tr>
      <w:tr w:rsidR="007B7E65" w14:paraId="512087FB" w14:textId="77777777" w:rsidTr="007B7E65">
        <w:trPr>
          <w:trHeight w:val="243"/>
        </w:trPr>
        <w:tc>
          <w:tcPr>
            <w:tcW w:w="2556" w:type="dxa"/>
            <w:tcBorders>
              <w:top w:val="single" w:sz="2" w:space="0" w:color="auto"/>
              <w:left w:val="single" w:sz="2" w:space="0" w:color="auto"/>
              <w:bottom w:val="single" w:sz="2" w:space="0" w:color="auto"/>
              <w:right w:val="single" w:sz="2" w:space="0" w:color="auto"/>
            </w:tcBorders>
            <w:shd w:val="clear" w:color="auto" w:fill="DCDCDC"/>
            <w:hideMark/>
          </w:tcPr>
          <w:p w14:paraId="148039EB" w14:textId="77777777" w:rsidR="007B7E65" w:rsidRDefault="007B7E65" w:rsidP="007B7E65">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14:paraId="163AA7DE" w14:textId="77777777" w:rsidR="007B7E65" w:rsidRDefault="007B7E65" w:rsidP="007B7E65">
            <w:pPr>
              <w:widowControl w:val="0"/>
              <w:autoSpaceDE w:val="0"/>
              <w:autoSpaceDN w:val="0"/>
              <w:adjustRightInd w:val="0"/>
              <w:rPr>
                <w:b/>
                <w:bCs/>
                <w:sz w:val="14"/>
                <w:szCs w:val="14"/>
              </w:rPr>
            </w:pPr>
            <w:r>
              <w:rPr>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14:paraId="6346ABAA" w14:textId="77777777" w:rsidR="007B7E65" w:rsidRDefault="007B7E65" w:rsidP="007B7E65">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2934858E" w14:textId="77777777" w:rsidR="007B7E65" w:rsidRDefault="007B7E65" w:rsidP="007B7E65">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14:paraId="5EF46888" w14:textId="77777777" w:rsidR="007B7E65" w:rsidRDefault="007B7E65" w:rsidP="007B7E65">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14:paraId="615B2257" w14:textId="77777777" w:rsidR="007B7E65" w:rsidRDefault="007B7E65" w:rsidP="007B7E65">
            <w:pPr>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004143E4" w14:textId="77777777" w:rsidR="007B7E65" w:rsidRDefault="007B7E65" w:rsidP="007B7E65">
            <w:pPr>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62D644F6" w14:textId="77777777" w:rsidR="007B7E65" w:rsidRDefault="007B7E65" w:rsidP="007B7E65">
            <w:pPr>
              <w:rPr>
                <w:b/>
                <w:bCs/>
                <w:sz w:val="14"/>
                <w:szCs w:val="14"/>
              </w:rPr>
            </w:pPr>
          </w:p>
        </w:tc>
      </w:tr>
    </w:tbl>
    <w:p w14:paraId="323CD958" w14:textId="77777777" w:rsidR="00F71FC2" w:rsidRDefault="00F71FC2" w:rsidP="00F71FC2">
      <w:pPr>
        <w:widowControl w:val="0"/>
        <w:autoSpaceDE w:val="0"/>
        <w:autoSpaceDN w:val="0"/>
        <w:adjustRightInd w:val="0"/>
        <w:rPr>
          <w:rFonts w:ascii="Arial" w:hAnsi="Arial" w:cs="Arial"/>
          <w:sz w:val="16"/>
          <w:szCs w:val="16"/>
        </w:rPr>
      </w:pPr>
    </w:p>
    <w:tbl>
      <w:tblPr>
        <w:tblpPr w:leftFromText="141" w:rightFromText="141" w:vertAnchor="text" w:horzAnchor="margin" w:tblpY="17"/>
        <w:tblW w:w="0" w:type="auto"/>
        <w:tblLayout w:type="fixed"/>
        <w:tblCellMar>
          <w:left w:w="25" w:type="dxa"/>
          <w:right w:w="0" w:type="dxa"/>
        </w:tblCellMar>
        <w:tblLook w:val="04A0" w:firstRow="1" w:lastRow="0" w:firstColumn="1" w:lastColumn="0" w:noHBand="0" w:noVBand="1"/>
      </w:tblPr>
      <w:tblGrid>
        <w:gridCol w:w="2600"/>
      </w:tblGrid>
      <w:tr w:rsidR="007B7E65" w14:paraId="556A4C5B" w14:textId="77777777" w:rsidTr="007B7E65">
        <w:tc>
          <w:tcPr>
            <w:tcW w:w="2600" w:type="dxa"/>
            <w:tcBorders>
              <w:top w:val="single" w:sz="2" w:space="0" w:color="auto"/>
              <w:left w:val="single" w:sz="2" w:space="0" w:color="auto"/>
              <w:bottom w:val="single" w:sz="2" w:space="0" w:color="auto"/>
              <w:right w:val="single" w:sz="2" w:space="0" w:color="auto"/>
            </w:tcBorders>
            <w:hideMark/>
          </w:tcPr>
          <w:p w14:paraId="0141D3E3" w14:textId="77777777" w:rsidR="007B7E65" w:rsidRDefault="007B7E65" w:rsidP="007B7E65">
            <w:pPr>
              <w:widowControl w:val="0"/>
              <w:autoSpaceDE w:val="0"/>
              <w:autoSpaceDN w:val="0"/>
              <w:adjustRightInd w:val="0"/>
              <w:rPr>
                <w:b/>
                <w:bCs/>
                <w:sz w:val="14"/>
                <w:szCs w:val="14"/>
              </w:rPr>
            </w:pPr>
            <w:r>
              <w:rPr>
                <w:b/>
                <w:bCs/>
                <w:sz w:val="14"/>
                <w:szCs w:val="14"/>
              </w:rPr>
              <w:t xml:space="preserve">No DE ENTREGA: 01 </w:t>
            </w:r>
          </w:p>
        </w:tc>
      </w:tr>
    </w:tbl>
    <w:p w14:paraId="58C45878" w14:textId="77777777" w:rsidR="007B7E65" w:rsidRDefault="007B7E65" w:rsidP="00F71FC2">
      <w:pPr>
        <w:widowControl w:val="0"/>
        <w:autoSpaceDE w:val="0"/>
        <w:autoSpaceDN w:val="0"/>
        <w:adjustRightInd w:val="0"/>
        <w:rPr>
          <w:rFonts w:ascii="Arial" w:hAnsi="Arial" w:cs="Arial"/>
          <w:sz w:val="16"/>
          <w:szCs w:val="16"/>
        </w:rPr>
      </w:pPr>
    </w:p>
    <w:p w14:paraId="7F82E7A7" w14:textId="77777777" w:rsidR="007B7E65" w:rsidRDefault="007B7E65" w:rsidP="00F71FC2">
      <w:pPr>
        <w:widowControl w:val="0"/>
        <w:autoSpaceDE w:val="0"/>
        <w:autoSpaceDN w:val="0"/>
        <w:adjustRightInd w:val="0"/>
        <w:rPr>
          <w:rFonts w:ascii="Arial" w:hAnsi="Arial" w:cs="Arial"/>
          <w:sz w:val="16"/>
          <w:szCs w:val="16"/>
        </w:rPr>
      </w:pPr>
    </w:p>
    <w:tbl>
      <w:tblPr>
        <w:tblpPr w:leftFromText="141" w:rightFromText="141" w:vertAnchor="text" w:horzAnchor="margin" w:tblpXSpec="center" w:tblpY="63"/>
        <w:tblW w:w="8886" w:type="dxa"/>
        <w:tblLayout w:type="fixed"/>
        <w:tblCellMar>
          <w:left w:w="25" w:type="dxa"/>
          <w:right w:w="0" w:type="dxa"/>
        </w:tblCellMar>
        <w:tblLook w:val="04A0" w:firstRow="1" w:lastRow="0" w:firstColumn="1" w:lastColumn="0" w:noHBand="0" w:noVBand="1"/>
      </w:tblPr>
      <w:tblGrid>
        <w:gridCol w:w="2510"/>
        <w:gridCol w:w="956"/>
        <w:gridCol w:w="2431"/>
        <w:gridCol w:w="557"/>
        <w:gridCol w:w="557"/>
        <w:gridCol w:w="597"/>
        <w:gridCol w:w="637"/>
        <w:gridCol w:w="641"/>
      </w:tblGrid>
      <w:tr w:rsidR="00F71FC2" w14:paraId="61A0EE62" w14:textId="77777777" w:rsidTr="007B7E65">
        <w:trPr>
          <w:trHeight w:val="257"/>
        </w:trPr>
        <w:tc>
          <w:tcPr>
            <w:tcW w:w="2510" w:type="dxa"/>
            <w:vMerge w:val="restart"/>
            <w:tcBorders>
              <w:top w:val="single" w:sz="2" w:space="0" w:color="auto"/>
              <w:left w:val="single" w:sz="2" w:space="0" w:color="auto"/>
              <w:bottom w:val="single" w:sz="2" w:space="0" w:color="auto"/>
              <w:right w:val="single" w:sz="2" w:space="0" w:color="auto"/>
            </w:tcBorders>
          </w:tcPr>
          <w:p w14:paraId="37FA64DD" w14:textId="05ED1EEE" w:rsidR="00F71FC2" w:rsidRDefault="00B30B72" w:rsidP="00360ACA">
            <w:pPr>
              <w:widowControl w:val="0"/>
              <w:autoSpaceDE w:val="0"/>
              <w:autoSpaceDN w:val="0"/>
              <w:adjustRightInd w:val="0"/>
              <w:rPr>
                <w:sz w:val="14"/>
                <w:szCs w:val="14"/>
              </w:rPr>
            </w:pPr>
            <w:r>
              <w:rPr>
                <w:sz w:val="14"/>
                <w:szCs w:val="14"/>
              </w:rPr>
              <w:t>---</w:t>
            </w:r>
          </w:p>
        </w:tc>
        <w:tc>
          <w:tcPr>
            <w:tcW w:w="956" w:type="dxa"/>
            <w:vMerge w:val="restart"/>
            <w:tcBorders>
              <w:top w:val="single" w:sz="2" w:space="0" w:color="auto"/>
              <w:left w:val="single" w:sz="2" w:space="0" w:color="auto"/>
              <w:bottom w:val="single" w:sz="2" w:space="0" w:color="auto"/>
              <w:right w:val="single" w:sz="2" w:space="0" w:color="auto"/>
            </w:tcBorders>
            <w:hideMark/>
          </w:tcPr>
          <w:p w14:paraId="1BFC39C5" w14:textId="77777777" w:rsidR="00F71FC2" w:rsidRDefault="00F71FC2" w:rsidP="00360ACA">
            <w:pPr>
              <w:widowControl w:val="0"/>
              <w:autoSpaceDE w:val="0"/>
              <w:autoSpaceDN w:val="0"/>
              <w:adjustRightInd w:val="0"/>
              <w:rPr>
                <w:sz w:val="14"/>
                <w:szCs w:val="14"/>
              </w:rPr>
            </w:pPr>
            <w:r>
              <w:rPr>
                <w:sz w:val="14"/>
                <w:szCs w:val="14"/>
              </w:rPr>
              <w:t xml:space="preserve">Lotes: </w:t>
            </w:r>
          </w:p>
          <w:p w14:paraId="3640F8FC" w14:textId="43478FD3" w:rsidR="00F71FC2" w:rsidRDefault="00B30B72" w:rsidP="00360ACA">
            <w:pPr>
              <w:widowControl w:val="0"/>
              <w:autoSpaceDE w:val="0"/>
              <w:autoSpaceDN w:val="0"/>
              <w:adjustRightInd w:val="0"/>
              <w:rPr>
                <w:sz w:val="14"/>
                <w:szCs w:val="14"/>
              </w:rPr>
            </w:pPr>
            <w:r>
              <w:rPr>
                <w:sz w:val="14"/>
                <w:szCs w:val="14"/>
              </w:rPr>
              <w:t xml:space="preserve">--- </w:t>
            </w:r>
            <w:r w:rsidR="00F71FC2">
              <w:rPr>
                <w:sz w:val="14"/>
                <w:szCs w:val="14"/>
              </w:rPr>
              <w:t xml:space="preserve">-00000 </w:t>
            </w:r>
          </w:p>
        </w:tc>
        <w:tc>
          <w:tcPr>
            <w:tcW w:w="2431" w:type="dxa"/>
            <w:vMerge w:val="restart"/>
            <w:tcBorders>
              <w:top w:val="single" w:sz="2" w:space="0" w:color="auto"/>
              <w:left w:val="single" w:sz="2" w:space="0" w:color="auto"/>
              <w:bottom w:val="single" w:sz="2" w:space="0" w:color="auto"/>
              <w:right w:val="single" w:sz="2" w:space="0" w:color="auto"/>
            </w:tcBorders>
          </w:tcPr>
          <w:p w14:paraId="759C9AC9" w14:textId="77777777" w:rsidR="00F71FC2" w:rsidRDefault="00F71FC2" w:rsidP="00360ACA">
            <w:pPr>
              <w:widowControl w:val="0"/>
              <w:autoSpaceDE w:val="0"/>
              <w:autoSpaceDN w:val="0"/>
              <w:adjustRightInd w:val="0"/>
              <w:rPr>
                <w:sz w:val="14"/>
                <w:szCs w:val="14"/>
              </w:rPr>
            </w:pPr>
          </w:p>
          <w:p w14:paraId="13EAF68D" w14:textId="77777777" w:rsidR="00F71FC2" w:rsidRDefault="00F71FC2" w:rsidP="00360ACA">
            <w:pPr>
              <w:widowControl w:val="0"/>
              <w:autoSpaceDE w:val="0"/>
              <w:autoSpaceDN w:val="0"/>
              <w:adjustRightInd w:val="0"/>
              <w:rPr>
                <w:sz w:val="14"/>
                <w:szCs w:val="14"/>
              </w:rPr>
            </w:pPr>
            <w:r>
              <w:rPr>
                <w:sz w:val="14"/>
                <w:szCs w:val="14"/>
              </w:rPr>
              <w:t xml:space="preserve">HDA- LAS HOJAS II PORCION 1-A </w:t>
            </w:r>
          </w:p>
        </w:tc>
        <w:tc>
          <w:tcPr>
            <w:tcW w:w="557" w:type="dxa"/>
            <w:vMerge w:val="restart"/>
            <w:tcBorders>
              <w:top w:val="single" w:sz="2" w:space="0" w:color="auto"/>
              <w:left w:val="single" w:sz="2" w:space="0" w:color="auto"/>
              <w:bottom w:val="single" w:sz="2" w:space="0" w:color="auto"/>
              <w:right w:val="single" w:sz="2" w:space="0" w:color="auto"/>
            </w:tcBorders>
          </w:tcPr>
          <w:p w14:paraId="3801377F" w14:textId="77777777" w:rsidR="00F71FC2" w:rsidRDefault="00F71FC2" w:rsidP="00360ACA">
            <w:pPr>
              <w:widowControl w:val="0"/>
              <w:autoSpaceDE w:val="0"/>
              <w:autoSpaceDN w:val="0"/>
              <w:adjustRightInd w:val="0"/>
              <w:rPr>
                <w:sz w:val="14"/>
                <w:szCs w:val="14"/>
              </w:rPr>
            </w:pPr>
          </w:p>
          <w:p w14:paraId="21BAC66D" w14:textId="6AF6A82B" w:rsidR="00F71FC2" w:rsidRDefault="00B30B72" w:rsidP="00360ACA">
            <w:pPr>
              <w:widowControl w:val="0"/>
              <w:autoSpaceDE w:val="0"/>
              <w:autoSpaceDN w:val="0"/>
              <w:adjustRightInd w:val="0"/>
              <w:rPr>
                <w:sz w:val="14"/>
                <w:szCs w:val="14"/>
              </w:rPr>
            </w:pPr>
            <w:r>
              <w:rPr>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14:paraId="155AFB6C" w14:textId="77777777" w:rsidR="00F71FC2" w:rsidRDefault="00F71FC2" w:rsidP="00360ACA">
            <w:pPr>
              <w:widowControl w:val="0"/>
              <w:autoSpaceDE w:val="0"/>
              <w:autoSpaceDN w:val="0"/>
              <w:adjustRightInd w:val="0"/>
              <w:rPr>
                <w:sz w:val="14"/>
                <w:szCs w:val="14"/>
              </w:rPr>
            </w:pPr>
          </w:p>
          <w:p w14:paraId="5E6C1E12" w14:textId="41E82312" w:rsidR="00F71FC2" w:rsidRDefault="00B30B72" w:rsidP="00360ACA">
            <w:pPr>
              <w:widowControl w:val="0"/>
              <w:autoSpaceDE w:val="0"/>
              <w:autoSpaceDN w:val="0"/>
              <w:adjustRightInd w:val="0"/>
              <w:rPr>
                <w:sz w:val="14"/>
                <w:szCs w:val="14"/>
              </w:rPr>
            </w:pPr>
            <w:r>
              <w:rPr>
                <w:sz w:val="14"/>
                <w:szCs w:val="14"/>
              </w:rPr>
              <w:t>---</w:t>
            </w:r>
            <w:r w:rsidR="00F71FC2">
              <w:rPr>
                <w:sz w:val="14"/>
                <w:szCs w:val="14"/>
              </w:rPr>
              <w:t xml:space="preserve"> </w:t>
            </w:r>
          </w:p>
        </w:tc>
        <w:tc>
          <w:tcPr>
            <w:tcW w:w="597" w:type="dxa"/>
            <w:tcBorders>
              <w:top w:val="single" w:sz="2" w:space="0" w:color="auto"/>
              <w:left w:val="single" w:sz="2" w:space="0" w:color="auto"/>
              <w:bottom w:val="nil"/>
              <w:right w:val="single" w:sz="2" w:space="0" w:color="auto"/>
            </w:tcBorders>
          </w:tcPr>
          <w:p w14:paraId="74CA8F73" w14:textId="77777777" w:rsidR="00F71FC2" w:rsidRDefault="00F71FC2" w:rsidP="00360ACA">
            <w:pPr>
              <w:widowControl w:val="0"/>
              <w:autoSpaceDE w:val="0"/>
              <w:autoSpaceDN w:val="0"/>
              <w:adjustRightInd w:val="0"/>
              <w:jc w:val="right"/>
              <w:rPr>
                <w:sz w:val="14"/>
                <w:szCs w:val="14"/>
              </w:rPr>
            </w:pPr>
          </w:p>
          <w:p w14:paraId="19EE12BC" w14:textId="77777777" w:rsidR="00F71FC2" w:rsidRDefault="00F71FC2" w:rsidP="00360ACA">
            <w:pPr>
              <w:widowControl w:val="0"/>
              <w:autoSpaceDE w:val="0"/>
              <w:autoSpaceDN w:val="0"/>
              <w:adjustRightInd w:val="0"/>
              <w:jc w:val="right"/>
              <w:rPr>
                <w:sz w:val="14"/>
                <w:szCs w:val="14"/>
              </w:rPr>
            </w:pPr>
            <w:r>
              <w:rPr>
                <w:sz w:val="14"/>
                <w:szCs w:val="14"/>
              </w:rPr>
              <w:t xml:space="preserve">1078.14 </w:t>
            </w:r>
          </w:p>
        </w:tc>
        <w:tc>
          <w:tcPr>
            <w:tcW w:w="637" w:type="dxa"/>
            <w:tcBorders>
              <w:top w:val="single" w:sz="2" w:space="0" w:color="auto"/>
              <w:left w:val="single" w:sz="2" w:space="0" w:color="auto"/>
              <w:bottom w:val="single" w:sz="2" w:space="0" w:color="auto"/>
              <w:right w:val="single" w:sz="2" w:space="0" w:color="auto"/>
            </w:tcBorders>
          </w:tcPr>
          <w:p w14:paraId="5D5175C2" w14:textId="77777777" w:rsidR="00F71FC2" w:rsidRDefault="00F71FC2" w:rsidP="00360ACA">
            <w:pPr>
              <w:widowControl w:val="0"/>
              <w:autoSpaceDE w:val="0"/>
              <w:autoSpaceDN w:val="0"/>
              <w:adjustRightInd w:val="0"/>
              <w:jc w:val="right"/>
              <w:rPr>
                <w:sz w:val="14"/>
                <w:szCs w:val="14"/>
              </w:rPr>
            </w:pPr>
          </w:p>
          <w:p w14:paraId="191F8DE9" w14:textId="77777777" w:rsidR="00F71FC2" w:rsidRDefault="00F71FC2" w:rsidP="00360ACA">
            <w:pPr>
              <w:widowControl w:val="0"/>
              <w:autoSpaceDE w:val="0"/>
              <w:autoSpaceDN w:val="0"/>
              <w:adjustRightInd w:val="0"/>
              <w:jc w:val="right"/>
              <w:rPr>
                <w:sz w:val="14"/>
                <w:szCs w:val="14"/>
              </w:rPr>
            </w:pPr>
            <w:r>
              <w:rPr>
                <w:sz w:val="14"/>
                <w:szCs w:val="14"/>
              </w:rPr>
              <w:t xml:space="preserve">3024.72 </w:t>
            </w:r>
          </w:p>
        </w:tc>
        <w:tc>
          <w:tcPr>
            <w:tcW w:w="641" w:type="dxa"/>
            <w:tcBorders>
              <w:top w:val="single" w:sz="2" w:space="0" w:color="auto"/>
              <w:left w:val="single" w:sz="2" w:space="0" w:color="auto"/>
              <w:bottom w:val="single" w:sz="2" w:space="0" w:color="auto"/>
              <w:right w:val="single" w:sz="2" w:space="0" w:color="auto"/>
            </w:tcBorders>
          </w:tcPr>
          <w:p w14:paraId="6A93F5D7" w14:textId="77777777" w:rsidR="00F71FC2" w:rsidRDefault="00F71FC2" w:rsidP="00360ACA">
            <w:pPr>
              <w:widowControl w:val="0"/>
              <w:autoSpaceDE w:val="0"/>
              <w:autoSpaceDN w:val="0"/>
              <w:adjustRightInd w:val="0"/>
              <w:jc w:val="right"/>
              <w:rPr>
                <w:sz w:val="14"/>
                <w:szCs w:val="14"/>
              </w:rPr>
            </w:pPr>
          </w:p>
          <w:p w14:paraId="494B1CE9" w14:textId="77777777" w:rsidR="00F71FC2" w:rsidRDefault="00F71FC2" w:rsidP="00360ACA">
            <w:pPr>
              <w:widowControl w:val="0"/>
              <w:autoSpaceDE w:val="0"/>
              <w:autoSpaceDN w:val="0"/>
              <w:adjustRightInd w:val="0"/>
              <w:jc w:val="right"/>
              <w:rPr>
                <w:sz w:val="14"/>
                <w:szCs w:val="14"/>
              </w:rPr>
            </w:pPr>
            <w:r>
              <w:rPr>
                <w:sz w:val="14"/>
                <w:szCs w:val="14"/>
              </w:rPr>
              <w:t xml:space="preserve">26466.30 </w:t>
            </w:r>
          </w:p>
        </w:tc>
      </w:tr>
      <w:tr w:rsidR="00F71FC2" w14:paraId="45DBC411" w14:textId="77777777" w:rsidTr="007B7E65">
        <w:trPr>
          <w:trHeight w:val="134"/>
        </w:trPr>
        <w:tc>
          <w:tcPr>
            <w:tcW w:w="2510" w:type="dxa"/>
            <w:vMerge/>
            <w:tcBorders>
              <w:top w:val="single" w:sz="2" w:space="0" w:color="auto"/>
              <w:left w:val="single" w:sz="2" w:space="0" w:color="auto"/>
              <w:bottom w:val="single" w:sz="2" w:space="0" w:color="auto"/>
              <w:right w:val="single" w:sz="2" w:space="0" w:color="auto"/>
            </w:tcBorders>
            <w:vAlign w:val="center"/>
            <w:hideMark/>
          </w:tcPr>
          <w:p w14:paraId="75E61A56" w14:textId="77777777" w:rsidR="00F71FC2" w:rsidRDefault="00F71FC2" w:rsidP="00360ACA">
            <w:pPr>
              <w:rPr>
                <w:sz w:val="14"/>
                <w:szCs w:val="14"/>
              </w:rPr>
            </w:pPr>
          </w:p>
        </w:tc>
        <w:tc>
          <w:tcPr>
            <w:tcW w:w="956" w:type="dxa"/>
            <w:vMerge/>
            <w:tcBorders>
              <w:top w:val="single" w:sz="2" w:space="0" w:color="auto"/>
              <w:left w:val="single" w:sz="2" w:space="0" w:color="auto"/>
              <w:bottom w:val="single" w:sz="2" w:space="0" w:color="auto"/>
              <w:right w:val="single" w:sz="2" w:space="0" w:color="auto"/>
            </w:tcBorders>
            <w:vAlign w:val="center"/>
            <w:hideMark/>
          </w:tcPr>
          <w:p w14:paraId="178D554C" w14:textId="77777777" w:rsidR="00F71FC2" w:rsidRDefault="00F71FC2" w:rsidP="00360ACA">
            <w:pPr>
              <w:rPr>
                <w:sz w:val="14"/>
                <w:szCs w:val="14"/>
              </w:rPr>
            </w:pPr>
          </w:p>
        </w:tc>
        <w:tc>
          <w:tcPr>
            <w:tcW w:w="2431" w:type="dxa"/>
            <w:vMerge/>
            <w:tcBorders>
              <w:top w:val="single" w:sz="2" w:space="0" w:color="auto"/>
              <w:left w:val="single" w:sz="2" w:space="0" w:color="auto"/>
              <w:bottom w:val="single" w:sz="2" w:space="0" w:color="auto"/>
              <w:right w:val="single" w:sz="2" w:space="0" w:color="auto"/>
            </w:tcBorders>
            <w:vAlign w:val="center"/>
            <w:hideMark/>
          </w:tcPr>
          <w:p w14:paraId="240E086C" w14:textId="77777777" w:rsidR="00F71FC2" w:rsidRDefault="00F71FC2" w:rsidP="00360ACA">
            <w:pPr>
              <w:rPr>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4965D979" w14:textId="77777777" w:rsidR="00F71FC2" w:rsidRDefault="00F71FC2" w:rsidP="00360ACA">
            <w:pPr>
              <w:rPr>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6354C04F" w14:textId="77777777" w:rsidR="00F71FC2" w:rsidRDefault="00F71FC2" w:rsidP="00360ACA">
            <w:pPr>
              <w:rPr>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4562903C" w14:textId="77777777" w:rsidR="00F71FC2" w:rsidRDefault="00F71FC2" w:rsidP="00360ACA">
            <w:pPr>
              <w:widowControl w:val="0"/>
              <w:autoSpaceDE w:val="0"/>
              <w:autoSpaceDN w:val="0"/>
              <w:adjustRightInd w:val="0"/>
              <w:jc w:val="right"/>
              <w:rPr>
                <w:sz w:val="14"/>
                <w:szCs w:val="14"/>
              </w:rPr>
            </w:pPr>
            <w:r>
              <w:rPr>
                <w:sz w:val="14"/>
                <w:szCs w:val="14"/>
              </w:rPr>
              <w:t xml:space="preserve">1078.14 </w:t>
            </w:r>
          </w:p>
        </w:tc>
        <w:tc>
          <w:tcPr>
            <w:tcW w:w="637" w:type="dxa"/>
            <w:tcBorders>
              <w:top w:val="single" w:sz="2" w:space="0" w:color="auto"/>
              <w:left w:val="single" w:sz="2" w:space="0" w:color="auto"/>
              <w:bottom w:val="single" w:sz="2" w:space="0" w:color="auto"/>
              <w:right w:val="single" w:sz="2" w:space="0" w:color="auto"/>
            </w:tcBorders>
            <w:hideMark/>
          </w:tcPr>
          <w:p w14:paraId="71441919" w14:textId="77777777" w:rsidR="00F71FC2" w:rsidRDefault="00F71FC2" w:rsidP="00360ACA">
            <w:pPr>
              <w:widowControl w:val="0"/>
              <w:autoSpaceDE w:val="0"/>
              <w:autoSpaceDN w:val="0"/>
              <w:adjustRightInd w:val="0"/>
              <w:jc w:val="right"/>
              <w:rPr>
                <w:sz w:val="14"/>
                <w:szCs w:val="14"/>
              </w:rPr>
            </w:pPr>
            <w:r>
              <w:rPr>
                <w:sz w:val="14"/>
                <w:szCs w:val="14"/>
              </w:rPr>
              <w:t xml:space="preserve">3024.72 </w:t>
            </w:r>
          </w:p>
        </w:tc>
        <w:tc>
          <w:tcPr>
            <w:tcW w:w="641" w:type="dxa"/>
            <w:tcBorders>
              <w:top w:val="single" w:sz="2" w:space="0" w:color="auto"/>
              <w:left w:val="single" w:sz="2" w:space="0" w:color="auto"/>
              <w:bottom w:val="single" w:sz="2" w:space="0" w:color="auto"/>
              <w:right w:val="single" w:sz="2" w:space="0" w:color="auto"/>
            </w:tcBorders>
            <w:hideMark/>
          </w:tcPr>
          <w:p w14:paraId="5C83C2F9" w14:textId="77777777" w:rsidR="00F71FC2" w:rsidRDefault="00F71FC2" w:rsidP="00360ACA">
            <w:pPr>
              <w:widowControl w:val="0"/>
              <w:autoSpaceDE w:val="0"/>
              <w:autoSpaceDN w:val="0"/>
              <w:adjustRightInd w:val="0"/>
              <w:jc w:val="right"/>
              <w:rPr>
                <w:sz w:val="14"/>
                <w:szCs w:val="14"/>
              </w:rPr>
            </w:pPr>
            <w:r>
              <w:rPr>
                <w:sz w:val="14"/>
                <w:szCs w:val="14"/>
              </w:rPr>
              <w:t xml:space="preserve">26466.30 </w:t>
            </w:r>
          </w:p>
        </w:tc>
      </w:tr>
      <w:tr w:rsidR="00F71FC2" w14:paraId="3761AFB2" w14:textId="77777777" w:rsidTr="007B7E65">
        <w:trPr>
          <w:trHeight w:val="392"/>
        </w:trPr>
        <w:tc>
          <w:tcPr>
            <w:tcW w:w="2510" w:type="dxa"/>
            <w:vMerge/>
            <w:tcBorders>
              <w:top w:val="single" w:sz="2" w:space="0" w:color="auto"/>
              <w:left w:val="single" w:sz="2" w:space="0" w:color="auto"/>
              <w:bottom w:val="single" w:sz="2" w:space="0" w:color="auto"/>
              <w:right w:val="single" w:sz="2" w:space="0" w:color="auto"/>
            </w:tcBorders>
            <w:vAlign w:val="center"/>
            <w:hideMark/>
          </w:tcPr>
          <w:p w14:paraId="1AFD9273" w14:textId="77777777" w:rsidR="00F71FC2" w:rsidRDefault="00F71FC2" w:rsidP="00360ACA">
            <w:pPr>
              <w:rPr>
                <w:sz w:val="14"/>
                <w:szCs w:val="14"/>
              </w:rPr>
            </w:pPr>
          </w:p>
        </w:tc>
        <w:tc>
          <w:tcPr>
            <w:tcW w:w="6376" w:type="dxa"/>
            <w:gridSpan w:val="7"/>
            <w:tcBorders>
              <w:top w:val="single" w:sz="2" w:space="0" w:color="auto"/>
              <w:left w:val="single" w:sz="2" w:space="0" w:color="auto"/>
              <w:bottom w:val="single" w:sz="2" w:space="0" w:color="auto"/>
              <w:right w:val="single" w:sz="2" w:space="0" w:color="auto"/>
            </w:tcBorders>
            <w:hideMark/>
          </w:tcPr>
          <w:p w14:paraId="0CE80A31" w14:textId="77777777" w:rsidR="00F71FC2" w:rsidRDefault="00F71FC2" w:rsidP="00360ACA">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1078.14 </w:t>
            </w:r>
          </w:p>
          <w:p w14:paraId="3CDBA70F" w14:textId="77777777" w:rsidR="00F71FC2" w:rsidRDefault="00F71FC2" w:rsidP="00360ACA">
            <w:pPr>
              <w:widowControl w:val="0"/>
              <w:autoSpaceDE w:val="0"/>
              <w:autoSpaceDN w:val="0"/>
              <w:adjustRightInd w:val="0"/>
              <w:jc w:val="center"/>
              <w:rPr>
                <w:b/>
                <w:bCs/>
                <w:sz w:val="14"/>
                <w:szCs w:val="14"/>
              </w:rPr>
            </w:pPr>
            <w:r>
              <w:rPr>
                <w:b/>
                <w:bCs/>
                <w:sz w:val="14"/>
                <w:szCs w:val="14"/>
              </w:rPr>
              <w:t xml:space="preserve"> Valor Total ($): 3024.72 </w:t>
            </w:r>
          </w:p>
          <w:p w14:paraId="51A4B933" w14:textId="77777777" w:rsidR="00F71FC2" w:rsidRDefault="00F71FC2" w:rsidP="00360ACA">
            <w:pPr>
              <w:widowControl w:val="0"/>
              <w:autoSpaceDE w:val="0"/>
              <w:autoSpaceDN w:val="0"/>
              <w:adjustRightInd w:val="0"/>
              <w:jc w:val="center"/>
              <w:rPr>
                <w:b/>
                <w:bCs/>
                <w:sz w:val="14"/>
                <w:szCs w:val="14"/>
              </w:rPr>
            </w:pPr>
            <w:r>
              <w:rPr>
                <w:b/>
                <w:bCs/>
                <w:sz w:val="14"/>
                <w:szCs w:val="14"/>
              </w:rPr>
              <w:t xml:space="preserve"> Valor Total (¢): 26466.30 </w:t>
            </w:r>
          </w:p>
        </w:tc>
      </w:tr>
    </w:tbl>
    <w:p w14:paraId="680FE307" w14:textId="77777777" w:rsidR="007B7E65" w:rsidRDefault="007B7E65" w:rsidP="00F71FC2">
      <w:pPr>
        <w:spacing w:line="360" w:lineRule="auto"/>
        <w:jc w:val="both"/>
        <w:rPr>
          <w:rFonts w:ascii="Museo Sans 300" w:hAnsi="Museo Sans 300"/>
          <w:b/>
          <w:lang w:val="es-ES_tradnl"/>
        </w:rPr>
      </w:pPr>
    </w:p>
    <w:tbl>
      <w:tblPr>
        <w:tblpPr w:leftFromText="141" w:rightFromText="141" w:vertAnchor="text" w:horzAnchor="margin" w:tblpX="167" w:tblpY="135"/>
        <w:tblW w:w="8952" w:type="dxa"/>
        <w:tblLayout w:type="fixed"/>
        <w:tblCellMar>
          <w:left w:w="25" w:type="dxa"/>
          <w:right w:w="0" w:type="dxa"/>
        </w:tblCellMar>
        <w:tblLook w:val="04A0" w:firstRow="1" w:lastRow="0" w:firstColumn="1" w:lastColumn="0" w:noHBand="0" w:noVBand="1"/>
      </w:tblPr>
      <w:tblGrid>
        <w:gridCol w:w="3392"/>
        <w:gridCol w:w="2495"/>
        <w:gridCol w:w="1759"/>
        <w:gridCol w:w="653"/>
        <w:gridCol w:w="653"/>
      </w:tblGrid>
      <w:tr w:rsidR="007B7E65" w14:paraId="21A4E368" w14:textId="77777777" w:rsidTr="00B30B72">
        <w:trPr>
          <w:trHeight w:val="318"/>
        </w:trPr>
        <w:tc>
          <w:tcPr>
            <w:tcW w:w="3392" w:type="dxa"/>
            <w:tcBorders>
              <w:top w:val="single" w:sz="2" w:space="0" w:color="auto"/>
              <w:left w:val="single" w:sz="2" w:space="0" w:color="auto"/>
              <w:bottom w:val="nil"/>
              <w:right w:val="single" w:sz="2" w:space="0" w:color="auto"/>
            </w:tcBorders>
            <w:shd w:val="clear" w:color="auto" w:fill="DCDCDC"/>
            <w:hideMark/>
          </w:tcPr>
          <w:p w14:paraId="78095839" w14:textId="77777777" w:rsidR="007B7E65" w:rsidRDefault="007B7E65" w:rsidP="00B30B72">
            <w:pPr>
              <w:widowControl w:val="0"/>
              <w:autoSpaceDE w:val="0"/>
              <w:autoSpaceDN w:val="0"/>
              <w:adjustRightInd w:val="0"/>
              <w:jc w:val="center"/>
              <w:rPr>
                <w:b/>
                <w:bCs/>
                <w:sz w:val="14"/>
                <w:szCs w:val="14"/>
              </w:rPr>
            </w:pPr>
            <w:r>
              <w:rPr>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hideMark/>
          </w:tcPr>
          <w:p w14:paraId="198A6996" w14:textId="77777777" w:rsidR="007B7E65" w:rsidRDefault="007B7E65" w:rsidP="00B30B72">
            <w:pPr>
              <w:widowControl w:val="0"/>
              <w:autoSpaceDE w:val="0"/>
              <w:autoSpaceDN w:val="0"/>
              <w:adjustRightInd w:val="0"/>
              <w:jc w:val="center"/>
              <w:rPr>
                <w:b/>
                <w:bCs/>
                <w:sz w:val="14"/>
                <w:szCs w:val="14"/>
              </w:rPr>
            </w:pPr>
            <w:r>
              <w:rPr>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hideMark/>
          </w:tcPr>
          <w:p w14:paraId="6E01621A" w14:textId="77777777" w:rsidR="007B7E65" w:rsidRDefault="007B7E65" w:rsidP="00B30B72">
            <w:pPr>
              <w:widowControl w:val="0"/>
              <w:autoSpaceDE w:val="0"/>
              <w:autoSpaceDN w:val="0"/>
              <w:adjustRightInd w:val="0"/>
              <w:jc w:val="right"/>
              <w:rPr>
                <w:b/>
                <w:bCs/>
                <w:sz w:val="14"/>
                <w:szCs w:val="14"/>
              </w:rPr>
            </w:pPr>
            <w:r>
              <w:rPr>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461D6BA4" w14:textId="77777777" w:rsidR="007B7E65" w:rsidRDefault="007B7E65" w:rsidP="00B30B72">
            <w:pPr>
              <w:widowControl w:val="0"/>
              <w:autoSpaceDE w:val="0"/>
              <w:autoSpaceDN w:val="0"/>
              <w:adjustRightInd w:val="0"/>
              <w:jc w:val="right"/>
              <w:rPr>
                <w:b/>
                <w:bCs/>
                <w:sz w:val="14"/>
                <w:szCs w:val="14"/>
              </w:rPr>
            </w:pPr>
            <w:r>
              <w:rPr>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71B75781" w14:textId="77777777" w:rsidR="007B7E65" w:rsidRDefault="007B7E65" w:rsidP="00B30B72">
            <w:pPr>
              <w:widowControl w:val="0"/>
              <w:autoSpaceDE w:val="0"/>
              <w:autoSpaceDN w:val="0"/>
              <w:adjustRightInd w:val="0"/>
              <w:jc w:val="right"/>
              <w:rPr>
                <w:b/>
                <w:bCs/>
                <w:sz w:val="14"/>
                <w:szCs w:val="14"/>
              </w:rPr>
            </w:pPr>
            <w:r>
              <w:rPr>
                <w:b/>
                <w:bCs/>
                <w:sz w:val="14"/>
                <w:szCs w:val="14"/>
              </w:rPr>
              <w:t xml:space="preserve">0 </w:t>
            </w:r>
          </w:p>
        </w:tc>
      </w:tr>
      <w:tr w:rsidR="007B7E65" w14:paraId="0CEAF59E" w14:textId="77777777" w:rsidTr="00B30B72">
        <w:trPr>
          <w:trHeight w:val="286"/>
        </w:trPr>
        <w:tc>
          <w:tcPr>
            <w:tcW w:w="3392" w:type="dxa"/>
            <w:tcBorders>
              <w:top w:val="single" w:sz="2" w:space="0" w:color="auto"/>
              <w:left w:val="single" w:sz="2" w:space="0" w:color="auto"/>
              <w:bottom w:val="single" w:sz="2" w:space="0" w:color="auto"/>
              <w:right w:val="single" w:sz="2" w:space="0" w:color="auto"/>
            </w:tcBorders>
            <w:shd w:val="clear" w:color="auto" w:fill="DCDCDC"/>
            <w:hideMark/>
          </w:tcPr>
          <w:p w14:paraId="4DB4C3DA" w14:textId="77777777" w:rsidR="007B7E65" w:rsidRDefault="007B7E65" w:rsidP="00B30B72">
            <w:pPr>
              <w:widowControl w:val="0"/>
              <w:autoSpaceDE w:val="0"/>
              <w:autoSpaceDN w:val="0"/>
              <w:adjustRightInd w:val="0"/>
              <w:jc w:val="center"/>
              <w:rPr>
                <w:b/>
                <w:bCs/>
                <w:sz w:val="14"/>
                <w:szCs w:val="14"/>
              </w:rPr>
            </w:pPr>
            <w:r>
              <w:rPr>
                <w:b/>
                <w:bCs/>
                <w:sz w:val="14"/>
                <w:szCs w:val="14"/>
              </w:rPr>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hideMark/>
          </w:tcPr>
          <w:p w14:paraId="2ACA6F71" w14:textId="77777777" w:rsidR="007B7E65" w:rsidRDefault="007B7E65" w:rsidP="00B30B72">
            <w:pPr>
              <w:widowControl w:val="0"/>
              <w:autoSpaceDE w:val="0"/>
              <w:autoSpaceDN w:val="0"/>
              <w:adjustRightInd w:val="0"/>
              <w:jc w:val="center"/>
              <w:rPr>
                <w:b/>
                <w:bCs/>
                <w:sz w:val="14"/>
                <w:szCs w:val="14"/>
              </w:rPr>
            </w:pPr>
            <w:r>
              <w:rPr>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hideMark/>
          </w:tcPr>
          <w:p w14:paraId="33221572" w14:textId="77777777" w:rsidR="007B7E65" w:rsidRDefault="007B7E65" w:rsidP="00B30B72">
            <w:pPr>
              <w:widowControl w:val="0"/>
              <w:autoSpaceDE w:val="0"/>
              <w:autoSpaceDN w:val="0"/>
              <w:adjustRightInd w:val="0"/>
              <w:jc w:val="right"/>
              <w:rPr>
                <w:b/>
                <w:bCs/>
                <w:sz w:val="14"/>
                <w:szCs w:val="14"/>
              </w:rPr>
            </w:pPr>
            <w:r>
              <w:rPr>
                <w:b/>
                <w:bCs/>
                <w:sz w:val="14"/>
                <w:szCs w:val="14"/>
              </w:rPr>
              <w:t xml:space="preserve">1078.14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3D9D969F" w14:textId="77777777" w:rsidR="007B7E65" w:rsidRDefault="007B7E65" w:rsidP="00B30B72">
            <w:pPr>
              <w:widowControl w:val="0"/>
              <w:autoSpaceDE w:val="0"/>
              <w:autoSpaceDN w:val="0"/>
              <w:adjustRightInd w:val="0"/>
              <w:jc w:val="right"/>
              <w:rPr>
                <w:b/>
                <w:bCs/>
                <w:sz w:val="14"/>
                <w:szCs w:val="14"/>
              </w:rPr>
            </w:pPr>
            <w:r>
              <w:rPr>
                <w:b/>
                <w:bCs/>
                <w:sz w:val="14"/>
                <w:szCs w:val="14"/>
              </w:rPr>
              <w:t xml:space="preserve">3024.72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61A8344A" w14:textId="77777777" w:rsidR="007B7E65" w:rsidRDefault="007B7E65" w:rsidP="00B30B72">
            <w:pPr>
              <w:widowControl w:val="0"/>
              <w:autoSpaceDE w:val="0"/>
              <w:autoSpaceDN w:val="0"/>
              <w:adjustRightInd w:val="0"/>
              <w:jc w:val="right"/>
              <w:rPr>
                <w:b/>
                <w:bCs/>
                <w:sz w:val="14"/>
                <w:szCs w:val="14"/>
              </w:rPr>
            </w:pPr>
            <w:r>
              <w:rPr>
                <w:b/>
                <w:bCs/>
                <w:sz w:val="14"/>
                <w:szCs w:val="14"/>
              </w:rPr>
              <w:t xml:space="preserve">26466.30 </w:t>
            </w:r>
          </w:p>
        </w:tc>
      </w:tr>
    </w:tbl>
    <w:p w14:paraId="0F099EA8" w14:textId="77777777" w:rsidR="00454A0C" w:rsidRPr="00B30B72" w:rsidRDefault="00454A0C" w:rsidP="00B30B72">
      <w:pPr>
        <w:jc w:val="both"/>
        <w:rPr>
          <w:rFonts w:ascii="Museo Sans 300" w:hAnsi="Museo Sans 300"/>
        </w:rPr>
      </w:pPr>
    </w:p>
    <w:p w14:paraId="1A7AD9C4" w14:textId="6A242614" w:rsidR="00F71FC2" w:rsidRPr="00BF2F19" w:rsidRDefault="00F71FC2" w:rsidP="00454A0C">
      <w:pPr>
        <w:jc w:val="both"/>
        <w:rPr>
          <w:rFonts w:ascii="Museo Sans 300" w:hAnsi="Museo Sans 300"/>
          <w:lang w:val="es-ES_tradnl"/>
        </w:rPr>
      </w:pPr>
      <w:r w:rsidRPr="007B7E65">
        <w:rPr>
          <w:rFonts w:ascii="Museo Sans 300" w:hAnsi="Museo Sans 300"/>
          <w:b/>
          <w:u w:val="single"/>
          <w:lang w:val="es-ES_tradnl"/>
        </w:rPr>
        <w:t>TERCERO:</w:t>
      </w:r>
      <w:r w:rsidRPr="002358BC">
        <w:rPr>
          <w:rFonts w:ascii="Museo Sans 300" w:hAnsi="Museo Sans 300"/>
        </w:rPr>
        <w:t xml:space="preserve"> </w:t>
      </w:r>
      <w:r w:rsidRPr="002358BC">
        <w:rPr>
          <w:rFonts w:ascii="Museo Sans 300" w:hAnsi="Museo Sans 300"/>
          <w:lang w:val="es-ES_tradnl"/>
        </w:rPr>
        <w:t>Comunicar a la Unidad Financiera Institucional que el valor nominal de</w:t>
      </w:r>
      <w:r>
        <w:rPr>
          <w:rFonts w:ascii="Museo Sans 300" w:hAnsi="Museo Sans 300"/>
          <w:lang w:val="es-ES_tradnl"/>
        </w:rPr>
        <w:t xml:space="preserve">l </w:t>
      </w:r>
      <w:r w:rsidRPr="002358BC">
        <w:rPr>
          <w:rFonts w:ascii="Museo Sans 300" w:hAnsi="Museo Sans 300"/>
          <w:lang w:val="es-ES_tradnl"/>
        </w:rPr>
        <w:t>inmueble</w:t>
      </w:r>
      <w:r>
        <w:rPr>
          <w:rFonts w:ascii="Museo Sans 300" w:hAnsi="Museo Sans 300"/>
          <w:lang w:val="es-ES_tradnl"/>
        </w:rPr>
        <w:t xml:space="preserve"> </w:t>
      </w:r>
      <w:r w:rsidRPr="002358BC">
        <w:rPr>
          <w:rFonts w:ascii="Museo Sans 300" w:hAnsi="Museo Sans 300"/>
          <w:lang w:val="es-ES_tradnl"/>
        </w:rPr>
        <w:t xml:space="preserve">es de </w:t>
      </w:r>
      <w:r>
        <w:rPr>
          <w:rFonts w:ascii="Museo Sans 300" w:hAnsi="Museo Sans 300"/>
          <w:b/>
          <w:lang w:val="es-ES_tradnl"/>
        </w:rPr>
        <w:t>TRES MIL VEINTICUATRO</w:t>
      </w:r>
      <w:r w:rsidRPr="002358BC">
        <w:rPr>
          <w:rFonts w:ascii="Museo Sans 300" w:hAnsi="Museo Sans 300"/>
          <w:b/>
          <w:lang w:val="es-ES_tradnl"/>
        </w:rPr>
        <w:t xml:space="preserve"> </w:t>
      </w:r>
      <w:r>
        <w:rPr>
          <w:rFonts w:ascii="Museo Sans 300" w:hAnsi="Museo Sans 300"/>
          <w:b/>
          <w:lang w:val="es-ES_tradnl"/>
        </w:rPr>
        <w:t>72</w:t>
      </w:r>
      <w:r w:rsidRPr="002358BC">
        <w:rPr>
          <w:rFonts w:ascii="Museo Sans 300" w:hAnsi="Museo Sans 300"/>
          <w:b/>
          <w:lang w:val="es-ES_tradnl"/>
        </w:rPr>
        <w:t xml:space="preserve">/100 DOLARES </w:t>
      </w:r>
      <w:r w:rsidRPr="002358BC">
        <w:rPr>
          <w:rFonts w:ascii="Museo Sans 300" w:hAnsi="Museo Sans 300"/>
          <w:b/>
          <w:color w:val="000000" w:themeColor="text1"/>
          <w:lang w:val="es-ES_tradnl"/>
        </w:rPr>
        <w:t>DE LOS ESTADOS UNIDOS DE AMERICA ($</w:t>
      </w:r>
      <w:r>
        <w:rPr>
          <w:rFonts w:ascii="Museo Sans 300" w:hAnsi="Museo Sans 300"/>
          <w:b/>
          <w:color w:val="000000" w:themeColor="text1"/>
          <w:lang w:val="es-ES_tradnl"/>
        </w:rPr>
        <w:t>3,024.72</w:t>
      </w:r>
      <w:r w:rsidRPr="002358BC">
        <w:rPr>
          <w:rFonts w:ascii="Museo Sans 300" w:hAnsi="Museo Sans 300"/>
          <w:b/>
          <w:color w:val="000000" w:themeColor="text1"/>
          <w:lang w:val="es-ES_tradnl"/>
        </w:rPr>
        <w:t>)</w:t>
      </w:r>
      <w:r w:rsidRPr="002358BC">
        <w:rPr>
          <w:rFonts w:ascii="Museo Sans 300" w:hAnsi="Museo Sans 300"/>
          <w:b/>
          <w:color w:val="000000" w:themeColor="text1"/>
          <w:lang w:val="es-SV" w:eastAsia="es-SV"/>
        </w:rPr>
        <w:t>,</w:t>
      </w:r>
      <w:r w:rsidRPr="002358BC">
        <w:rPr>
          <w:rFonts w:ascii="Museo Sans 300" w:hAnsi="Museo Sans 300"/>
          <w:b/>
          <w:color w:val="000000" w:themeColor="text1"/>
        </w:rPr>
        <w:t xml:space="preserve"> </w:t>
      </w:r>
      <w:r w:rsidRPr="002358BC">
        <w:rPr>
          <w:rFonts w:ascii="Museo Sans 300" w:hAnsi="Museo Sans 300"/>
          <w:color w:val="000000" w:themeColor="text1"/>
          <w:lang w:val="es-ES_tradnl"/>
        </w:rPr>
        <w:t xml:space="preserve">cantidad que </w:t>
      </w:r>
      <w:r w:rsidRPr="002358BC">
        <w:rPr>
          <w:rFonts w:ascii="Museo Sans 300" w:hAnsi="Museo Sans 300"/>
          <w:lang w:val="es-ES_tradnl"/>
        </w:rPr>
        <w:t xml:space="preserve">tendrá que </w:t>
      </w:r>
      <w:r w:rsidRPr="00BF2F19">
        <w:rPr>
          <w:rFonts w:ascii="Museo Sans 300" w:hAnsi="Museo Sans 300"/>
          <w:lang w:val="es-ES_tradnl"/>
        </w:rPr>
        <w:t>incluirse</w:t>
      </w:r>
      <w:r w:rsidRPr="002358BC">
        <w:rPr>
          <w:rFonts w:ascii="Museo Sans 300" w:hAnsi="Museo Sans 300"/>
          <w:lang w:val="es-ES_tradnl"/>
        </w:rPr>
        <w:t xml:space="preserve"> conforme al descargo contable </w:t>
      </w:r>
      <w:r w:rsidR="00BF2F19" w:rsidRPr="00F71FAD">
        <w:rPr>
          <w:rFonts w:ascii="Museo Sans 300" w:hAnsi="Museo Sans 300"/>
          <w:lang w:val="es-ES_tradnl"/>
        </w:rPr>
        <w:t>que debe aplicarse.</w:t>
      </w:r>
      <w:r w:rsidRPr="002358BC">
        <w:rPr>
          <w:rFonts w:ascii="Museo Sans 300" w:hAnsi="Museo Sans 300"/>
          <w:lang w:val="es-ES_tradnl"/>
        </w:rPr>
        <w:t xml:space="preserve"> </w:t>
      </w:r>
      <w:r w:rsidRPr="00454A0C">
        <w:rPr>
          <w:rFonts w:ascii="Museo Sans 300" w:hAnsi="Museo Sans 300"/>
          <w:b/>
          <w:u w:val="single"/>
          <w:lang w:val="es-ES_tradnl"/>
        </w:rPr>
        <w:t>CUARTO:</w:t>
      </w:r>
      <w:r w:rsidRPr="002358BC">
        <w:rPr>
          <w:rFonts w:ascii="Museo Sans 300" w:hAnsi="Museo Sans 300"/>
          <w:b/>
          <w:lang w:val="es-ES_tradnl"/>
        </w:rPr>
        <w:t xml:space="preserve"> </w:t>
      </w:r>
      <w:r w:rsidRPr="002358BC">
        <w:rPr>
          <w:rFonts w:ascii="Museo Sans 300" w:hAnsi="Museo Sans 300"/>
          <w:lang w:val="es-ES_tradnl"/>
        </w:rPr>
        <w:t xml:space="preserve">Prevenir al </w:t>
      </w:r>
      <w:r w:rsidR="00FB68BA" w:rsidRPr="00F71FAD">
        <w:rPr>
          <w:rFonts w:ascii="Museo Sans 300" w:hAnsi="Museo Sans 300"/>
          <w:lang w:val="es-ES_tradnl"/>
        </w:rPr>
        <w:t>Estado y Gobierno de El Salvador en el Ramo de</w:t>
      </w:r>
      <w:r w:rsidR="00FB68BA">
        <w:rPr>
          <w:rFonts w:ascii="Museo Sans 300" w:hAnsi="Museo Sans 300"/>
          <w:lang w:val="es-ES_tradnl"/>
        </w:rPr>
        <w:t xml:space="preserve"> </w:t>
      </w:r>
      <w:r w:rsidRPr="000505CA">
        <w:rPr>
          <w:rFonts w:ascii="Museo Sans 300" w:hAnsi="Museo Sans 300"/>
          <w:lang w:val="es-ES_tradnl"/>
        </w:rPr>
        <w:t>Justicia y Seguridad Pública</w:t>
      </w:r>
      <w:r>
        <w:rPr>
          <w:rFonts w:ascii="Museo Sans 300" w:hAnsi="Museo Sans 300"/>
          <w:lang w:val="es-ES_tradnl"/>
        </w:rPr>
        <w:t>,</w:t>
      </w:r>
      <w:r w:rsidRPr="002358BC">
        <w:rPr>
          <w:rFonts w:ascii="Museo Sans 300" w:hAnsi="Museo Sans 300"/>
          <w:lang w:val="es-ES_tradnl"/>
        </w:rPr>
        <w:t xml:space="preserve"> que </w:t>
      </w:r>
      <w:r>
        <w:rPr>
          <w:rFonts w:ascii="Museo Sans 300" w:hAnsi="Museo Sans 300"/>
          <w:lang w:val="es-ES_tradnl"/>
        </w:rPr>
        <w:t xml:space="preserve">el inmueble </w:t>
      </w:r>
      <w:r w:rsidRPr="002358BC">
        <w:rPr>
          <w:rFonts w:ascii="Museo Sans 300" w:hAnsi="Museo Sans 300"/>
          <w:lang w:val="es-ES_tradnl"/>
        </w:rPr>
        <w:t xml:space="preserve">a donarse, no podrá utilizarse para un fin distinto, ya que de lo contrario pasará nuevamente al dominio de este Instituto, lo cual deberá constar en </w:t>
      </w:r>
      <w:r>
        <w:rPr>
          <w:rFonts w:ascii="Museo Sans 300" w:hAnsi="Museo Sans 300"/>
          <w:lang w:val="es-ES_tradnl"/>
        </w:rPr>
        <w:t>el</w:t>
      </w:r>
      <w:r w:rsidRPr="002358BC">
        <w:rPr>
          <w:rFonts w:ascii="Museo Sans 300" w:hAnsi="Museo Sans 300"/>
          <w:lang w:val="es-ES_tradnl"/>
        </w:rPr>
        <w:t xml:space="preserve"> inst</w:t>
      </w:r>
      <w:r w:rsidR="00F71516">
        <w:rPr>
          <w:rFonts w:ascii="Museo Sans 300" w:hAnsi="Museo Sans 300"/>
          <w:lang w:val="es-ES_tradnl"/>
        </w:rPr>
        <w:t>rumento público correspondiente.</w:t>
      </w:r>
      <w:r w:rsidRPr="002358BC">
        <w:rPr>
          <w:rFonts w:ascii="Museo Sans 300" w:hAnsi="Museo Sans 300"/>
          <w:b/>
          <w:lang w:val="es-ES_tradnl"/>
        </w:rPr>
        <w:t xml:space="preserve"> </w:t>
      </w:r>
      <w:r w:rsidRPr="00454A0C">
        <w:rPr>
          <w:rFonts w:ascii="Museo Sans 300" w:hAnsi="Museo Sans 300"/>
          <w:b/>
          <w:u w:val="single"/>
          <w:lang w:val="es-ES_tradnl"/>
        </w:rPr>
        <w:t>QUINTO:</w:t>
      </w:r>
      <w:r w:rsidRPr="002358BC">
        <w:rPr>
          <w:rFonts w:ascii="Museo Sans 300" w:hAnsi="Museo Sans 300"/>
          <w:lang w:val="es-ES_tradnl"/>
        </w:rPr>
        <w:t xml:space="preserve"> Instruir a la Gerencia Legal para que supervise el otorgamiento </w:t>
      </w:r>
      <w:r>
        <w:rPr>
          <w:rFonts w:ascii="Museo Sans 300" w:hAnsi="Museo Sans 300"/>
          <w:lang w:val="es-ES_tradnl"/>
        </w:rPr>
        <w:t>del</w:t>
      </w:r>
      <w:r w:rsidRPr="002358BC">
        <w:rPr>
          <w:rFonts w:ascii="Museo Sans 300" w:hAnsi="Museo Sans 300"/>
          <w:lang w:val="es-ES_tradnl"/>
        </w:rPr>
        <w:t xml:space="preserve"> </w:t>
      </w:r>
      <w:r>
        <w:rPr>
          <w:rFonts w:ascii="Museo Sans 300" w:hAnsi="Museo Sans 300"/>
          <w:lang w:val="es-ES_tradnl"/>
        </w:rPr>
        <w:t>instrumento</w:t>
      </w:r>
      <w:r w:rsidRPr="002358BC">
        <w:rPr>
          <w:rFonts w:ascii="Museo Sans 300" w:hAnsi="Museo Sans 300"/>
          <w:lang w:val="es-ES_tradnl"/>
        </w:rPr>
        <w:t xml:space="preserve"> </w:t>
      </w:r>
      <w:r>
        <w:rPr>
          <w:rFonts w:ascii="Museo Sans 300" w:hAnsi="Museo Sans 300"/>
          <w:lang w:val="es-ES_tradnl"/>
        </w:rPr>
        <w:t>públic</w:t>
      </w:r>
      <w:r w:rsidR="00BF2F19">
        <w:rPr>
          <w:rFonts w:ascii="Museo Sans 300" w:hAnsi="Museo Sans 300"/>
          <w:lang w:val="es-ES_tradnl"/>
        </w:rPr>
        <w:t>o</w:t>
      </w:r>
      <w:r w:rsidRPr="002358BC">
        <w:rPr>
          <w:rFonts w:ascii="Museo Sans 300" w:hAnsi="Museo Sans 300"/>
          <w:lang w:val="es-ES_tradnl"/>
        </w:rPr>
        <w:t xml:space="preserve"> de donación y verifique el tr</w:t>
      </w:r>
      <w:r w:rsidR="00F71516">
        <w:rPr>
          <w:rFonts w:ascii="Museo Sans 300" w:hAnsi="Museo Sans 300"/>
          <w:lang w:val="es-ES_tradnl"/>
        </w:rPr>
        <w:t>ámite de inscripción pertinente.</w:t>
      </w:r>
      <w:r w:rsidRPr="002358BC">
        <w:rPr>
          <w:rFonts w:ascii="Museo Sans 300" w:hAnsi="Museo Sans 300"/>
          <w:lang w:val="es-ES_tradnl"/>
        </w:rPr>
        <w:t xml:space="preserve"> </w:t>
      </w:r>
      <w:r w:rsidRPr="00454A0C">
        <w:rPr>
          <w:rFonts w:ascii="Museo Sans 300" w:hAnsi="Museo Sans 300"/>
          <w:b/>
          <w:u w:val="single"/>
          <w:lang w:val="es-ES_tradnl"/>
        </w:rPr>
        <w:t>SEXTO:</w:t>
      </w:r>
      <w:r w:rsidRPr="002358BC">
        <w:rPr>
          <w:rFonts w:ascii="Museo Sans 300" w:hAnsi="Museo Sans 300"/>
          <w:b/>
          <w:lang w:val="es-ES_tradnl"/>
        </w:rPr>
        <w:t xml:space="preserve"> </w:t>
      </w:r>
      <w:r w:rsidRPr="002358BC">
        <w:rPr>
          <w:rFonts w:ascii="Museo Sans 300" w:hAnsi="Museo Sans 300"/>
        </w:rPr>
        <w:t xml:space="preserve">Facultar al </w:t>
      </w:r>
      <w:r w:rsidR="00454A0C">
        <w:rPr>
          <w:rFonts w:ascii="Museo Sans 300" w:hAnsi="Museo Sans 300"/>
        </w:rPr>
        <w:t xml:space="preserve">señor </w:t>
      </w:r>
      <w:r w:rsidRPr="002358BC">
        <w:rPr>
          <w:rFonts w:ascii="Museo Sans 300" w:hAnsi="Museo Sans 300"/>
        </w:rPr>
        <w:t>Presidente para que por sí</w:t>
      </w:r>
      <w:r w:rsidR="00BF2F19">
        <w:rPr>
          <w:rFonts w:ascii="Museo Sans 300" w:hAnsi="Museo Sans 300"/>
        </w:rPr>
        <w:t>,</w:t>
      </w:r>
      <w:r w:rsidRPr="002358BC">
        <w:rPr>
          <w:rFonts w:ascii="Museo Sans 300" w:hAnsi="Museo Sans 300"/>
        </w:rPr>
        <w:t xml:space="preserve"> o por medio de Apoderado Especial, comparezca al otorgamiento de la correspondiente escritura</w:t>
      </w:r>
      <w:r w:rsidR="00BF2F19">
        <w:rPr>
          <w:rFonts w:ascii="Museo Sans 300" w:hAnsi="Museo Sans 300"/>
          <w:lang w:val="es-ES_tradnl"/>
        </w:rPr>
        <w:t>. Este Acuerdo, queda aprobado y ratificado.</w:t>
      </w:r>
      <w:r w:rsidRPr="002358BC">
        <w:rPr>
          <w:rFonts w:ascii="Museo Sans 300" w:hAnsi="Museo Sans 300"/>
        </w:rPr>
        <w:t xml:space="preserve"> </w:t>
      </w:r>
      <w:r w:rsidRPr="00BF2F19">
        <w:rPr>
          <w:rFonts w:ascii="Museo Sans 300" w:hAnsi="Museo Sans 300"/>
          <w:lang w:val="es-ES_tradnl"/>
        </w:rPr>
        <w:t>NOTIFIQUESE.</w:t>
      </w:r>
      <w:r w:rsidR="00BF2F19" w:rsidRPr="00BF2F19">
        <w:rPr>
          <w:rFonts w:ascii="Museo Sans 300" w:hAnsi="Museo Sans 300"/>
          <w:lang w:val="es-ES_tradnl"/>
        </w:rPr>
        <w:t>”””””</w:t>
      </w:r>
    </w:p>
    <w:p w14:paraId="3DC8BA2E" w14:textId="77777777" w:rsidR="00F71FC2" w:rsidRDefault="00F71FC2" w:rsidP="00455E7D">
      <w:pPr>
        <w:tabs>
          <w:tab w:val="left" w:pos="1080"/>
        </w:tabs>
        <w:jc w:val="both"/>
        <w:rPr>
          <w:rFonts w:ascii="Museo Sans 300" w:hAnsi="Museo Sans 300"/>
        </w:rPr>
      </w:pPr>
    </w:p>
    <w:p w14:paraId="589B40F7" w14:textId="07D5B366" w:rsidR="00455E7D" w:rsidRPr="00E4402E" w:rsidRDefault="00455E7D" w:rsidP="00455E7D">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r>
        <w:rPr>
          <w:rFonts w:ascii="Museo Sans 300" w:hAnsi="Museo Sans 300"/>
        </w:rPr>
        <w:t>cinco – do</w:t>
      </w:r>
      <w:r w:rsidRPr="00E4402E">
        <w:rPr>
          <w:rFonts w:ascii="Museo Sans 300" w:hAnsi="Museo Sans 300"/>
        </w:rPr>
        <w:t>s</w:t>
      </w:r>
      <w:r>
        <w:rPr>
          <w:rFonts w:ascii="Museo Sans 300" w:hAnsi="Museo Sans 300"/>
        </w:rPr>
        <w:t xml:space="preserve"> </w:t>
      </w:r>
      <w:r w:rsidR="00F71516">
        <w:rPr>
          <w:rFonts w:ascii="Museo Sans 300" w:hAnsi="Museo Sans 300"/>
        </w:rPr>
        <w:t xml:space="preserve">mil </w:t>
      </w:r>
      <w:r>
        <w:rPr>
          <w:rFonts w:ascii="Museo Sans 300" w:hAnsi="Museo Sans 300"/>
        </w:rPr>
        <w:t>veintidós</w:t>
      </w:r>
      <w:r w:rsidRPr="00E4402E">
        <w:rPr>
          <w:rFonts w:ascii="Museo Sans 300" w:hAnsi="Museo Sans 300"/>
        </w:rPr>
        <w:t>, a las</w:t>
      </w:r>
      <w:r>
        <w:rPr>
          <w:rFonts w:ascii="Museo Sans 300" w:hAnsi="Museo Sans 300"/>
        </w:rPr>
        <w:t xml:space="preserve"> </w:t>
      </w:r>
      <w:r w:rsidR="00B30C29">
        <w:rPr>
          <w:rFonts w:ascii="Museo Sans 300" w:hAnsi="Museo Sans 300"/>
        </w:rPr>
        <w:t xml:space="preserve">doce </w:t>
      </w:r>
      <w:r>
        <w:rPr>
          <w:rFonts w:ascii="Museo Sans 300" w:hAnsi="Museo Sans 300"/>
        </w:rPr>
        <w:t xml:space="preserve">horas con </w:t>
      </w:r>
      <w:r w:rsidR="00B30C29">
        <w:rPr>
          <w:rFonts w:ascii="Museo Sans 300" w:hAnsi="Museo Sans 300"/>
        </w:rPr>
        <w:t>quince minutos</w:t>
      </w:r>
      <w:r w:rsidRPr="00E4402E">
        <w:rPr>
          <w:rFonts w:ascii="Museo Sans 300" w:hAnsi="Museo Sans 300"/>
        </w:rPr>
        <w:t xml:space="preserve">, firmando los presentes: </w:t>
      </w:r>
    </w:p>
    <w:p w14:paraId="57181DCB" w14:textId="77777777" w:rsidR="00455E7D" w:rsidRPr="00E4402E" w:rsidRDefault="00455E7D" w:rsidP="00455E7D">
      <w:pPr>
        <w:tabs>
          <w:tab w:val="left" w:pos="1080"/>
        </w:tabs>
        <w:jc w:val="center"/>
        <w:rPr>
          <w:rFonts w:ascii="Museo Sans 300" w:hAnsi="Museo Sans 300"/>
        </w:rPr>
      </w:pPr>
    </w:p>
    <w:p w14:paraId="533BDB52" w14:textId="77777777" w:rsidR="00455E7D" w:rsidRPr="00E4402E" w:rsidRDefault="00455E7D" w:rsidP="00455E7D">
      <w:pPr>
        <w:tabs>
          <w:tab w:val="left" w:pos="1080"/>
        </w:tabs>
        <w:jc w:val="center"/>
        <w:rPr>
          <w:rFonts w:ascii="Museo Sans 300" w:hAnsi="Museo Sans 300"/>
        </w:rPr>
      </w:pPr>
    </w:p>
    <w:p w14:paraId="3A59CC2E" w14:textId="77777777" w:rsidR="00455E7D" w:rsidRPr="00190127" w:rsidRDefault="00455E7D" w:rsidP="00455E7D">
      <w:pPr>
        <w:tabs>
          <w:tab w:val="left" w:pos="1080"/>
        </w:tabs>
        <w:jc w:val="center"/>
        <w:rPr>
          <w:rFonts w:ascii="Museo Sans 300" w:hAnsi="Museo Sans 300"/>
        </w:rPr>
      </w:pPr>
    </w:p>
    <w:p w14:paraId="6B4CCBF7" w14:textId="77777777" w:rsidR="00455E7D" w:rsidRPr="00190127" w:rsidRDefault="00455E7D" w:rsidP="00455E7D">
      <w:pPr>
        <w:tabs>
          <w:tab w:val="left" w:pos="1080"/>
        </w:tabs>
        <w:jc w:val="center"/>
        <w:rPr>
          <w:rFonts w:ascii="Museo Sans 300" w:hAnsi="Museo Sans 300"/>
        </w:rPr>
      </w:pPr>
    </w:p>
    <w:p w14:paraId="7C39AF26" w14:textId="77777777" w:rsidR="00455E7D" w:rsidRPr="00190127" w:rsidRDefault="00455E7D" w:rsidP="00455E7D">
      <w:pPr>
        <w:tabs>
          <w:tab w:val="left" w:pos="1080"/>
        </w:tabs>
        <w:jc w:val="center"/>
        <w:rPr>
          <w:rFonts w:ascii="Museo Sans 300" w:hAnsi="Museo Sans 300"/>
        </w:rPr>
      </w:pPr>
    </w:p>
    <w:p w14:paraId="4C013EB6" w14:textId="77777777" w:rsidR="00455E7D" w:rsidRPr="00190127" w:rsidRDefault="00455E7D" w:rsidP="00455E7D">
      <w:pPr>
        <w:tabs>
          <w:tab w:val="left" w:pos="1080"/>
        </w:tabs>
        <w:jc w:val="center"/>
        <w:rPr>
          <w:rFonts w:ascii="Museo Sans 300" w:hAnsi="Museo Sans 300"/>
        </w:rPr>
      </w:pPr>
      <w:r w:rsidRPr="00190127">
        <w:rPr>
          <w:rFonts w:ascii="Museo Sans 300" w:hAnsi="Museo Sans 300"/>
        </w:rPr>
        <w:t xml:space="preserve">     LIC. OSCAR ENRIQUE GUARDADO CALDERON</w:t>
      </w:r>
    </w:p>
    <w:p w14:paraId="66CFBA56" w14:textId="77777777" w:rsidR="00455E7D" w:rsidRPr="00190127" w:rsidRDefault="00455E7D" w:rsidP="00455E7D">
      <w:pPr>
        <w:tabs>
          <w:tab w:val="left" w:pos="1080"/>
        </w:tabs>
        <w:jc w:val="center"/>
        <w:rPr>
          <w:rFonts w:ascii="Museo Sans 300" w:hAnsi="Museo Sans 300"/>
        </w:rPr>
      </w:pPr>
      <w:r w:rsidRPr="00190127">
        <w:rPr>
          <w:rFonts w:ascii="Museo Sans 300" w:hAnsi="Museo Sans 300"/>
        </w:rPr>
        <w:t xml:space="preserve">   PRESIDENTE</w:t>
      </w:r>
    </w:p>
    <w:p w14:paraId="4A2C5680" w14:textId="77777777" w:rsidR="00455E7D" w:rsidRPr="00190127" w:rsidRDefault="00455E7D" w:rsidP="00455E7D">
      <w:pPr>
        <w:tabs>
          <w:tab w:val="left" w:pos="1080"/>
        </w:tabs>
        <w:jc w:val="center"/>
        <w:rPr>
          <w:rFonts w:ascii="Museo Sans 300" w:hAnsi="Museo Sans 300"/>
        </w:rPr>
      </w:pPr>
    </w:p>
    <w:p w14:paraId="21FF3D80" w14:textId="77777777" w:rsidR="00455E7D" w:rsidRDefault="00455E7D" w:rsidP="00455E7D">
      <w:pPr>
        <w:tabs>
          <w:tab w:val="left" w:pos="1080"/>
        </w:tabs>
        <w:jc w:val="center"/>
        <w:rPr>
          <w:rFonts w:ascii="Museo Sans 300" w:hAnsi="Museo Sans 300"/>
        </w:rPr>
      </w:pPr>
    </w:p>
    <w:p w14:paraId="57E71889" w14:textId="77777777" w:rsidR="00455E7D" w:rsidRPr="00190127" w:rsidRDefault="00455E7D" w:rsidP="00455E7D">
      <w:pPr>
        <w:tabs>
          <w:tab w:val="left" w:pos="1080"/>
        </w:tabs>
        <w:jc w:val="center"/>
        <w:rPr>
          <w:rFonts w:ascii="Museo Sans 300" w:hAnsi="Museo Sans 300"/>
        </w:rPr>
      </w:pPr>
    </w:p>
    <w:p w14:paraId="57A53315" w14:textId="77777777" w:rsidR="00455E7D" w:rsidRDefault="00455E7D" w:rsidP="00455E7D">
      <w:pPr>
        <w:tabs>
          <w:tab w:val="left" w:pos="1080"/>
        </w:tabs>
        <w:jc w:val="center"/>
        <w:rPr>
          <w:rFonts w:ascii="Museo Sans 300" w:hAnsi="Museo Sans 300"/>
        </w:rPr>
      </w:pPr>
    </w:p>
    <w:p w14:paraId="77A59B5F" w14:textId="77777777" w:rsidR="00455E7D" w:rsidRPr="00190127" w:rsidRDefault="00455E7D" w:rsidP="00455E7D">
      <w:pPr>
        <w:tabs>
          <w:tab w:val="left" w:pos="1080"/>
        </w:tabs>
        <w:jc w:val="center"/>
        <w:rPr>
          <w:rFonts w:ascii="Museo Sans 300" w:hAnsi="Museo Sans 300"/>
        </w:rPr>
      </w:pPr>
    </w:p>
    <w:p w14:paraId="2746772F" w14:textId="77777777" w:rsidR="00455E7D" w:rsidRPr="00B214E7" w:rsidRDefault="00455E7D" w:rsidP="00455E7D">
      <w:pPr>
        <w:jc w:val="center"/>
        <w:rPr>
          <w:rFonts w:ascii="Museo Sans 300" w:hAnsi="Museo Sans 300"/>
        </w:rPr>
      </w:pPr>
      <w:r>
        <w:rPr>
          <w:rFonts w:ascii="Museo Sans 300" w:hAnsi="Museo Sans 300"/>
        </w:rPr>
        <w:t xml:space="preserve">       ING. RODRIGO DE JESÚS SOLÓRZANO ARÉVALO</w:t>
      </w:r>
    </w:p>
    <w:p w14:paraId="555720A9" w14:textId="77777777" w:rsidR="00455E7D" w:rsidRPr="00190127" w:rsidRDefault="00455E7D" w:rsidP="00455E7D">
      <w:pPr>
        <w:tabs>
          <w:tab w:val="left" w:pos="1080"/>
        </w:tabs>
        <w:jc w:val="center"/>
        <w:rPr>
          <w:rFonts w:ascii="Museo Sans 300" w:hAnsi="Museo Sans 300"/>
        </w:rPr>
      </w:pPr>
      <w:r>
        <w:rPr>
          <w:rFonts w:ascii="Museo Sans 300" w:hAnsi="Museo Sans 300"/>
        </w:rPr>
        <w:t xml:space="preserve">      SECRETARIO INTERINO</w:t>
      </w:r>
    </w:p>
    <w:p w14:paraId="0A8CE464" w14:textId="77777777" w:rsidR="00455E7D" w:rsidRDefault="00455E7D" w:rsidP="00455E7D">
      <w:pPr>
        <w:tabs>
          <w:tab w:val="left" w:pos="1080"/>
        </w:tabs>
        <w:jc w:val="center"/>
        <w:rPr>
          <w:rFonts w:ascii="Museo Sans 300" w:hAnsi="Museo Sans 300"/>
        </w:rPr>
      </w:pPr>
    </w:p>
    <w:p w14:paraId="5A228081" w14:textId="77777777" w:rsidR="00455E7D" w:rsidRPr="00190127" w:rsidRDefault="00455E7D" w:rsidP="00455E7D">
      <w:pPr>
        <w:tabs>
          <w:tab w:val="left" w:pos="1080"/>
        </w:tabs>
        <w:jc w:val="center"/>
        <w:rPr>
          <w:rFonts w:ascii="Museo Sans 300" w:hAnsi="Museo Sans 300"/>
        </w:rPr>
      </w:pPr>
    </w:p>
    <w:p w14:paraId="78A8CD32" w14:textId="77777777" w:rsidR="00455E7D" w:rsidRPr="00190127" w:rsidRDefault="00455E7D" w:rsidP="00455E7D">
      <w:pPr>
        <w:tabs>
          <w:tab w:val="left" w:pos="1080"/>
        </w:tabs>
        <w:jc w:val="center"/>
        <w:rPr>
          <w:rFonts w:ascii="Museo Sans 300" w:hAnsi="Museo Sans 300"/>
          <w:b/>
        </w:rPr>
      </w:pPr>
      <w:r w:rsidRPr="00190127">
        <w:rPr>
          <w:rFonts w:ascii="Museo Sans 300" w:hAnsi="Museo Sans 300"/>
          <w:b/>
        </w:rPr>
        <w:t xml:space="preserve">   DIRECTORES </w:t>
      </w:r>
    </w:p>
    <w:p w14:paraId="7ED4EC6C" w14:textId="77777777" w:rsidR="00455E7D" w:rsidRPr="00190127" w:rsidRDefault="00455E7D" w:rsidP="00455E7D">
      <w:pPr>
        <w:tabs>
          <w:tab w:val="left" w:pos="1080"/>
        </w:tabs>
        <w:jc w:val="center"/>
        <w:rPr>
          <w:rFonts w:ascii="Museo Sans 300" w:hAnsi="Museo Sans 300"/>
        </w:rPr>
      </w:pPr>
    </w:p>
    <w:p w14:paraId="497EF5C7" w14:textId="77777777" w:rsidR="00455E7D" w:rsidRPr="00190127" w:rsidRDefault="00455E7D" w:rsidP="00455E7D">
      <w:pPr>
        <w:tabs>
          <w:tab w:val="left" w:pos="1080"/>
        </w:tabs>
        <w:rPr>
          <w:rFonts w:ascii="Museo Sans 300" w:hAnsi="Museo Sans 300"/>
        </w:rPr>
      </w:pPr>
    </w:p>
    <w:p w14:paraId="0975ED2F" w14:textId="77777777" w:rsidR="00455E7D" w:rsidRDefault="00455E7D" w:rsidP="00455E7D">
      <w:pPr>
        <w:rPr>
          <w:rFonts w:ascii="Museo Sans 300" w:hAnsi="Museo Sans 300"/>
        </w:rPr>
      </w:pPr>
    </w:p>
    <w:p w14:paraId="0C18E8B7" w14:textId="77777777" w:rsidR="00455E7D" w:rsidRPr="00B214E7" w:rsidRDefault="00455E7D" w:rsidP="00455E7D">
      <w:pPr>
        <w:rPr>
          <w:rFonts w:ascii="Museo Sans 300" w:hAnsi="Museo Sans 300"/>
        </w:rPr>
      </w:pPr>
    </w:p>
    <w:p w14:paraId="32A46746" w14:textId="77777777" w:rsidR="00455E7D" w:rsidRPr="00B214E7" w:rsidRDefault="00455E7D" w:rsidP="00455E7D">
      <w:pPr>
        <w:rPr>
          <w:rFonts w:ascii="Museo Sans 300" w:hAnsi="Museo Sans 300"/>
        </w:rPr>
      </w:pPr>
    </w:p>
    <w:p w14:paraId="681AB8DB" w14:textId="77777777" w:rsidR="00455E7D" w:rsidRDefault="00455E7D" w:rsidP="00455E7D">
      <w:pPr>
        <w:jc w:val="center"/>
        <w:rPr>
          <w:rFonts w:ascii="Museo Sans 300" w:hAnsi="Museo Sans 300"/>
          <w:sz w:val="26"/>
          <w:szCs w:val="26"/>
        </w:rPr>
      </w:pPr>
      <w:r>
        <w:rPr>
          <w:rFonts w:ascii="Museo Sans 300" w:hAnsi="Museo Sans 300"/>
          <w:sz w:val="26"/>
          <w:szCs w:val="26"/>
        </w:rPr>
        <w:t xml:space="preserve">          LCDA. BLANCA ESTELA PARADA BARRERA</w:t>
      </w:r>
    </w:p>
    <w:p w14:paraId="643286FE" w14:textId="77777777" w:rsidR="00455E7D" w:rsidRDefault="00455E7D" w:rsidP="00455E7D">
      <w:pPr>
        <w:jc w:val="center"/>
        <w:rPr>
          <w:rFonts w:ascii="Museo Sans 300" w:hAnsi="Museo Sans 300"/>
          <w:sz w:val="26"/>
          <w:szCs w:val="26"/>
        </w:rPr>
      </w:pPr>
    </w:p>
    <w:p w14:paraId="0171AB86" w14:textId="77777777" w:rsidR="00455E7D" w:rsidRDefault="00455E7D" w:rsidP="00455E7D">
      <w:pPr>
        <w:jc w:val="center"/>
        <w:rPr>
          <w:rFonts w:ascii="Museo Sans 300" w:hAnsi="Museo Sans 300"/>
          <w:sz w:val="26"/>
          <w:szCs w:val="26"/>
        </w:rPr>
      </w:pPr>
    </w:p>
    <w:p w14:paraId="00CDE0B7" w14:textId="77777777" w:rsidR="00455E7D" w:rsidRDefault="00455E7D" w:rsidP="00455E7D">
      <w:pPr>
        <w:jc w:val="center"/>
        <w:rPr>
          <w:rFonts w:ascii="Museo Sans 300" w:hAnsi="Museo Sans 300"/>
          <w:sz w:val="26"/>
          <w:szCs w:val="26"/>
        </w:rPr>
      </w:pPr>
    </w:p>
    <w:p w14:paraId="75328653" w14:textId="77777777" w:rsidR="00455E7D" w:rsidRDefault="00455E7D" w:rsidP="00455E7D">
      <w:pPr>
        <w:jc w:val="center"/>
        <w:rPr>
          <w:rFonts w:ascii="Museo Sans 300" w:hAnsi="Museo Sans 300"/>
          <w:sz w:val="26"/>
          <w:szCs w:val="26"/>
        </w:rPr>
      </w:pPr>
    </w:p>
    <w:p w14:paraId="018C1776" w14:textId="77777777" w:rsidR="00F71FAD" w:rsidRDefault="00F71FAD" w:rsidP="00455E7D">
      <w:pPr>
        <w:jc w:val="center"/>
        <w:rPr>
          <w:rFonts w:ascii="Museo Sans 300" w:hAnsi="Museo Sans 300"/>
          <w:sz w:val="26"/>
          <w:szCs w:val="26"/>
        </w:rPr>
      </w:pPr>
    </w:p>
    <w:p w14:paraId="2E580C2F" w14:textId="77777777" w:rsidR="00455E7D" w:rsidRDefault="00455E7D" w:rsidP="00455E7D">
      <w:pPr>
        <w:jc w:val="center"/>
        <w:rPr>
          <w:rFonts w:ascii="Museo Sans 300" w:hAnsi="Museo Sans 300"/>
          <w:sz w:val="26"/>
          <w:szCs w:val="26"/>
        </w:rPr>
      </w:pPr>
    </w:p>
    <w:p w14:paraId="02D83321" w14:textId="77777777" w:rsidR="00455E7D" w:rsidRDefault="00455E7D" w:rsidP="00455E7D">
      <w:pPr>
        <w:jc w:val="center"/>
        <w:rPr>
          <w:rFonts w:ascii="Museo Sans 300" w:hAnsi="Museo Sans 300"/>
          <w:sz w:val="26"/>
          <w:szCs w:val="26"/>
        </w:rPr>
      </w:pPr>
      <w:r>
        <w:rPr>
          <w:rFonts w:ascii="Museo Sans 300" w:hAnsi="Museo Sans 300"/>
          <w:sz w:val="26"/>
          <w:szCs w:val="26"/>
        </w:rPr>
        <w:t xml:space="preserve">           LIC. GILBERTO ANTONIO LÓPEZ AZCÚNAGA</w:t>
      </w:r>
    </w:p>
    <w:p w14:paraId="3B2E3A7A" w14:textId="77777777" w:rsidR="00455E7D" w:rsidRDefault="00455E7D"/>
    <w:p w14:paraId="77862AB8" w14:textId="77777777" w:rsidR="00455E7D" w:rsidRDefault="00455E7D"/>
    <w:p w14:paraId="7121C1DD" w14:textId="77777777" w:rsidR="00455E7D" w:rsidRDefault="00455E7D"/>
    <w:p w14:paraId="37172037" w14:textId="77777777" w:rsidR="00455E7D" w:rsidRDefault="00455E7D"/>
    <w:p w14:paraId="0D3BAB3C" w14:textId="77777777" w:rsidR="00455E7D" w:rsidRDefault="00455E7D"/>
    <w:p w14:paraId="4524DAB0" w14:textId="77777777" w:rsidR="00455E7D" w:rsidRDefault="00455E7D"/>
    <w:p w14:paraId="31E66D20" w14:textId="77777777" w:rsidR="00455E7D" w:rsidRDefault="00455E7D"/>
    <w:p w14:paraId="6FF540A2" w14:textId="77777777" w:rsidR="00455E7D" w:rsidRDefault="00455E7D"/>
    <w:sectPr w:rsidR="00455E7D" w:rsidSect="00F71FAD">
      <w:headerReference w:type="default" r:id="rId9"/>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ery de Leiva" w:date="2022-02-25T12:30:00Z" w:initials="NdL">
    <w:p w14:paraId="6FCB7379" w14:textId="77777777" w:rsidR="0031129A" w:rsidRDefault="0031129A">
      <w:pPr>
        <w:pStyle w:val="Textocomentario"/>
      </w:pPr>
      <w:r>
        <w:rPr>
          <w:rStyle w:val="Refdecomentario"/>
        </w:rPr>
        <w:annotationRef/>
      </w:r>
      <w:r>
        <w:t>la porción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CB73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F690F" w14:textId="77777777" w:rsidR="00533371" w:rsidRDefault="00533371" w:rsidP="00DC6DEB">
      <w:r>
        <w:separator/>
      </w:r>
    </w:p>
  </w:endnote>
  <w:endnote w:type="continuationSeparator" w:id="0">
    <w:p w14:paraId="069D8669" w14:textId="77777777" w:rsidR="00533371" w:rsidRDefault="00533371" w:rsidP="00DC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venir Light">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8C2F0" w14:textId="77777777" w:rsidR="00533371" w:rsidRDefault="00533371" w:rsidP="00DC6DEB">
      <w:r>
        <w:separator/>
      </w:r>
    </w:p>
  </w:footnote>
  <w:footnote w:type="continuationSeparator" w:id="0">
    <w:p w14:paraId="6859DCE6" w14:textId="77777777" w:rsidR="00533371" w:rsidRDefault="00533371" w:rsidP="00DC6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FB0B6" w14:textId="77777777" w:rsidR="00DC6DEB" w:rsidRDefault="00DC6DEB" w:rsidP="00DC6DEB">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914B477" w14:textId="56099C58" w:rsidR="00DC6DEB" w:rsidRPr="00DC6DEB" w:rsidRDefault="00DC6DEB" w:rsidP="00DC6DEB">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60E2E"/>
    <w:multiLevelType w:val="hybridMultilevel"/>
    <w:tmpl w:val="61A46EDA"/>
    <w:lvl w:ilvl="0" w:tplc="324E2514">
      <w:start w:val="1"/>
      <w:numFmt w:val="upperRoman"/>
      <w:lvlText w:val="%1."/>
      <w:lvlJc w:val="right"/>
      <w:pPr>
        <w:ind w:left="1920" w:hanging="360"/>
      </w:pPr>
      <w:rPr>
        <w:b w:val="0"/>
        <w:bCs/>
        <w:i w:val="0"/>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1">
    <w:nsid w:val="51376862"/>
    <w:multiLevelType w:val="hybridMultilevel"/>
    <w:tmpl w:val="4ABA56D6"/>
    <w:lvl w:ilvl="0" w:tplc="E2D25244">
      <w:start w:val="1"/>
      <w:numFmt w:val="upperRoman"/>
      <w:lvlText w:val="%1."/>
      <w:lvlJc w:val="left"/>
      <w:pPr>
        <w:ind w:left="720" w:hanging="720"/>
      </w:pPr>
      <w:rPr>
        <w:rFonts w:ascii="Museo Sans 300" w:hAnsi="Museo Sans 300" w:cs="Times New Roman" w:hint="default"/>
        <w:b w:val="0"/>
        <w:color w:val="auto"/>
        <w:sz w:val="22"/>
        <w:szCs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7D"/>
    <w:rsid w:val="00103600"/>
    <w:rsid w:val="00123BAB"/>
    <w:rsid w:val="0031129A"/>
    <w:rsid w:val="003134C3"/>
    <w:rsid w:val="00322CBF"/>
    <w:rsid w:val="003C209D"/>
    <w:rsid w:val="003D5687"/>
    <w:rsid w:val="00434771"/>
    <w:rsid w:val="00454A0C"/>
    <w:rsid w:val="00455E7D"/>
    <w:rsid w:val="0046546A"/>
    <w:rsid w:val="00521EE9"/>
    <w:rsid w:val="00533371"/>
    <w:rsid w:val="005A6D3D"/>
    <w:rsid w:val="00617FD3"/>
    <w:rsid w:val="007A0F8A"/>
    <w:rsid w:val="007B7E65"/>
    <w:rsid w:val="00907203"/>
    <w:rsid w:val="009E4CF0"/>
    <w:rsid w:val="00A41717"/>
    <w:rsid w:val="00AB6769"/>
    <w:rsid w:val="00B12B56"/>
    <w:rsid w:val="00B30B72"/>
    <w:rsid w:val="00B30C29"/>
    <w:rsid w:val="00B505D7"/>
    <w:rsid w:val="00BA5E0D"/>
    <w:rsid w:val="00BF2F19"/>
    <w:rsid w:val="00C429B8"/>
    <w:rsid w:val="00C56ED3"/>
    <w:rsid w:val="00CB0783"/>
    <w:rsid w:val="00DA3EE6"/>
    <w:rsid w:val="00DC6DEB"/>
    <w:rsid w:val="00E30C0F"/>
    <w:rsid w:val="00F21683"/>
    <w:rsid w:val="00F71516"/>
    <w:rsid w:val="00F71FAD"/>
    <w:rsid w:val="00F71FC2"/>
    <w:rsid w:val="00F957C7"/>
    <w:rsid w:val="00FA7D95"/>
    <w:rsid w:val="00FB68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E7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qFormat/>
    <w:rsid w:val="00455E7D"/>
    <w:pPr>
      <w:keepNext/>
      <w:jc w:val="center"/>
      <w:outlineLvl w:val="0"/>
    </w:pPr>
    <w:rPr>
      <w:b/>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455E7D"/>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455E7D"/>
    <w:rPr>
      <w:rFonts w:ascii="Calibri" w:eastAsia="Calibri" w:hAnsi="Calibri" w:cs="Times New Roman"/>
      <w:lang w:val="es-ES"/>
    </w:rPr>
  </w:style>
  <w:style w:type="character" w:customStyle="1" w:styleId="Ttulo1Car">
    <w:name w:val="Título 1 Car"/>
    <w:basedOn w:val="Fuentedeprrafopredeter"/>
    <w:link w:val="Ttulo1"/>
    <w:rsid w:val="00455E7D"/>
    <w:rPr>
      <w:rFonts w:ascii="Times New Roman" w:eastAsia="Times New Roman" w:hAnsi="Times New Roman" w:cs="Times New Roman"/>
      <w:b/>
      <w:sz w:val="24"/>
      <w:szCs w:val="24"/>
      <w:lang w:val="es-ES_tradnl" w:eastAsia="es-ES"/>
    </w:rPr>
  </w:style>
  <w:style w:type="paragraph" w:customStyle="1" w:styleId="Estilo">
    <w:name w:val="Estilo"/>
    <w:rsid w:val="00455E7D"/>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31129A"/>
    <w:rPr>
      <w:sz w:val="16"/>
      <w:szCs w:val="16"/>
    </w:rPr>
  </w:style>
  <w:style w:type="paragraph" w:styleId="Textocomentario">
    <w:name w:val="annotation text"/>
    <w:basedOn w:val="Normal"/>
    <w:link w:val="TextocomentarioCar"/>
    <w:uiPriority w:val="99"/>
    <w:semiHidden/>
    <w:unhideWhenUsed/>
    <w:rsid w:val="0031129A"/>
    <w:rPr>
      <w:sz w:val="20"/>
      <w:szCs w:val="20"/>
    </w:rPr>
  </w:style>
  <w:style w:type="character" w:customStyle="1" w:styleId="TextocomentarioCar">
    <w:name w:val="Texto comentario Car"/>
    <w:basedOn w:val="Fuentedeprrafopredeter"/>
    <w:link w:val="Textocomentario"/>
    <w:uiPriority w:val="99"/>
    <w:semiHidden/>
    <w:rsid w:val="0031129A"/>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31129A"/>
    <w:rPr>
      <w:b/>
      <w:bCs/>
    </w:rPr>
  </w:style>
  <w:style w:type="character" w:customStyle="1" w:styleId="AsuntodelcomentarioCar">
    <w:name w:val="Asunto del comentario Car"/>
    <w:basedOn w:val="TextocomentarioCar"/>
    <w:link w:val="Asuntodelcomentario"/>
    <w:uiPriority w:val="99"/>
    <w:semiHidden/>
    <w:rsid w:val="0031129A"/>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3112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29A"/>
    <w:rPr>
      <w:rFonts w:ascii="Segoe UI" w:eastAsia="Times New Roman" w:hAnsi="Segoe UI" w:cs="Segoe UI"/>
      <w:sz w:val="18"/>
      <w:szCs w:val="18"/>
      <w:lang w:val="es-MX" w:eastAsia="es-MX"/>
    </w:rPr>
  </w:style>
  <w:style w:type="paragraph" w:styleId="Encabezado">
    <w:name w:val="header"/>
    <w:basedOn w:val="Normal"/>
    <w:link w:val="EncabezadoCar"/>
    <w:uiPriority w:val="99"/>
    <w:unhideWhenUsed/>
    <w:rsid w:val="00DC6DEB"/>
    <w:pPr>
      <w:tabs>
        <w:tab w:val="center" w:pos="4419"/>
        <w:tab w:val="right" w:pos="8838"/>
      </w:tabs>
    </w:pPr>
  </w:style>
  <w:style w:type="character" w:customStyle="1" w:styleId="EncabezadoCar">
    <w:name w:val="Encabezado Car"/>
    <w:basedOn w:val="Fuentedeprrafopredeter"/>
    <w:link w:val="Encabezado"/>
    <w:uiPriority w:val="99"/>
    <w:rsid w:val="00DC6DE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C6DEB"/>
    <w:pPr>
      <w:tabs>
        <w:tab w:val="center" w:pos="4419"/>
        <w:tab w:val="right" w:pos="8838"/>
      </w:tabs>
    </w:pPr>
  </w:style>
  <w:style w:type="character" w:customStyle="1" w:styleId="PiedepginaCar">
    <w:name w:val="Pie de página Car"/>
    <w:basedOn w:val="Fuentedeprrafopredeter"/>
    <w:link w:val="Piedepgina"/>
    <w:uiPriority w:val="99"/>
    <w:rsid w:val="00DC6DEB"/>
    <w:rPr>
      <w:rFonts w:ascii="Times New Roman" w:eastAsia="Times New Roman" w:hAnsi="Times New Roman" w:cs="Times New Roman"/>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E7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qFormat/>
    <w:rsid w:val="00455E7D"/>
    <w:pPr>
      <w:keepNext/>
      <w:jc w:val="center"/>
      <w:outlineLvl w:val="0"/>
    </w:pPr>
    <w:rPr>
      <w:b/>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455E7D"/>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455E7D"/>
    <w:rPr>
      <w:rFonts w:ascii="Calibri" w:eastAsia="Calibri" w:hAnsi="Calibri" w:cs="Times New Roman"/>
      <w:lang w:val="es-ES"/>
    </w:rPr>
  </w:style>
  <w:style w:type="character" w:customStyle="1" w:styleId="Ttulo1Car">
    <w:name w:val="Título 1 Car"/>
    <w:basedOn w:val="Fuentedeprrafopredeter"/>
    <w:link w:val="Ttulo1"/>
    <w:rsid w:val="00455E7D"/>
    <w:rPr>
      <w:rFonts w:ascii="Times New Roman" w:eastAsia="Times New Roman" w:hAnsi="Times New Roman" w:cs="Times New Roman"/>
      <w:b/>
      <w:sz w:val="24"/>
      <w:szCs w:val="24"/>
      <w:lang w:val="es-ES_tradnl" w:eastAsia="es-ES"/>
    </w:rPr>
  </w:style>
  <w:style w:type="paragraph" w:customStyle="1" w:styleId="Estilo">
    <w:name w:val="Estilo"/>
    <w:rsid w:val="00455E7D"/>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31129A"/>
    <w:rPr>
      <w:sz w:val="16"/>
      <w:szCs w:val="16"/>
    </w:rPr>
  </w:style>
  <w:style w:type="paragraph" w:styleId="Textocomentario">
    <w:name w:val="annotation text"/>
    <w:basedOn w:val="Normal"/>
    <w:link w:val="TextocomentarioCar"/>
    <w:uiPriority w:val="99"/>
    <w:semiHidden/>
    <w:unhideWhenUsed/>
    <w:rsid w:val="0031129A"/>
    <w:rPr>
      <w:sz w:val="20"/>
      <w:szCs w:val="20"/>
    </w:rPr>
  </w:style>
  <w:style w:type="character" w:customStyle="1" w:styleId="TextocomentarioCar">
    <w:name w:val="Texto comentario Car"/>
    <w:basedOn w:val="Fuentedeprrafopredeter"/>
    <w:link w:val="Textocomentario"/>
    <w:uiPriority w:val="99"/>
    <w:semiHidden/>
    <w:rsid w:val="0031129A"/>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31129A"/>
    <w:rPr>
      <w:b/>
      <w:bCs/>
    </w:rPr>
  </w:style>
  <w:style w:type="character" w:customStyle="1" w:styleId="AsuntodelcomentarioCar">
    <w:name w:val="Asunto del comentario Car"/>
    <w:basedOn w:val="TextocomentarioCar"/>
    <w:link w:val="Asuntodelcomentario"/>
    <w:uiPriority w:val="99"/>
    <w:semiHidden/>
    <w:rsid w:val="0031129A"/>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3112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29A"/>
    <w:rPr>
      <w:rFonts w:ascii="Segoe UI" w:eastAsia="Times New Roman" w:hAnsi="Segoe UI" w:cs="Segoe UI"/>
      <w:sz w:val="18"/>
      <w:szCs w:val="18"/>
      <w:lang w:val="es-MX" w:eastAsia="es-MX"/>
    </w:rPr>
  </w:style>
  <w:style w:type="paragraph" w:styleId="Encabezado">
    <w:name w:val="header"/>
    <w:basedOn w:val="Normal"/>
    <w:link w:val="EncabezadoCar"/>
    <w:uiPriority w:val="99"/>
    <w:unhideWhenUsed/>
    <w:rsid w:val="00DC6DEB"/>
    <w:pPr>
      <w:tabs>
        <w:tab w:val="center" w:pos="4419"/>
        <w:tab w:val="right" w:pos="8838"/>
      </w:tabs>
    </w:pPr>
  </w:style>
  <w:style w:type="character" w:customStyle="1" w:styleId="EncabezadoCar">
    <w:name w:val="Encabezado Car"/>
    <w:basedOn w:val="Fuentedeprrafopredeter"/>
    <w:link w:val="Encabezado"/>
    <w:uiPriority w:val="99"/>
    <w:rsid w:val="00DC6DE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C6DEB"/>
    <w:pPr>
      <w:tabs>
        <w:tab w:val="center" w:pos="4419"/>
        <w:tab w:val="right" w:pos="8838"/>
      </w:tabs>
    </w:pPr>
  </w:style>
  <w:style w:type="character" w:customStyle="1" w:styleId="PiedepginaCar">
    <w:name w:val="Pie de página Car"/>
    <w:basedOn w:val="Fuentedeprrafopredeter"/>
    <w:link w:val="Piedepgina"/>
    <w:uiPriority w:val="99"/>
    <w:rsid w:val="00DC6DEB"/>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10</Pages>
  <Words>3506</Words>
  <Characters>19289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13</cp:revision>
  <cp:lastPrinted>2022-03-07T14:24:00Z</cp:lastPrinted>
  <dcterms:created xsi:type="dcterms:W3CDTF">2022-02-25T16:30:00Z</dcterms:created>
  <dcterms:modified xsi:type="dcterms:W3CDTF">2022-05-03T20:09:00Z</dcterms:modified>
</cp:coreProperties>
</file>