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BC2" w:rsidRPr="00892BC2" w:rsidRDefault="00892BC2" w:rsidP="00892BC2">
      <w:pPr>
        <w:spacing w:after="0" w:line="240" w:lineRule="auto"/>
        <w:contextualSpacing/>
        <w:jc w:val="right"/>
        <w:rPr>
          <w:rFonts w:ascii="Museo Sans 300" w:eastAsia="Times New Roman" w:hAnsi="Museo Sans 300" w:cs="Times New Roman"/>
          <w:b/>
          <w:sz w:val="21"/>
          <w:szCs w:val="21"/>
          <w:lang w:val="es-MX" w:eastAsia="es-MX"/>
        </w:rPr>
      </w:pPr>
      <w:r w:rsidRPr="00892BC2">
        <w:rPr>
          <w:rFonts w:ascii="Museo Sans 300" w:eastAsia="Times New Roman" w:hAnsi="Museo Sans 300" w:cs="Times New Roman"/>
          <w:b/>
          <w:sz w:val="21"/>
          <w:szCs w:val="21"/>
          <w:lang w:val="es-MX" w:eastAsia="es-MX"/>
        </w:rPr>
        <w:t xml:space="preserve">Resolución No. 42-2021 </w:t>
      </w:r>
    </w:p>
    <w:p w:rsidR="00892BC2" w:rsidRPr="00892BC2" w:rsidRDefault="00892BC2" w:rsidP="00892BC2">
      <w:pPr>
        <w:spacing w:after="0" w:line="240" w:lineRule="auto"/>
        <w:contextualSpacing/>
        <w:jc w:val="right"/>
        <w:rPr>
          <w:rFonts w:ascii="Museo Sans 300" w:eastAsia="Times New Roman" w:hAnsi="Museo Sans 300" w:cs="Times New Roman"/>
          <w:b/>
          <w:sz w:val="21"/>
          <w:szCs w:val="21"/>
          <w:lang w:val="es-MX" w:eastAsia="es-MX"/>
        </w:rPr>
      </w:pPr>
      <w:r w:rsidRPr="00892BC2">
        <w:rPr>
          <w:rFonts w:ascii="Museo Sans 300" w:eastAsia="Times New Roman" w:hAnsi="Museo Sans 300" w:cs="Times New Roman"/>
          <w:b/>
          <w:sz w:val="21"/>
          <w:szCs w:val="21"/>
          <w:lang w:val="es-MX" w:eastAsia="es-MX"/>
        </w:rPr>
        <w:t>ISTA-2021-0036</w:t>
      </w:r>
    </w:p>
    <w:p w:rsidR="00892BC2" w:rsidRPr="00892BC2" w:rsidRDefault="00892BC2" w:rsidP="00892BC2">
      <w:pPr>
        <w:spacing w:after="0" w:line="240" w:lineRule="auto"/>
        <w:contextualSpacing/>
        <w:jc w:val="right"/>
        <w:rPr>
          <w:rFonts w:ascii="Book Antiqua" w:eastAsia="Times New Roman" w:hAnsi="Book Antiqua" w:cs="Times New Roman"/>
          <w:b/>
          <w:sz w:val="21"/>
          <w:szCs w:val="21"/>
          <w:lang w:val="es-MX" w:eastAsia="es-MX"/>
        </w:rPr>
      </w:pPr>
      <w:r w:rsidRPr="00892BC2">
        <w:rPr>
          <w:rFonts w:ascii="Book Antiqua" w:eastAsia="Times New Roman" w:hAnsi="Book Antiqua" w:cs="Times New Roman"/>
          <w:b/>
          <w:sz w:val="21"/>
          <w:szCs w:val="21"/>
          <w:lang w:val="es-MX" w:eastAsia="es-MX"/>
        </w:rPr>
        <w:t xml:space="preserve">                                                    </w:t>
      </w:r>
    </w:p>
    <w:p w:rsidR="00892BC2" w:rsidRPr="00892BC2" w:rsidRDefault="00892BC2" w:rsidP="00892BC2">
      <w:pPr>
        <w:spacing w:after="0" w:line="240" w:lineRule="auto"/>
        <w:contextualSpacing/>
        <w:rPr>
          <w:rFonts w:ascii="Book Antiqua" w:eastAsia="Times New Roman" w:hAnsi="Book Antiqua" w:cs="Times New Roman"/>
          <w:b/>
          <w:sz w:val="21"/>
          <w:szCs w:val="21"/>
          <w:lang w:val="es-MX" w:eastAsia="es-MX"/>
        </w:rPr>
      </w:pPr>
    </w:p>
    <w:p w:rsidR="00892BC2" w:rsidRPr="00892BC2" w:rsidRDefault="00892BC2" w:rsidP="00892BC2">
      <w:pPr>
        <w:spacing w:after="0" w:line="240" w:lineRule="auto"/>
        <w:contextualSpacing/>
        <w:rPr>
          <w:rFonts w:ascii="Book Antiqua" w:eastAsia="Times New Roman" w:hAnsi="Book Antiqua" w:cs="Times New Roman"/>
          <w:b/>
          <w:sz w:val="21"/>
          <w:szCs w:val="21"/>
          <w:lang w:val="es-MX" w:eastAsia="es-MX"/>
        </w:rPr>
      </w:pPr>
    </w:p>
    <w:p w:rsidR="00892BC2" w:rsidRPr="00892BC2" w:rsidRDefault="00892BC2" w:rsidP="00892BC2">
      <w:pPr>
        <w:spacing w:after="0" w:line="360" w:lineRule="auto"/>
        <w:contextualSpacing/>
        <w:jc w:val="both"/>
        <w:rPr>
          <w:rFonts w:ascii="Museo Sans 300" w:eastAsia="Times New Roman" w:hAnsi="Museo Sans 300" w:cs="Times New Roman"/>
          <w:sz w:val="21"/>
          <w:szCs w:val="21"/>
          <w:lang w:val="es-MX" w:eastAsia="es-MX"/>
        </w:rPr>
      </w:pPr>
      <w:r w:rsidRPr="00892BC2">
        <w:rPr>
          <w:rFonts w:ascii="Museo Sans 300" w:eastAsia="Times New Roman" w:hAnsi="Museo Sans 300" w:cs="Times New Roman"/>
          <w:sz w:val="21"/>
          <w:szCs w:val="21"/>
          <w:lang w:val="es-MX" w:eastAsia="es-MX"/>
        </w:rPr>
        <w:t xml:space="preserve">En la Unidad de Acceso a la Información Pública del Instituto Salvadoreño de Transformación Agraria, ubicada en Kilómetro 5 ½ Carretera a Santa Tecla, Colonia y Calle Las Mercedes, ciudad y departamento de San Salvador, a las nueve horas con veinticinco minutos del día veintidós de marzo del año dos mil veintiuno. </w:t>
      </w:r>
    </w:p>
    <w:p w:rsidR="00892BC2" w:rsidRPr="00892BC2" w:rsidRDefault="00892BC2" w:rsidP="00892BC2">
      <w:pPr>
        <w:spacing w:after="0" w:line="360" w:lineRule="auto"/>
        <w:contextualSpacing/>
        <w:jc w:val="both"/>
        <w:rPr>
          <w:rFonts w:ascii="Museo Sans 300" w:eastAsia="Times New Roman" w:hAnsi="Museo Sans 300" w:cs="Times New Roman"/>
          <w:sz w:val="21"/>
          <w:szCs w:val="21"/>
          <w:lang w:val="es-MX" w:eastAsia="es-MX"/>
        </w:rPr>
      </w:pPr>
    </w:p>
    <w:p w:rsidR="00892BC2" w:rsidRPr="00892BC2" w:rsidRDefault="00892BC2" w:rsidP="00892BC2">
      <w:pPr>
        <w:spacing w:after="0" w:line="360" w:lineRule="auto"/>
        <w:contextualSpacing/>
        <w:jc w:val="both"/>
        <w:rPr>
          <w:rFonts w:ascii="Museo Sans 300" w:eastAsia="Times New Roman" w:hAnsi="Museo Sans 300" w:cs="Times New Roman"/>
          <w:sz w:val="21"/>
          <w:szCs w:val="21"/>
          <w:lang w:val="es-MX" w:eastAsia="es-MX"/>
        </w:rPr>
      </w:pPr>
      <w:r w:rsidRPr="00892BC2">
        <w:rPr>
          <w:rFonts w:ascii="Museo Sans 300" w:eastAsia="Times New Roman" w:hAnsi="Museo Sans 300" w:cs="Times New Roman"/>
          <w:sz w:val="21"/>
          <w:szCs w:val="21"/>
          <w:lang w:val="es-MX" w:eastAsia="es-MX"/>
        </w:rPr>
        <w:t xml:space="preserve">A sus antecedentes la solicitud de información recibida por vía electrónica, el día veintidós de marzo de dos mil veintiuno, a nombre del ciudadano </w:t>
      </w:r>
      <w:r w:rsidRPr="00892BC2">
        <w:rPr>
          <w:rFonts w:ascii="Museo Sans 300" w:eastAsia="Times New Roman" w:hAnsi="Museo Sans 300" w:cs="Times New Roman"/>
          <w:b/>
          <w:sz w:val="21"/>
          <w:szCs w:val="21"/>
          <w:lang w:val="es-MX" w:eastAsia="es-MX"/>
        </w:rPr>
        <w:t xml:space="preserve">----, </w:t>
      </w:r>
      <w:r w:rsidRPr="00892BC2">
        <w:rPr>
          <w:rFonts w:ascii="Museo Sans 300" w:eastAsia="Times New Roman" w:hAnsi="Museo Sans 300" w:cs="Times New Roman"/>
          <w:sz w:val="21"/>
          <w:szCs w:val="21"/>
          <w:lang w:val="es-MX" w:eastAsia="es-MX"/>
        </w:rPr>
        <w:t>proveniente de la dirección de</w:t>
      </w:r>
      <w:r w:rsidRPr="00892BC2">
        <w:rPr>
          <w:rFonts w:ascii="Museo Sans 300" w:eastAsia="Times New Roman" w:hAnsi="Museo Sans 300" w:cs="Times New Roman"/>
          <w:b/>
          <w:sz w:val="21"/>
          <w:szCs w:val="21"/>
          <w:lang w:val="es-MX" w:eastAsia="es-MX"/>
        </w:rPr>
        <w:t xml:space="preserve"> </w:t>
      </w:r>
      <w:r w:rsidRPr="00892BC2">
        <w:rPr>
          <w:rFonts w:ascii="Museo Sans 300" w:eastAsia="Times New Roman" w:hAnsi="Museo Sans 300" w:cs="Times New Roman"/>
          <w:sz w:val="21"/>
          <w:szCs w:val="21"/>
          <w:lang w:val="es-MX" w:eastAsia="es-MX"/>
        </w:rPr>
        <w:t xml:space="preserve">correo electrónico </w:t>
      </w:r>
      <w:hyperlink r:id="rId5" w:history="1">
        <w:r w:rsidRPr="00892BC2">
          <w:rPr>
            <w:rFonts w:ascii="Museo Sans 300" w:eastAsia="Times New Roman" w:hAnsi="Museo Sans 300" w:cs="Times New Roman"/>
            <w:color w:val="0563C1" w:themeColor="hyperlink"/>
            <w:sz w:val="21"/>
            <w:szCs w:val="21"/>
            <w:lang w:val="es-MX" w:eastAsia="es-MX"/>
          </w:rPr>
          <w:t>----</w:t>
        </w:r>
      </w:hyperlink>
      <w:r w:rsidRPr="00892BC2">
        <w:rPr>
          <w:rFonts w:ascii="Museo Sans 300" w:eastAsia="Times New Roman" w:hAnsi="Museo Sans 300" w:cs="Times New Roman"/>
          <w:sz w:val="21"/>
          <w:szCs w:val="21"/>
          <w:lang w:val="es-MX" w:eastAsia="es-MX"/>
        </w:rPr>
        <w:t>;</w:t>
      </w:r>
      <w:hyperlink r:id="rId6" w:history="1"/>
      <w:r w:rsidRPr="00892BC2">
        <w:rPr>
          <w:rFonts w:ascii="Times New Roman" w:eastAsia="Times New Roman" w:hAnsi="Times New Roman" w:cs="Times New Roman"/>
          <w:sz w:val="24"/>
          <w:szCs w:val="24"/>
          <w:lang w:val="es-MX" w:eastAsia="es-MX"/>
        </w:rPr>
        <w:t xml:space="preserve"> </w:t>
      </w:r>
      <w:r w:rsidRPr="00892BC2">
        <w:rPr>
          <w:rFonts w:ascii="Museo Sans 300" w:eastAsia="Times New Roman" w:hAnsi="Museo Sans 300" w:cs="Times New Roman"/>
          <w:sz w:val="21"/>
          <w:szCs w:val="21"/>
          <w:lang w:val="es-MX" w:eastAsia="es-MX"/>
        </w:rPr>
        <w:t xml:space="preserve">registrada en esta Unidad al No ISTA-2021-0036, en la que requiere: </w:t>
      </w:r>
      <w:r w:rsidRPr="00892BC2">
        <w:rPr>
          <w:rFonts w:ascii="Museo Sans 300" w:eastAsia="Times New Roman" w:hAnsi="Museo Sans 300" w:cs="Times New Roman"/>
          <w:sz w:val="21"/>
          <w:szCs w:val="21"/>
          <w:lang w:eastAsia="es-MX"/>
        </w:rPr>
        <w:t>“””</w:t>
      </w:r>
      <w:r w:rsidRPr="00892BC2">
        <w:rPr>
          <w:rFonts w:ascii="Museo Sans 300" w:eastAsia="Times New Roman" w:hAnsi="Museo Sans 300" w:cs="Times New Roman"/>
          <w:sz w:val="21"/>
          <w:szCs w:val="21"/>
          <w:lang w:val="es-MX" w:eastAsia="es-MX"/>
        </w:rPr>
        <w:t>TIEMPO DE SERVICIO SIN INTERRUPCIÓN DESDE EL 6 DE MAYO DE 1990 HASTA EL 2 DE SEPTIEMBRE DE 2009.</w:t>
      </w:r>
      <w:r w:rsidRPr="00892BC2">
        <w:rPr>
          <w:rFonts w:ascii="Museo Sans 300" w:eastAsia="Times New Roman" w:hAnsi="Museo Sans 300" w:cs="Times New Roman"/>
          <w:sz w:val="21"/>
          <w:szCs w:val="21"/>
          <w:lang w:eastAsia="es-MX"/>
        </w:rPr>
        <w:t xml:space="preserve">””” No obstante previo a la admisión de la misma, esta Oficial de Información </w:t>
      </w:r>
      <w:r w:rsidRPr="00892BC2">
        <w:rPr>
          <w:rFonts w:ascii="Museo Sans 300" w:eastAsia="Times New Roman" w:hAnsi="Museo Sans 300" w:cs="Times New Roman"/>
          <w:b/>
          <w:sz w:val="21"/>
          <w:szCs w:val="21"/>
          <w:lang w:val="es-MX" w:eastAsia="es-MX"/>
        </w:rPr>
        <w:t>ADVIERTE:</w:t>
      </w:r>
    </w:p>
    <w:p w:rsidR="00892BC2" w:rsidRPr="00892BC2" w:rsidRDefault="00892BC2" w:rsidP="00892BC2">
      <w:pPr>
        <w:tabs>
          <w:tab w:val="left" w:pos="405"/>
          <w:tab w:val="right" w:pos="9070"/>
        </w:tabs>
        <w:spacing w:after="0" w:line="360" w:lineRule="auto"/>
        <w:contextualSpacing/>
        <w:jc w:val="both"/>
        <w:rPr>
          <w:rFonts w:ascii="Museo Sans 300" w:eastAsia="Times New Roman" w:hAnsi="Museo Sans 300" w:cs="Times New Roman"/>
          <w:sz w:val="21"/>
          <w:szCs w:val="21"/>
          <w:lang w:val="es-MX" w:eastAsia="es-MX"/>
        </w:rPr>
      </w:pPr>
      <w:r w:rsidRPr="00892BC2">
        <w:rPr>
          <w:rFonts w:ascii="Museo Sans 300" w:eastAsia="Times New Roman" w:hAnsi="Museo Sans 300" w:cs="Times New Roman"/>
          <w:b/>
          <w:sz w:val="21"/>
          <w:szCs w:val="21"/>
          <w:lang w:val="es-MX" w:eastAsia="es-MX"/>
        </w:rPr>
        <w:tab/>
        <w:t>Q</w:t>
      </w:r>
      <w:proofErr w:type="spellStart"/>
      <w:r w:rsidRPr="00892BC2">
        <w:rPr>
          <w:rFonts w:ascii="Museo Sans 300" w:eastAsia="Times New Roman" w:hAnsi="Museo Sans 300" w:cs="Times New Roman"/>
          <w:sz w:val="21"/>
          <w:szCs w:val="21"/>
          <w:lang w:eastAsia="es-MX"/>
        </w:rPr>
        <w:t>ue</w:t>
      </w:r>
      <w:proofErr w:type="spellEnd"/>
      <w:r w:rsidRPr="00892BC2">
        <w:rPr>
          <w:rFonts w:ascii="Museo Sans 300" w:eastAsia="Times New Roman" w:hAnsi="Museo Sans 300" w:cs="Times New Roman"/>
          <w:sz w:val="21"/>
          <w:szCs w:val="21"/>
          <w:lang w:eastAsia="es-MX"/>
        </w:rPr>
        <w:t xml:space="preserve"> los artículos 66 de la Ley de Acceso a la Información Pública (LAIP) y 54 de su Reglamento, 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así como del examen de la misma para establecer su admisibilidad, en ese sentido, se procedió al análisis liminar de la petición, observando, lo siguiente:</w:t>
      </w:r>
    </w:p>
    <w:p w:rsidR="00892BC2" w:rsidRPr="00892BC2" w:rsidRDefault="00892BC2" w:rsidP="00892BC2">
      <w:pPr>
        <w:spacing w:after="0" w:line="360" w:lineRule="auto"/>
        <w:ind w:left="1080"/>
        <w:contextualSpacing/>
        <w:jc w:val="both"/>
        <w:rPr>
          <w:rFonts w:ascii="Museo Sans 300" w:eastAsia="Times New Roman" w:hAnsi="Museo Sans 300" w:cs="Times New Roman"/>
          <w:sz w:val="21"/>
          <w:szCs w:val="21"/>
          <w:lang w:val="es-MX" w:eastAsia="es-MX"/>
        </w:rPr>
      </w:pPr>
    </w:p>
    <w:p w:rsidR="00892BC2" w:rsidRPr="00892BC2" w:rsidRDefault="00892BC2" w:rsidP="00892BC2">
      <w:pPr>
        <w:numPr>
          <w:ilvl w:val="0"/>
          <w:numId w:val="1"/>
        </w:numPr>
        <w:spacing w:after="0" w:line="360" w:lineRule="auto"/>
        <w:contextualSpacing/>
        <w:jc w:val="both"/>
        <w:rPr>
          <w:rFonts w:ascii="Museo Sans 300" w:eastAsia="Times New Roman" w:hAnsi="Museo Sans 300" w:cs="Times New Roman"/>
          <w:sz w:val="21"/>
          <w:szCs w:val="21"/>
          <w:lang w:eastAsia="es-MX"/>
        </w:rPr>
      </w:pPr>
      <w:r w:rsidRPr="00892BC2">
        <w:rPr>
          <w:rFonts w:ascii="Museo Sans 300" w:eastAsia="Times New Roman" w:hAnsi="Museo Sans 300" w:cs="Times New Roman"/>
          <w:sz w:val="21"/>
          <w:szCs w:val="21"/>
          <w:lang w:eastAsia="es-MX"/>
        </w:rPr>
        <w:t>En las solicitudes de acceso a la información es obligatorio presentar documento de identidad, y de acuerdo con el artículo 52 del Reglamento de la LAIP, cuando las solicitudes se realicen de forma electrónica, la presentación del documento de identidad podrá ser de forma escaneada, debiendo mostrar con claridad todos los datos contenidos en dicho documentos, y si no fuere posible enviarlo de esa forma, tendrá que presentarlo en forma física en la Unidad de Acceso a la Información Pública, de esta entidad. Lo anterior se trae a cuenta, en vista que el solicitante omitió tal requisito por lo que deberá prevenírsele a fin de que lo presente de manera física o digital. Asimismo, de conformidad con el artículo 6 de</w:t>
      </w:r>
    </w:p>
    <w:p w:rsidR="00892BC2" w:rsidRPr="00892BC2" w:rsidRDefault="00892BC2" w:rsidP="00892BC2">
      <w:pPr>
        <w:spacing w:after="0" w:line="360" w:lineRule="auto"/>
        <w:ind w:left="1080"/>
        <w:contextualSpacing/>
        <w:jc w:val="both"/>
        <w:rPr>
          <w:rFonts w:ascii="Museo Sans 300" w:eastAsia="Times New Roman" w:hAnsi="Museo Sans 300" w:cs="Times New Roman"/>
          <w:sz w:val="21"/>
          <w:szCs w:val="21"/>
          <w:lang w:eastAsia="es-MX"/>
        </w:rPr>
      </w:pPr>
    </w:p>
    <w:p w:rsidR="00892BC2" w:rsidRPr="00892BC2" w:rsidRDefault="00892BC2" w:rsidP="00892BC2">
      <w:pPr>
        <w:spacing w:after="0" w:line="360" w:lineRule="auto"/>
        <w:ind w:left="1080"/>
        <w:contextualSpacing/>
        <w:jc w:val="both"/>
        <w:rPr>
          <w:rFonts w:ascii="Museo Sans 300" w:eastAsia="Times New Roman" w:hAnsi="Museo Sans 300" w:cs="Times New Roman"/>
          <w:sz w:val="21"/>
          <w:szCs w:val="21"/>
          <w:lang w:eastAsia="es-MX"/>
        </w:rPr>
      </w:pPr>
    </w:p>
    <w:p w:rsidR="00892BC2" w:rsidRPr="00892BC2" w:rsidRDefault="00892BC2" w:rsidP="00892BC2">
      <w:pPr>
        <w:spacing w:after="0" w:line="360" w:lineRule="auto"/>
        <w:ind w:left="1080"/>
        <w:contextualSpacing/>
        <w:jc w:val="both"/>
        <w:rPr>
          <w:rFonts w:ascii="Museo Sans 300" w:eastAsia="Times New Roman" w:hAnsi="Museo Sans 300" w:cs="Times New Roman"/>
          <w:sz w:val="21"/>
          <w:szCs w:val="21"/>
          <w:lang w:eastAsia="es-MX"/>
        </w:rPr>
      </w:pPr>
    </w:p>
    <w:p w:rsidR="00892BC2" w:rsidRPr="00892BC2" w:rsidRDefault="00892BC2" w:rsidP="00892BC2">
      <w:pPr>
        <w:spacing w:after="0" w:line="360" w:lineRule="auto"/>
        <w:ind w:left="1080"/>
        <w:contextualSpacing/>
        <w:jc w:val="both"/>
        <w:rPr>
          <w:rFonts w:ascii="Museo Sans 300" w:eastAsia="Times New Roman" w:hAnsi="Museo Sans 300" w:cs="Times New Roman"/>
          <w:sz w:val="21"/>
          <w:szCs w:val="21"/>
          <w:lang w:eastAsia="es-MX"/>
        </w:rPr>
      </w:pPr>
      <w:r w:rsidRPr="00892BC2">
        <w:rPr>
          <w:rFonts w:ascii="Museo Sans 300" w:eastAsia="Times New Roman" w:hAnsi="Museo Sans 300" w:cs="Times New Roman"/>
          <w:sz w:val="21"/>
          <w:szCs w:val="21"/>
          <w:lang w:eastAsia="es-MX"/>
        </w:rPr>
        <w:t xml:space="preserve"> </w:t>
      </w:r>
      <w:proofErr w:type="gramStart"/>
      <w:r w:rsidRPr="00892BC2">
        <w:rPr>
          <w:rFonts w:ascii="Museo Sans 300" w:eastAsia="Times New Roman" w:hAnsi="Museo Sans 300" w:cs="Times New Roman"/>
          <w:sz w:val="21"/>
          <w:szCs w:val="21"/>
          <w:lang w:eastAsia="es-MX"/>
        </w:rPr>
        <w:t>la</w:t>
      </w:r>
      <w:proofErr w:type="gramEnd"/>
      <w:r w:rsidRPr="00892BC2">
        <w:rPr>
          <w:rFonts w:ascii="Museo Sans 300" w:eastAsia="Times New Roman" w:hAnsi="Museo Sans 300" w:cs="Times New Roman"/>
          <w:sz w:val="21"/>
          <w:szCs w:val="21"/>
          <w:lang w:eastAsia="es-MX"/>
        </w:rPr>
        <w:t xml:space="preserve"> Ley del Registro y Control Especial de Contribuyentes al Fisco, será necesario también proporcione su Número de Identificación Tributaria (NIT).</w:t>
      </w:r>
    </w:p>
    <w:p w:rsidR="00892BC2" w:rsidRPr="00892BC2" w:rsidRDefault="00892BC2" w:rsidP="00892BC2">
      <w:pPr>
        <w:spacing w:after="0" w:line="240" w:lineRule="auto"/>
        <w:ind w:left="720"/>
        <w:contextualSpacing/>
        <w:rPr>
          <w:rFonts w:ascii="Museo Sans 300" w:eastAsia="Times New Roman" w:hAnsi="Museo Sans 300" w:cs="Times New Roman"/>
          <w:sz w:val="21"/>
          <w:szCs w:val="21"/>
          <w:lang w:eastAsia="es-MX"/>
        </w:rPr>
      </w:pPr>
    </w:p>
    <w:p w:rsidR="00892BC2" w:rsidRPr="00892BC2" w:rsidRDefault="00892BC2" w:rsidP="00892BC2">
      <w:pPr>
        <w:numPr>
          <w:ilvl w:val="0"/>
          <w:numId w:val="1"/>
        </w:numPr>
        <w:spacing w:after="0" w:line="360" w:lineRule="auto"/>
        <w:contextualSpacing/>
        <w:jc w:val="both"/>
        <w:rPr>
          <w:rFonts w:ascii="Museo Sans 300" w:eastAsia="Times New Roman" w:hAnsi="Museo Sans 300" w:cs="Times New Roman"/>
          <w:sz w:val="21"/>
          <w:szCs w:val="21"/>
          <w:lang w:eastAsia="es-MX"/>
        </w:rPr>
      </w:pPr>
      <w:r w:rsidRPr="00892BC2">
        <w:rPr>
          <w:rFonts w:ascii="Museo Sans 300" w:eastAsia="Times New Roman" w:hAnsi="Museo Sans 300" w:cs="Times New Roman"/>
          <w:sz w:val="21"/>
          <w:szCs w:val="21"/>
          <w:lang w:eastAsia="es-MX"/>
        </w:rPr>
        <w:t>Que el artículo 66 inciso quinto de la LAIP, establece que el Oficial de Información podrá realizar observaciones a la solicitud de información, en los siguientes tres días hábiles posteriores a la recepción de la misma, para lo cual, el plazo inicial de respuesta queda interrumpido, teniendo el solicitante cinco días hábiles contados a partir de la respectiva notificación para subsanar lo señalado.</w:t>
      </w:r>
    </w:p>
    <w:p w:rsidR="00892BC2" w:rsidRPr="00892BC2" w:rsidRDefault="00892BC2" w:rsidP="00892BC2">
      <w:pPr>
        <w:spacing w:after="0" w:line="360" w:lineRule="auto"/>
        <w:ind w:left="1080"/>
        <w:contextualSpacing/>
        <w:jc w:val="both"/>
        <w:rPr>
          <w:rFonts w:ascii="Museo Sans 300" w:eastAsia="Times New Roman" w:hAnsi="Museo Sans 300" w:cs="Times New Roman"/>
          <w:sz w:val="21"/>
          <w:szCs w:val="21"/>
          <w:lang w:eastAsia="es-MX"/>
        </w:rPr>
      </w:pPr>
      <w:r w:rsidRPr="00892BC2">
        <w:rPr>
          <w:rFonts w:ascii="Museo Sans 300" w:eastAsia="Times New Roman" w:hAnsi="Museo Sans 300" w:cs="Times New Roman"/>
          <w:sz w:val="21"/>
          <w:szCs w:val="21"/>
          <w:lang w:eastAsia="es-MX"/>
        </w:rPr>
        <w:t xml:space="preserve"> </w:t>
      </w:r>
    </w:p>
    <w:p w:rsidR="00892BC2" w:rsidRPr="00892BC2" w:rsidRDefault="00892BC2" w:rsidP="00892BC2">
      <w:pPr>
        <w:spacing w:after="0" w:line="360" w:lineRule="auto"/>
        <w:jc w:val="both"/>
        <w:rPr>
          <w:rFonts w:ascii="Museo Sans 300" w:eastAsia="Times New Roman" w:hAnsi="Museo Sans 300" w:cs="Times New Roman"/>
          <w:sz w:val="21"/>
          <w:szCs w:val="21"/>
          <w:lang w:eastAsia="es-MX"/>
        </w:rPr>
      </w:pPr>
      <w:r w:rsidRPr="00892BC2">
        <w:rPr>
          <w:rFonts w:ascii="Museo Sans 300" w:eastAsia="Times New Roman" w:hAnsi="Museo Sans 300" w:cs="Times New Roman"/>
          <w:b/>
          <w:sz w:val="21"/>
          <w:szCs w:val="21"/>
          <w:lang w:eastAsia="es-MX"/>
        </w:rPr>
        <w:t>POR TANTO</w:t>
      </w:r>
      <w:r w:rsidRPr="00892BC2">
        <w:rPr>
          <w:rFonts w:ascii="Museo Sans 300" w:eastAsia="Times New Roman" w:hAnsi="Museo Sans 300" w:cs="Times New Roman"/>
          <w:sz w:val="21"/>
          <w:szCs w:val="21"/>
          <w:lang w:eastAsia="es-MX"/>
        </w:rPr>
        <w:t xml:space="preserve">: Con base a las disposiciones legales citadas, lo argumentos antes expuestos y conforme lo establecidos en los artículos 66 inciso cuarto y quinto, y 65 de la Ley de Acceso a la Información Pública, 52 y 53 del respectivo Reglamento, se </w:t>
      </w:r>
      <w:r w:rsidRPr="00892BC2">
        <w:rPr>
          <w:rFonts w:ascii="Museo Sans 300" w:eastAsia="Times New Roman" w:hAnsi="Museo Sans 300" w:cs="Times New Roman"/>
          <w:b/>
          <w:sz w:val="21"/>
          <w:szCs w:val="21"/>
          <w:lang w:eastAsia="es-MX"/>
        </w:rPr>
        <w:t>RESUELVE:</w:t>
      </w:r>
    </w:p>
    <w:p w:rsidR="00892BC2" w:rsidRPr="00892BC2" w:rsidRDefault="00892BC2" w:rsidP="00892BC2">
      <w:pPr>
        <w:spacing w:after="0" w:line="360" w:lineRule="auto"/>
        <w:jc w:val="both"/>
        <w:rPr>
          <w:rFonts w:ascii="Museo Sans 300" w:eastAsia="Times New Roman" w:hAnsi="Museo Sans 300" w:cs="Times New Roman"/>
          <w:sz w:val="21"/>
          <w:szCs w:val="21"/>
          <w:lang w:eastAsia="es-MX"/>
        </w:rPr>
      </w:pPr>
    </w:p>
    <w:p w:rsidR="00892BC2" w:rsidRPr="00892BC2" w:rsidRDefault="00892BC2" w:rsidP="00892BC2">
      <w:pPr>
        <w:numPr>
          <w:ilvl w:val="0"/>
          <w:numId w:val="2"/>
        </w:numPr>
        <w:spacing w:after="0" w:line="360" w:lineRule="auto"/>
        <w:contextualSpacing/>
        <w:jc w:val="both"/>
        <w:rPr>
          <w:rFonts w:ascii="Museo Sans 300" w:eastAsia="Times New Roman" w:hAnsi="Museo Sans 300" w:cs="Times New Roman"/>
          <w:sz w:val="21"/>
          <w:szCs w:val="21"/>
          <w:lang w:eastAsia="es-MX"/>
        </w:rPr>
      </w:pPr>
      <w:r w:rsidRPr="00892BC2">
        <w:rPr>
          <w:rFonts w:ascii="Museo Sans 300" w:eastAsia="Times New Roman" w:hAnsi="Museo Sans 300" w:cs="Times New Roman"/>
          <w:i/>
          <w:sz w:val="21"/>
          <w:szCs w:val="21"/>
          <w:lang w:eastAsia="es-MX"/>
        </w:rPr>
        <w:t>Prevéngase</w:t>
      </w:r>
      <w:r w:rsidRPr="00892BC2">
        <w:rPr>
          <w:rFonts w:ascii="Museo Sans 300" w:eastAsia="Times New Roman" w:hAnsi="Museo Sans 300" w:cs="Times New Roman"/>
          <w:sz w:val="21"/>
          <w:szCs w:val="21"/>
          <w:lang w:eastAsia="es-MX"/>
        </w:rPr>
        <w:t xml:space="preserve"> al ciudadano </w:t>
      </w:r>
      <w:r w:rsidRPr="00892BC2">
        <w:rPr>
          <w:rFonts w:ascii="Museo Sans 300" w:eastAsia="Times New Roman" w:hAnsi="Museo Sans 300" w:cs="Times New Roman"/>
          <w:b/>
          <w:sz w:val="21"/>
          <w:szCs w:val="21"/>
          <w:lang w:eastAsia="es-MX"/>
        </w:rPr>
        <w:t>----</w:t>
      </w:r>
      <w:r w:rsidRPr="00892BC2">
        <w:rPr>
          <w:rFonts w:ascii="Museo Sans 300" w:eastAsia="Times New Roman" w:hAnsi="Museo Sans 300" w:cs="Times New Roman"/>
          <w:sz w:val="21"/>
          <w:szCs w:val="21"/>
          <w:lang w:eastAsia="es-MX"/>
        </w:rPr>
        <w:t xml:space="preserve"> a efecto que presente el documento de identidad en cualquiera de las formas antes señaladas, de igual forma que proporcione el Número de Identificación Tributaria, so pena de inadmitir a trámite la solicitud descrita en el preámbulo.</w:t>
      </w:r>
    </w:p>
    <w:p w:rsidR="00892BC2" w:rsidRPr="00892BC2" w:rsidRDefault="00892BC2" w:rsidP="00892BC2">
      <w:pPr>
        <w:spacing w:after="0" w:line="360" w:lineRule="auto"/>
        <w:ind w:left="720"/>
        <w:contextualSpacing/>
        <w:jc w:val="both"/>
        <w:rPr>
          <w:rFonts w:ascii="Museo Sans 300" w:eastAsia="Times New Roman" w:hAnsi="Museo Sans 300" w:cs="Times New Roman"/>
          <w:sz w:val="21"/>
          <w:szCs w:val="21"/>
          <w:lang w:eastAsia="es-MX"/>
        </w:rPr>
      </w:pPr>
    </w:p>
    <w:p w:rsidR="00892BC2" w:rsidRPr="00892BC2" w:rsidRDefault="00892BC2" w:rsidP="00892BC2">
      <w:pPr>
        <w:numPr>
          <w:ilvl w:val="0"/>
          <w:numId w:val="2"/>
        </w:numPr>
        <w:spacing w:after="0" w:line="360" w:lineRule="auto"/>
        <w:contextualSpacing/>
        <w:jc w:val="both"/>
        <w:rPr>
          <w:rFonts w:ascii="Museo Sans 300" w:eastAsia="Times New Roman" w:hAnsi="Museo Sans 300" w:cs="Times New Roman"/>
          <w:sz w:val="21"/>
          <w:szCs w:val="21"/>
          <w:lang w:eastAsia="es-MX"/>
        </w:rPr>
      </w:pPr>
      <w:r w:rsidRPr="00892BC2">
        <w:rPr>
          <w:rFonts w:ascii="Museo Sans 300" w:eastAsia="Times New Roman" w:hAnsi="Museo Sans 300" w:cs="Times New Roman"/>
          <w:i/>
          <w:sz w:val="21"/>
          <w:szCs w:val="21"/>
          <w:lang w:eastAsia="es-MX"/>
        </w:rPr>
        <w:t>Interrúmpase</w:t>
      </w:r>
      <w:r w:rsidRPr="00892BC2">
        <w:rPr>
          <w:rFonts w:ascii="Museo Sans 300" w:eastAsia="Times New Roman" w:hAnsi="Museo Sans 300" w:cs="Times New Roman"/>
          <w:sz w:val="21"/>
          <w:szCs w:val="21"/>
          <w:lang w:eastAsia="es-MX"/>
        </w:rPr>
        <w:t xml:space="preserve"> el plazo de respuesta, hasta que el peticionario subsane en legal término, so pena de finalizar el presente caso.</w:t>
      </w:r>
    </w:p>
    <w:p w:rsidR="00892BC2" w:rsidRPr="00892BC2" w:rsidRDefault="00892BC2" w:rsidP="00892BC2">
      <w:pPr>
        <w:spacing w:after="0" w:line="240" w:lineRule="auto"/>
        <w:ind w:left="720"/>
        <w:contextualSpacing/>
        <w:rPr>
          <w:rFonts w:ascii="Museo Sans 300" w:eastAsia="Times New Roman" w:hAnsi="Museo Sans 300" w:cs="Times New Roman"/>
          <w:sz w:val="21"/>
          <w:szCs w:val="21"/>
          <w:lang w:eastAsia="es-MX"/>
        </w:rPr>
      </w:pPr>
    </w:p>
    <w:p w:rsidR="00892BC2" w:rsidRPr="00892BC2" w:rsidRDefault="00892BC2" w:rsidP="00892BC2">
      <w:pPr>
        <w:numPr>
          <w:ilvl w:val="0"/>
          <w:numId w:val="2"/>
        </w:numPr>
        <w:spacing w:after="0" w:line="360" w:lineRule="auto"/>
        <w:contextualSpacing/>
        <w:jc w:val="both"/>
        <w:rPr>
          <w:rFonts w:ascii="Museo Sans 300" w:eastAsia="Times New Roman" w:hAnsi="Museo Sans 300" w:cs="Times New Roman"/>
          <w:sz w:val="21"/>
          <w:szCs w:val="21"/>
          <w:lang w:eastAsia="es-MX"/>
        </w:rPr>
      </w:pPr>
      <w:r w:rsidRPr="00892BC2">
        <w:rPr>
          <w:rFonts w:ascii="Museo Sans 300" w:eastAsia="Times New Roman" w:hAnsi="Museo Sans 300" w:cs="Times New Roman"/>
          <w:i/>
          <w:sz w:val="21"/>
          <w:szCs w:val="21"/>
          <w:lang w:eastAsia="es-MX"/>
        </w:rPr>
        <w:t>Concédase</w:t>
      </w:r>
      <w:r w:rsidRPr="00892BC2">
        <w:rPr>
          <w:rFonts w:ascii="Museo Sans 300" w:eastAsia="Times New Roman" w:hAnsi="Museo Sans 300" w:cs="Times New Roman"/>
          <w:sz w:val="21"/>
          <w:szCs w:val="21"/>
          <w:lang w:eastAsia="es-MX"/>
        </w:rPr>
        <w:t xml:space="preserve"> el plazo de </w:t>
      </w:r>
      <w:r w:rsidRPr="00892BC2">
        <w:rPr>
          <w:rFonts w:ascii="Museo Sans 300" w:eastAsia="Times New Roman" w:hAnsi="Museo Sans 300" w:cs="Times New Roman"/>
          <w:i/>
          <w:sz w:val="21"/>
          <w:szCs w:val="21"/>
          <w:lang w:eastAsia="es-MX"/>
        </w:rPr>
        <w:t>cinco días hábiles</w:t>
      </w:r>
      <w:r w:rsidRPr="00892BC2">
        <w:rPr>
          <w:rFonts w:ascii="Museo Sans 300" w:eastAsia="Times New Roman" w:hAnsi="Museo Sans 300" w:cs="Times New Roman"/>
          <w:sz w:val="21"/>
          <w:szCs w:val="21"/>
          <w:lang w:eastAsia="es-MX"/>
        </w:rPr>
        <w:t xml:space="preserve"> contados a partir de la notificación de este proveído, para que el solicitante subsane lo señalado.</w:t>
      </w:r>
    </w:p>
    <w:p w:rsidR="00892BC2" w:rsidRPr="00892BC2" w:rsidRDefault="00892BC2" w:rsidP="00892BC2">
      <w:pPr>
        <w:spacing w:after="0" w:line="360" w:lineRule="auto"/>
        <w:ind w:left="720"/>
        <w:contextualSpacing/>
        <w:jc w:val="both"/>
        <w:rPr>
          <w:rFonts w:ascii="Museo Sans 300" w:eastAsia="Times New Roman" w:hAnsi="Museo Sans 300" w:cs="Times New Roman"/>
          <w:sz w:val="21"/>
          <w:szCs w:val="21"/>
          <w:lang w:eastAsia="es-MX"/>
        </w:rPr>
      </w:pPr>
    </w:p>
    <w:p w:rsidR="00892BC2" w:rsidRPr="00892BC2" w:rsidRDefault="00892BC2" w:rsidP="00892BC2">
      <w:pPr>
        <w:spacing w:after="0" w:line="360" w:lineRule="auto"/>
        <w:jc w:val="both"/>
        <w:rPr>
          <w:rFonts w:ascii="Museo Sans 300" w:eastAsia="Times New Roman" w:hAnsi="Museo Sans 300" w:cs="Times New Roman"/>
          <w:i/>
          <w:sz w:val="21"/>
          <w:szCs w:val="21"/>
          <w:lang w:eastAsia="es-MX"/>
        </w:rPr>
      </w:pPr>
      <w:r w:rsidRPr="00892BC2">
        <w:rPr>
          <w:rFonts w:ascii="Museo Sans 300" w:eastAsia="Times New Roman" w:hAnsi="Museo Sans 300" w:cs="Times New Roman"/>
          <w:i/>
          <w:sz w:val="21"/>
          <w:szCs w:val="21"/>
          <w:lang w:eastAsia="es-MX"/>
        </w:rPr>
        <w:t>Notifíquese.-</w:t>
      </w:r>
    </w:p>
    <w:p w:rsidR="00892BC2" w:rsidRPr="00892BC2" w:rsidRDefault="00892BC2" w:rsidP="00892BC2">
      <w:pPr>
        <w:spacing w:after="0" w:line="240" w:lineRule="auto"/>
        <w:contextualSpacing/>
        <w:jc w:val="both"/>
        <w:rPr>
          <w:rFonts w:ascii="Book Antiqua" w:eastAsia="Times New Roman" w:hAnsi="Book Antiqua" w:cs="Times New Roman"/>
          <w:sz w:val="21"/>
          <w:szCs w:val="21"/>
          <w:lang w:val="es-MX" w:eastAsia="es-MX"/>
        </w:rPr>
      </w:pPr>
    </w:p>
    <w:p w:rsidR="00892BC2" w:rsidRPr="00892BC2" w:rsidRDefault="00892BC2" w:rsidP="00892BC2">
      <w:pPr>
        <w:spacing w:after="0" w:line="240" w:lineRule="auto"/>
        <w:contextualSpacing/>
        <w:jc w:val="center"/>
        <w:rPr>
          <w:rFonts w:ascii="Bembo Std" w:eastAsia="Times New Roman" w:hAnsi="Bembo Std" w:cs="Times New Roman"/>
          <w:b/>
          <w:sz w:val="21"/>
          <w:szCs w:val="21"/>
          <w:lang w:val="es-MX" w:eastAsia="es-MX"/>
        </w:rPr>
      </w:pPr>
    </w:p>
    <w:p w:rsidR="00892BC2" w:rsidRPr="00892BC2" w:rsidRDefault="00892BC2" w:rsidP="00892BC2">
      <w:pPr>
        <w:spacing w:after="0" w:line="240" w:lineRule="auto"/>
        <w:contextualSpacing/>
        <w:jc w:val="center"/>
        <w:rPr>
          <w:rFonts w:ascii="Bembo Std" w:eastAsia="Times New Roman" w:hAnsi="Bembo Std" w:cs="Times New Roman"/>
          <w:b/>
          <w:sz w:val="21"/>
          <w:szCs w:val="21"/>
          <w:lang w:val="es-MX" w:eastAsia="es-MX"/>
        </w:rPr>
      </w:pPr>
    </w:p>
    <w:p w:rsidR="00892BC2" w:rsidRPr="00892BC2" w:rsidRDefault="00892BC2" w:rsidP="00892BC2">
      <w:pPr>
        <w:spacing w:after="0" w:line="240" w:lineRule="auto"/>
        <w:contextualSpacing/>
        <w:jc w:val="center"/>
        <w:rPr>
          <w:rFonts w:ascii="Bembo Std" w:eastAsia="Times New Roman" w:hAnsi="Bembo Std" w:cs="Times New Roman"/>
          <w:b/>
          <w:sz w:val="21"/>
          <w:szCs w:val="21"/>
          <w:lang w:val="es-MX" w:eastAsia="es-MX"/>
        </w:rPr>
      </w:pPr>
      <w:r w:rsidRPr="00892BC2">
        <w:rPr>
          <w:rFonts w:ascii="Bembo Std" w:eastAsia="Times New Roman" w:hAnsi="Bembo Std" w:cs="Times New Roman"/>
          <w:b/>
          <w:sz w:val="21"/>
          <w:szCs w:val="21"/>
          <w:lang w:val="es-MX" w:eastAsia="es-MX"/>
        </w:rPr>
        <w:t>SONIA ELIZABETH GARCIA GRANDE</w:t>
      </w:r>
    </w:p>
    <w:p w:rsidR="000F3C3B" w:rsidRDefault="00892BC2" w:rsidP="00892BC2">
      <w:pPr>
        <w:spacing w:after="0" w:line="240" w:lineRule="auto"/>
        <w:jc w:val="center"/>
      </w:pPr>
      <w:r w:rsidRPr="00892BC2">
        <w:rPr>
          <w:rFonts w:ascii="Bembo Std" w:eastAsia="Times New Roman" w:hAnsi="Bembo Std" w:cs="Times New Roman"/>
          <w:b/>
          <w:sz w:val="21"/>
          <w:szCs w:val="21"/>
          <w:lang w:val="es-MX" w:eastAsia="es-MX"/>
        </w:rPr>
        <w:t>OFICIAL DE INFORMACIÓN</w:t>
      </w:r>
      <w:bookmarkStart w:id="0" w:name="_GoBack"/>
      <w:bookmarkEnd w:id="0"/>
    </w:p>
    <w:sectPr w:rsidR="000F3C3B" w:rsidSect="00F32ABE">
      <w:headerReference w:type="even" r:id="rId7"/>
      <w:headerReference w:type="default" r:id="rId8"/>
      <w:footerReference w:type="even" r:id="rId9"/>
      <w:footerReference w:type="default" r:id="rId10"/>
      <w:headerReference w:type="first" r:id="rId11"/>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892BC2">
    <w:pPr>
      <w:pStyle w:val="Piedepgina"/>
    </w:pPr>
    <w:r>
      <w:rPr>
        <w:noProof/>
        <w:lang w:eastAsia="es-SV"/>
      </w:rPr>
      <w:drawing>
        <wp:anchor distT="0" distB="0" distL="114300" distR="114300" simplePos="0" relativeHeight="251667456" behindDoc="0" locked="0" layoutInCell="1" allowOverlap="1" wp14:anchorId="5E2E8BB1" wp14:editId="3AB1DD44">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92BC2">
    <w:pPr>
      <w:pStyle w:val="Piedepgina"/>
    </w:pPr>
    <w:r>
      <w:rPr>
        <w:noProof/>
        <w:lang w:eastAsia="es-SV"/>
      </w:rPr>
      <w:drawing>
        <wp:anchor distT="0" distB="0" distL="114300" distR="114300" simplePos="0" relativeHeight="251659264" behindDoc="0" locked="0" layoutInCell="1" allowOverlap="1" wp14:anchorId="54825CFB" wp14:editId="2835FCE0">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92BC2">
    <w:pPr>
      <w:pStyle w:val="Encabezado"/>
    </w:pPr>
    <w:r>
      <w:rPr>
        <w:noProof/>
        <w:lang w:eastAsia="es-SV"/>
      </w:rPr>
      <w:drawing>
        <wp:anchor distT="0" distB="0" distL="114300" distR="114300" simplePos="0" relativeHeight="251665408" behindDoc="0" locked="0" layoutInCell="1" allowOverlap="1" wp14:anchorId="7DFABED3" wp14:editId="177793D9">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616FB496" wp14:editId="156FC6A5">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892BC2"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6FB496"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892BC2"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92BC2"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7C246DD9" wp14:editId="1C9709BB">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892BC2"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246DD9"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892BC2"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695D13FD" wp14:editId="32D4AE92">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2439F2D4" wp14:editId="5E25760C">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92BC2">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7A753B7B"/>
    <w:multiLevelType w:val="hybridMultilevel"/>
    <w:tmpl w:val="72A809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BC2"/>
    <w:rsid w:val="000F3C3B"/>
    <w:rsid w:val="00892BC2"/>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1E49C568-A81B-4135-9D8C-118B894CF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92B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92BC2"/>
  </w:style>
  <w:style w:type="paragraph" w:styleId="Piedepgina">
    <w:name w:val="footer"/>
    <w:basedOn w:val="Normal"/>
    <w:link w:val="PiedepginaCar"/>
    <w:uiPriority w:val="99"/>
    <w:semiHidden/>
    <w:unhideWhenUsed/>
    <w:rsid w:val="00892B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92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ury1875@gmail.com" TargetMode="External"/><Relationship Id="rId11" Type="http://schemas.openxmlformats.org/officeDocument/2006/relationships/header" Target="header3.xml"/><Relationship Id="rId5" Type="http://schemas.openxmlformats.org/officeDocument/2006/relationships/hyperlink" Target="mailto:joelomarvargasargueta@gmail.com"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565</Words>
  <Characters>3110</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2022-02-25T21:06:00Z</dcterms:created>
  <dcterms:modified xsi:type="dcterms:W3CDTF">2022-02-25T21:07:00Z</dcterms:modified>
</cp:coreProperties>
</file>