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B36" w:rsidRPr="003F3B36" w:rsidRDefault="003F3B36" w:rsidP="003F3B3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3F3B36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Resolución 180-2021</w:t>
      </w:r>
    </w:p>
    <w:p w:rsidR="003F3B36" w:rsidRPr="003F3B36" w:rsidRDefault="003F3B36" w:rsidP="003F3B3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3F3B36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ISTA-2021-0142</w:t>
      </w:r>
    </w:p>
    <w:p w:rsidR="003F3B36" w:rsidRPr="003F3B36" w:rsidRDefault="003F3B36" w:rsidP="003F3B36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3F3B36" w:rsidRPr="003F3B36" w:rsidRDefault="003F3B36" w:rsidP="003F3B3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3F3B36" w:rsidRPr="003F3B36" w:rsidRDefault="003F3B36" w:rsidP="003F3B3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3F3B36">
        <w:rPr>
          <w:rFonts w:ascii="Museo Sans 300" w:eastAsia="Times New Roman" w:hAnsi="Museo Sans 300" w:cs="Times New Roman"/>
          <w:sz w:val="24"/>
          <w:szCs w:val="24"/>
          <w:lang w:eastAsia="es-MX"/>
        </w:rPr>
        <w:t>En la Unidad de Acceso a la Información Pública del Instituto Salvadoreño de Transformación Agraria, San Salvador, a las nueve horas con treinta minutos del día veintiocho de octubre del año dos mil veintiuno.</w:t>
      </w:r>
    </w:p>
    <w:p w:rsidR="003F3B36" w:rsidRPr="003F3B36" w:rsidRDefault="003F3B36" w:rsidP="003F3B3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3F3B36" w:rsidRPr="003F3B36" w:rsidRDefault="003F3B36" w:rsidP="003F3B3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3F3B36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Habiendo transcurrido el término legal establecido, sin que el solicitante </w:t>
      </w:r>
      <w:r w:rsidRPr="003F3B36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3F3B36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, subsanara las prevenciones realizadas a su solicitud de información registrada bajo el No. ISTA-2021-0142, mediante resolución de las </w:t>
      </w:r>
      <w:r w:rsidRPr="003F3B3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once horas con treinta minutos del día diecinueve de octubre del año dos mil veintiuno</w:t>
      </w:r>
      <w:r w:rsidRPr="003F3B36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, y conforme lo establecido en el artículo 66 de la Ley de Acceso a la Información Pública (LAIP), la suscrita Oficial de Información </w:t>
      </w:r>
      <w:r w:rsidRPr="003F3B36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RESUELVE:</w:t>
      </w:r>
    </w:p>
    <w:p w:rsidR="003F3B36" w:rsidRPr="003F3B36" w:rsidRDefault="003F3B36" w:rsidP="003F3B3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3F3B36" w:rsidRPr="003F3B36" w:rsidRDefault="003F3B36" w:rsidP="003F3B36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3F3B36">
        <w:rPr>
          <w:rFonts w:ascii="Museo Sans 300" w:eastAsia="Times New Roman" w:hAnsi="Museo Sans 300" w:cs="Times New Roman"/>
          <w:i/>
          <w:sz w:val="24"/>
          <w:szCs w:val="24"/>
          <w:lang w:eastAsia="es-MX"/>
        </w:rPr>
        <w:t>Declárese Inadmisible a trámite</w:t>
      </w:r>
      <w:r w:rsidRPr="003F3B36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 la solicitud de información No. ISTA-2021-0142, por no haber subsanado las observaciones realizadas por esta oficial, de conformidad con el artículo 66 inciso quinto de la LAIP. En consecuencia, téngase por finalizado dicho caso y archívese definitivamente.</w:t>
      </w:r>
    </w:p>
    <w:p w:rsidR="003F3B36" w:rsidRPr="003F3B36" w:rsidRDefault="003F3B36" w:rsidP="003F3B36">
      <w:pPr>
        <w:spacing w:after="0" w:line="276" w:lineRule="auto"/>
        <w:ind w:left="855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3F3B36" w:rsidRPr="003F3B36" w:rsidRDefault="003F3B36" w:rsidP="003F3B36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3F3B36">
        <w:rPr>
          <w:rFonts w:ascii="Museo Sans 300" w:eastAsia="Times New Roman" w:hAnsi="Museo Sans 300" w:cs="Times New Roman"/>
          <w:i/>
          <w:sz w:val="24"/>
          <w:szCs w:val="24"/>
          <w:lang w:eastAsia="es-MX"/>
        </w:rPr>
        <w:t>Infórmese</w:t>
      </w:r>
      <w:r w:rsidRPr="003F3B36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 a la solicitante, que queda expedito su Derecho de Acceso a la Información Pública, el cual podrá ejercer en este Instituto Salvadoreño de Transformación Agraria, a través de esta UAIP cuando lo estime pertinente, debiéndose sujetar a los requisitos de Ley.</w:t>
      </w:r>
    </w:p>
    <w:p w:rsidR="003F3B36" w:rsidRPr="003F3B36" w:rsidRDefault="003F3B36" w:rsidP="003F3B36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3F3B36" w:rsidRPr="003F3B36" w:rsidRDefault="003F3B36" w:rsidP="003F3B36">
      <w:pPr>
        <w:spacing w:after="0" w:line="240" w:lineRule="auto"/>
        <w:jc w:val="both"/>
        <w:rPr>
          <w:rFonts w:ascii="Museo Sans 300" w:eastAsia="Times New Roman" w:hAnsi="Museo Sans 300" w:cs="Times New Roman"/>
          <w:b/>
          <w:i/>
          <w:sz w:val="24"/>
          <w:szCs w:val="24"/>
          <w:lang w:eastAsia="es-MX"/>
        </w:rPr>
      </w:pPr>
      <w:r w:rsidRPr="003F3B36">
        <w:rPr>
          <w:rFonts w:ascii="Museo Sans 300" w:eastAsia="Times New Roman" w:hAnsi="Museo Sans 300" w:cs="Times New Roman"/>
          <w:b/>
          <w:i/>
          <w:sz w:val="24"/>
          <w:szCs w:val="24"/>
          <w:lang w:eastAsia="es-MX"/>
        </w:rPr>
        <w:t xml:space="preserve">NOTIFÍQUESE  </w:t>
      </w:r>
    </w:p>
    <w:p w:rsidR="003F3B36" w:rsidRPr="003F3B36" w:rsidRDefault="003F3B36" w:rsidP="003F3B36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3F3B36" w:rsidRPr="003F3B36" w:rsidRDefault="003F3B36" w:rsidP="003F3B36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3F3B36" w:rsidRPr="003F3B36" w:rsidRDefault="003F3B36" w:rsidP="003F3B36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3F3B36" w:rsidRPr="003F3B36" w:rsidRDefault="003F3B36" w:rsidP="003F3B36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3F3B36" w:rsidRPr="003F3B36" w:rsidRDefault="003F3B36" w:rsidP="003F3B36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3F3B36" w:rsidRPr="003F3B36" w:rsidRDefault="003F3B36" w:rsidP="003F3B36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3F3B36" w:rsidRPr="003F3B36" w:rsidRDefault="003F3B36" w:rsidP="003F3B36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3F3B36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JOCELYN ELIZABETH OLANO CANJURA</w:t>
      </w:r>
    </w:p>
    <w:p w:rsidR="003F3B36" w:rsidRPr="003F3B36" w:rsidRDefault="003F3B36" w:rsidP="003F3B36">
      <w:pPr>
        <w:spacing w:after="0" w:line="240" w:lineRule="auto"/>
        <w:jc w:val="center"/>
        <w:rPr>
          <w:rFonts w:ascii="Museo Sans 300" w:eastAsia="Calibri" w:hAnsi="Museo Sans 300" w:cs="Calibri"/>
        </w:rPr>
      </w:pPr>
      <w:r w:rsidRPr="003F3B36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 xml:space="preserve">OFICIAL DE INFORMACION </w:t>
      </w:r>
    </w:p>
    <w:p w:rsidR="003F3B36" w:rsidRPr="003F3B36" w:rsidRDefault="003F3B36" w:rsidP="003F3B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F3B3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532FBAF" wp14:editId="2FEE3D0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F3B3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CD4E84E" wp14:editId="1EE0D02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19E3D83" wp14:editId="1EAAA02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F3B3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E3D8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F3B3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F3B3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2CF0902" wp14:editId="2B99497A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F3B3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CF090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3F3B3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2A48631" wp14:editId="6CBCDA7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416112D" wp14:editId="7D9DAE4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F3B3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B36"/>
    <w:rsid w:val="000F3C3B"/>
    <w:rsid w:val="003F3B36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1454E924-C26F-4FA4-A65B-20992BF17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F3B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F3B36"/>
  </w:style>
  <w:style w:type="paragraph" w:styleId="Piedepgina">
    <w:name w:val="footer"/>
    <w:basedOn w:val="Normal"/>
    <w:link w:val="PiedepginaCar"/>
    <w:uiPriority w:val="99"/>
    <w:semiHidden/>
    <w:unhideWhenUsed/>
    <w:rsid w:val="003F3B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F3B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2022-02-15T22:11:00Z</dcterms:created>
  <dcterms:modified xsi:type="dcterms:W3CDTF">2022-02-15T22:11:00Z</dcterms:modified>
</cp:coreProperties>
</file>