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C0" w:rsidRPr="00664690" w:rsidRDefault="006D0AC0" w:rsidP="006D0AC0">
      <w:pPr>
        <w:contextualSpacing/>
        <w:jc w:val="right"/>
        <w:rPr>
          <w:rFonts w:ascii="Museo Sans 300" w:hAnsi="Museo Sans 300"/>
          <w:b/>
          <w:sz w:val="16"/>
          <w:szCs w:val="16"/>
        </w:rPr>
      </w:pPr>
      <w:r w:rsidRPr="00664690">
        <w:rPr>
          <w:rFonts w:ascii="Museo Sans 300" w:hAnsi="Museo Sans 300"/>
          <w:b/>
          <w:sz w:val="16"/>
          <w:szCs w:val="16"/>
        </w:rPr>
        <w:t>RESOLUCIÓN 0</w:t>
      </w:r>
      <w:r>
        <w:rPr>
          <w:rFonts w:ascii="Museo Sans 300" w:hAnsi="Museo Sans 300"/>
          <w:b/>
          <w:sz w:val="16"/>
          <w:szCs w:val="16"/>
        </w:rPr>
        <w:t>6</w:t>
      </w:r>
      <w:r w:rsidRPr="00664690">
        <w:rPr>
          <w:rFonts w:ascii="Museo Sans 300" w:hAnsi="Museo Sans 300"/>
          <w:b/>
          <w:sz w:val="16"/>
          <w:szCs w:val="16"/>
        </w:rPr>
        <w:t>-2020</w:t>
      </w:r>
    </w:p>
    <w:p w:rsidR="006D0AC0" w:rsidRPr="00664690" w:rsidRDefault="006D0AC0" w:rsidP="006D0AC0">
      <w:pPr>
        <w:contextualSpacing/>
        <w:jc w:val="right"/>
        <w:rPr>
          <w:rFonts w:ascii="Museo Sans 300" w:hAnsi="Museo Sans 300"/>
          <w:b/>
          <w:color w:val="A6A6A6" w:themeColor="background1" w:themeShade="A6"/>
          <w:sz w:val="16"/>
          <w:szCs w:val="16"/>
        </w:rPr>
      </w:pPr>
      <w:r w:rsidRPr="00664690">
        <w:rPr>
          <w:rFonts w:ascii="Museo Sans 300" w:hAnsi="Museo Sans 300"/>
          <w:b/>
          <w:color w:val="A6A6A6" w:themeColor="background1" w:themeShade="A6"/>
          <w:sz w:val="16"/>
          <w:szCs w:val="16"/>
        </w:rPr>
        <w:t>SOLICITUD: ISTA-2020-000</w:t>
      </w:r>
      <w:r>
        <w:rPr>
          <w:rFonts w:ascii="Museo Sans 300" w:hAnsi="Museo Sans 300"/>
          <w:b/>
          <w:color w:val="A6A6A6" w:themeColor="background1" w:themeShade="A6"/>
          <w:sz w:val="16"/>
          <w:szCs w:val="16"/>
        </w:rPr>
        <w:t>2</w:t>
      </w:r>
    </w:p>
    <w:p w:rsidR="006D0AC0" w:rsidRPr="00664690" w:rsidRDefault="006D0AC0" w:rsidP="006D0AC0">
      <w:pPr>
        <w:spacing w:line="360" w:lineRule="auto"/>
        <w:contextualSpacing/>
        <w:jc w:val="both"/>
        <w:rPr>
          <w:rFonts w:ascii="Museo Sans 300" w:hAnsi="Museo Sans 300"/>
        </w:rPr>
      </w:pPr>
    </w:p>
    <w:p w:rsidR="006D0AC0" w:rsidRPr="00664690" w:rsidRDefault="006D0AC0" w:rsidP="006D0AC0">
      <w:pPr>
        <w:spacing w:line="360" w:lineRule="auto"/>
        <w:contextualSpacing/>
        <w:jc w:val="both"/>
        <w:rPr>
          <w:rFonts w:ascii="Museo Sans 300" w:hAnsi="Museo Sans 300"/>
        </w:rPr>
      </w:pPr>
      <w:r w:rsidRPr="00664690">
        <w:rPr>
          <w:rFonts w:ascii="Museo Sans 300" w:hAnsi="Museo Sans 300"/>
        </w:rPr>
        <w:t xml:space="preserve">En la ciudad y departamento de San Salvador, a las </w:t>
      </w:r>
      <w:r>
        <w:rPr>
          <w:rFonts w:ascii="Museo Sans 300" w:hAnsi="Museo Sans 300"/>
        </w:rPr>
        <w:t>catorce</w:t>
      </w:r>
      <w:r w:rsidRPr="00664690">
        <w:rPr>
          <w:rFonts w:ascii="Museo Sans 300" w:hAnsi="Museo Sans 300"/>
        </w:rPr>
        <w:t xml:space="preserve"> horas con </w:t>
      </w:r>
      <w:r>
        <w:rPr>
          <w:rFonts w:ascii="Museo Sans 300" w:hAnsi="Museo Sans 300"/>
        </w:rPr>
        <w:t>cuarenta</w:t>
      </w:r>
      <w:r w:rsidRPr="00664690">
        <w:rPr>
          <w:rFonts w:ascii="Museo Sans 300" w:hAnsi="Museo Sans 300"/>
        </w:rPr>
        <w:t xml:space="preserve"> minutos del día </w:t>
      </w:r>
      <w:r>
        <w:rPr>
          <w:rFonts w:ascii="Museo Sans 300" w:hAnsi="Museo Sans 300"/>
        </w:rPr>
        <w:t xml:space="preserve">veinticinco </w:t>
      </w:r>
      <w:r w:rsidRPr="00664690">
        <w:rPr>
          <w:rFonts w:ascii="Museo Sans 300" w:hAnsi="Museo Sans 300"/>
        </w:rPr>
        <w:t xml:space="preserve">de </w:t>
      </w:r>
      <w:r>
        <w:rPr>
          <w:rFonts w:ascii="Museo Sans 300" w:hAnsi="Museo Sans 300"/>
        </w:rPr>
        <w:t>f</w:t>
      </w:r>
      <w:r w:rsidRPr="00664690">
        <w:rPr>
          <w:rFonts w:ascii="Museo Sans 300" w:hAnsi="Museo Sans 300"/>
        </w:rPr>
        <w:t>e</w:t>
      </w:r>
      <w:r>
        <w:rPr>
          <w:rFonts w:ascii="Museo Sans 300" w:hAnsi="Museo Sans 300"/>
        </w:rPr>
        <w:t>br</w:t>
      </w:r>
      <w:r w:rsidRPr="00664690">
        <w:rPr>
          <w:rFonts w:ascii="Museo Sans 300" w:hAnsi="Museo Sans 300"/>
        </w:rPr>
        <w:t>ero del año dos mil veinte.</w:t>
      </w:r>
    </w:p>
    <w:p w:rsidR="006D0AC0" w:rsidRPr="00664690" w:rsidRDefault="006D0AC0" w:rsidP="006D0AC0">
      <w:pPr>
        <w:spacing w:line="360" w:lineRule="auto"/>
        <w:contextualSpacing/>
        <w:jc w:val="both"/>
        <w:rPr>
          <w:rFonts w:ascii="Museo Sans 300" w:hAnsi="Museo Sans 300"/>
        </w:rPr>
      </w:pPr>
    </w:p>
    <w:p w:rsidR="006D0AC0" w:rsidRPr="00664690" w:rsidRDefault="006D0AC0" w:rsidP="006D0AC0">
      <w:pPr>
        <w:spacing w:line="360" w:lineRule="auto"/>
        <w:jc w:val="both"/>
        <w:rPr>
          <w:rFonts w:ascii="Museo Sans 300" w:hAnsi="Museo Sans 300"/>
          <w:b/>
        </w:rPr>
      </w:pPr>
      <w:r w:rsidRPr="00664690">
        <w:rPr>
          <w:rFonts w:ascii="Museo Sans 300" w:hAnsi="Museo Sans 300"/>
        </w:rPr>
        <w:t xml:space="preserve">Con vista de la solicitud de información </w:t>
      </w:r>
      <w:r>
        <w:rPr>
          <w:rFonts w:ascii="Museo Sans 300" w:hAnsi="Museo Sans 300"/>
        </w:rPr>
        <w:t xml:space="preserve">presentada </w:t>
      </w:r>
      <w:r w:rsidRPr="00664690">
        <w:rPr>
          <w:rFonts w:ascii="Museo Sans 300" w:hAnsi="Museo Sans 300"/>
        </w:rPr>
        <w:t xml:space="preserve">a las </w:t>
      </w:r>
      <w:r>
        <w:rPr>
          <w:rFonts w:ascii="Museo Sans 300" w:hAnsi="Museo Sans 300"/>
        </w:rPr>
        <w:t>diez</w:t>
      </w:r>
      <w:r w:rsidRPr="00440662">
        <w:rPr>
          <w:rFonts w:ascii="Museo Sans 300" w:hAnsi="Museo Sans 300"/>
        </w:rPr>
        <w:t xml:space="preserve"> horas con </w:t>
      </w:r>
      <w:r>
        <w:rPr>
          <w:rFonts w:ascii="Museo Sans 300" w:hAnsi="Museo Sans 300"/>
        </w:rPr>
        <w:t xml:space="preserve">treinta </w:t>
      </w:r>
      <w:r w:rsidRPr="00440662">
        <w:rPr>
          <w:rFonts w:ascii="Museo Sans 300" w:hAnsi="Museo Sans 300"/>
        </w:rPr>
        <w:t xml:space="preserve">minutos del día </w:t>
      </w:r>
      <w:r>
        <w:rPr>
          <w:rFonts w:ascii="Museo Sans 300" w:hAnsi="Museo Sans 300"/>
        </w:rPr>
        <w:t>tres</w:t>
      </w:r>
      <w:r w:rsidRPr="00440662">
        <w:rPr>
          <w:rFonts w:ascii="Museo Sans 300" w:hAnsi="Museo Sans 300"/>
        </w:rPr>
        <w:t xml:space="preserve"> de </w:t>
      </w:r>
      <w:r>
        <w:rPr>
          <w:rFonts w:ascii="Museo Sans 300" w:hAnsi="Museo Sans 300"/>
        </w:rPr>
        <w:t>febrero</w:t>
      </w:r>
      <w:r w:rsidRPr="00440662">
        <w:rPr>
          <w:rFonts w:ascii="Museo Sans 300" w:hAnsi="Museo Sans 300"/>
        </w:rPr>
        <w:t xml:space="preserve"> del</w:t>
      </w:r>
      <w:r w:rsidRPr="00440662">
        <w:rPr>
          <w:rFonts w:ascii="Museo Sans 300" w:hAnsi="Museo Sans 300"/>
          <w:spacing w:val="-6"/>
        </w:rPr>
        <w:t xml:space="preserve"> </w:t>
      </w:r>
      <w:r w:rsidRPr="00440662">
        <w:rPr>
          <w:rFonts w:ascii="Museo Sans 300" w:hAnsi="Museo Sans 300"/>
        </w:rPr>
        <w:t xml:space="preserve">año dos mil </w:t>
      </w:r>
      <w:r>
        <w:rPr>
          <w:rFonts w:ascii="Museo Sans 300" w:hAnsi="Museo Sans 300"/>
        </w:rPr>
        <w:t>veinte</w:t>
      </w:r>
      <w:r w:rsidRPr="00664690">
        <w:rPr>
          <w:rFonts w:ascii="Museo Sans 300" w:hAnsi="Museo Sans 300"/>
        </w:rPr>
        <w:t xml:space="preserve">, por el </w:t>
      </w:r>
      <w:r>
        <w:rPr>
          <w:rFonts w:ascii="Museo Sans 300" w:hAnsi="Museo Sans 300"/>
        </w:rPr>
        <w:t xml:space="preserve">señor </w:t>
      </w:r>
      <w:r>
        <w:rPr>
          <w:rFonts w:ascii="Museo Sans 300" w:hAnsi="Museo Sans 300"/>
        </w:rPr>
        <w:t>-----------</w:t>
      </w:r>
      <w:r w:rsidRPr="00664690">
        <w:rPr>
          <w:rFonts w:ascii="Museo Sans 300" w:hAnsi="Museo Sans 300"/>
        </w:rPr>
        <w:t>, registrada por esta Unidad bajo el No ISTA-2020-000</w:t>
      </w:r>
      <w:r>
        <w:rPr>
          <w:rFonts w:ascii="Museo Sans 300" w:hAnsi="Museo Sans 300"/>
        </w:rPr>
        <w:t>2, en la que requiere</w:t>
      </w:r>
      <w:r w:rsidRPr="006576C1">
        <w:rPr>
          <w:rFonts w:ascii="Museo Sans 300" w:hAnsi="Museo Sans 300"/>
        </w:rPr>
        <w:t>:</w:t>
      </w:r>
      <w:r>
        <w:rPr>
          <w:rFonts w:ascii="Museo Sans 300" w:hAnsi="Museo Sans 300"/>
        </w:rPr>
        <w:t xml:space="preserve"> </w:t>
      </w:r>
      <w:r w:rsidRPr="009C3244">
        <w:rPr>
          <w:rFonts w:ascii="Museo Sans 300" w:hAnsi="Museo Sans 300"/>
          <w:i/>
          <w:sz w:val="22"/>
          <w:szCs w:val="22"/>
        </w:rPr>
        <w:t>“certificación del expediente técnico de FINATA referente a la expropiación de la HACIENDA NAHUARROTA o NAGARROTA o BENDICIÓN DE DIOS, cantón San Jerónimo, Guazapa, San Salvador</w:t>
      </w:r>
      <w:r w:rsidRPr="006576C1">
        <w:rPr>
          <w:rFonts w:ascii="Museo Sans 300" w:hAnsi="Museo Sans 300"/>
          <w:i/>
          <w:sz w:val="22"/>
          <w:szCs w:val="22"/>
        </w:rPr>
        <w:t>”</w:t>
      </w:r>
      <w:r w:rsidRPr="00664690">
        <w:rPr>
          <w:rFonts w:ascii="Museo Sans 300" w:hAnsi="Museo Sans 300"/>
          <w:i/>
        </w:rPr>
        <w:t xml:space="preserve"> </w:t>
      </w:r>
      <w:r w:rsidRPr="00664690">
        <w:rPr>
          <w:rFonts w:ascii="Museo Sans 300" w:hAnsi="Museo Sans 300"/>
          <w:b/>
        </w:rPr>
        <w:t>y CONSIDERANDO:</w:t>
      </w:r>
    </w:p>
    <w:p w:rsidR="006D0AC0" w:rsidRPr="00664690" w:rsidRDefault="006D0AC0" w:rsidP="006D0AC0">
      <w:pPr>
        <w:spacing w:line="360" w:lineRule="auto"/>
        <w:jc w:val="both"/>
        <w:rPr>
          <w:rFonts w:ascii="Museo Sans 300" w:hAnsi="Museo Sans 300"/>
          <w:b/>
        </w:rPr>
      </w:pPr>
    </w:p>
    <w:p w:rsidR="006D0AC0" w:rsidRPr="00664690" w:rsidRDefault="006D0AC0" w:rsidP="006D0AC0">
      <w:pPr>
        <w:spacing w:line="360" w:lineRule="auto"/>
        <w:jc w:val="both"/>
        <w:rPr>
          <w:rFonts w:ascii="Museo Sans 300" w:hAnsi="Museo Sans 300"/>
        </w:rPr>
      </w:pPr>
      <w:r w:rsidRPr="00664690">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6D0AC0" w:rsidRPr="00664690" w:rsidRDefault="006D0AC0" w:rsidP="006D0AC0">
      <w:pPr>
        <w:spacing w:line="360" w:lineRule="auto"/>
        <w:jc w:val="both"/>
        <w:rPr>
          <w:rFonts w:ascii="Museo Sans 300" w:hAnsi="Museo Sans 300"/>
        </w:rPr>
      </w:pPr>
    </w:p>
    <w:p w:rsidR="006D0AC0" w:rsidRDefault="006D0AC0" w:rsidP="006D0AC0">
      <w:pPr>
        <w:spacing w:line="360" w:lineRule="auto"/>
        <w:jc w:val="both"/>
        <w:rPr>
          <w:rFonts w:ascii="Museo Sans 300" w:hAnsi="Museo Sans 300"/>
        </w:rPr>
      </w:pPr>
      <w:r w:rsidRPr="00664690">
        <w:rPr>
          <w:rFonts w:ascii="Museo Sans 300" w:hAnsi="Museo Sans 300"/>
        </w:rPr>
        <w:t>II</w:t>
      </w:r>
      <w:r>
        <w:rPr>
          <w:rFonts w:ascii="Museo Sans 300" w:hAnsi="Museo Sans 300"/>
        </w:rPr>
        <w:t xml:space="preserve">) Por medio de la referencia SGL-06-0126-2020 el Departamento de Recuperación y Adjudicación de Inmuebles </w:t>
      </w:r>
      <w:proofErr w:type="spellStart"/>
      <w:r>
        <w:rPr>
          <w:rFonts w:ascii="Museo Sans 300" w:hAnsi="Museo Sans 300"/>
        </w:rPr>
        <w:t>Finata</w:t>
      </w:r>
      <w:proofErr w:type="spellEnd"/>
      <w:r>
        <w:rPr>
          <w:rFonts w:ascii="Museo Sans 300" w:hAnsi="Museo Sans 300"/>
        </w:rPr>
        <w:t xml:space="preserve">-Banco de Tierras, ha manifestado que la información solicitada corresponde al expediente codificado al número 06-06-C-1222, clasificado como expediente de expropiación, el cual consta de 337 folios, de los cuales los identificados con los números del 167 al 173, 175, 177 al 183, 185 al 187, 189, 191, 192, 195, 198, 201, 203, 205, 207, 209, 210, 212, 213, 215, 218, 221, 223, 225, 228, 231, 234, 237, 240, 244 al 247 y 252, contienen información clasificada como confidencial, de conformidad al artículo 24 literal c) de la Ley de Acceso a la Información Pública, por lo cual los mismos </w:t>
      </w:r>
      <w:r>
        <w:rPr>
          <w:rFonts w:ascii="Museo Sans 300" w:hAnsi="Museo Sans 300"/>
        </w:rPr>
        <w:lastRenderedPageBreak/>
        <w:t xml:space="preserve">no serán proporcionados al solicitante; siendo factible únicamente proporcionar la versión pública de los folios comprendidos del 1 al 166, 174, 176, 184, 188, 190, 193, 194, 196, 197, 199, 200, 202, 204, 206, 208, 211, 214, 216, 217, 219, 220, 222, 224, 226, 227, 229, 230, 232, 233, 235, 236, 238, 239, del 241 al 243, del 248 al 251, del 253 al 337, 9 planos en tamaño original y demás información de carácter técnica del citado expediente. </w:t>
      </w:r>
    </w:p>
    <w:p w:rsidR="006D0AC0" w:rsidRPr="00664690" w:rsidRDefault="006D0AC0" w:rsidP="006D0AC0">
      <w:pPr>
        <w:spacing w:line="360" w:lineRule="auto"/>
        <w:jc w:val="both"/>
        <w:rPr>
          <w:rFonts w:ascii="Museo Sans 300" w:hAnsi="Museo Sans 300"/>
          <w:b/>
        </w:rPr>
      </w:pPr>
    </w:p>
    <w:p w:rsidR="006D0AC0" w:rsidRPr="00664690" w:rsidRDefault="006D0AC0" w:rsidP="006D0AC0">
      <w:pPr>
        <w:spacing w:line="360" w:lineRule="auto"/>
        <w:jc w:val="both"/>
        <w:rPr>
          <w:rFonts w:ascii="Museo Sans 300" w:hAnsi="Museo Sans 300"/>
        </w:rPr>
      </w:pPr>
      <w:r w:rsidRPr="00664690">
        <w:rPr>
          <w:rFonts w:ascii="Museo Sans 300" w:hAnsi="Museo Sans 300"/>
          <w:b/>
        </w:rPr>
        <w:t xml:space="preserve">POR TANTO: </w:t>
      </w:r>
      <w:r>
        <w:rPr>
          <w:rFonts w:ascii="Museo Sans 300" w:hAnsi="Museo Sans 300"/>
        </w:rPr>
        <w:t>Con base a los</w:t>
      </w:r>
      <w:r w:rsidRPr="00664690">
        <w:rPr>
          <w:rFonts w:ascii="Museo Sans 300" w:hAnsi="Museo Sans 300"/>
        </w:rPr>
        <w:t xml:space="preserve"> Artículo</w:t>
      </w:r>
      <w:r>
        <w:rPr>
          <w:rFonts w:ascii="Museo Sans 300" w:hAnsi="Museo Sans 300"/>
        </w:rPr>
        <w:t>s</w:t>
      </w:r>
      <w:r w:rsidRPr="00664690">
        <w:rPr>
          <w:rFonts w:ascii="Museo Sans 300" w:hAnsi="Museo Sans 300"/>
        </w:rPr>
        <w:t xml:space="preserve"> </w:t>
      </w:r>
      <w:r>
        <w:rPr>
          <w:rFonts w:ascii="Museo Sans 300" w:hAnsi="Museo Sans 300"/>
        </w:rPr>
        <w:t xml:space="preserve">30 y </w:t>
      </w:r>
      <w:r w:rsidRPr="00664690">
        <w:rPr>
          <w:rFonts w:ascii="Museo Sans 300" w:hAnsi="Museo Sans 300"/>
        </w:rPr>
        <w:t xml:space="preserve">72 de la Ley de Acceso a la Información Pública, </w:t>
      </w:r>
      <w:r>
        <w:rPr>
          <w:rFonts w:ascii="Museo Sans 300" w:hAnsi="Museo Sans 300"/>
        </w:rPr>
        <w:t xml:space="preserve">55 y </w:t>
      </w:r>
      <w:r w:rsidRPr="00664690">
        <w:rPr>
          <w:rFonts w:ascii="Museo Sans 300" w:hAnsi="Museo Sans 300"/>
        </w:rPr>
        <w:t>56 de su Reglamento,</w:t>
      </w:r>
      <w:r w:rsidRPr="00664690">
        <w:rPr>
          <w:rFonts w:ascii="Museo Sans 300" w:hAnsi="Museo Sans 300"/>
          <w:b/>
        </w:rPr>
        <w:t xml:space="preserve"> SE RESUELVE:</w:t>
      </w:r>
      <w:r w:rsidRPr="00664690">
        <w:rPr>
          <w:rFonts w:ascii="Museo Sans 300" w:hAnsi="Museo Sans 300"/>
        </w:rPr>
        <w:t xml:space="preserve"> </w:t>
      </w:r>
      <w:r w:rsidRPr="00664690">
        <w:rPr>
          <w:rFonts w:ascii="Museo Sans 300" w:hAnsi="Museo Sans 300"/>
          <w:b/>
        </w:rPr>
        <w:t>A</w:t>
      </w:r>
      <w:r>
        <w:rPr>
          <w:rFonts w:ascii="Museo Sans 300" w:hAnsi="Museo Sans 300"/>
          <w:b/>
        </w:rPr>
        <w:t xml:space="preserve">) </w:t>
      </w:r>
      <w:r>
        <w:rPr>
          <w:rFonts w:ascii="Museo Sans 300" w:hAnsi="Museo Sans 300"/>
        </w:rPr>
        <w:t xml:space="preserve">Conceder el acceso a la información por medio de la versión pública </w:t>
      </w:r>
      <w:r w:rsidRPr="00DF6F91">
        <w:rPr>
          <w:rFonts w:ascii="Museo Sans 300" w:hAnsi="Museo Sans 300"/>
        </w:rPr>
        <w:t>de</w:t>
      </w:r>
      <w:r>
        <w:rPr>
          <w:rFonts w:ascii="Museo Sans 300" w:hAnsi="Museo Sans 300"/>
        </w:rPr>
        <w:t xml:space="preserve"> </w:t>
      </w:r>
      <w:r w:rsidRPr="00DF6F91">
        <w:rPr>
          <w:rFonts w:ascii="Museo Sans 300" w:hAnsi="Museo Sans 300"/>
        </w:rPr>
        <w:t>l</w:t>
      </w:r>
      <w:r>
        <w:rPr>
          <w:rFonts w:ascii="Museo Sans 300" w:hAnsi="Museo Sans 300"/>
        </w:rPr>
        <w:t>os siguientes documentos certificados: folios comprendidos:</w:t>
      </w:r>
      <w:r w:rsidRPr="00B91E01">
        <w:rPr>
          <w:rFonts w:ascii="Museo Sans 300" w:hAnsi="Museo Sans 300"/>
        </w:rPr>
        <w:t xml:space="preserve"> </w:t>
      </w:r>
      <w:r>
        <w:rPr>
          <w:rFonts w:ascii="Museo Sans 300" w:hAnsi="Museo Sans 300"/>
        </w:rPr>
        <w:t xml:space="preserve">del 1 al 166, 174, 176, 184, 188, 190, 193, 194, 196, 197, 199, 200, 202, 204, 206, 208, 211, 214, 216, 217, 219, 220, 222, 224, 226, 227, 229, 230, 232, 233, 235, 236, 238, 239, del 241 al 243, del 248 al 251, del 253 al 337, 9 planos en tamaño original y demás información de carácter técnica que forman parte del expediente codificado al número 06-06-C-1222, los cuales deberán ser retirados en la Unidad de Acceso a la Información Pública de este Instituto; </w:t>
      </w:r>
      <w:r w:rsidRPr="00664690">
        <w:rPr>
          <w:rFonts w:ascii="Museo Sans 300" w:hAnsi="Museo Sans 300"/>
          <w:b/>
        </w:rPr>
        <w:t xml:space="preserve">B) </w:t>
      </w:r>
      <w:r w:rsidRPr="00664690">
        <w:rPr>
          <w:rFonts w:ascii="Museo Sans 300" w:hAnsi="Museo Sans 300"/>
        </w:rPr>
        <w:t xml:space="preserve">Notificar lo resuelto </w:t>
      </w:r>
      <w:r>
        <w:rPr>
          <w:rFonts w:ascii="Museo Sans 300" w:hAnsi="Museo Sans 300"/>
        </w:rPr>
        <w:t xml:space="preserve">al señor </w:t>
      </w:r>
      <w:r>
        <w:rPr>
          <w:rFonts w:ascii="Museo Sans 300" w:hAnsi="Museo Sans 300"/>
        </w:rPr>
        <w:t>------------</w:t>
      </w:r>
      <w:bookmarkStart w:id="0" w:name="_GoBack"/>
      <w:bookmarkEnd w:id="0"/>
      <w:r w:rsidRPr="00DF6F91">
        <w:rPr>
          <w:rFonts w:ascii="Museo Sans 300" w:hAnsi="Museo Sans 300"/>
        </w:rPr>
        <w:t xml:space="preserve">, </w:t>
      </w:r>
      <w:r w:rsidRPr="00664690">
        <w:rPr>
          <w:rFonts w:ascii="Museo Sans 300" w:hAnsi="Museo Sans 300"/>
        </w:rPr>
        <w:t>haciéndole saber que le queda expedito el Recurso de Apelación en la forma y plazo que establece la Ley de Acceso a la Información Pública. Notifíquese.</w:t>
      </w:r>
    </w:p>
    <w:p w:rsidR="006D0AC0" w:rsidRDefault="006D0AC0" w:rsidP="006D0AC0">
      <w:pPr>
        <w:spacing w:line="360" w:lineRule="auto"/>
        <w:jc w:val="both"/>
        <w:rPr>
          <w:rFonts w:ascii="Museo Sans 300" w:hAnsi="Museo Sans 300"/>
        </w:rPr>
      </w:pPr>
    </w:p>
    <w:p w:rsidR="006D0AC0" w:rsidRDefault="006D0AC0" w:rsidP="006D0AC0">
      <w:pPr>
        <w:spacing w:line="360" w:lineRule="auto"/>
        <w:jc w:val="both"/>
        <w:rPr>
          <w:rFonts w:ascii="Museo Sans 300" w:hAnsi="Museo Sans 300"/>
        </w:rPr>
      </w:pPr>
    </w:p>
    <w:p w:rsidR="006D0AC0" w:rsidRDefault="006D0AC0" w:rsidP="006D0AC0">
      <w:pPr>
        <w:spacing w:line="360" w:lineRule="auto"/>
        <w:jc w:val="both"/>
        <w:rPr>
          <w:rFonts w:ascii="Museo Sans 300" w:hAnsi="Museo Sans 300"/>
        </w:rPr>
      </w:pPr>
    </w:p>
    <w:p w:rsidR="006D0AC0" w:rsidRPr="00664690" w:rsidRDefault="006D0AC0" w:rsidP="006D0AC0">
      <w:pPr>
        <w:spacing w:line="360" w:lineRule="auto"/>
        <w:jc w:val="both"/>
        <w:rPr>
          <w:rFonts w:ascii="Museo Sans 300" w:hAnsi="Museo Sans 300"/>
        </w:rPr>
      </w:pPr>
    </w:p>
    <w:p w:rsidR="006D0AC0" w:rsidRPr="00664690" w:rsidRDefault="006D0AC0" w:rsidP="006D0AC0">
      <w:pPr>
        <w:contextualSpacing/>
        <w:rPr>
          <w:rFonts w:ascii="Bembo Std" w:hAnsi="Bembo Std"/>
          <w:b/>
        </w:rPr>
      </w:pPr>
      <w:r>
        <w:rPr>
          <w:rFonts w:ascii="Bembo Std" w:hAnsi="Bembo Std"/>
          <w:b/>
        </w:rPr>
        <w:t xml:space="preserve">                         </w:t>
      </w:r>
      <w:r w:rsidRPr="00664690">
        <w:rPr>
          <w:rFonts w:ascii="Bembo Std" w:hAnsi="Bembo Std"/>
          <w:b/>
        </w:rPr>
        <w:t>F</w:t>
      </w:r>
      <w:r>
        <w:rPr>
          <w:rFonts w:ascii="Bembo Std" w:hAnsi="Bembo Std"/>
          <w:b/>
        </w:rPr>
        <w:t>R</w:t>
      </w:r>
      <w:r w:rsidRPr="00664690">
        <w:rPr>
          <w:rFonts w:ascii="Bembo Std" w:hAnsi="Bembo Std"/>
          <w:b/>
        </w:rPr>
        <w:t>AN</w:t>
      </w:r>
      <w:r>
        <w:rPr>
          <w:rFonts w:ascii="Bembo Std" w:hAnsi="Bembo Std"/>
          <w:b/>
        </w:rPr>
        <w:t>CIS</w:t>
      </w:r>
      <w:r w:rsidRPr="00664690">
        <w:rPr>
          <w:rFonts w:ascii="Bembo Std" w:hAnsi="Bembo Std"/>
          <w:b/>
        </w:rPr>
        <w:t>CO</w:t>
      </w:r>
      <w:r>
        <w:rPr>
          <w:rFonts w:ascii="Bembo Std" w:hAnsi="Bembo Std"/>
          <w:b/>
        </w:rPr>
        <w:t xml:space="preserve"> ANTONIO ORELLANA ORTIZ</w:t>
      </w:r>
    </w:p>
    <w:p w:rsidR="006D0AC0" w:rsidRPr="00664690" w:rsidRDefault="006D0AC0" w:rsidP="006D0AC0">
      <w:r>
        <w:rPr>
          <w:rFonts w:ascii="Bembo Std" w:hAnsi="Bembo Std"/>
          <w:b/>
        </w:rPr>
        <w:t xml:space="preserve">                           </w:t>
      </w:r>
      <w:r w:rsidRPr="00664690">
        <w:rPr>
          <w:rFonts w:ascii="Bembo Std" w:hAnsi="Bembo Std"/>
          <w:b/>
        </w:rPr>
        <w:t>OFICIAL DE INFORMACIÓN</w:t>
      </w:r>
      <w:r>
        <w:rPr>
          <w:rFonts w:ascii="Bembo Std" w:hAnsi="Bembo Std"/>
          <w:b/>
        </w:rPr>
        <w:t xml:space="preserve"> INTERINO</w:t>
      </w:r>
    </w:p>
    <w:p w:rsidR="00BC0E23" w:rsidRDefault="00BC0E23" w:rsidP="002C2DC0">
      <w:pPr>
        <w:contextualSpacing/>
        <w:jc w:val="right"/>
      </w:pPr>
    </w:p>
    <w:p w:rsidR="00F32ABE" w:rsidRPr="00E23B15" w:rsidRDefault="00F32ABE" w:rsidP="00F32ABE">
      <w:pPr>
        <w:jc w:val="center"/>
        <w:rPr>
          <w:sz w:val="23"/>
          <w:szCs w:val="23"/>
        </w:rPr>
      </w:pPr>
    </w:p>
    <w:p w:rsidR="00BA6F94" w:rsidRDefault="008562FD"/>
    <w:sectPr w:rsidR="00BA6F94"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2FD" w:rsidRDefault="008562FD" w:rsidP="00F32ABE">
      <w:r>
        <w:separator/>
      </w:r>
    </w:p>
  </w:endnote>
  <w:endnote w:type="continuationSeparator" w:id="0">
    <w:p w:rsidR="008562FD" w:rsidRDefault="008562FD"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2FD" w:rsidRDefault="008562FD" w:rsidP="00F32ABE">
      <w:r>
        <w:separator/>
      </w:r>
    </w:p>
  </w:footnote>
  <w:footnote w:type="continuationSeparator" w:id="0">
    <w:p w:rsidR="008562FD" w:rsidRDefault="008562FD"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562F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562F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1A4FF8"/>
    <w:rsid w:val="001D28CB"/>
    <w:rsid w:val="002C2DC0"/>
    <w:rsid w:val="004757BE"/>
    <w:rsid w:val="006D0AC0"/>
    <w:rsid w:val="007008DC"/>
    <w:rsid w:val="0080366B"/>
    <w:rsid w:val="008562FD"/>
    <w:rsid w:val="00936B39"/>
    <w:rsid w:val="00A24C1D"/>
    <w:rsid w:val="00BC0E23"/>
    <w:rsid w:val="00BE1A7E"/>
    <w:rsid w:val="00DC4AA8"/>
    <w:rsid w:val="00DF073A"/>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484</Words>
  <Characters>2665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2020-10-06T15:20:00Z</dcterms:created>
  <dcterms:modified xsi:type="dcterms:W3CDTF">2020-10-06T15:20:00Z</dcterms:modified>
</cp:coreProperties>
</file>