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A3A" w:rsidRDefault="00383A3A" w:rsidP="00383A3A"/>
    <w:p w:rsidR="00383A3A" w:rsidRPr="003C788F" w:rsidRDefault="00383A3A" w:rsidP="00383A3A"/>
    <w:p w:rsidR="00383A3A" w:rsidRPr="003C788F" w:rsidRDefault="00383A3A" w:rsidP="00383A3A"/>
    <w:p w:rsidR="00383A3A" w:rsidRPr="003C788F" w:rsidRDefault="00383A3A" w:rsidP="00383A3A">
      <w:pPr>
        <w:pBdr>
          <w:bottom w:val="single" w:sz="12" w:space="1" w:color="auto"/>
        </w:pBdr>
      </w:pPr>
    </w:p>
    <w:p w:rsidR="00383A3A" w:rsidRPr="00D91A0C" w:rsidRDefault="00383A3A" w:rsidP="00383A3A">
      <w:pPr>
        <w:spacing w:after="0" w:line="240" w:lineRule="auto"/>
        <w:contextualSpacing/>
        <w:jc w:val="right"/>
        <w:rPr>
          <w:rFonts w:ascii="Book Antiqua" w:hAnsi="Book Antiqua"/>
          <w:b/>
          <w:sz w:val="16"/>
          <w:szCs w:val="16"/>
        </w:rPr>
      </w:pPr>
      <w:r>
        <w:rPr>
          <w:rFonts w:ascii="Book Antiqua" w:hAnsi="Book Antiqua"/>
          <w:b/>
          <w:sz w:val="16"/>
          <w:szCs w:val="16"/>
        </w:rPr>
        <w:t>RESOLUCIÓN 04-2019</w:t>
      </w:r>
    </w:p>
    <w:p w:rsidR="00383A3A" w:rsidRPr="00D91A0C" w:rsidRDefault="00383A3A" w:rsidP="00383A3A">
      <w:pPr>
        <w:spacing w:after="0" w:line="240" w:lineRule="auto"/>
        <w:contextualSpacing/>
        <w:jc w:val="right"/>
        <w:rPr>
          <w:rFonts w:ascii="Book Antiqua" w:hAnsi="Book Antiqua"/>
          <w:b/>
          <w:color w:val="A6A6A6" w:themeColor="background1" w:themeShade="A6"/>
          <w:sz w:val="16"/>
          <w:szCs w:val="16"/>
        </w:rPr>
      </w:pPr>
      <w:r>
        <w:rPr>
          <w:rFonts w:ascii="Book Antiqua" w:hAnsi="Book Antiqua"/>
          <w:b/>
          <w:color w:val="A6A6A6" w:themeColor="background1" w:themeShade="A6"/>
          <w:sz w:val="16"/>
          <w:szCs w:val="16"/>
        </w:rPr>
        <w:t>SOLICITUD: ISTA-2019-0002</w:t>
      </w:r>
    </w:p>
    <w:p w:rsidR="00383A3A" w:rsidRPr="00D91A0C" w:rsidRDefault="00383A3A" w:rsidP="00383A3A">
      <w:pPr>
        <w:spacing w:after="0" w:line="360" w:lineRule="auto"/>
        <w:contextualSpacing/>
        <w:jc w:val="both"/>
        <w:rPr>
          <w:rFonts w:ascii="Book Antiqua" w:hAnsi="Book Antiqua"/>
          <w:sz w:val="24"/>
          <w:szCs w:val="24"/>
        </w:rPr>
      </w:pPr>
    </w:p>
    <w:p w:rsidR="00383A3A" w:rsidRPr="00D91A0C" w:rsidRDefault="00383A3A" w:rsidP="00383A3A">
      <w:pPr>
        <w:spacing w:after="0" w:line="360" w:lineRule="auto"/>
        <w:contextualSpacing/>
        <w:jc w:val="both"/>
        <w:rPr>
          <w:rFonts w:ascii="Book Antiqua" w:hAnsi="Book Antiqua"/>
          <w:sz w:val="24"/>
          <w:szCs w:val="24"/>
        </w:rPr>
      </w:pPr>
      <w:r w:rsidRPr="00D91A0C">
        <w:rPr>
          <w:rFonts w:ascii="Book Antiqua" w:hAnsi="Book Antiqua"/>
          <w:sz w:val="24"/>
          <w:szCs w:val="24"/>
        </w:rPr>
        <w:t>En la ciudad y departamento de San Salvador, a las</w:t>
      </w:r>
      <w:r>
        <w:rPr>
          <w:rFonts w:ascii="Book Antiqua" w:hAnsi="Book Antiqua"/>
          <w:sz w:val="24"/>
          <w:szCs w:val="24"/>
        </w:rPr>
        <w:t xml:space="preserve"> ocho </w:t>
      </w:r>
      <w:r w:rsidRPr="00D91A0C">
        <w:rPr>
          <w:rFonts w:ascii="Book Antiqua" w:hAnsi="Book Antiqua"/>
          <w:sz w:val="24"/>
          <w:szCs w:val="24"/>
        </w:rPr>
        <w:t xml:space="preserve">horas con </w:t>
      </w:r>
      <w:r>
        <w:rPr>
          <w:rFonts w:ascii="Book Antiqua" w:hAnsi="Book Antiqua"/>
          <w:sz w:val="24"/>
          <w:szCs w:val="24"/>
        </w:rPr>
        <w:t>cincuenta y cinco</w:t>
      </w:r>
      <w:r w:rsidRPr="00D91A0C">
        <w:rPr>
          <w:rFonts w:ascii="Book Antiqua" w:hAnsi="Book Antiqua"/>
          <w:sz w:val="24"/>
          <w:szCs w:val="24"/>
        </w:rPr>
        <w:t xml:space="preserve"> minutos del día </w:t>
      </w:r>
      <w:r>
        <w:rPr>
          <w:rFonts w:ascii="Book Antiqua" w:hAnsi="Book Antiqua"/>
          <w:sz w:val="24"/>
          <w:szCs w:val="24"/>
        </w:rPr>
        <w:t>veinticuatro</w:t>
      </w:r>
      <w:r w:rsidRPr="00D91A0C">
        <w:rPr>
          <w:rFonts w:ascii="Book Antiqua" w:hAnsi="Book Antiqua"/>
          <w:sz w:val="24"/>
          <w:szCs w:val="24"/>
        </w:rPr>
        <w:t xml:space="preserve"> de </w:t>
      </w:r>
      <w:r>
        <w:rPr>
          <w:rFonts w:ascii="Book Antiqua" w:hAnsi="Book Antiqua"/>
          <w:sz w:val="24"/>
          <w:szCs w:val="24"/>
        </w:rPr>
        <w:t>enero</w:t>
      </w:r>
      <w:r w:rsidRPr="00D91A0C">
        <w:rPr>
          <w:rFonts w:ascii="Book Antiqua" w:hAnsi="Book Antiqua"/>
          <w:sz w:val="24"/>
          <w:szCs w:val="24"/>
        </w:rPr>
        <w:t xml:space="preserve"> del año dos mil dieci</w:t>
      </w:r>
      <w:r>
        <w:rPr>
          <w:rFonts w:ascii="Book Antiqua" w:hAnsi="Book Antiqua"/>
          <w:sz w:val="24"/>
          <w:szCs w:val="24"/>
        </w:rPr>
        <w:t>nueve</w:t>
      </w:r>
      <w:r w:rsidRPr="00D91A0C">
        <w:rPr>
          <w:rFonts w:ascii="Book Antiqua" w:hAnsi="Book Antiqua"/>
          <w:sz w:val="24"/>
          <w:szCs w:val="24"/>
        </w:rPr>
        <w:t>.</w:t>
      </w:r>
    </w:p>
    <w:p w:rsidR="00383A3A" w:rsidRPr="00D91A0C" w:rsidRDefault="00383A3A" w:rsidP="00383A3A">
      <w:pPr>
        <w:spacing w:after="0" w:line="360" w:lineRule="auto"/>
        <w:contextualSpacing/>
        <w:jc w:val="both"/>
        <w:rPr>
          <w:rFonts w:ascii="Book Antiqua" w:hAnsi="Book Antiqua"/>
          <w:sz w:val="24"/>
          <w:szCs w:val="24"/>
        </w:rPr>
      </w:pPr>
    </w:p>
    <w:p w:rsidR="00383A3A" w:rsidRPr="00D91A0C" w:rsidRDefault="00383A3A" w:rsidP="00383A3A">
      <w:pPr>
        <w:spacing w:after="0" w:line="360" w:lineRule="auto"/>
        <w:jc w:val="both"/>
        <w:rPr>
          <w:rFonts w:ascii="Book Antiqua" w:hAnsi="Book Antiqua"/>
          <w:b/>
          <w:sz w:val="24"/>
          <w:szCs w:val="24"/>
        </w:rPr>
      </w:pPr>
      <w:r w:rsidRPr="00D91A0C">
        <w:rPr>
          <w:rFonts w:ascii="Book Antiqua" w:hAnsi="Book Antiqua"/>
          <w:sz w:val="24"/>
          <w:szCs w:val="24"/>
        </w:rPr>
        <w:t xml:space="preserve">Con vista de la solicitud de información presentada a las </w:t>
      </w:r>
      <w:r>
        <w:rPr>
          <w:rFonts w:ascii="Book Antiqua" w:hAnsi="Book Antiqua"/>
          <w:sz w:val="24"/>
          <w:szCs w:val="24"/>
        </w:rPr>
        <w:t>doce</w:t>
      </w:r>
      <w:r w:rsidRPr="00D91A0C">
        <w:rPr>
          <w:rFonts w:ascii="Book Antiqua" w:hAnsi="Book Antiqua"/>
          <w:sz w:val="24"/>
          <w:szCs w:val="24"/>
        </w:rPr>
        <w:t xml:space="preserve"> horas con </w:t>
      </w:r>
      <w:r>
        <w:rPr>
          <w:rFonts w:ascii="Book Antiqua" w:hAnsi="Book Antiqua"/>
          <w:sz w:val="24"/>
          <w:szCs w:val="24"/>
        </w:rPr>
        <w:t>catorce</w:t>
      </w:r>
      <w:r w:rsidRPr="00D91A0C">
        <w:rPr>
          <w:rFonts w:ascii="Book Antiqua" w:hAnsi="Book Antiqua"/>
          <w:sz w:val="24"/>
          <w:szCs w:val="24"/>
        </w:rPr>
        <w:t xml:space="preserve"> minutos del </w:t>
      </w:r>
      <w:r>
        <w:rPr>
          <w:rFonts w:ascii="Book Antiqua" w:hAnsi="Book Antiqua"/>
          <w:sz w:val="24"/>
          <w:szCs w:val="24"/>
        </w:rPr>
        <w:t>once</w:t>
      </w:r>
      <w:r w:rsidRPr="00D91A0C">
        <w:rPr>
          <w:rFonts w:ascii="Book Antiqua" w:hAnsi="Book Antiqua"/>
          <w:sz w:val="24"/>
          <w:szCs w:val="24"/>
        </w:rPr>
        <w:t xml:space="preserve"> de </w:t>
      </w:r>
      <w:r>
        <w:rPr>
          <w:rFonts w:ascii="Book Antiqua" w:hAnsi="Book Antiqua"/>
          <w:sz w:val="24"/>
          <w:szCs w:val="24"/>
        </w:rPr>
        <w:t>enero del año dos mil diecinueve</w:t>
      </w:r>
      <w:r w:rsidRPr="00D91A0C">
        <w:rPr>
          <w:rFonts w:ascii="Book Antiqua" w:hAnsi="Book Antiqua"/>
          <w:sz w:val="24"/>
          <w:szCs w:val="24"/>
        </w:rPr>
        <w:t xml:space="preserve">, por </w:t>
      </w:r>
      <w:r>
        <w:rPr>
          <w:rFonts w:ascii="Book Antiqua" w:hAnsi="Book Antiqua"/>
          <w:sz w:val="24"/>
          <w:szCs w:val="24"/>
        </w:rPr>
        <w:t>el señor</w:t>
      </w:r>
      <w:r w:rsidRPr="00D91A0C">
        <w:rPr>
          <w:rFonts w:ascii="Book Antiqua" w:hAnsi="Book Antiqua"/>
          <w:sz w:val="24"/>
          <w:szCs w:val="24"/>
        </w:rPr>
        <w:t xml:space="preserve"> </w:t>
      </w:r>
      <w:r>
        <w:rPr>
          <w:rFonts w:ascii="Book Antiqua" w:hAnsi="Book Antiqua"/>
          <w:sz w:val="24"/>
          <w:szCs w:val="24"/>
        </w:rPr>
        <w:t>---</w:t>
      </w:r>
      <w:r w:rsidRPr="00D91A0C">
        <w:rPr>
          <w:rFonts w:ascii="Book Antiqua" w:hAnsi="Book Antiqua"/>
          <w:sz w:val="24"/>
          <w:szCs w:val="24"/>
        </w:rPr>
        <w:t xml:space="preserve">, registrada por esta </w:t>
      </w:r>
      <w:r>
        <w:rPr>
          <w:rFonts w:ascii="Book Antiqua" w:hAnsi="Book Antiqua"/>
          <w:sz w:val="24"/>
          <w:szCs w:val="24"/>
        </w:rPr>
        <w:t>Unidad bajo el No ISTA-2019-0002</w:t>
      </w:r>
      <w:r w:rsidRPr="00D91A0C">
        <w:rPr>
          <w:rFonts w:ascii="Book Antiqua" w:hAnsi="Book Antiqua"/>
          <w:sz w:val="24"/>
          <w:szCs w:val="24"/>
        </w:rPr>
        <w:t xml:space="preserve">, en la que requiere: </w:t>
      </w:r>
      <w:r w:rsidRPr="005F52A0">
        <w:rPr>
          <w:rFonts w:ascii="Book Antiqua" w:hAnsi="Book Antiqua"/>
          <w:i/>
          <w:sz w:val="24"/>
          <w:szCs w:val="24"/>
        </w:rPr>
        <w:t>“</w:t>
      </w:r>
      <w:r>
        <w:rPr>
          <w:rFonts w:ascii="Book Antiqua" w:hAnsi="Book Antiqua"/>
          <w:i/>
          <w:sz w:val="24"/>
          <w:szCs w:val="24"/>
        </w:rPr>
        <w:t>E</w:t>
      </w:r>
      <w:r w:rsidRPr="0054652E">
        <w:rPr>
          <w:rFonts w:ascii="Book Antiqua" w:hAnsi="Book Antiqua"/>
          <w:i/>
          <w:sz w:val="24"/>
          <w:szCs w:val="24"/>
        </w:rPr>
        <w:t xml:space="preserve">l número de remisión de la indemnización al Banco Hipotecario, el monto y la fecha de remisión de la expropiación realizada a la Sociedad Colectiva, Civil y Agropecuaria Rodríguez </w:t>
      </w:r>
      <w:proofErr w:type="spellStart"/>
      <w:r w:rsidRPr="0054652E">
        <w:rPr>
          <w:rFonts w:ascii="Book Antiqua" w:hAnsi="Book Antiqua"/>
          <w:i/>
          <w:sz w:val="24"/>
          <w:szCs w:val="24"/>
        </w:rPr>
        <w:t>Mancía</w:t>
      </w:r>
      <w:proofErr w:type="spellEnd"/>
      <w:r w:rsidRPr="0054652E">
        <w:rPr>
          <w:rFonts w:ascii="Book Antiqua" w:hAnsi="Book Antiqua"/>
          <w:i/>
          <w:sz w:val="24"/>
          <w:szCs w:val="24"/>
        </w:rPr>
        <w:t xml:space="preserve"> y </w:t>
      </w:r>
      <w:proofErr w:type="spellStart"/>
      <w:r w:rsidRPr="0054652E">
        <w:rPr>
          <w:rFonts w:ascii="Book Antiqua" w:hAnsi="Book Antiqua"/>
          <w:i/>
          <w:sz w:val="24"/>
          <w:szCs w:val="24"/>
        </w:rPr>
        <w:t>Cía</w:t>
      </w:r>
      <w:proofErr w:type="spellEnd"/>
      <w:r w:rsidRPr="0054652E">
        <w:rPr>
          <w:rFonts w:ascii="Book Antiqua" w:hAnsi="Book Antiqua"/>
          <w:i/>
          <w:sz w:val="24"/>
          <w:szCs w:val="24"/>
        </w:rPr>
        <w:t xml:space="preserve">, en los inmuebles denominados El Carmen y Las Victorias, situados en </w:t>
      </w:r>
      <w:proofErr w:type="spellStart"/>
      <w:r w:rsidRPr="0054652E">
        <w:rPr>
          <w:rFonts w:ascii="Book Antiqua" w:hAnsi="Book Antiqua"/>
          <w:i/>
          <w:sz w:val="24"/>
          <w:szCs w:val="24"/>
        </w:rPr>
        <w:t>Caluco</w:t>
      </w:r>
      <w:proofErr w:type="spellEnd"/>
      <w:r w:rsidRPr="0054652E">
        <w:rPr>
          <w:rFonts w:ascii="Book Antiqua" w:hAnsi="Book Antiqua"/>
          <w:i/>
          <w:sz w:val="24"/>
          <w:szCs w:val="24"/>
        </w:rPr>
        <w:t>, Sonsonate.</w:t>
      </w:r>
      <w:r w:rsidRPr="005F52A0">
        <w:rPr>
          <w:rFonts w:ascii="Book Antiqua" w:hAnsi="Book Antiqua"/>
          <w:i/>
          <w:sz w:val="24"/>
          <w:szCs w:val="24"/>
        </w:rPr>
        <w:t>”</w:t>
      </w:r>
      <w:r w:rsidRPr="00D91A0C">
        <w:rPr>
          <w:rFonts w:ascii="Book Antiqua" w:hAnsi="Book Antiqua"/>
          <w:sz w:val="24"/>
          <w:szCs w:val="24"/>
        </w:rPr>
        <w:t>;</w:t>
      </w:r>
      <w:r w:rsidRPr="00D91A0C">
        <w:rPr>
          <w:rFonts w:ascii="Book Antiqua" w:hAnsi="Book Antiqua"/>
          <w:i/>
          <w:sz w:val="24"/>
          <w:szCs w:val="24"/>
        </w:rPr>
        <w:t xml:space="preserve"> </w:t>
      </w:r>
      <w:r w:rsidRPr="00D91A0C">
        <w:rPr>
          <w:rFonts w:ascii="Book Antiqua" w:hAnsi="Book Antiqua"/>
          <w:b/>
          <w:sz w:val="24"/>
          <w:szCs w:val="24"/>
        </w:rPr>
        <w:t>y CONSIDERANDO:</w:t>
      </w:r>
    </w:p>
    <w:p w:rsidR="00383A3A" w:rsidRPr="00D91A0C" w:rsidRDefault="00383A3A" w:rsidP="00383A3A">
      <w:pPr>
        <w:spacing w:after="0" w:line="360" w:lineRule="auto"/>
        <w:jc w:val="both"/>
        <w:rPr>
          <w:rFonts w:ascii="Book Antiqua" w:hAnsi="Book Antiqua"/>
          <w:b/>
          <w:sz w:val="24"/>
          <w:szCs w:val="24"/>
        </w:rPr>
      </w:pPr>
    </w:p>
    <w:p w:rsidR="00383A3A" w:rsidRPr="00D91A0C" w:rsidRDefault="00383A3A" w:rsidP="00383A3A">
      <w:pPr>
        <w:spacing w:after="0" w:line="360" w:lineRule="auto"/>
        <w:jc w:val="both"/>
        <w:rPr>
          <w:rFonts w:ascii="Book Antiqua" w:hAnsi="Book Antiqua"/>
          <w:sz w:val="24"/>
          <w:szCs w:val="24"/>
        </w:rPr>
      </w:pPr>
      <w:r w:rsidRPr="00D91A0C">
        <w:rPr>
          <w:rFonts w:ascii="Book Antiqua" w:hAnsi="Book Antiqua"/>
          <w:sz w:val="24"/>
          <w:szCs w:val="24"/>
        </w:rPr>
        <w:t>I) Luego de admitir la solicitud de conformidad al procedimiento establecido en la Ley de Acceso a la Información Pública (LAIP)</w:t>
      </w:r>
      <w:r>
        <w:rPr>
          <w:rFonts w:ascii="Book Antiqua" w:hAnsi="Book Antiqua"/>
          <w:sz w:val="24"/>
          <w:szCs w:val="24"/>
        </w:rPr>
        <w:t>, la misma fue transmitida a la unidad administrativa responsable</w:t>
      </w:r>
      <w:r w:rsidRPr="00D91A0C">
        <w:rPr>
          <w:rFonts w:ascii="Book Antiqua" w:hAnsi="Book Antiqua"/>
          <w:sz w:val="24"/>
          <w:szCs w:val="24"/>
        </w:rPr>
        <w:t xml:space="preserve"> de la información, a fin de que la localizaran, verificaran su clasificación y comunicaran la manera en que se encuentra disponible.</w:t>
      </w:r>
    </w:p>
    <w:p w:rsidR="00383A3A" w:rsidRPr="00D91A0C" w:rsidRDefault="00383A3A" w:rsidP="00383A3A">
      <w:pPr>
        <w:spacing w:after="0" w:line="360" w:lineRule="auto"/>
        <w:jc w:val="both"/>
        <w:rPr>
          <w:rFonts w:ascii="Book Antiqua" w:hAnsi="Book Antiqua"/>
          <w:sz w:val="24"/>
          <w:szCs w:val="24"/>
        </w:rPr>
      </w:pPr>
    </w:p>
    <w:p w:rsidR="00383A3A" w:rsidRDefault="00383A3A" w:rsidP="00383A3A">
      <w:pPr>
        <w:spacing w:after="0" w:line="360" w:lineRule="auto"/>
        <w:jc w:val="both"/>
        <w:rPr>
          <w:rFonts w:ascii="Book Antiqua" w:hAnsi="Book Antiqua"/>
          <w:sz w:val="24"/>
          <w:szCs w:val="24"/>
        </w:rPr>
      </w:pPr>
      <w:r w:rsidRPr="00D91A0C">
        <w:rPr>
          <w:rFonts w:ascii="Book Antiqua" w:hAnsi="Book Antiqua"/>
          <w:sz w:val="24"/>
          <w:szCs w:val="24"/>
        </w:rPr>
        <w:t xml:space="preserve">II) </w:t>
      </w:r>
      <w:r>
        <w:rPr>
          <w:rFonts w:ascii="Book Antiqua" w:hAnsi="Book Antiqua"/>
          <w:sz w:val="24"/>
          <w:szCs w:val="24"/>
        </w:rPr>
        <w:t xml:space="preserve">La Unidad Financiera Institucional, mediante informe con referencia UF-03-016-2019 del 23 de enero del presente año, comunicó que no fue posible ubicar la nota de remisión al Banco Hipotecario de los valores correspondientes al pago, dado que son documentos expedidos hace 38 años; no obstante ello, han remitido la única documentación encontrada respecto al proceso de adquisición, según detalle: Comprobante de Egreso Fiscal No 21905, de fecha 06 de mayo de 1981, en el cual se detalla el monto cancelado a dicha propiedad; Estado de Cuenta del Banco </w:t>
      </w:r>
    </w:p>
    <w:p w:rsidR="00383A3A" w:rsidRDefault="00383A3A" w:rsidP="00383A3A">
      <w:pPr>
        <w:spacing w:after="0" w:line="360" w:lineRule="auto"/>
        <w:jc w:val="both"/>
        <w:rPr>
          <w:rFonts w:ascii="Book Antiqua" w:hAnsi="Book Antiqua"/>
          <w:sz w:val="24"/>
          <w:szCs w:val="24"/>
        </w:rPr>
      </w:pPr>
    </w:p>
    <w:p w:rsidR="00383A3A" w:rsidRDefault="00383A3A" w:rsidP="00383A3A">
      <w:pPr>
        <w:spacing w:after="0" w:line="360" w:lineRule="auto"/>
        <w:jc w:val="both"/>
        <w:rPr>
          <w:rFonts w:ascii="Book Antiqua" w:hAnsi="Book Antiqua"/>
          <w:sz w:val="24"/>
          <w:szCs w:val="24"/>
        </w:rPr>
      </w:pPr>
    </w:p>
    <w:p w:rsidR="00383A3A" w:rsidRDefault="00383A3A" w:rsidP="00383A3A">
      <w:pPr>
        <w:spacing w:after="0" w:line="360" w:lineRule="auto"/>
        <w:jc w:val="both"/>
        <w:rPr>
          <w:rFonts w:ascii="Book Antiqua" w:hAnsi="Book Antiqua"/>
          <w:sz w:val="24"/>
          <w:szCs w:val="24"/>
        </w:rPr>
      </w:pPr>
    </w:p>
    <w:p w:rsidR="00383A3A" w:rsidRDefault="00383A3A" w:rsidP="00383A3A">
      <w:pPr>
        <w:spacing w:after="0" w:line="360" w:lineRule="auto"/>
        <w:jc w:val="both"/>
        <w:rPr>
          <w:rFonts w:ascii="Book Antiqua" w:hAnsi="Book Antiqua"/>
          <w:sz w:val="24"/>
          <w:szCs w:val="24"/>
        </w:rPr>
      </w:pPr>
    </w:p>
    <w:p w:rsidR="00383A3A" w:rsidRDefault="00383A3A" w:rsidP="00383A3A">
      <w:pPr>
        <w:spacing w:after="0" w:line="360" w:lineRule="auto"/>
        <w:jc w:val="both"/>
        <w:rPr>
          <w:rFonts w:ascii="Book Antiqua" w:hAnsi="Book Antiqua"/>
          <w:sz w:val="24"/>
          <w:szCs w:val="24"/>
        </w:rPr>
      </w:pPr>
      <w:r>
        <w:rPr>
          <w:rFonts w:ascii="Book Antiqua" w:hAnsi="Book Antiqua"/>
          <w:sz w:val="24"/>
          <w:szCs w:val="24"/>
        </w:rPr>
        <w:t>Hipotecario del saldo pendiente de la Sociedad con esa institución financiera, de fecha 13 de octubre de 1980; Acta Ordinaria No 9 de fecha 05 de mayo de 1981 y Acta Hacienda El Carmen y Las Victorias; todo lo cual será puesto a disposición del solicitante.</w:t>
      </w:r>
    </w:p>
    <w:p w:rsidR="00383A3A" w:rsidRDefault="00383A3A" w:rsidP="00383A3A">
      <w:pPr>
        <w:spacing w:after="0" w:line="360" w:lineRule="auto"/>
        <w:jc w:val="both"/>
        <w:rPr>
          <w:rFonts w:ascii="Book Antiqua" w:hAnsi="Book Antiqua"/>
          <w:sz w:val="24"/>
          <w:szCs w:val="24"/>
        </w:rPr>
      </w:pPr>
    </w:p>
    <w:p w:rsidR="00383A3A" w:rsidRPr="00D91A0C" w:rsidRDefault="00383A3A" w:rsidP="00383A3A">
      <w:pPr>
        <w:spacing w:after="0" w:line="360" w:lineRule="auto"/>
        <w:jc w:val="both"/>
        <w:rPr>
          <w:rFonts w:ascii="Book Antiqua" w:hAnsi="Book Antiqua"/>
          <w:sz w:val="24"/>
          <w:szCs w:val="24"/>
        </w:rPr>
      </w:pPr>
      <w:r>
        <w:rPr>
          <w:rFonts w:ascii="Book Antiqua" w:hAnsi="Book Antiqua"/>
          <w:sz w:val="24"/>
          <w:szCs w:val="24"/>
        </w:rPr>
        <w:t>III) Aun cuando no fue posible ubicar el número y fecha de remisión de la indemnización al Banco Hipotecario, la Unidad Financiera Institucional tuvo a bien poner a disposición del solicitante, la documentación que el Instituto Salvadoreño de Transformación Agraria-ISTA- tiene en su poder, a fin de garantizar el acceso a la información.</w:t>
      </w:r>
    </w:p>
    <w:p w:rsidR="00383A3A" w:rsidRDefault="00383A3A" w:rsidP="00383A3A">
      <w:pPr>
        <w:spacing w:after="0" w:line="360" w:lineRule="auto"/>
        <w:jc w:val="both"/>
        <w:rPr>
          <w:rFonts w:ascii="Book Antiqua" w:hAnsi="Book Antiqua"/>
          <w:b/>
          <w:sz w:val="24"/>
          <w:szCs w:val="24"/>
        </w:rPr>
      </w:pPr>
    </w:p>
    <w:p w:rsidR="00383A3A" w:rsidRPr="00D91A0C" w:rsidRDefault="00383A3A" w:rsidP="00383A3A">
      <w:pPr>
        <w:spacing w:after="0" w:line="360" w:lineRule="auto"/>
        <w:jc w:val="both"/>
        <w:rPr>
          <w:rFonts w:ascii="Book Antiqua" w:hAnsi="Book Antiqua"/>
          <w:b/>
          <w:sz w:val="24"/>
          <w:szCs w:val="24"/>
        </w:rPr>
      </w:pPr>
      <w:r w:rsidRPr="00D91A0C">
        <w:rPr>
          <w:rFonts w:ascii="Book Antiqua" w:hAnsi="Book Antiqua"/>
          <w:b/>
          <w:sz w:val="24"/>
          <w:szCs w:val="24"/>
        </w:rPr>
        <w:t xml:space="preserve">POR TANTO: </w:t>
      </w:r>
      <w:r w:rsidRPr="00D91A0C">
        <w:rPr>
          <w:rFonts w:ascii="Book Antiqua" w:hAnsi="Book Antiqua"/>
          <w:sz w:val="24"/>
          <w:szCs w:val="24"/>
        </w:rPr>
        <w:t>C</w:t>
      </w:r>
      <w:r>
        <w:rPr>
          <w:rFonts w:ascii="Book Antiqua" w:hAnsi="Book Antiqua"/>
          <w:sz w:val="24"/>
          <w:szCs w:val="24"/>
        </w:rPr>
        <w:t xml:space="preserve">on base en el Artículo </w:t>
      </w:r>
      <w:r w:rsidRPr="00D91A0C">
        <w:rPr>
          <w:rFonts w:ascii="Book Antiqua" w:hAnsi="Book Antiqua"/>
          <w:sz w:val="24"/>
          <w:szCs w:val="24"/>
        </w:rPr>
        <w:t>72 de la Ley de Acceso a la Información Pública, y Art. 56 de su Reglamento,</w:t>
      </w:r>
      <w:r w:rsidRPr="00D91A0C">
        <w:rPr>
          <w:rFonts w:ascii="Book Antiqua" w:hAnsi="Book Antiqua"/>
          <w:b/>
          <w:sz w:val="24"/>
          <w:szCs w:val="24"/>
        </w:rPr>
        <w:t xml:space="preserve"> SE RESUELVE:</w:t>
      </w:r>
      <w:r w:rsidRPr="00D91A0C">
        <w:rPr>
          <w:rFonts w:ascii="Book Antiqua" w:hAnsi="Book Antiqua"/>
          <w:sz w:val="24"/>
          <w:szCs w:val="24"/>
        </w:rPr>
        <w:t xml:space="preserve"> </w:t>
      </w:r>
      <w:r w:rsidRPr="00D91A0C">
        <w:rPr>
          <w:rFonts w:ascii="Book Antiqua" w:hAnsi="Book Antiqua"/>
          <w:b/>
          <w:sz w:val="24"/>
          <w:szCs w:val="24"/>
        </w:rPr>
        <w:t>A)</w:t>
      </w:r>
      <w:r>
        <w:rPr>
          <w:rFonts w:ascii="Book Antiqua" w:hAnsi="Book Antiqua"/>
          <w:sz w:val="24"/>
          <w:szCs w:val="24"/>
        </w:rPr>
        <w:t xml:space="preserve"> Conceder el acceso a la información mediante los documentos que el ISTA tiene en su poder respecto al proceso de adquisición de la Hacienda El Carmen y Las Victorias, los cuales deberán ser retirados en la Unidad de Acceso a la Información Pública del Instituto Salvadoreño de Transformación Agraria</w:t>
      </w:r>
      <w:r w:rsidRPr="00D91A0C">
        <w:rPr>
          <w:rFonts w:ascii="Book Antiqua" w:hAnsi="Book Antiqua"/>
          <w:sz w:val="24"/>
          <w:szCs w:val="24"/>
        </w:rPr>
        <w:t xml:space="preserve">; </w:t>
      </w:r>
      <w:r w:rsidRPr="00D91A0C">
        <w:rPr>
          <w:rFonts w:ascii="Book Antiqua" w:hAnsi="Book Antiqua"/>
          <w:b/>
          <w:sz w:val="24"/>
          <w:szCs w:val="24"/>
        </w:rPr>
        <w:t xml:space="preserve">B) </w:t>
      </w:r>
      <w:r w:rsidRPr="00D91A0C">
        <w:rPr>
          <w:rFonts w:ascii="Book Antiqua" w:hAnsi="Book Antiqua"/>
          <w:sz w:val="24"/>
          <w:szCs w:val="24"/>
        </w:rPr>
        <w:t>Notificar lo resuelto a</w:t>
      </w:r>
      <w:r>
        <w:rPr>
          <w:rFonts w:ascii="Book Antiqua" w:hAnsi="Book Antiqua"/>
          <w:sz w:val="24"/>
          <w:szCs w:val="24"/>
        </w:rPr>
        <w:t>l señor</w:t>
      </w:r>
      <w:r w:rsidRPr="00D91A0C">
        <w:rPr>
          <w:rFonts w:ascii="Book Antiqua" w:hAnsi="Book Antiqua"/>
          <w:sz w:val="24"/>
          <w:szCs w:val="24"/>
        </w:rPr>
        <w:t xml:space="preserve"> </w:t>
      </w:r>
      <w:r>
        <w:rPr>
          <w:rFonts w:ascii="Book Antiqua" w:hAnsi="Book Antiqua"/>
          <w:sz w:val="24"/>
          <w:szCs w:val="24"/>
        </w:rPr>
        <w:t>---</w:t>
      </w:r>
      <w:r w:rsidRPr="00D91A0C">
        <w:rPr>
          <w:rFonts w:ascii="Book Antiqua" w:hAnsi="Book Antiqua"/>
          <w:sz w:val="24"/>
          <w:szCs w:val="24"/>
        </w:rPr>
        <w:t>, haciéndole saber que le queda expedito el Recurso de Apelación en la forma y plazo que establece la Ley de Acceso a la Información Pública. Notifíquese.</w:t>
      </w:r>
    </w:p>
    <w:p w:rsidR="00383A3A" w:rsidRPr="00D91A0C" w:rsidRDefault="00383A3A" w:rsidP="00383A3A">
      <w:pPr>
        <w:spacing w:after="0" w:line="360" w:lineRule="auto"/>
        <w:contextualSpacing/>
        <w:jc w:val="both"/>
        <w:rPr>
          <w:rFonts w:ascii="Book Antiqua" w:hAnsi="Book Antiqua"/>
          <w:b/>
          <w:sz w:val="24"/>
          <w:szCs w:val="24"/>
        </w:rPr>
      </w:pPr>
    </w:p>
    <w:p w:rsidR="00383A3A" w:rsidRPr="00D91A0C" w:rsidRDefault="00383A3A" w:rsidP="00383A3A">
      <w:pPr>
        <w:spacing w:after="0" w:line="360" w:lineRule="auto"/>
        <w:contextualSpacing/>
        <w:jc w:val="both"/>
        <w:rPr>
          <w:rFonts w:ascii="Book Antiqua" w:hAnsi="Book Antiqua"/>
          <w:b/>
          <w:sz w:val="24"/>
          <w:szCs w:val="24"/>
        </w:rPr>
      </w:pPr>
    </w:p>
    <w:p w:rsidR="00383A3A" w:rsidRPr="00D91A0C" w:rsidRDefault="00383A3A" w:rsidP="00383A3A">
      <w:pPr>
        <w:spacing w:after="0" w:line="360" w:lineRule="auto"/>
        <w:contextualSpacing/>
        <w:jc w:val="both"/>
        <w:rPr>
          <w:rFonts w:ascii="Book Antiqua" w:hAnsi="Book Antiqua"/>
          <w:b/>
          <w:sz w:val="24"/>
          <w:szCs w:val="24"/>
        </w:rPr>
      </w:pPr>
    </w:p>
    <w:p w:rsidR="00383A3A" w:rsidRPr="00D91A0C" w:rsidRDefault="00383A3A" w:rsidP="00383A3A">
      <w:pPr>
        <w:spacing w:after="0" w:line="240" w:lineRule="auto"/>
        <w:contextualSpacing/>
        <w:jc w:val="center"/>
        <w:rPr>
          <w:rFonts w:ascii="Book Antiqua" w:hAnsi="Book Antiqua"/>
          <w:b/>
          <w:sz w:val="24"/>
          <w:szCs w:val="24"/>
        </w:rPr>
      </w:pPr>
      <w:r w:rsidRPr="00D91A0C">
        <w:rPr>
          <w:rFonts w:ascii="Book Antiqua" w:hAnsi="Book Antiqua"/>
          <w:b/>
          <w:sz w:val="24"/>
          <w:szCs w:val="24"/>
        </w:rPr>
        <w:t>XENIA YOSABETH ZÚNIGA DE FLAMENCO</w:t>
      </w:r>
    </w:p>
    <w:p w:rsidR="00383A3A" w:rsidRDefault="00383A3A" w:rsidP="00383A3A">
      <w:pPr>
        <w:spacing w:after="0" w:line="240" w:lineRule="auto"/>
        <w:jc w:val="center"/>
        <w:rPr>
          <w:rFonts w:ascii="Book Antiqua" w:hAnsi="Book Antiqua"/>
          <w:b/>
          <w:sz w:val="24"/>
          <w:szCs w:val="24"/>
        </w:rPr>
      </w:pPr>
      <w:r w:rsidRPr="00D91A0C">
        <w:rPr>
          <w:rFonts w:ascii="Book Antiqua" w:hAnsi="Book Antiqua"/>
          <w:b/>
          <w:sz w:val="24"/>
          <w:szCs w:val="24"/>
        </w:rPr>
        <w:t>OFICIAL DE INFORMACIÓN</w:t>
      </w:r>
    </w:p>
    <w:p w:rsidR="00383A3A" w:rsidRDefault="00383A3A" w:rsidP="00383A3A">
      <w:pPr>
        <w:spacing w:after="0" w:line="240" w:lineRule="auto"/>
        <w:rPr>
          <w:rFonts w:ascii="Book Antiqua" w:hAnsi="Book Antiqua"/>
        </w:rPr>
      </w:pPr>
    </w:p>
    <w:p w:rsidR="00383A3A" w:rsidRDefault="00383A3A" w:rsidP="00383A3A">
      <w:pPr>
        <w:spacing w:after="0" w:line="240" w:lineRule="auto"/>
        <w:rPr>
          <w:rFonts w:ascii="Book Antiqua" w:hAnsi="Book Antiqua"/>
        </w:rPr>
      </w:pPr>
    </w:p>
    <w:p w:rsidR="00BA6F94" w:rsidRDefault="00383A3A" w:rsidP="00383A3A">
      <w:pPr>
        <w:spacing w:after="0" w:line="240" w:lineRule="auto"/>
      </w:pPr>
      <w:bookmarkStart w:id="0" w:name="_GoBack"/>
      <w:bookmarkEnd w:id="0"/>
      <w:r w:rsidRPr="00383A3A">
        <w:rPr>
          <w:rFonts w:ascii="Book Antiqua" w:hAnsi="Book Antiqua"/>
        </w:rPr>
        <w:t>*Este documento es conforme al original entregado al/a la solicitante.</w:t>
      </w:r>
    </w:p>
    <w:sectPr w:rsidR="00BA6F94">
      <w:headerReference w:type="even" r:id="rId6"/>
      <w:headerReference w:type="default" r:id="rId7"/>
      <w:headerReference w:type="firs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D83" w:rsidRDefault="007E1D83" w:rsidP="00383A3A">
      <w:pPr>
        <w:spacing w:after="0" w:line="240" w:lineRule="auto"/>
      </w:pPr>
      <w:r>
        <w:separator/>
      </w:r>
    </w:p>
  </w:endnote>
  <w:endnote w:type="continuationSeparator" w:id="0">
    <w:p w:rsidR="007E1D83" w:rsidRDefault="007E1D83" w:rsidP="0038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ntique Olive">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D83" w:rsidRDefault="007E1D83" w:rsidP="00383A3A">
      <w:pPr>
        <w:spacing w:after="0" w:line="240" w:lineRule="auto"/>
      </w:pPr>
      <w:r>
        <w:separator/>
      </w:r>
    </w:p>
  </w:footnote>
  <w:footnote w:type="continuationSeparator" w:id="0">
    <w:p w:rsidR="007E1D83" w:rsidRDefault="007E1D83" w:rsidP="00383A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7E1D83">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9" o:spid="_x0000_s2049" type="#_x0000_t75" style="position:absolute;margin-left:0;margin-top:0;width:612pt;height:11in;z-index:-251657216;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Pr="00383A3A" w:rsidRDefault="00383A3A" w:rsidP="00383A3A">
    <w:pPr>
      <w:pStyle w:val="Encabezado"/>
      <w:jc w:val="center"/>
      <w:rPr>
        <w:rFonts w:asciiTheme="majorHAnsi" w:hAnsiTheme="majorHAnsi"/>
        <w:sz w:val="18"/>
        <w:szCs w:val="18"/>
      </w:rPr>
    </w:pPr>
    <w:r w:rsidRPr="00383A3A">
      <w:rPr>
        <w:rFonts w:asciiTheme="majorHAnsi" w:hAnsiTheme="majorHAnsi" w:cs="Antique Olive"/>
        <w:sz w:val="18"/>
        <w:szCs w:val="18"/>
        <w:lang w:val="es"/>
      </w:rPr>
      <w:t>Versión pública de conformidad al Art. 30 de la Ley de Acceso a la Información Pública, han sido suprimidos los Datos Personales que contiene el documento original.</w:t>
    </w:r>
    <w:r w:rsidR="007E1D83" w:rsidRPr="00383A3A">
      <w:rPr>
        <w:rFonts w:asciiTheme="majorHAnsi" w:hAnsiTheme="majorHAnsi"/>
        <w:noProof/>
        <w:sz w:val="18"/>
        <w:szCs w:val="18"/>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80" o:spid="_x0000_s2050" type="#_x0000_t75" style="position:absolute;left:0;text-align:left;margin-left:0;margin-top:0;width:612pt;height:11in;z-index:-251656192;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7E1D83">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8" o:spid="_x0000_s2051" type="#_x0000_t75" style="position:absolute;margin-left:0;margin-top:0;width:612pt;height:11in;z-index:-251655168;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A3A"/>
    <w:rsid w:val="001D28CB"/>
    <w:rsid w:val="00383A3A"/>
    <w:rsid w:val="007E1D83"/>
    <w:rsid w:val="0080366B"/>
    <w:rsid w:val="00936B39"/>
    <w:rsid w:val="00BE1A7E"/>
    <w:rsid w:val="00DC4AA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092254A-A2F8-4819-B358-F6A7E26E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A3A"/>
    <w:pPr>
      <w:spacing w:line="259"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3A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3A3A"/>
  </w:style>
  <w:style w:type="paragraph" w:styleId="Piedepgina">
    <w:name w:val="footer"/>
    <w:basedOn w:val="Normal"/>
    <w:link w:val="PiedepginaCar"/>
    <w:uiPriority w:val="99"/>
    <w:unhideWhenUsed/>
    <w:rsid w:val="00383A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3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2019-04-01T20:25:00Z</dcterms:created>
  <dcterms:modified xsi:type="dcterms:W3CDTF">2019-04-01T20:28:00Z</dcterms:modified>
</cp:coreProperties>
</file>