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98" w:rsidRDefault="000F5598" w:rsidP="000F5598"/>
    <w:p w:rsidR="000F5598" w:rsidRPr="003C788F" w:rsidRDefault="000F5598" w:rsidP="000F5598"/>
    <w:p w:rsidR="000F5598" w:rsidRPr="003C788F" w:rsidRDefault="000F5598" w:rsidP="000F5598"/>
    <w:p w:rsidR="000F5598" w:rsidRPr="003C788F" w:rsidRDefault="000F5598" w:rsidP="000F5598">
      <w:pPr>
        <w:pBdr>
          <w:bottom w:val="single" w:sz="12" w:space="1" w:color="auto"/>
        </w:pBdr>
      </w:pPr>
    </w:p>
    <w:p w:rsidR="000F5598" w:rsidRPr="001F43C3" w:rsidRDefault="000F5598" w:rsidP="000F5598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26</w:t>
      </w:r>
      <w:r w:rsidRPr="001F43C3">
        <w:rPr>
          <w:rFonts w:ascii="Book Antiqua" w:hAnsi="Book Antiqua"/>
          <w:b/>
          <w:sz w:val="16"/>
          <w:szCs w:val="16"/>
        </w:rPr>
        <w:t>-2018</w:t>
      </w:r>
    </w:p>
    <w:p w:rsidR="000F5598" w:rsidRPr="001F43C3" w:rsidRDefault="000F5598" w:rsidP="000F5598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ISTA-2018-0022</w:t>
      </w:r>
    </w:p>
    <w:p w:rsidR="000F5598" w:rsidRPr="001F43C3" w:rsidRDefault="000F5598" w:rsidP="000F5598">
      <w:pPr>
        <w:spacing w:after="0" w:line="240" w:lineRule="auto"/>
        <w:contextualSpacing/>
        <w:jc w:val="both"/>
        <w:rPr>
          <w:rFonts w:ascii="Book Antiqua" w:hAnsi="Book Antiqua"/>
        </w:rPr>
      </w:pPr>
    </w:p>
    <w:p w:rsidR="000F5598" w:rsidRPr="001F43C3" w:rsidRDefault="000F5598" w:rsidP="000F5598">
      <w:pPr>
        <w:spacing w:after="0" w:line="360" w:lineRule="auto"/>
        <w:contextualSpacing/>
        <w:jc w:val="both"/>
        <w:rPr>
          <w:rFonts w:ascii="Book Antiqua" w:hAnsi="Book Antiqua"/>
        </w:rPr>
      </w:pPr>
      <w:r w:rsidRPr="001F43C3">
        <w:rPr>
          <w:rFonts w:ascii="Book Antiqua" w:hAnsi="Book Antiqua"/>
        </w:rPr>
        <w:t xml:space="preserve">En la ciudad y departamento de San Salvador, a las </w:t>
      </w:r>
      <w:r>
        <w:rPr>
          <w:rFonts w:ascii="Book Antiqua" w:hAnsi="Book Antiqua"/>
        </w:rPr>
        <w:t>catorce</w:t>
      </w:r>
      <w:r w:rsidRPr="001F43C3">
        <w:rPr>
          <w:rFonts w:ascii="Book Antiqua" w:hAnsi="Book Antiqua"/>
        </w:rPr>
        <w:t xml:space="preserve"> horas</w:t>
      </w:r>
      <w:r>
        <w:rPr>
          <w:rFonts w:ascii="Book Antiqua" w:hAnsi="Book Antiqua"/>
        </w:rPr>
        <w:t xml:space="preserve"> con seis minutos</w:t>
      </w:r>
      <w:r w:rsidRPr="001F43C3">
        <w:rPr>
          <w:rFonts w:ascii="Book Antiqua" w:hAnsi="Book Antiqua"/>
        </w:rPr>
        <w:t xml:space="preserve"> del día </w:t>
      </w:r>
      <w:r>
        <w:rPr>
          <w:rFonts w:ascii="Book Antiqua" w:hAnsi="Book Antiqua"/>
        </w:rPr>
        <w:t>dieciséis</w:t>
      </w:r>
      <w:r w:rsidRPr="001F43C3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noviembre</w:t>
      </w:r>
      <w:r w:rsidRPr="001F43C3">
        <w:rPr>
          <w:rFonts w:ascii="Book Antiqua" w:hAnsi="Book Antiqua"/>
        </w:rPr>
        <w:t xml:space="preserve"> del año dos mil dieciocho.</w:t>
      </w:r>
    </w:p>
    <w:p w:rsidR="000F5598" w:rsidRPr="001F43C3" w:rsidRDefault="000F5598" w:rsidP="000F5598">
      <w:pPr>
        <w:spacing w:after="0" w:line="240" w:lineRule="auto"/>
        <w:contextualSpacing/>
        <w:jc w:val="both"/>
        <w:rPr>
          <w:rFonts w:ascii="Book Antiqua" w:hAnsi="Book Antiqua"/>
        </w:rPr>
      </w:pPr>
    </w:p>
    <w:p w:rsidR="000F5598" w:rsidRPr="001F43C3" w:rsidRDefault="000F5598" w:rsidP="000F5598">
      <w:pPr>
        <w:spacing w:after="0" w:line="360" w:lineRule="auto"/>
        <w:contextualSpacing/>
        <w:jc w:val="both"/>
        <w:rPr>
          <w:rFonts w:ascii="Book Antiqua" w:hAnsi="Book Antiqua"/>
          <w:b/>
        </w:rPr>
      </w:pPr>
      <w:r w:rsidRPr="001F43C3">
        <w:rPr>
          <w:rFonts w:ascii="Book Antiqua" w:hAnsi="Book Antiqua"/>
        </w:rPr>
        <w:t xml:space="preserve">Con vista de la solicitud de información presentada a las </w:t>
      </w:r>
      <w:r>
        <w:rPr>
          <w:rFonts w:ascii="Book Antiqua" w:hAnsi="Book Antiqua"/>
        </w:rPr>
        <w:t>diecisiete</w:t>
      </w:r>
      <w:r w:rsidRPr="001F43C3">
        <w:rPr>
          <w:rFonts w:ascii="Book Antiqua" w:hAnsi="Book Antiqua"/>
        </w:rPr>
        <w:t xml:space="preserve"> horas con </w:t>
      </w:r>
      <w:r>
        <w:rPr>
          <w:rFonts w:ascii="Book Antiqua" w:hAnsi="Book Antiqua"/>
        </w:rPr>
        <w:t>cuarenta y nueve</w:t>
      </w:r>
      <w:r w:rsidRPr="001F43C3">
        <w:rPr>
          <w:rFonts w:ascii="Book Antiqua" w:hAnsi="Book Antiqua"/>
        </w:rPr>
        <w:t xml:space="preserve"> minutos del </w:t>
      </w:r>
      <w:r>
        <w:rPr>
          <w:rFonts w:ascii="Book Antiqua" w:hAnsi="Book Antiqua"/>
        </w:rPr>
        <w:t>treinta y uno</w:t>
      </w:r>
      <w:r w:rsidRPr="001F43C3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octubre</w:t>
      </w:r>
      <w:r w:rsidRPr="001F43C3">
        <w:rPr>
          <w:rFonts w:ascii="Book Antiqua" w:hAnsi="Book Antiqua"/>
        </w:rPr>
        <w:t xml:space="preserve"> del año dos mil dieciocho, por </w:t>
      </w:r>
      <w:r>
        <w:rPr>
          <w:rFonts w:ascii="Book Antiqua" w:hAnsi="Book Antiqua"/>
        </w:rPr>
        <w:t>el Licenciado</w:t>
      </w:r>
      <w:r w:rsidRPr="001F43C3">
        <w:rPr>
          <w:rFonts w:ascii="Book Antiqua" w:hAnsi="Book Antiqua"/>
        </w:rPr>
        <w:t xml:space="preserve"> </w:t>
      </w:r>
      <w:r w:rsidR="00B6169B">
        <w:rPr>
          <w:rFonts w:ascii="Book Antiqua" w:hAnsi="Book Antiqua"/>
        </w:rPr>
        <w:t>---</w:t>
      </w:r>
      <w:r w:rsidRPr="001F43C3">
        <w:rPr>
          <w:rFonts w:ascii="Book Antiqua" w:hAnsi="Book Antiqua"/>
        </w:rPr>
        <w:t xml:space="preserve">, registrada por esta </w:t>
      </w:r>
      <w:r>
        <w:rPr>
          <w:rFonts w:ascii="Book Antiqua" w:hAnsi="Book Antiqua"/>
        </w:rPr>
        <w:t>Unidad bajo el No ISTA-2018-0022</w:t>
      </w:r>
      <w:r w:rsidRPr="001F43C3">
        <w:rPr>
          <w:rFonts w:ascii="Book Antiqua" w:hAnsi="Book Antiqua"/>
        </w:rPr>
        <w:t xml:space="preserve">, en la que requiere: </w:t>
      </w:r>
      <w:r>
        <w:rPr>
          <w:rFonts w:ascii="Book Antiqua" w:hAnsi="Book Antiqua"/>
          <w:i/>
        </w:rPr>
        <w:t>“</w:t>
      </w:r>
      <w:r w:rsidRPr="000F5598">
        <w:rPr>
          <w:rFonts w:ascii="Book Antiqua" w:hAnsi="Book Antiqua"/>
          <w:i/>
        </w:rPr>
        <w:t xml:space="preserve">información sobre la ubicación y denominación de la calle nacional, que se conducía a los terrenos propiedad de FINATA (TERRENOS QUE YA FUERON VENDIDOS A DIFERENTES PERSONAS), en las faldas del volcán, en la zona ubicada al final de la prolongación de la alameda Juan Pablo II y calle el </w:t>
      </w:r>
      <w:proofErr w:type="spellStart"/>
      <w:r w:rsidRPr="000F5598">
        <w:rPr>
          <w:rFonts w:ascii="Book Antiqua" w:hAnsi="Book Antiqua"/>
          <w:i/>
        </w:rPr>
        <w:t>carmen</w:t>
      </w:r>
      <w:proofErr w:type="spellEnd"/>
      <w:r w:rsidRPr="000F5598">
        <w:rPr>
          <w:rFonts w:ascii="Book Antiqua" w:hAnsi="Book Antiqua"/>
          <w:i/>
        </w:rPr>
        <w:t>, hacia los terrenos antes propiedad de FINATA, en las faldas del volcán. DESDE ESTE PUNTO FINAL DE LA PROLONGACIÓN DE ALAMEDA JUAN PABLO SEGUNDO 13°42'53.3"N 89°14'50.2"W; 13.714809, -89.247283; HACIA ESTE PUNTO REFERENCIA UBICACIÓN TERRENOS FINATA 13°43'11.7"N 89°15'00.5"W; 13.719917, -89.250129</w:t>
      </w:r>
      <w:r w:rsidRPr="001F43C3">
        <w:rPr>
          <w:rFonts w:ascii="Book Antiqua" w:hAnsi="Book Antiqua"/>
          <w:i/>
        </w:rPr>
        <w:t>”</w:t>
      </w:r>
      <w:r w:rsidRPr="001F43C3">
        <w:rPr>
          <w:rFonts w:ascii="Book Antiqua" w:hAnsi="Book Antiqua"/>
        </w:rPr>
        <w:t>;</w:t>
      </w:r>
      <w:r w:rsidRPr="001F43C3">
        <w:rPr>
          <w:rFonts w:ascii="Book Antiqua" w:hAnsi="Book Antiqua"/>
          <w:i/>
        </w:rPr>
        <w:t xml:space="preserve"> </w:t>
      </w:r>
      <w:r w:rsidRPr="001F43C3">
        <w:rPr>
          <w:rFonts w:ascii="Book Antiqua" w:hAnsi="Book Antiqua"/>
          <w:b/>
        </w:rPr>
        <w:t>y CONSIDERANDO:</w:t>
      </w:r>
    </w:p>
    <w:p w:rsidR="000F5598" w:rsidRPr="001F43C3" w:rsidRDefault="000F5598" w:rsidP="000F5598">
      <w:pPr>
        <w:spacing w:after="0" w:line="240" w:lineRule="auto"/>
        <w:contextualSpacing/>
        <w:jc w:val="both"/>
        <w:rPr>
          <w:rFonts w:ascii="Book Antiqua" w:hAnsi="Book Antiqua"/>
          <w:b/>
        </w:rPr>
      </w:pPr>
    </w:p>
    <w:p w:rsidR="000F5598" w:rsidRPr="000311D8" w:rsidRDefault="000F5598" w:rsidP="000F5598">
      <w:pPr>
        <w:spacing w:after="0" w:line="360" w:lineRule="auto"/>
        <w:contextualSpacing/>
        <w:jc w:val="both"/>
        <w:rPr>
          <w:rFonts w:ascii="Book Antiqua" w:hAnsi="Book Antiqua"/>
        </w:rPr>
      </w:pPr>
      <w:r w:rsidRPr="001F43C3">
        <w:rPr>
          <w:rFonts w:ascii="Book Antiqua" w:hAnsi="Book Antiqua"/>
        </w:rPr>
        <w:t xml:space="preserve">I) </w:t>
      </w:r>
      <w:r w:rsidRPr="000311D8">
        <w:rPr>
          <w:rFonts w:ascii="Book Antiqua" w:hAnsi="Book Antiqua"/>
        </w:rPr>
        <w:t>Luego de admitir la solicitud de conformidad al procedimiento establecido en la Ley de Acceso a la Información Pública (LAIP), la misma fue transmitida a la unidad administrativa responsable de la información, a fin de localizarla.</w:t>
      </w:r>
    </w:p>
    <w:p w:rsidR="000F5598" w:rsidRPr="001F43C3" w:rsidRDefault="000F5598" w:rsidP="000F5598">
      <w:pPr>
        <w:spacing w:after="0" w:line="240" w:lineRule="auto"/>
        <w:contextualSpacing/>
        <w:jc w:val="both"/>
        <w:rPr>
          <w:rFonts w:ascii="Book Antiqua" w:hAnsi="Book Antiqua"/>
        </w:rPr>
      </w:pPr>
    </w:p>
    <w:p w:rsidR="00B6169B" w:rsidRDefault="000F5598" w:rsidP="000F5598">
      <w:pPr>
        <w:spacing w:after="0" w:line="360" w:lineRule="auto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II) </w:t>
      </w:r>
      <w:r w:rsidRPr="000311D8">
        <w:rPr>
          <w:rFonts w:ascii="Book Antiqua" w:hAnsi="Book Antiqua"/>
        </w:rPr>
        <w:t xml:space="preserve">Mediante escrito de fecha </w:t>
      </w:r>
      <w:r>
        <w:rPr>
          <w:rFonts w:ascii="Book Antiqua" w:hAnsi="Book Antiqua"/>
        </w:rPr>
        <w:t>16 de noviembre de este mismo año, la Gerencia</w:t>
      </w:r>
      <w:r w:rsidRPr="000311D8">
        <w:rPr>
          <w:rFonts w:ascii="Book Antiqua" w:hAnsi="Book Antiqua"/>
        </w:rPr>
        <w:t xml:space="preserve"> Legal </w:t>
      </w:r>
      <w:r w:rsidR="00482F3E">
        <w:rPr>
          <w:rFonts w:ascii="Book Antiqua" w:hAnsi="Book Antiqua"/>
        </w:rPr>
        <w:t>hace saber</w:t>
      </w:r>
      <w:r>
        <w:rPr>
          <w:rFonts w:ascii="Book Antiqua" w:hAnsi="Book Antiqua"/>
        </w:rPr>
        <w:t xml:space="preserve">: “la información que solicita sobre la ubicación y denominación de la calle principal anexando para tal efecto los Puntos GPS, puede ser obtenida de forma fehaciente en las Oficinas de Catastro, debido a que según la Ley de Catastro en su Artículo 1, referente al objeto y naturaleza del mismo expresa lo siguiente: “Procédase a la ejecución del catastro del territorio nacional, con el objeto de obtener la </w:t>
      </w:r>
      <w:r w:rsidRPr="00FA105F">
        <w:rPr>
          <w:rFonts w:ascii="Book Antiqua" w:hAnsi="Book Antiqua"/>
          <w:u w:val="single"/>
        </w:rPr>
        <w:t>correcta localización de los inmuebles</w:t>
      </w:r>
      <w:r>
        <w:rPr>
          <w:rFonts w:ascii="Book Antiqua" w:hAnsi="Book Antiqua"/>
        </w:rPr>
        <w:t xml:space="preserve">, establecer sus medidas lineales y superficies, su naturaleza, su valor y productividad, su nomenclatura y demás características, así como para sanear los títulos de dominio o </w:t>
      </w:r>
    </w:p>
    <w:p w:rsidR="00B6169B" w:rsidRDefault="00B6169B" w:rsidP="000F5598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B6169B" w:rsidRDefault="00B6169B" w:rsidP="000F5598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B6169B" w:rsidRDefault="00B6169B" w:rsidP="000F5598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B6169B" w:rsidRDefault="00B6169B" w:rsidP="000F5598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0F5598" w:rsidRPr="001F43C3" w:rsidRDefault="000F5598" w:rsidP="000F5598">
      <w:pPr>
        <w:spacing w:after="0" w:line="360" w:lineRule="auto"/>
        <w:contextualSpacing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posesión</w:t>
      </w:r>
      <w:proofErr w:type="gramEnd"/>
      <w:r>
        <w:rPr>
          <w:rFonts w:ascii="Book Antiqua" w:hAnsi="Book Antiqua"/>
        </w:rPr>
        <w:t xml:space="preserve">. La ejecución del catastro nacional es de utilidad pública.” </w:t>
      </w:r>
      <w:r w:rsidR="00FA105F">
        <w:rPr>
          <w:rFonts w:ascii="Book Antiqua" w:hAnsi="Book Antiqua"/>
        </w:rPr>
        <w:t>En virtud de lo anterior, los interesados deben apersonarse al Instituto Geográfico y del Catastro Nacional del Centro Nacional de Registros para que con base a los puntos GPS con los que cuentan, les ubiquen el inmueble de su interés.</w:t>
      </w:r>
      <w:r>
        <w:rPr>
          <w:rFonts w:ascii="Book Antiqua" w:hAnsi="Book Antiqua"/>
        </w:rPr>
        <w:t>”</w:t>
      </w:r>
      <w:r w:rsidRPr="000311D8">
        <w:rPr>
          <w:rFonts w:ascii="Book Antiqua" w:hAnsi="Book Antiqua"/>
        </w:rPr>
        <w:t xml:space="preserve"> </w:t>
      </w:r>
    </w:p>
    <w:p w:rsidR="000F5598" w:rsidRPr="001F43C3" w:rsidRDefault="000F5598" w:rsidP="000F5598">
      <w:pPr>
        <w:spacing w:after="0" w:line="240" w:lineRule="auto"/>
        <w:contextualSpacing/>
        <w:jc w:val="both"/>
        <w:rPr>
          <w:rFonts w:ascii="Book Antiqua" w:hAnsi="Book Antiqua"/>
        </w:rPr>
      </w:pPr>
    </w:p>
    <w:p w:rsidR="000F5598" w:rsidRDefault="000F5598" w:rsidP="000F5598">
      <w:pPr>
        <w:spacing w:after="0" w:line="360" w:lineRule="auto"/>
        <w:contextualSpacing/>
        <w:jc w:val="both"/>
        <w:rPr>
          <w:rFonts w:ascii="Book Antiqua" w:hAnsi="Book Antiqua"/>
        </w:rPr>
      </w:pPr>
      <w:r w:rsidRPr="00086368">
        <w:rPr>
          <w:rFonts w:ascii="Book Antiqua" w:hAnsi="Book Antiqua"/>
        </w:rPr>
        <w:t>III) Con</w:t>
      </w:r>
      <w:r w:rsidR="00FA105F">
        <w:rPr>
          <w:rFonts w:ascii="Book Antiqua" w:hAnsi="Book Antiqua"/>
        </w:rPr>
        <w:t>forme al inciso 2º del Art. 68 LAIP, cuando una solicitud de información sea dirigida a un ente obligado distinto del competente, éste deberá informar al interesado la entidad a la que debe dirigirse, y siendo que según lo expuesto por la Gerencia Legal, la información requerida por Ley es competencia del Instituto Geográfico y del Catastro Nacional del Centro Nacional de Registros, se hace del conocimiento al solicitante que este Instituto no es competente para informar sobre la ubicación y denominación de la calle nacional</w:t>
      </w:r>
      <w:r w:rsidR="00482F3E">
        <w:rPr>
          <w:rFonts w:ascii="Book Antiqua" w:hAnsi="Book Antiqua"/>
        </w:rPr>
        <w:t>, por lo que se le recomienda dirigir su solicitud de información al ente citado.</w:t>
      </w:r>
    </w:p>
    <w:p w:rsidR="00482F3E" w:rsidRPr="001F43C3" w:rsidRDefault="00482F3E" w:rsidP="000F5598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0F5598" w:rsidRPr="001F43C3" w:rsidRDefault="000F5598" w:rsidP="000F5598">
      <w:pPr>
        <w:spacing w:after="0" w:line="360" w:lineRule="auto"/>
        <w:contextualSpacing/>
        <w:jc w:val="both"/>
        <w:rPr>
          <w:rFonts w:ascii="Book Antiqua" w:hAnsi="Book Antiqua"/>
          <w:b/>
        </w:rPr>
      </w:pPr>
      <w:r w:rsidRPr="001F43C3">
        <w:rPr>
          <w:rFonts w:ascii="Book Antiqua" w:hAnsi="Book Antiqua"/>
          <w:b/>
        </w:rPr>
        <w:t xml:space="preserve">POR TANTO: </w:t>
      </w:r>
      <w:r w:rsidRPr="001F43C3">
        <w:rPr>
          <w:rFonts w:ascii="Book Antiqua" w:hAnsi="Book Antiqua"/>
        </w:rPr>
        <w:t>Con base en las disposicione</w:t>
      </w:r>
      <w:r>
        <w:rPr>
          <w:rFonts w:ascii="Book Antiqua" w:hAnsi="Book Antiqua"/>
        </w:rPr>
        <w:t>s y fundamentos citados, Art. 71</w:t>
      </w:r>
      <w:r w:rsidRPr="001F43C3">
        <w:rPr>
          <w:rFonts w:ascii="Book Antiqua" w:hAnsi="Book Antiqua"/>
        </w:rPr>
        <w:t xml:space="preserve"> de la Ley de Acceso a la In</w:t>
      </w:r>
      <w:r>
        <w:rPr>
          <w:rFonts w:ascii="Book Antiqua" w:hAnsi="Book Antiqua"/>
        </w:rPr>
        <w:t>formación Pública,</w:t>
      </w:r>
      <w:r w:rsidRPr="001F43C3">
        <w:rPr>
          <w:rFonts w:ascii="Book Antiqua" w:hAnsi="Book Antiqua"/>
        </w:rPr>
        <w:t xml:space="preserve"> y 56 de su Reglamento,</w:t>
      </w:r>
      <w:r w:rsidRPr="001F43C3">
        <w:rPr>
          <w:rFonts w:ascii="Book Antiqua" w:hAnsi="Book Antiqua"/>
          <w:b/>
        </w:rPr>
        <w:t xml:space="preserve"> SE RESUELVE:</w:t>
      </w:r>
      <w:r w:rsidRPr="001F43C3">
        <w:rPr>
          <w:rFonts w:ascii="Book Antiqua" w:hAnsi="Book Antiqua"/>
        </w:rPr>
        <w:t xml:space="preserve"> </w:t>
      </w:r>
      <w:r w:rsidRPr="001F43C3">
        <w:rPr>
          <w:rFonts w:ascii="Book Antiqua" w:hAnsi="Book Antiqua"/>
          <w:b/>
        </w:rPr>
        <w:t>A)</w:t>
      </w:r>
      <w:r w:rsidRPr="001F43C3">
        <w:rPr>
          <w:rFonts w:ascii="Book Antiqua" w:hAnsi="Book Antiqua"/>
        </w:rPr>
        <w:t xml:space="preserve"> </w:t>
      </w:r>
      <w:r w:rsidR="00482F3E">
        <w:rPr>
          <w:rFonts w:ascii="Book Antiqua" w:hAnsi="Book Antiqua"/>
        </w:rPr>
        <w:t xml:space="preserve">Recomendar al solicitante que dirija su petición al Instituto Geográfico y del Catastro Nacional del Centro Nacional de Registros, por ser el ente competente para obtener la </w:t>
      </w:r>
      <w:r w:rsidR="00482F3E" w:rsidRPr="00482F3E">
        <w:rPr>
          <w:rFonts w:ascii="Book Antiqua" w:hAnsi="Book Antiqua"/>
          <w:u w:val="single"/>
        </w:rPr>
        <w:t>correcta localización de los inmuebles</w:t>
      </w:r>
      <w:r w:rsidR="00482F3E">
        <w:rPr>
          <w:rFonts w:ascii="Book Antiqua" w:hAnsi="Book Antiqua"/>
        </w:rPr>
        <w:t xml:space="preserve">, establecer sus medidas lineales y superficies, su naturaleza, su valor y productividad, su nomenclatura y </w:t>
      </w:r>
      <w:r w:rsidR="00482F3E" w:rsidRPr="00482F3E">
        <w:rPr>
          <w:rFonts w:ascii="Book Antiqua" w:hAnsi="Book Antiqua"/>
          <w:u w:val="single"/>
        </w:rPr>
        <w:t>demás características</w:t>
      </w:r>
      <w:r w:rsidR="00482F3E">
        <w:rPr>
          <w:rFonts w:ascii="Book Antiqua" w:hAnsi="Book Antiqua"/>
        </w:rPr>
        <w:t xml:space="preserve">. </w:t>
      </w:r>
      <w:r w:rsidRPr="001F43C3"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B</w:t>
      </w:r>
      <w:r w:rsidRPr="001F43C3">
        <w:rPr>
          <w:rFonts w:ascii="Book Antiqua" w:hAnsi="Book Antiqua"/>
          <w:b/>
        </w:rPr>
        <w:t xml:space="preserve">) </w:t>
      </w:r>
      <w:r w:rsidRPr="001F43C3">
        <w:rPr>
          <w:rFonts w:ascii="Book Antiqua" w:hAnsi="Book Antiqua"/>
        </w:rPr>
        <w:t xml:space="preserve">Notificar lo resuelto </w:t>
      </w:r>
      <w:r w:rsidR="00482F3E">
        <w:rPr>
          <w:rFonts w:ascii="Book Antiqua" w:hAnsi="Book Antiqua"/>
        </w:rPr>
        <w:t>al Licenciado</w:t>
      </w:r>
      <w:r w:rsidRPr="001F43C3">
        <w:rPr>
          <w:rFonts w:ascii="Book Antiqua" w:hAnsi="Book Antiqua"/>
        </w:rPr>
        <w:t xml:space="preserve"> </w:t>
      </w:r>
      <w:r w:rsidR="00B6169B">
        <w:rPr>
          <w:rFonts w:ascii="Book Antiqua" w:hAnsi="Book Antiqua"/>
        </w:rPr>
        <w:t>---</w:t>
      </w:r>
      <w:r w:rsidRPr="001F43C3">
        <w:rPr>
          <w:rFonts w:ascii="Book Antiqua" w:hAnsi="Book Antiqua"/>
        </w:rPr>
        <w:t>, haciéndole saber que le queda expedito el Recurso de Apelación en la forma y plazo que establece la Ley de Acceso a la Información Pública. Notifíquese.</w:t>
      </w:r>
    </w:p>
    <w:p w:rsidR="000F5598" w:rsidRPr="001F43C3" w:rsidRDefault="000F5598" w:rsidP="000F5598">
      <w:pPr>
        <w:spacing w:after="0" w:line="240" w:lineRule="auto"/>
        <w:contextualSpacing/>
        <w:jc w:val="both"/>
        <w:rPr>
          <w:rFonts w:ascii="Book Antiqua" w:hAnsi="Book Antiqua"/>
          <w:b/>
        </w:rPr>
      </w:pPr>
    </w:p>
    <w:p w:rsidR="000F5598" w:rsidRPr="001F43C3" w:rsidRDefault="000F5598" w:rsidP="000F5598">
      <w:pPr>
        <w:spacing w:after="0" w:line="240" w:lineRule="auto"/>
        <w:contextualSpacing/>
        <w:jc w:val="both"/>
        <w:rPr>
          <w:rFonts w:ascii="Book Antiqua" w:hAnsi="Book Antiqua"/>
          <w:b/>
        </w:rPr>
      </w:pPr>
    </w:p>
    <w:p w:rsidR="000F5598" w:rsidRPr="001F43C3" w:rsidRDefault="000F5598" w:rsidP="000F5598">
      <w:pPr>
        <w:spacing w:after="0" w:line="240" w:lineRule="auto"/>
        <w:contextualSpacing/>
        <w:jc w:val="both"/>
        <w:rPr>
          <w:rFonts w:ascii="Book Antiqua" w:hAnsi="Book Antiqua"/>
          <w:b/>
        </w:rPr>
      </w:pPr>
    </w:p>
    <w:p w:rsidR="000F5598" w:rsidRDefault="000F5598" w:rsidP="000F5598">
      <w:pPr>
        <w:spacing w:after="0" w:line="240" w:lineRule="auto"/>
        <w:contextualSpacing/>
        <w:jc w:val="both"/>
        <w:rPr>
          <w:rFonts w:ascii="Book Antiqua" w:hAnsi="Book Antiqua"/>
          <w:b/>
        </w:rPr>
      </w:pPr>
    </w:p>
    <w:p w:rsidR="000F5598" w:rsidRPr="001F43C3" w:rsidRDefault="000F5598" w:rsidP="000F5598">
      <w:pPr>
        <w:spacing w:after="0" w:line="240" w:lineRule="auto"/>
        <w:contextualSpacing/>
        <w:jc w:val="both"/>
        <w:rPr>
          <w:rFonts w:ascii="Book Antiqua" w:hAnsi="Book Antiqua"/>
          <w:b/>
        </w:rPr>
      </w:pPr>
    </w:p>
    <w:p w:rsidR="000F5598" w:rsidRPr="001F43C3" w:rsidRDefault="000F5598" w:rsidP="000F5598">
      <w:pPr>
        <w:spacing w:after="0" w:line="240" w:lineRule="auto"/>
        <w:contextualSpacing/>
        <w:jc w:val="both"/>
        <w:rPr>
          <w:rFonts w:ascii="Book Antiqua" w:hAnsi="Book Antiqua"/>
          <w:b/>
        </w:rPr>
      </w:pPr>
    </w:p>
    <w:p w:rsidR="000F5598" w:rsidRPr="001F43C3" w:rsidRDefault="000F5598" w:rsidP="000F5598">
      <w:pPr>
        <w:spacing w:after="0" w:line="240" w:lineRule="auto"/>
        <w:contextualSpacing/>
        <w:jc w:val="center"/>
        <w:rPr>
          <w:rFonts w:ascii="Book Antiqua" w:hAnsi="Book Antiqua"/>
          <w:b/>
        </w:rPr>
      </w:pPr>
      <w:r w:rsidRPr="001F43C3">
        <w:rPr>
          <w:rFonts w:ascii="Book Antiqua" w:hAnsi="Book Antiqua"/>
          <w:b/>
        </w:rPr>
        <w:t>XENIA YOSABETH ZÚNIGA DE FLAMENCO</w:t>
      </w:r>
    </w:p>
    <w:p w:rsidR="000F5598" w:rsidRPr="001F43C3" w:rsidRDefault="000F5598" w:rsidP="000F5598">
      <w:pPr>
        <w:spacing w:line="240" w:lineRule="auto"/>
        <w:contextualSpacing/>
        <w:jc w:val="center"/>
      </w:pPr>
      <w:r w:rsidRPr="001F43C3">
        <w:rPr>
          <w:rFonts w:ascii="Book Antiqua" w:hAnsi="Book Antiqua"/>
          <w:b/>
        </w:rPr>
        <w:t>OFICIAL DE INFORMACIÓN</w:t>
      </w:r>
    </w:p>
    <w:p w:rsidR="000F5598" w:rsidRDefault="000F5598" w:rsidP="000F5598"/>
    <w:p w:rsidR="00BA6F94" w:rsidRDefault="00B6169B">
      <w:r>
        <w:rPr>
          <w:rFonts w:ascii="Book Antiqua" w:hAnsi="Book Antiqua" w:cs="Book Antiqua"/>
        </w:rPr>
        <w:t>*Este documento es conforme al original entregado al/a la solicitante.</w:t>
      </w:r>
      <w:bookmarkStart w:id="0" w:name="_GoBack"/>
      <w:bookmarkEnd w:id="0"/>
    </w:p>
    <w:sectPr w:rsidR="00BA6F94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9C5" w:rsidRDefault="00F249C5">
      <w:pPr>
        <w:spacing w:after="0" w:line="240" w:lineRule="auto"/>
      </w:pPr>
      <w:r>
        <w:separator/>
      </w:r>
    </w:p>
  </w:endnote>
  <w:endnote w:type="continuationSeparator" w:id="0">
    <w:p w:rsidR="00F249C5" w:rsidRDefault="00F2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9C5" w:rsidRDefault="00F249C5">
      <w:pPr>
        <w:spacing w:after="0" w:line="240" w:lineRule="auto"/>
      </w:pPr>
      <w:r>
        <w:separator/>
      </w:r>
    </w:p>
  </w:footnote>
  <w:footnote w:type="continuationSeparator" w:id="0">
    <w:p w:rsidR="00F249C5" w:rsidRDefault="00F2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F249C5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9776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Pr="00B6169B" w:rsidRDefault="00B6169B" w:rsidP="00B6169B">
    <w:pPr>
      <w:pStyle w:val="Encabezado"/>
      <w:jc w:val="center"/>
      <w:rPr>
        <w:rFonts w:asciiTheme="majorHAnsi" w:hAnsiTheme="majorHAnsi"/>
        <w:sz w:val="18"/>
        <w:szCs w:val="18"/>
      </w:rPr>
    </w:pPr>
    <w:r w:rsidRPr="00B6169B">
      <w:rPr>
        <w:rFonts w:asciiTheme="majorHAnsi" w:hAnsiTheme="majorHAnsi" w:cs="Antique Olive"/>
        <w:sz w:val="18"/>
        <w:szCs w:val="18"/>
        <w:lang w:val="es"/>
      </w:rPr>
      <w:t>Versión pública de conformidad al Art. 30 de la Ley de Acceso a la Información Pública, han sido suprimidos los Datos Personales que contiene el documento original.</w:t>
    </w:r>
    <w:r w:rsidR="00F249C5" w:rsidRPr="00B6169B">
      <w:rPr>
        <w:rFonts w:asciiTheme="majorHAnsi" w:hAnsiTheme="majorHAnsi"/>
        <w:noProof/>
        <w:sz w:val="18"/>
        <w:szCs w:val="18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left:0;text-align:left;margin-left:0;margin-top:0;width:612pt;height:11in;z-index:-251658752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F249C5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98"/>
    <w:rsid w:val="000F5598"/>
    <w:rsid w:val="001D28CB"/>
    <w:rsid w:val="002167AC"/>
    <w:rsid w:val="00482F3E"/>
    <w:rsid w:val="0080366B"/>
    <w:rsid w:val="00936B39"/>
    <w:rsid w:val="00B6169B"/>
    <w:rsid w:val="00BE1A7E"/>
    <w:rsid w:val="00DC4AA8"/>
    <w:rsid w:val="00F249C5"/>
    <w:rsid w:val="00FA105F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1316B4D-157B-4DD7-B8DC-D504C1CD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598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5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598"/>
  </w:style>
  <w:style w:type="paragraph" w:styleId="Piedepgina">
    <w:name w:val="footer"/>
    <w:basedOn w:val="Normal"/>
    <w:link w:val="PiedepginaCar"/>
    <w:uiPriority w:val="99"/>
    <w:unhideWhenUsed/>
    <w:rsid w:val="000F5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2</cp:revision>
  <dcterms:created xsi:type="dcterms:W3CDTF">2019-04-02T19:42:00Z</dcterms:created>
  <dcterms:modified xsi:type="dcterms:W3CDTF">2019-04-02T19:42:00Z</dcterms:modified>
</cp:coreProperties>
</file>