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A6" w:rsidRPr="00330C6C" w:rsidRDefault="00792D8F" w:rsidP="00BE06FB">
      <w:pPr>
        <w:tabs>
          <w:tab w:val="left" w:pos="1440"/>
        </w:tabs>
        <w:ind w:left="1440" w:hanging="1440"/>
        <w:jc w:val="center"/>
        <w:rPr>
          <w:sz w:val="26"/>
          <w:szCs w:val="26"/>
        </w:rPr>
      </w:pPr>
      <w:r w:rsidRPr="00330C6C">
        <w:rPr>
          <w:sz w:val="26"/>
          <w:szCs w:val="26"/>
        </w:rPr>
        <w:t xml:space="preserve"> </w:t>
      </w:r>
      <w:r w:rsidR="00BE06FB">
        <w:rPr>
          <w:sz w:val="26"/>
          <w:szCs w:val="26"/>
        </w:rPr>
        <w:t xml:space="preserve"> </w:t>
      </w:r>
      <w:r w:rsidR="00F80FA6" w:rsidRPr="00330C6C">
        <w:rPr>
          <w:sz w:val="26"/>
          <w:szCs w:val="26"/>
        </w:rPr>
        <w:t>INSTITUTO SALVADOREÑO DE TRANSFORMACION AGRARIA</w:t>
      </w:r>
    </w:p>
    <w:p w:rsidR="00F80FA6" w:rsidRPr="00330C6C" w:rsidRDefault="001C03AF" w:rsidP="00F80FA6">
      <w:pPr>
        <w:rPr>
          <w:sz w:val="26"/>
          <w:szCs w:val="26"/>
        </w:rPr>
      </w:pPr>
      <w:r w:rsidRPr="00330C6C">
        <w:rPr>
          <w:sz w:val="26"/>
          <w:szCs w:val="26"/>
        </w:rPr>
        <w:t xml:space="preserve">                        </w:t>
      </w:r>
      <w:r w:rsidR="00F80FA6" w:rsidRPr="00330C6C">
        <w:rPr>
          <w:sz w:val="26"/>
          <w:szCs w:val="26"/>
        </w:rPr>
        <w:t xml:space="preserve">  </w:t>
      </w:r>
      <w:r w:rsidR="00216F2F" w:rsidRPr="00330C6C">
        <w:rPr>
          <w:sz w:val="26"/>
          <w:szCs w:val="26"/>
        </w:rPr>
        <w:t xml:space="preserve">  </w:t>
      </w:r>
      <w:r w:rsidR="00671BB5" w:rsidRPr="00330C6C">
        <w:rPr>
          <w:sz w:val="26"/>
          <w:szCs w:val="26"/>
        </w:rPr>
        <w:t xml:space="preserve"> </w:t>
      </w:r>
      <w:r w:rsidR="00216F2F" w:rsidRPr="00330C6C">
        <w:rPr>
          <w:sz w:val="26"/>
          <w:szCs w:val="26"/>
        </w:rPr>
        <w:t xml:space="preserve"> </w:t>
      </w:r>
      <w:r w:rsidR="00671BB5" w:rsidRPr="00330C6C">
        <w:rPr>
          <w:sz w:val="26"/>
          <w:szCs w:val="26"/>
        </w:rPr>
        <w:t xml:space="preserve"> </w:t>
      </w:r>
      <w:r w:rsidR="00F80FA6" w:rsidRPr="00330C6C">
        <w:rPr>
          <w:sz w:val="26"/>
          <w:szCs w:val="26"/>
        </w:rPr>
        <w:t xml:space="preserve"> </w:t>
      </w:r>
      <w:r w:rsidR="00A937E2">
        <w:rPr>
          <w:sz w:val="26"/>
          <w:szCs w:val="26"/>
        </w:rPr>
        <w:t xml:space="preserve">  </w:t>
      </w:r>
      <w:r w:rsidR="00F80FA6" w:rsidRPr="00330C6C">
        <w:rPr>
          <w:sz w:val="26"/>
          <w:szCs w:val="26"/>
        </w:rPr>
        <w:t>SAN SALVADOR, EL SALVADOR, C.A.</w:t>
      </w:r>
    </w:p>
    <w:p w:rsidR="001C03AF" w:rsidRPr="00330C6C" w:rsidRDefault="001C03AF" w:rsidP="00F80FA6">
      <w:pPr>
        <w:rPr>
          <w:sz w:val="26"/>
          <w:szCs w:val="26"/>
        </w:rPr>
      </w:pPr>
    </w:p>
    <w:p w:rsidR="00F80FA6" w:rsidRPr="00330C6C" w:rsidRDefault="00236A77" w:rsidP="00BE06FB">
      <w:pPr>
        <w:jc w:val="center"/>
        <w:rPr>
          <w:sz w:val="26"/>
          <w:szCs w:val="26"/>
        </w:rPr>
      </w:pPr>
      <w:r w:rsidRPr="00330C6C">
        <w:rPr>
          <w:sz w:val="26"/>
          <w:szCs w:val="26"/>
        </w:rPr>
        <w:t>SESIÓ</w:t>
      </w:r>
      <w:r w:rsidR="00F80FA6" w:rsidRPr="00330C6C">
        <w:rPr>
          <w:sz w:val="26"/>
          <w:szCs w:val="26"/>
        </w:rPr>
        <w:t xml:space="preserve">N ORDINARIA No. </w:t>
      </w:r>
      <w:r w:rsidR="00427F46">
        <w:rPr>
          <w:sz w:val="26"/>
          <w:szCs w:val="26"/>
        </w:rPr>
        <w:t>2</w:t>
      </w:r>
      <w:r w:rsidR="00F43FFC">
        <w:rPr>
          <w:sz w:val="26"/>
          <w:szCs w:val="26"/>
        </w:rPr>
        <w:t>1</w:t>
      </w:r>
      <w:r w:rsidR="005A639B">
        <w:rPr>
          <w:sz w:val="26"/>
          <w:szCs w:val="26"/>
        </w:rPr>
        <w:t xml:space="preserve"> – 201</w:t>
      </w:r>
      <w:r w:rsidR="00DF676E">
        <w:rPr>
          <w:sz w:val="26"/>
          <w:szCs w:val="26"/>
        </w:rPr>
        <w:t>7</w:t>
      </w:r>
      <w:r w:rsidR="00F80FA6" w:rsidRPr="00330C6C">
        <w:rPr>
          <w:sz w:val="26"/>
          <w:szCs w:val="26"/>
        </w:rPr>
        <w:t xml:space="preserve"> </w:t>
      </w:r>
      <w:r w:rsidR="00B63DF2">
        <w:rPr>
          <w:sz w:val="26"/>
          <w:szCs w:val="26"/>
        </w:rPr>
        <w:t xml:space="preserve">   </w:t>
      </w:r>
      <w:r w:rsidR="00216F2F" w:rsidRPr="00330C6C">
        <w:rPr>
          <w:sz w:val="26"/>
          <w:szCs w:val="26"/>
        </w:rPr>
        <w:t xml:space="preserve">  </w:t>
      </w:r>
      <w:r w:rsidR="00F80FA6" w:rsidRPr="00330C6C">
        <w:rPr>
          <w:sz w:val="26"/>
          <w:szCs w:val="26"/>
        </w:rPr>
        <w:t>FECHA</w:t>
      </w:r>
      <w:r w:rsidR="00AA2D90" w:rsidRPr="00330C6C">
        <w:rPr>
          <w:sz w:val="26"/>
          <w:szCs w:val="26"/>
        </w:rPr>
        <w:t xml:space="preserve">: </w:t>
      </w:r>
      <w:r w:rsidR="00F43FFC">
        <w:rPr>
          <w:sz w:val="26"/>
          <w:szCs w:val="26"/>
        </w:rPr>
        <w:t>21</w:t>
      </w:r>
      <w:r w:rsidR="00BE06FB">
        <w:rPr>
          <w:sz w:val="26"/>
          <w:szCs w:val="26"/>
        </w:rPr>
        <w:t xml:space="preserve"> </w:t>
      </w:r>
      <w:r w:rsidR="00F80FA6" w:rsidRPr="00330C6C">
        <w:rPr>
          <w:sz w:val="26"/>
          <w:szCs w:val="26"/>
        </w:rPr>
        <w:t xml:space="preserve">DE </w:t>
      </w:r>
      <w:r w:rsidR="006A453A" w:rsidRPr="00330C6C">
        <w:rPr>
          <w:sz w:val="26"/>
          <w:szCs w:val="26"/>
        </w:rPr>
        <w:t xml:space="preserve"> </w:t>
      </w:r>
      <w:r w:rsidR="00427F46">
        <w:rPr>
          <w:sz w:val="26"/>
          <w:szCs w:val="26"/>
        </w:rPr>
        <w:t>AGOSTO</w:t>
      </w:r>
      <w:r w:rsidR="00D803F3">
        <w:rPr>
          <w:sz w:val="26"/>
          <w:szCs w:val="26"/>
        </w:rPr>
        <w:t xml:space="preserve"> </w:t>
      </w:r>
      <w:r w:rsidR="00F80FA6" w:rsidRPr="00330C6C">
        <w:rPr>
          <w:sz w:val="26"/>
          <w:szCs w:val="26"/>
        </w:rPr>
        <w:t>DE 201</w:t>
      </w:r>
      <w:r w:rsidR="00221CDC">
        <w:rPr>
          <w:sz w:val="26"/>
          <w:szCs w:val="26"/>
        </w:rPr>
        <w:t>7</w:t>
      </w:r>
    </w:p>
    <w:p w:rsidR="007F4D0A" w:rsidRDefault="007F4D0A" w:rsidP="007F4D0A">
      <w:pPr>
        <w:jc w:val="both"/>
        <w:rPr>
          <w:sz w:val="26"/>
          <w:szCs w:val="26"/>
        </w:rPr>
      </w:pPr>
    </w:p>
    <w:p w:rsidR="003A0D64" w:rsidRDefault="00F80FA6" w:rsidP="000119B7">
      <w:pPr>
        <w:jc w:val="both"/>
        <w:rPr>
          <w:sz w:val="26"/>
          <w:szCs w:val="26"/>
        </w:rPr>
      </w:pPr>
      <w:r w:rsidRPr="00330C6C">
        <w:rPr>
          <w:sz w:val="26"/>
          <w:szCs w:val="26"/>
        </w:rPr>
        <w:t xml:space="preserve">En el salón de sesiones de la Junta Directiva del Instituto Salvadoreño de Transformación Agraria, a las </w:t>
      </w:r>
      <w:r w:rsidR="00F040AF">
        <w:rPr>
          <w:sz w:val="26"/>
          <w:szCs w:val="26"/>
        </w:rPr>
        <w:t xml:space="preserve">nueve </w:t>
      </w:r>
      <w:r w:rsidR="001210D6">
        <w:rPr>
          <w:sz w:val="26"/>
          <w:szCs w:val="26"/>
        </w:rPr>
        <w:t xml:space="preserve">horas </w:t>
      </w:r>
      <w:r w:rsidR="009742C7">
        <w:rPr>
          <w:sz w:val="26"/>
          <w:szCs w:val="26"/>
        </w:rPr>
        <w:t xml:space="preserve">con </w:t>
      </w:r>
      <w:r w:rsidR="00A125E4">
        <w:rPr>
          <w:sz w:val="26"/>
          <w:szCs w:val="26"/>
        </w:rPr>
        <w:t xml:space="preserve">diez </w:t>
      </w:r>
      <w:r w:rsidR="009742C7">
        <w:rPr>
          <w:sz w:val="26"/>
          <w:szCs w:val="26"/>
        </w:rPr>
        <w:t xml:space="preserve">minutos </w:t>
      </w:r>
      <w:r w:rsidRPr="00330C6C">
        <w:rPr>
          <w:sz w:val="26"/>
          <w:szCs w:val="26"/>
        </w:rPr>
        <w:t>del día</w:t>
      </w:r>
      <w:r w:rsidR="00F90E3F" w:rsidRPr="00330C6C">
        <w:rPr>
          <w:sz w:val="26"/>
          <w:szCs w:val="26"/>
        </w:rPr>
        <w:t xml:space="preserve"> </w:t>
      </w:r>
      <w:r w:rsidR="00F43FFC">
        <w:rPr>
          <w:sz w:val="26"/>
          <w:szCs w:val="26"/>
        </w:rPr>
        <w:t>veintiuno</w:t>
      </w:r>
      <w:r w:rsidR="00E33120">
        <w:rPr>
          <w:sz w:val="26"/>
          <w:szCs w:val="26"/>
        </w:rPr>
        <w:t xml:space="preserve"> </w:t>
      </w:r>
      <w:r w:rsidRPr="00330C6C">
        <w:rPr>
          <w:sz w:val="26"/>
          <w:szCs w:val="26"/>
        </w:rPr>
        <w:t>de</w:t>
      </w:r>
      <w:r w:rsidR="00FC6CC3">
        <w:rPr>
          <w:sz w:val="26"/>
          <w:szCs w:val="26"/>
        </w:rPr>
        <w:t xml:space="preserve"> </w:t>
      </w:r>
      <w:r w:rsidR="00427F46">
        <w:rPr>
          <w:sz w:val="26"/>
          <w:szCs w:val="26"/>
        </w:rPr>
        <w:t>agosto</w:t>
      </w:r>
      <w:r w:rsidR="005B21D8">
        <w:rPr>
          <w:sz w:val="26"/>
          <w:szCs w:val="26"/>
        </w:rPr>
        <w:t xml:space="preserve"> </w:t>
      </w:r>
      <w:r w:rsidRPr="00330C6C">
        <w:rPr>
          <w:sz w:val="26"/>
          <w:szCs w:val="26"/>
        </w:rPr>
        <w:t xml:space="preserve">de dos mil </w:t>
      </w:r>
      <w:r w:rsidR="00FE579C">
        <w:rPr>
          <w:sz w:val="26"/>
          <w:szCs w:val="26"/>
        </w:rPr>
        <w:t>diecis</w:t>
      </w:r>
      <w:r w:rsidR="00221CDC">
        <w:rPr>
          <w:sz w:val="26"/>
          <w:szCs w:val="26"/>
        </w:rPr>
        <w:t>iete</w:t>
      </w:r>
      <w:r w:rsidRPr="00330C6C">
        <w:rPr>
          <w:sz w:val="26"/>
          <w:szCs w:val="26"/>
        </w:rPr>
        <w:t xml:space="preserve">, reunidos los señores miembros de la Junta Directiva, Licenciada Carla Mabel </w:t>
      </w:r>
      <w:proofErr w:type="spellStart"/>
      <w:r w:rsidRPr="00330C6C">
        <w:rPr>
          <w:sz w:val="26"/>
          <w:szCs w:val="26"/>
        </w:rPr>
        <w:t>Alvanés</w:t>
      </w:r>
      <w:proofErr w:type="spellEnd"/>
      <w:r w:rsidRPr="00330C6C">
        <w:rPr>
          <w:sz w:val="26"/>
          <w:szCs w:val="26"/>
        </w:rPr>
        <w:t xml:space="preserve"> Amaya, Presidenta; Señor Vicente Ventura, Vicepresidente y en carácter de Secretario;</w:t>
      </w:r>
      <w:r w:rsidR="007C72E5">
        <w:rPr>
          <w:sz w:val="26"/>
          <w:szCs w:val="26"/>
        </w:rPr>
        <w:t xml:space="preserve"> </w:t>
      </w:r>
      <w:r w:rsidR="00A6770A">
        <w:rPr>
          <w:sz w:val="26"/>
          <w:szCs w:val="26"/>
        </w:rPr>
        <w:t>Licenciado</w:t>
      </w:r>
      <w:r w:rsidR="009742C7">
        <w:rPr>
          <w:sz w:val="26"/>
          <w:szCs w:val="26"/>
        </w:rPr>
        <w:t xml:space="preserve"> </w:t>
      </w:r>
      <w:r w:rsidR="00A125E4">
        <w:rPr>
          <w:sz w:val="26"/>
          <w:szCs w:val="26"/>
        </w:rPr>
        <w:t>José Ángel Villeda Castillo</w:t>
      </w:r>
      <w:r w:rsidR="00E13175">
        <w:rPr>
          <w:sz w:val="26"/>
          <w:szCs w:val="26"/>
        </w:rPr>
        <w:t>, Director</w:t>
      </w:r>
      <w:r w:rsidR="00BA23B0">
        <w:rPr>
          <w:sz w:val="26"/>
          <w:szCs w:val="26"/>
        </w:rPr>
        <w:t xml:space="preserve"> </w:t>
      </w:r>
      <w:r w:rsidR="009742C7">
        <w:rPr>
          <w:sz w:val="26"/>
          <w:szCs w:val="26"/>
        </w:rPr>
        <w:t xml:space="preserve"> </w:t>
      </w:r>
      <w:r w:rsidR="00A6770A">
        <w:rPr>
          <w:sz w:val="26"/>
          <w:szCs w:val="26"/>
        </w:rPr>
        <w:t xml:space="preserve">Propietario por parte del Centro Nacional de Registros; </w:t>
      </w:r>
      <w:r w:rsidR="00B63DF2">
        <w:rPr>
          <w:sz w:val="26"/>
          <w:szCs w:val="26"/>
        </w:rPr>
        <w:t xml:space="preserve">Licenciado José Agustín Ventura Herrera, Director Propietario por parte del Banco Central de Reserva, </w:t>
      </w:r>
      <w:r w:rsidR="00EB7A94">
        <w:rPr>
          <w:sz w:val="26"/>
          <w:szCs w:val="26"/>
        </w:rPr>
        <w:t>y</w:t>
      </w:r>
      <w:r w:rsidR="001F071C">
        <w:rPr>
          <w:sz w:val="26"/>
          <w:szCs w:val="26"/>
        </w:rPr>
        <w:t xml:space="preserve"> </w:t>
      </w:r>
      <w:r w:rsidR="00435185">
        <w:rPr>
          <w:sz w:val="26"/>
          <w:szCs w:val="26"/>
        </w:rPr>
        <w:t>el</w:t>
      </w:r>
      <w:r w:rsidR="00BA23B0">
        <w:rPr>
          <w:sz w:val="26"/>
          <w:szCs w:val="26"/>
        </w:rPr>
        <w:t xml:space="preserve"> </w:t>
      </w:r>
      <w:r w:rsidR="00226D55">
        <w:rPr>
          <w:sz w:val="26"/>
          <w:szCs w:val="26"/>
        </w:rPr>
        <w:t>Licenciad</w:t>
      </w:r>
      <w:r w:rsidR="00435185">
        <w:rPr>
          <w:sz w:val="26"/>
          <w:szCs w:val="26"/>
        </w:rPr>
        <w:t>o</w:t>
      </w:r>
      <w:r w:rsidR="00F26005">
        <w:rPr>
          <w:sz w:val="26"/>
          <w:szCs w:val="26"/>
        </w:rPr>
        <w:t xml:space="preserve"> </w:t>
      </w:r>
      <w:r w:rsidR="00EB7A94">
        <w:rPr>
          <w:sz w:val="26"/>
          <w:szCs w:val="26"/>
        </w:rPr>
        <w:t xml:space="preserve"> </w:t>
      </w:r>
      <w:r w:rsidR="00435185">
        <w:rPr>
          <w:sz w:val="26"/>
          <w:szCs w:val="26"/>
        </w:rPr>
        <w:t xml:space="preserve">Carlos Arturo </w:t>
      </w:r>
      <w:proofErr w:type="spellStart"/>
      <w:r w:rsidR="00435185">
        <w:rPr>
          <w:sz w:val="26"/>
          <w:szCs w:val="26"/>
        </w:rPr>
        <w:t>Jovel</w:t>
      </w:r>
      <w:proofErr w:type="spellEnd"/>
      <w:r w:rsidR="00435185">
        <w:rPr>
          <w:sz w:val="26"/>
          <w:szCs w:val="26"/>
        </w:rPr>
        <w:t xml:space="preserve"> Murcia, Director </w:t>
      </w:r>
      <w:r w:rsidR="00036317">
        <w:rPr>
          <w:sz w:val="26"/>
          <w:szCs w:val="26"/>
        </w:rPr>
        <w:t>Propietari</w:t>
      </w:r>
      <w:r w:rsidR="00435185">
        <w:rPr>
          <w:sz w:val="26"/>
          <w:szCs w:val="26"/>
        </w:rPr>
        <w:t>o</w:t>
      </w:r>
      <w:r w:rsidR="00036317">
        <w:rPr>
          <w:sz w:val="26"/>
          <w:szCs w:val="26"/>
        </w:rPr>
        <w:t xml:space="preserve"> </w:t>
      </w:r>
      <w:r w:rsidR="003A0D64">
        <w:rPr>
          <w:sz w:val="26"/>
          <w:szCs w:val="26"/>
        </w:rPr>
        <w:t xml:space="preserve">por parte del Banco de Fomento Agropecuario. </w:t>
      </w:r>
    </w:p>
    <w:p w:rsidR="00BA23B0" w:rsidRDefault="00BA23B0" w:rsidP="00BA23B0">
      <w:pPr>
        <w:jc w:val="both"/>
        <w:rPr>
          <w:sz w:val="26"/>
          <w:szCs w:val="26"/>
        </w:rPr>
      </w:pPr>
    </w:p>
    <w:p w:rsidR="0043562D" w:rsidRDefault="009742C7" w:rsidP="0043562D">
      <w:pPr>
        <w:jc w:val="both"/>
        <w:rPr>
          <w:sz w:val="26"/>
          <w:szCs w:val="26"/>
        </w:rPr>
      </w:pPr>
      <w:r>
        <w:rPr>
          <w:sz w:val="26"/>
          <w:szCs w:val="26"/>
        </w:rPr>
        <w:t>Justific</w:t>
      </w:r>
      <w:r w:rsidR="00F43495">
        <w:rPr>
          <w:sz w:val="26"/>
          <w:szCs w:val="26"/>
        </w:rPr>
        <w:t>aron</w:t>
      </w:r>
      <w:r>
        <w:rPr>
          <w:sz w:val="26"/>
          <w:szCs w:val="26"/>
        </w:rPr>
        <w:t xml:space="preserve"> su inasistencia a la presente sesión, </w:t>
      </w:r>
      <w:r w:rsidR="00F43495">
        <w:rPr>
          <w:sz w:val="26"/>
          <w:szCs w:val="26"/>
        </w:rPr>
        <w:t>los</w:t>
      </w:r>
      <w:r>
        <w:rPr>
          <w:sz w:val="26"/>
          <w:szCs w:val="26"/>
        </w:rPr>
        <w:t xml:space="preserve"> </w:t>
      </w:r>
      <w:r w:rsidR="00E67D8D">
        <w:rPr>
          <w:sz w:val="26"/>
          <w:szCs w:val="26"/>
        </w:rPr>
        <w:t>señor</w:t>
      </w:r>
      <w:r w:rsidR="00F43495">
        <w:rPr>
          <w:sz w:val="26"/>
          <w:szCs w:val="26"/>
        </w:rPr>
        <w:t>es</w:t>
      </w:r>
      <w:r w:rsidR="00E67D8D">
        <w:rPr>
          <w:sz w:val="26"/>
          <w:szCs w:val="26"/>
        </w:rPr>
        <w:t xml:space="preserve"> Carlos Rivera c/p Carlos Rodríguez Rive</w:t>
      </w:r>
      <w:r w:rsidR="00F43495">
        <w:rPr>
          <w:sz w:val="26"/>
          <w:szCs w:val="26"/>
        </w:rPr>
        <w:t xml:space="preserve">ra y Miguel Alemán Velásquez, </w:t>
      </w:r>
      <w:r w:rsidR="00E67D8D">
        <w:rPr>
          <w:sz w:val="26"/>
          <w:szCs w:val="26"/>
        </w:rPr>
        <w:t xml:space="preserve"> Director</w:t>
      </w:r>
      <w:r w:rsidR="00F43495">
        <w:rPr>
          <w:sz w:val="26"/>
          <w:szCs w:val="26"/>
        </w:rPr>
        <w:t>es</w:t>
      </w:r>
      <w:r w:rsidR="00E67D8D">
        <w:rPr>
          <w:sz w:val="26"/>
          <w:szCs w:val="26"/>
        </w:rPr>
        <w:t xml:space="preserve"> Propietario </w:t>
      </w:r>
      <w:r w:rsidR="00F43495">
        <w:rPr>
          <w:sz w:val="26"/>
          <w:szCs w:val="26"/>
        </w:rPr>
        <w:t>y Suplente, respectivamente, por parte el Ministerio de Agricultura y Ganadería</w:t>
      </w:r>
      <w:r w:rsidR="00E67D8D">
        <w:rPr>
          <w:sz w:val="26"/>
          <w:szCs w:val="26"/>
        </w:rPr>
        <w:t xml:space="preserve">. </w:t>
      </w:r>
    </w:p>
    <w:p w:rsidR="00036317" w:rsidRDefault="00036317" w:rsidP="00036317">
      <w:pPr>
        <w:jc w:val="both"/>
        <w:rPr>
          <w:sz w:val="26"/>
          <w:szCs w:val="26"/>
        </w:rPr>
      </w:pPr>
    </w:p>
    <w:p w:rsidR="00036317" w:rsidRDefault="00036317" w:rsidP="00036317">
      <w:pPr>
        <w:jc w:val="both"/>
        <w:rPr>
          <w:sz w:val="26"/>
          <w:szCs w:val="26"/>
        </w:rPr>
      </w:pPr>
    </w:p>
    <w:p w:rsidR="00E62096" w:rsidRDefault="00E62096"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346387" w:rsidRDefault="00346387" w:rsidP="00F80FA6">
      <w:pPr>
        <w:jc w:val="both"/>
        <w:rPr>
          <w:sz w:val="26"/>
          <w:szCs w:val="26"/>
        </w:rPr>
      </w:pPr>
    </w:p>
    <w:p w:rsidR="0042453D" w:rsidRDefault="0042453D" w:rsidP="00F80FA6">
      <w:pPr>
        <w:jc w:val="both"/>
        <w:rPr>
          <w:sz w:val="26"/>
          <w:szCs w:val="26"/>
        </w:rPr>
      </w:pPr>
    </w:p>
    <w:p w:rsidR="005B21D8" w:rsidRDefault="005B21D8" w:rsidP="00F80FA6">
      <w:pPr>
        <w:jc w:val="both"/>
        <w:rPr>
          <w:sz w:val="26"/>
          <w:szCs w:val="26"/>
        </w:rPr>
      </w:pPr>
    </w:p>
    <w:p w:rsidR="007C72E5" w:rsidRDefault="007C72E5" w:rsidP="00F80FA6">
      <w:pPr>
        <w:jc w:val="both"/>
        <w:rPr>
          <w:sz w:val="26"/>
          <w:szCs w:val="26"/>
        </w:rPr>
      </w:pPr>
    </w:p>
    <w:p w:rsidR="009A2D04" w:rsidRDefault="009A2D04" w:rsidP="00F80FA6">
      <w:pPr>
        <w:jc w:val="both"/>
        <w:rPr>
          <w:sz w:val="26"/>
          <w:szCs w:val="26"/>
        </w:rPr>
      </w:pPr>
    </w:p>
    <w:p w:rsidR="00EC11DE" w:rsidRDefault="00EC11DE" w:rsidP="00F80FA6">
      <w:pPr>
        <w:jc w:val="both"/>
        <w:rPr>
          <w:sz w:val="26"/>
          <w:szCs w:val="26"/>
        </w:rPr>
      </w:pPr>
    </w:p>
    <w:p w:rsidR="0001518E" w:rsidRDefault="0001518E" w:rsidP="00F80FA6">
      <w:pPr>
        <w:jc w:val="both"/>
        <w:rPr>
          <w:sz w:val="26"/>
          <w:szCs w:val="26"/>
        </w:rPr>
      </w:pPr>
    </w:p>
    <w:p w:rsidR="00435185" w:rsidRDefault="00435185" w:rsidP="00F80FA6">
      <w:pPr>
        <w:jc w:val="both"/>
        <w:rPr>
          <w:sz w:val="26"/>
          <w:szCs w:val="26"/>
        </w:rPr>
      </w:pPr>
    </w:p>
    <w:p w:rsidR="00435185" w:rsidRDefault="00435185" w:rsidP="00F80FA6">
      <w:pPr>
        <w:jc w:val="both"/>
        <w:rPr>
          <w:sz w:val="26"/>
          <w:szCs w:val="26"/>
        </w:rPr>
      </w:pPr>
    </w:p>
    <w:p w:rsidR="00E67D8D" w:rsidRDefault="00E67D8D" w:rsidP="00F80FA6">
      <w:pPr>
        <w:jc w:val="both"/>
        <w:rPr>
          <w:sz w:val="26"/>
          <w:szCs w:val="26"/>
        </w:rPr>
      </w:pPr>
    </w:p>
    <w:p w:rsidR="00E67D8D" w:rsidRDefault="00E67D8D" w:rsidP="00F80FA6">
      <w:pPr>
        <w:jc w:val="both"/>
        <w:rPr>
          <w:sz w:val="26"/>
          <w:szCs w:val="26"/>
        </w:rPr>
      </w:pPr>
    </w:p>
    <w:p w:rsidR="00C21C92" w:rsidRPr="0022575E" w:rsidRDefault="00FC6BD0" w:rsidP="00C21C92">
      <w:pPr>
        <w:tabs>
          <w:tab w:val="left" w:pos="1440"/>
        </w:tabs>
        <w:jc w:val="center"/>
        <w:rPr>
          <w:sz w:val="26"/>
          <w:szCs w:val="26"/>
        </w:rPr>
      </w:pPr>
      <w:r w:rsidRPr="00AD7B7B">
        <w:rPr>
          <w:sz w:val="25"/>
          <w:szCs w:val="25"/>
        </w:rPr>
        <w:lastRenderedPageBreak/>
        <w:t xml:space="preserve"> </w:t>
      </w:r>
      <w:r w:rsidR="00C21C92" w:rsidRPr="0022575E">
        <w:rPr>
          <w:sz w:val="26"/>
          <w:szCs w:val="26"/>
        </w:rPr>
        <w:t>INSTITUTO SALVADOREÑO DE TRANSFORMACION AGRARIA</w:t>
      </w:r>
    </w:p>
    <w:p w:rsidR="00C21C92" w:rsidRPr="0022575E" w:rsidRDefault="00C21C92" w:rsidP="00C21C92">
      <w:pPr>
        <w:rPr>
          <w:sz w:val="26"/>
          <w:szCs w:val="26"/>
        </w:rPr>
      </w:pPr>
      <w:r w:rsidRPr="0022575E">
        <w:rPr>
          <w:sz w:val="26"/>
          <w:szCs w:val="26"/>
        </w:rPr>
        <w:t xml:space="preserve">                                  </w:t>
      </w:r>
      <w:r w:rsidR="00FC6BD0" w:rsidRPr="0022575E">
        <w:rPr>
          <w:sz w:val="26"/>
          <w:szCs w:val="26"/>
        </w:rPr>
        <w:t xml:space="preserve"> </w:t>
      </w:r>
      <w:r w:rsidRPr="0022575E">
        <w:rPr>
          <w:sz w:val="26"/>
          <w:szCs w:val="26"/>
        </w:rPr>
        <w:t>SAN SALVADOR, EL SALVADOR, C.A.</w:t>
      </w:r>
    </w:p>
    <w:p w:rsidR="00EE603E" w:rsidRPr="0022575E" w:rsidRDefault="00EE603E" w:rsidP="00C21C92">
      <w:pPr>
        <w:rPr>
          <w:sz w:val="26"/>
          <w:szCs w:val="26"/>
        </w:rPr>
      </w:pPr>
    </w:p>
    <w:p w:rsidR="00C21C92" w:rsidRPr="0022575E" w:rsidRDefault="0036303B" w:rsidP="00C21C92">
      <w:pPr>
        <w:rPr>
          <w:sz w:val="26"/>
          <w:szCs w:val="26"/>
        </w:rPr>
      </w:pPr>
      <w:r w:rsidRPr="0022575E">
        <w:rPr>
          <w:sz w:val="26"/>
          <w:szCs w:val="26"/>
        </w:rPr>
        <w:t xml:space="preserve">  </w:t>
      </w:r>
      <w:r w:rsidR="00703B5A" w:rsidRPr="0022575E">
        <w:rPr>
          <w:sz w:val="26"/>
          <w:szCs w:val="26"/>
        </w:rPr>
        <w:t xml:space="preserve"> </w:t>
      </w:r>
      <w:r w:rsidR="00C21C92" w:rsidRPr="0022575E">
        <w:rPr>
          <w:sz w:val="26"/>
          <w:szCs w:val="26"/>
        </w:rPr>
        <w:t xml:space="preserve">SESIÓN </w:t>
      </w:r>
      <w:r w:rsidR="00D803F3">
        <w:rPr>
          <w:sz w:val="26"/>
          <w:szCs w:val="26"/>
        </w:rPr>
        <w:t xml:space="preserve">ORDINARIA No. </w:t>
      </w:r>
      <w:r w:rsidR="00163BE4">
        <w:rPr>
          <w:sz w:val="26"/>
          <w:szCs w:val="26"/>
        </w:rPr>
        <w:t>2</w:t>
      </w:r>
      <w:r w:rsidR="00F43FFC">
        <w:rPr>
          <w:sz w:val="26"/>
          <w:szCs w:val="26"/>
        </w:rPr>
        <w:t>1</w:t>
      </w:r>
      <w:r w:rsidR="00C21C92" w:rsidRPr="0022575E">
        <w:rPr>
          <w:sz w:val="26"/>
          <w:szCs w:val="26"/>
        </w:rPr>
        <w:t xml:space="preserve"> - 201</w:t>
      </w:r>
      <w:r w:rsidR="00221CDC" w:rsidRPr="0022575E">
        <w:rPr>
          <w:sz w:val="26"/>
          <w:szCs w:val="26"/>
        </w:rPr>
        <w:t>7</w:t>
      </w:r>
      <w:r w:rsidR="00B63DF2">
        <w:rPr>
          <w:sz w:val="26"/>
          <w:szCs w:val="26"/>
        </w:rPr>
        <w:t xml:space="preserve">  </w:t>
      </w:r>
      <w:r w:rsidR="00C21C92" w:rsidRPr="0022575E">
        <w:rPr>
          <w:sz w:val="26"/>
          <w:szCs w:val="26"/>
        </w:rPr>
        <w:t xml:space="preserve">  FECHA</w:t>
      </w:r>
      <w:r w:rsidR="00EC11DE" w:rsidRPr="0022575E">
        <w:rPr>
          <w:sz w:val="26"/>
          <w:szCs w:val="26"/>
        </w:rPr>
        <w:t>: 21</w:t>
      </w:r>
      <w:r w:rsidR="00F1674C" w:rsidRPr="0022575E">
        <w:rPr>
          <w:sz w:val="26"/>
          <w:szCs w:val="26"/>
        </w:rPr>
        <w:t xml:space="preserve"> </w:t>
      </w:r>
      <w:r w:rsidR="00C21C92" w:rsidRPr="0022575E">
        <w:rPr>
          <w:sz w:val="26"/>
          <w:szCs w:val="26"/>
        </w:rPr>
        <w:t xml:space="preserve">DE </w:t>
      </w:r>
      <w:r w:rsidR="00F005BE" w:rsidRPr="0022575E">
        <w:rPr>
          <w:sz w:val="26"/>
          <w:szCs w:val="26"/>
        </w:rPr>
        <w:t xml:space="preserve"> </w:t>
      </w:r>
      <w:r w:rsidR="00163BE4">
        <w:rPr>
          <w:sz w:val="26"/>
          <w:szCs w:val="26"/>
        </w:rPr>
        <w:t>AGOSTO</w:t>
      </w:r>
      <w:r w:rsidRPr="0022575E">
        <w:rPr>
          <w:sz w:val="26"/>
          <w:szCs w:val="26"/>
        </w:rPr>
        <w:t xml:space="preserve"> </w:t>
      </w:r>
      <w:r w:rsidR="00C21C92" w:rsidRPr="0022575E">
        <w:rPr>
          <w:sz w:val="26"/>
          <w:szCs w:val="26"/>
        </w:rPr>
        <w:t>DE 201</w:t>
      </w:r>
      <w:r w:rsidR="00221CDC" w:rsidRPr="0022575E">
        <w:rPr>
          <w:sz w:val="26"/>
          <w:szCs w:val="26"/>
        </w:rPr>
        <w:t>7</w:t>
      </w:r>
    </w:p>
    <w:p w:rsidR="00221A89" w:rsidRPr="0022575E" w:rsidRDefault="00221A89" w:rsidP="00C21C92">
      <w:pPr>
        <w:jc w:val="both"/>
        <w:rPr>
          <w:sz w:val="26"/>
          <w:szCs w:val="26"/>
        </w:rPr>
      </w:pPr>
    </w:p>
    <w:p w:rsidR="00C21C92" w:rsidRPr="000119B7" w:rsidRDefault="00C21C92" w:rsidP="00C21C92">
      <w:pPr>
        <w:jc w:val="both"/>
        <w:rPr>
          <w:sz w:val="26"/>
          <w:szCs w:val="26"/>
        </w:rPr>
      </w:pPr>
      <w:r w:rsidRPr="000119B7">
        <w:rPr>
          <w:sz w:val="26"/>
          <w:szCs w:val="26"/>
        </w:rPr>
        <w:t xml:space="preserve">La señora Presidenta somete a consideración de la Junta Directiva, la Agenda para la presente Sesión, la cual consta de los siguientes puntos: </w:t>
      </w:r>
    </w:p>
    <w:p w:rsidR="00EB7A94" w:rsidRPr="000119B7" w:rsidRDefault="00EB7A94" w:rsidP="000119B7">
      <w:pPr>
        <w:numPr>
          <w:ilvl w:val="0"/>
          <w:numId w:val="98"/>
        </w:numPr>
        <w:spacing w:before="100" w:beforeAutospacing="1" w:line="360" w:lineRule="auto"/>
        <w:ind w:left="1418" w:hanging="1134"/>
        <w:jc w:val="both"/>
        <w:rPr>
          <w:sz w:val="25"/>
          <w:szCs w:val="25"/>
          <w:lang w:val="es-CL"/>
        </w:rPr>
      </w:pPr>
      <w:r w:rsidRPr="000119B7">
        <w:rPr>
          <w:sz w:val="25"/>
          <w:szCs w:val="25"/>
          <w:lang w:val="es-CL"/>
        </w:rPr>
        <w:t>Comprobación del quórum y apertura.</w:t>
      </w:r>
    </w:p>
    <w:p w:rsidR="00EB7A94" w:rsidRPr="000119B7" w:rsidRDefault="00EB7A94" w:rsidP="000119B7">
      <w:pPr>
        <w:numPr>
          <w:ilvl w:val="0"/>
          <w:numId w:val="98"/>
        </w:numPr>
        <w:spacing w:before="100" w:beforeAutospacing="1" w:line="360" w:lineRule="auto"/>
        <w:ind w:left="1418" w:hanging="1134"/>
        <w:jc w:val="both"/>
        <w:rPr>
          <w:sz w:val="25"/>
          <w:szCs w:val="25"/>
          <w:lang w:val="es-CL"/>
        </w:rPr>
      </w:pPr>
      <w:r w:rsidRPr="000119B7">
        <w:rPr>
          <w:sz w:val="25"/>
          <w:szCs w:val="25"/>
          <w:lang w:val="es-CL"/>
        </w:rPr>
        <w:t>Lectura, aprobación o modificación de la agenda.</w:t>
      </w:r>
    </w:p>
    <w:p w:rsidR="00132153" w:rsidRDefault="00132153" w:rsidP="00132153">
      <w:pPr>
        <w:pStyle w:val="Prrafodelista"/>
        <w:ind w:left="0"/>
        <w:contextualSpacing/>
        <w:jc w:val="both"/>
        <w:rPr>
          <w:sz w:val="26"/>
          <w:szCs w:val="26"/>
        </w:rPr>
      </w:pPr>
    </w:p>
    <w:p w:rsidR="00E67D8D" w:rsidRPr="00054977" w:rsidRDefault="00E67D8D" w:rsidP="00E67D8D">
      <w:pPr>
        <w:jc w:val="both"/>
        <w:rPr>
          <w:sz w:val="26"/>
          <w:szCs w:val="26"/>
          <w:lang w:val="es-CL"/>
        </w:rPr>
      </w:pPr>
      <w:r w:rsidRPr="00054977">
        <w:rPr>
          <w:b/>
          <w:sz w:val="26"/>
          <w:szCs w:val="26"/>
          <w:u w:val="single"/>
          <w:lang w:val="es-CL"/>
        </w:rPr>
        <w:t>UNIDAD FINANCIERA INSTITUCIONAL</w:t>
      </w:r>
    </w:p>
    <w:p w:rsidR="00E67D8D" w:rsidRPr="00054977" w:rsidRDefault="00E67D8D" w:rsidP="00054977">
      <w:pPr>
        <w:pStyle w:val="Prrafodelista"/>
        <w:numPr>
          <w:ilvl w:val="0"/>
          <w:numId w:val="98"/>
        </w:numPr>
        <w:ind w:hanging="1146"/>
        <w:contextualSpacing/>
        <w:jc w:val="both"/>
        <w:rPr>
          <w:sz w:val="26"/>
          <w:szCs w:val="26"/>
          <w:lang w:val="es-CL"/>
        </w:rPr>
      </w:pPr>
      <w:r w:rsidRPr="00054977">
        <w:rPr>
          <w:sz w:val="26"/>
          <w:szCs w:val="26"/>
          <w:lang w:val="es-CL"/>
        </w:rPr>
        <w:t xml:space="preserve">Memorándum con referencia UFI-00-0126-17, por medio del cual el Jefe de la UFI, solicita la aprobación y ratificación del Proyecto del Presupuesto Especial y Extraordinario para el ejercicio financiero fiscal 2018. </w:t>
      </w:r>
    </w:p>
    <w:p w:rsidR="00E67D8D" w:rsidRPr="00054977" w:rsidRDefault="00E67D8D" w:rsidP="00E67D8D">
      <w:pPr>
        <w:jc w:val="both"/>
        <w:rPr>
          <w:b/>
          <w:sz w:val="26"/>
          <w:szCs w:val="26"/>
          <w:u w:val="single"/>
          <w:lang w:val="es-CL"/>
        </w:rPr>
      </w:pPr>
    </w:p>
    <w:p w:rsidR="00E67D8D" w:rsidRPr="00054977" w:rsidRDefault="00E67D8D" w:rsidP="00E67D8D">
      <w:pPr>
        <w:jc w:val="both"/>
        <w:rPr>
          <w:b/>
          <w:sz w:val="26"/>
          <w:szCs w:val="26"/>
          <w:u w:val="single"/>
          <w:lang w:val="es-CL"/>
        </w:rPr>
      </w:pPr>
      <w:r w:rsidRPr="00054977">
        <w:rPr>
          <w:b/>
          <w:sz w:val="26"/>
          <w:szCs w:val="26"/>
          <w:u w:val="single"/>
          <w:lang w:val="es-CL"/>
        </w:rPr>
        <w:t>GERENCIA LEGAL</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761, referente a </w:t>
      </w:r>
      <w:r w:rsidRPr="00054977">
        <w:rPr>
          <w:rFonts w:eastAsia="Times New Roman"/>
          <w:sz w:val="26"/>
          <w:szCs w:val="26"/>
        </w:rPr>
        <w:t xml:space="preserve">la adjudicación en venta de </w:t>
      </w:r>
      <w:r w:rsidRPr="00054977">
        <w:rPr>
          <w:rFonts w:eastAsia="Times New Roman"/>
          <w:b/>
          <w:sz w:val="26"/>
          <w:szCs w:val="26"/>
        </w:rPr>
        <w:t xml:space="preserve">04 solares para vivienda </w:t>
      </w:r>
      <w:r w:rsidRPr="00054977">
        <w:rPr>
          <w:rFonts w:eastAsia="Times New Roman"/>
          <w:sz w:val="26"/>
          <w:szCs w:val="26"/>
        </w:rPr>
        <w:t>en HDA. SAN JACINTO PORCION 1, departamento de San Miguel. ENTREGA 05.</w:t>
      </w:r>
    </w:p>
    <w:p w:rsidR="00E67D8D" w:rsidRPr="00054977" w:rsidRDefault="00E67D8D" w:rsidP="00E67D8D">
      <w:pPr>
        <w:numPr>
          <w:ilvl w:val="0"/>
          <w:numId w:val="1818"/>
        </w:numPr>
        <w:spacing w:after="200"/>
        <w:ind w:left="1428" w:hanging="1144"/>
        <w:jc w:val="both"/>
        <w:rPr>
          <w:sz w:val="26"/>
          <w:szCs w:val="26"/>
        </w:rPr>
      </w:pPr>
      <w:r w:rsidRPr="00054977">
        <w:rPr>
          <w:rFonts w:eastAsia="Times New Roman"/>
          <w:sz w:val="26"/>
          <w:szCs w:val="26"/>
        </w:rPr>
        <w:t>Dictamen jurídico 762, referente a la modificación de los puntos XXV de sesión ordinaria 35-97  y XVI de sesión ordinaria 34-2005, en el sentido de aclarar que el proyecto está destinado para el programa de Nuevas Opciones.</w:t>
      </w:r>
    </w:p>
    <w:p w:rsidR="00E67D8D" w:rsidRPr="00054977" w:rsidRDefault="00E67D8D" w:rsidP="00E67D8D">
      <w:pPr>
        <w:numPr>
          <w:ilvl w:val="0"/>
          <w:numId w:val="1818"/>
        </w:numPr>
        <w:spacing w:after="200"/>
        <w:ind w:left="1428" w:hanging="1144"/>
        <w:jc w:val="both"/>
        <w:rPr>
          <w:sz w:val="26"/>
          <w:szCs w:val="26"/>
        </w:rPr>
      </w:pPr>
      <w:r w:rsidRPr="00054977">
        <w:rPr>
          <w:rFonts w:eastAsia="Times New Roman"/>
          <w:sz w:val="26"/>
          <w:szCs w:val="26"/>
        </w:rPr>
        <w:t xml:space="preserve">Dictamen jurídico 763, referente a la adjudicación en venta de </w:t>
      </w:r>
      <w:r w:rsidRPr="00054977">
        <w:rPr>
          <w:rFonts w:eastAsia="Times New Roman"/>
          <w:b/>
          <w:sz w:val="26"/>
          <w:szCs w:val="26"/>
        </w:rPr>
        <w:t>01 solar para vivienda</w:t>
      </w:r>
      <w:r w:rsidRPr="00054977">
        <w:rPr>
          <w:rFonts w:eastAsia="Times New Roman"/>
          <w:sz w:val="26"/>
          <w:szCs w:val="26"/>
        </w:rPr>
        <w:t xml:space="preserve"> en HDA. CARA SUCIA, (PORCION DACION EN PAGO-DEUDA BANCARIA), departamento de Ahuachapán. ENTREGA 203.</w:t>
      </w:r>
    </w:p>
    <w:p w:rsidR="00E67D8D" w:rsidRPr="00054977" w:rsidRDefault="00E67D8D" w:rsidP="00E67D8D">
      <w:pPr>
        <w:numPr>
          <w:ilvl w:val="0"/>
          <w:numId w:val="1818"/>
        </w:numPr>
        <w:spacing w:after="200"/>
        <w:ind w:left="1428" w:hanging="1144"/>
        <w:jc w:val="both"/>
        <w:rPr>
          <w:sz w:val="26"/>
          <w:szCs w:val="26"/>
        </w:rPr>
      </w:pPr>
      <w:r w:rsidRPr="00054977">
        <w:rPr>
          <w:rFonts w:eastAsia="Times New Roman"/>
          <w:sz w:val="26"/>
          <w:szCs w:val="26"/>
        </w:rPr>
        <w:t xml:space="preserve">Dictamen jurídico 764, referente a la adjudicación en venta de </w:t>
      </w:r>
      <w:r w:rsidRPr="00054977">
        <w:rPr>
          <w:rFonts w:eastAsia="Times New Roman"/>
          <w:b/>
          <w:sz w:val="26"/>
          <w:szCs w:val="26"/>
        </w:rPr>
        <w:t>01 lote agrícola</w:t>
      </w:r>
      <w:r w:rsidRPr="00054977">
        <w:rPr>
          <w:rFonts w:eastAsia="Times New Roman"/>
          <w:sz w:val="26"/>
          <w:szCs w:val="26"/>
        </w:rPr>
        <w:t xml:space="preserve"> en LOTIFICACION AGRICOLA EL MARQUEZADO PORCION CASCO, desarrollado en el inmueble denominado CASCO DE LA HACIENDA MARCADO # 12, departamento de San Vicente. ENTREGA 30.</w:t>
      </w:r>
    </w:p>
    <w:p w:rsidR="00E67D8D" w:rsidRPr="00054977" w:rsidRDefault="00E67D8D" w:rsidP="00E67D8D">
      <w:pPr>
        <w:numPr>
          <w:ilvl w:val="0"/>
          <w:numId w:val="1818"/>
        </w:numPr>
        <w:spacing w:after="200"/>
        <w:ind w:left="1428" w:hanging="1144"/>
        <w:jc w:val="both"/>
        <w:rPr>
          <w:sz w:val="26"/>
          <w:szCs w:val="26"/>
        </w:rPr>
      </w:pPr>
      <w:r w:rsidRPr="00054977">
        <w:rPr>
          <w:rFonts w:eastAsia="Times New Roman"/>
          <w:sz w:val="26"/>
          <w:szCs w:val="26"/>
        </w:rPr>
        <w:t xml:space="preserve">Dictamen jurídico 765, referente a la modificación del punto XXXIV de sesión ordinaria 6-2001, por corrección de nomenclatura,  y área por partición de inmueble, exclusión e inclusión de beneficiarios, respecto a </w:t>
      </w:r>
      <w:r w:rsidRPr="00054977">
        <w:rPr>
          <w:rFonts w:eastAsia="Times New Roman"/>
          <w:b/>
          <w:sz w:val="26"/>
          <w:szCs w:val="26"/>
        </w:rPr>
        <w:t>02 solares de vivienda</w:t>
      </w:r>
      <w:r w:rsidRPr="00054977">
        <w:rPr>
          <w:rFonts w:eastAsia="Times New Roman"/>
          <w:sz w:val="26"/>
          <w:szCs w:val="26"/>
        </w:rPr>
        <w:t xml:space="preserve"> en HDA. LA LABOR PORCION 3-2-2, departamento de Ahuachapán. ENTREGA 15.</w:t>
      </w:r>
    </w:p>
    <w:p w:rsidR="00E67D8D" w:rsidRPr="00054977" w:rsidRDefault="00E67D8D" w:rsidP="00E67D8D">
      <w:pPr>
        <w:numPr>
          <w:ilvl w:val="0"/>
          <w:numId w:val="1818"/>
        </w:numPr>
        <w:spacing w:after="200"/>
        <w:ind w:left="1428" w:hanging="1144"/>
        <w:jc w:val="both"/>
        <w:rPr>
          <w:sz w:val="26"/>
          <w:szCs w:val="26"/>
        </w:rPr>
      </w:pPr>
      <w:r w:rsidRPr="00054977">
        <w:rPr>
          <w:rFonts w:eastAsia="Times New Roman"/>
          <w:sz w:val="26"/>
          <w:szCs w:val="26"/>
        </w:rPr>
        <w:lastRenderedPageBreak/>
        <w:t xml:space="preserve">Dictamen jurídico 766, referente a la adjudicación en venta de </w:t>
      </w:r>
      <w:r w:rsidRPr="00054977">
        <w:rPr>
          <w:rFonts w:eastAsia="Times New Roman"/>
          <w:b/>
          <w:sz w:val="26"/>
          <w:szCs w:val="26"/>
        </w:rPr>
        <w:t>06 lotes agrícolas</w:t>
      </w:r>
      <w:r w:rsidRPr="00054977">
        <w:rPr>
          <w:rFonts w:eastAsia="Times New Roman"/>
          <w:sz w:val="26"/>
          <w:szCs w:val="26"/>
        </w:rPr>
        <w:t xml:space="preserve"> en HDA. CHILANGUERA UNO, PORCION UNO DACION EN PAGO, departamento de San Miguel. ENTREGA 02.</w:t>
      </w:r>
    </w:p>
    <w:p w:rsidR="00E67D8D" w:rsidRPr="00054977" w:rsidRDefault="00E67D8D" w:rsidP="00E67D8D">
      <w:pPr>
        <w:numPr>
          <w:ilvl w:val="0"/>
          <w:numId w:val="1818"/>
        </w:numPr>
        <w:spacing w:after="200"/>
        <w:ind w:left="1428" w:hanging="1144"/>
        <w:jc w:val="both"/>
        <w:rPr>
          <w:sz w:val="26"/>
          <w:szCs w:val="26"/>
        </w:rPr>
      </w:pPr>
      <w:r w:rsidRPr="00054977">
        <w:rPr>
          <w:rFonts w:eastAsia="Times New Roman"/>
          <w:sz w:val="26"/>
          <w:szCs w:val="26"/>
        </w:rPr>
        <w:t xml:space="preserve">Dictamen jurídico 767, referente a la adjudicación en venta de </w:t>
      </w:r>
      <w:r w:rsidRPr="00054977">
        <w:rPr>
          <w:rFonts w:eastAsia="Times New Roman"/>
          <w:b/>
          <w:sz w:val="26"/>
          <w:szCs w:val="26"/>
        </w:rPr>
        <w:t>15 solares</w:t>
      </w:r>
      <w:r w:rsidRPr="00054977">
        <w:rPr>
          <w:rFonts w:eastAsia="Times New Roman"/>
          <w:sz w:val="26"/>
          <w:szCs w:val="26"/>
        </w:rPr>
        <w:t xml:space="preserve"> </w:t>
      </w:r>
      <w:r w:rsidRPr="00054977">
        <w:rPr>
          <w:rFonts w:eastAsia="Times New Roman"/>
          <w:b/>
          <w:sz w:val="26"/>
          <w:szCs w:val="26"/>
        </w:rPr>
        <w:t>para vivienda</w:t>
      </w:r>
      <w:r w:rsidRPr="00054977">
        <w:rPr>
          <w:rFonts w:eastAsia="Times New Roman"/>
          <w:sz w:val="26"/>
          <w:szCs w:val="26"/>
        </w:rPr>
        <w:t xml:space="preserve"> en HDA. GUALOSO, PORCION 9, departamento de San Miguel. ENTREGA 01. </w:t>
      </w:r>
    </w:p>
    <w:p w:rsidR="00E67D8D" w:rsidRPr="00054977" w:rsidRDefault="00E67D8D" w:rsidP="00E67D8D">
      <w:pPr>
        <w:numPr>
          <w:ilvl w:val="0"/>
          <w:numId w:val="1818"/>
        </w:numPr>
        <w:spacing w:after="200"/>
        <w:ind w:left="1428" w:hanging="1144"/>
        <w:jc w:val="both"/>
        <w:rPr>
          <w:sz w:val="26"/>
          <w:szCs w:val="26"/>
        </w:rPr>
      </w:pPr>
      <w:r w:rsidRPr="00054977">
        <w:rPr>
          <w:rFonts w:eastAsia="Times New Roman"/>
          <w:sz w:val="26"/>
          <w:szCs w:val="26"/>
        </w:rPr>
        <w:t xml:space="preserve">Dictamen jurídico 768, referente a la adjudicación en venta de </w:t>
      </w:r>
      <w:r w:rsidRPr="00054977">
        <w:rPr>
          <w:rFonts w:eastAsia="Times New Roman"/>
          <w:b/>
          <w:sz w:val="26"/>
          <w:szCs w:val="26"/>
        </w:rPr>
        <w:t>01 solar para vivienda</w:t>
      </w:r>
      <w:r w:rsidRPr="00054977">
        <w:rPr>
          <w:rFonts w:eastAsia="Times New Roman"/>
          <w:sz w:val="26"/>
          <w:szCs w:val="26"/>
        </w:rPr>
        <w:t xml:space="preserve"> en HDA. EL ANGEL, PORCION 2, departamento de San Salvador. ENTREGA 28.</w:t>
      </w:r>
    </w:p>
    <w:p w:rsidR="00E67D8D" w:rsidRPr="00054977" w:rsidRDefault="00E67D8D" w:rsidP="00E67D8D">
      <w:pPr>
        <w:numPr>
          <w:ilvl w:val="0"/>
          <w:numId w:val="1818"/>
        </w:numPr>
        <w:spacing w:after="200"/>
        <w:ind w:left="1428" w:hanging="1144"/>
        <w:jc w:val="both"/>
        <w:rPr>
          <w:sz w:val="26"/>
          <w:szCs w:val="26"/>
        </w:rPr>
      </w:pPr>
      <w:r w:rsidRPr="00054977">
        <w:rPr>
          <w:rFonts w:eastAsia="Times New Roman"/>
          <w:sz w:val="26"/>
          <w:szCs w:val="26"/>
        </w:rPr>
        <w:t xml:space="preserve">Dictamen jurídico 769, referente a la adjudicación en venta de </w:t>
      </w:r>
      <w:r w:rsidRPr="00054977">
        <w:rPr>
          <w:rFonts w:eastAsia="Times New Roman"/>
          <w:b/>
          <w:sz w:val="26"/>
          <w:szCs w:val="26"/>
        </w:rPr>
        <w:t>01 solar para vivienda</w:t>
      </w:r>
      <w:r w:rsidRPr="00054977">
        <w:rPr>
          <w:rFonts w:eastAsia="Times New Roman"/>
          <w:sz w:val="26"/>
          <w:szCs w:val="26"/>
        </w:rPr>
        <w:t xml:space="preserve"> en HDA. SAN ARTURO, PORCION LA LAGUNETA, departamento de La Libertad. ENTREGA 31.</w:t>
      </w:r>
    </w:p>
    <w:p w:rsidR="00E67D8D" w:rsidRPr="00054977" w:rsidRDefault="00E67D8D" w:rsidP="00E67D8D">
      <w:pPr>
        <w:numPr>
          <w:ilvl w:val="0"/>
          <w:numId w:val="1818"/>
        </w:numPr>
        <w:spacing w:after="200"/>
        <w:ind w:left="1428" w:hanging="1144"/>
        <w:jc w:val="both"/>
        <w:rPr>
          <w:sz w:val="26"/>
          <w:szCs w:val="26"/>
        </w:rPr>
      </w:pPr>
      <w:r w:rsidRPr="00054977">
        <w:rPr>
          <w:rFonts w:eastAsia="Times New Roman"/>
          <w:sz w:val="26"/>
          <w:szCs w:val="26"/>
        </w:rPr>
        <w:t xml:space="preserve">Dictamen jurídico 770, referente a la adjudicación en venta de </w:t>
      </w:r>
      <w:r w:rsidRPr="00054977">
        <w:rPr>
          <w:rFonts w:eastAsia="Times New Roman"/>
          <w:b/>
          <w:sz w:val="26"/>
          <w:szCs w:val="26"/>
        </w:rPr>
        <w:t>10 lotes agrícolas</w:t>
      </w:r>
      <w:r w:rsidRPr="00054977">
        <w:rPr>
          <w:rFonts w:eastAsia="Times New Roman"/>
          <w:sz w:val="26"/>
          <w:szCs w:val="26"/>
        </w:rPr>
        <w:t xml:space="preserve"> en HDA. TIERRA BLANCA, PORCION 1, departamento de San Miguel. ENTREGA 03.</w:t>
      </w:r>
    </w:p>
    <w:p w:rsidR="00E67D8D" w:rsidRPr="00054977" w:rsidRDefault="00E67D8D" w:rsidP="00E67D8D">
      <w:pPr>
        <w:numPr>
          <w:ilvl w:val="0"/>
          <w:numId w:val="1818"/>
        </w:numPr>
        <w:spacing w:after="200"/>
        <w:ind w:left="1428" w:hanging="1144"/>
        <w:jc w:val="both"/>
        <w:rPr>
          <w:sz w:val="26"/>
          <w:szCs w:val="26"/>
        </w:rPr>
      </w:pPr>
      <w:r w:rsidRPr="00054977">
        <w:rPr>
          <w:rFonts w:eastAsia="Times New Roman"/>
          <w:sz w:val="26"/>
          <w:szCs w:val="26"/>
        </w:rPr>
        <w:t xml:space="preserve">Dictamen jurídico 771, referente a la adjudicación en venta de </w:t>
      </w:r>
      <w:r w:rsidRPr="00054977">
        <w:rPr>
          <w:rFonts w:eastAsia="Times New Roman"/>
          <w:b/>
          <w:sz w:val="26"/>
          <w:szCs w:val="26"/>
        </w:rPr>
        <w:t>01 solar para vivienda</w:t>
      </w:r>
      <w:r w:rsidRPr="00054977">
        <w:rPr>
          <w:rFonts w:eastAsia="Times New Roman"/>
          <w:sz w:val="26"/>
          <w:szCs w:val="26"/>
        </w:rPr>
        <w:t>, a favor de la IGLESIA EVANGELICA EN JEHOVA HAY MISERICORDIA Y ABUNDANTE REDENCION, en HDA. GUALPIRQUE, departamento de La Unión. ENTREGA 15.</w:t>
      </w:r>
    </w:p>
    <w:p w:rsidR="00E67D8D" w:rsidRPr="00054977" w:rsidRDefault="00E67D8D" w:rsidP="00E67D8D">
      <w:pPr>
        <w:numPr>
          <w:ilvl w:val="0"/>
          <w:numId w:val="1818"/>
        </w:numPr>
        <w:spacing w:after="200"/>
        <w:ind w:left="1428" w:hanging="1144"/>
        <w:jc w:val="both"/>
        <w:rPr>
          <w:sz w:val="26"/>
          <w:szCs w:val="26"/>
        </w:rPr>
      </w:pPr>
      <w:r w:rsidRPr="00054977">
        <w:rPr>
          <w:rFonts w:eastAsia="Times New Roman"/>
          <w:sz w:val="26"/>
          <w:szCs w:val="26"/>
        </w:rPr>
        <w:t xml:space="preserve">Dictamen jurídico 772, referente a la adjudicación en venta de </w:t>
      </w:r>
      <w:r w:rsidRPr="00054977">
        <w:rPr>
          <w:rFonts w:eastAsia="Times New Roman"/>
          <w:b/>
          <w:sz w:val="26"/>
          <w:szCs w:val="26"/>
        </w:rPr>
        <w:t>01 solar para vivienda</w:t>
      </w:r>
      <w:r w:rsidRPr="00054977">
        <w:rPr>
          <w:rFonts w:eastAsia="Times New Roman"/>
          <w:sz w:val="26"/>
          <w:szCs w:val="26"/>
        </w:rPr>
        <w:t xml:space="preserve"> en HDA. GUALOSO, PORCION 7, departamento de San Miguel. ENTREGA 04.</w:t>
      </w:r>
    </w:p>
    <w:p w:rsidR="00E67D8D" w:rsidRPr="00054977" w:rsidRDefault="00E67D8D" w:rsidP="00E67D8D">
      <w:pPr>
        <w:numPr>
          <w:ilvl w:val="0"/>
          <w:numId w:val="1818"/>
        </w:numPr>
        <w:spacing w:after="200"/>
        <w:ind w:left="1428" w:hanging="1144"/>
        <w:jc w:val="both"/>
        <w:rPr>
          <w:sz w:val="26"/>
          <w:szCs w:val="26"/>
        </w:rPr>
      </w:pPr>
      <w:r w:rsidRPr="00054977">
        <w:rPr>
          <w:rFonts w:eastAsia="Times New Roman"/>
          <w:sz w:val="26"/>
          <w:szCs w:val="26"/>
        </w:rPr>
        <w:t xml:space="preserve">Dictamen jurídico  773, referente a la adjudicación en venta de </w:t>
      </w:r>
      <w:r w:rsidRPr="00054977">
        <w:rPr>
          <w:rFonts w:eastAsia="Times New Roman"/>
          <w:b/>
          <w:sz w:val="26"/>
          <w:szCs w:val="26"/>
        </w:rPr>
        <w:t>14 lotes agrícolas</w:t>
      </w:r>
      <w:r w:rsidRPr="00054977">
        <w:rPr>
          <w:rFonts w:eastAsia="Times New Roman"/>
          <w:sz w:val="26"/>
          <w:szCs w:val="26"/>
        </w:rPr>
        <w:t xml:space="preserve"> en HDA. CHILANGUERA UNO, PORCION UNO, DACION EN PAGO, departamento de San Miguel. ENTREGA 01. </w:t>
      </w:r>
    </w:p>
    <w:p w:rsidR="00E67D8D" w:rsidRPr="00054977" w:rsidRDefault="00E67D8D" w:rsidP="00E67D8D">
      <w:pPr>
        <w:numPr>
          <w:ilvl w:val="0"/>
          <w:numId w:val="1818"/>
        </w:numPr>
        <w:spacing w:after="200"/>
        <w:ind w:left="1428" w:hanging="1144"/>
        <w:jc w:val="both"/>
        <w:rPr>
          <w:sz w:val="26"/>
          <w:szCs w:val="26"/>
        </w:rPr>
      </w:pPr>
      <w:r w:rsidRPr="00054977">
        <w:rPr>
          <w:rFonts w:eastAsia="Times New Roman"/>
          <w:sz w:val="26"/>
          <w:szCs w:val="26"/>
        </w:rPr>
        <w:t xml:space="preserve">Dictamen jurídico 774, referente a la modificación del punto V de sesión ordinaria 02-98, por corrección de área, nombre y exclusión de beneficiario, respecto a </w:t>
      </w:r>
      <w:r w:rsidRPr="00054977">
        <w:rPr>
          <w:rFonts w:eastAsia="Times New Roman"/>
          <w:b/>
          <w:sz w:val="26"/>
          <w:szCs w:val="26"/>
        </w:rPr>
        <w:t>01 lote agrícola</w:t>
      </w:r>
      <w:r w:rsidRPr="00054977">
        <w:rPr>
          <w:rFonts w:eastAsia="Times New Roman"/>
          <w:sz w:val="26"/>
          <w:szCs w:val="26"/>
        </w:rPr>
        <w:t xml:space="preserve"> en HDA. EL TECOMATAL, departamento de Usulután. ENTREGA 30.</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775, referente a la </w:t>
      </w:r>
      <w:r w:rsidRPr="00054977">
        <w:rPr>
          <w:b/>
          <w:sz w:val="26"/>
          <w:szCs w:val="26"/>
        </w:rPr>
        <w:t>donación</w:t>
      </w:r>
      <w:r w:rsidRPr="00054977">
        <w:rPr>
          <w:sz w:val="26"/>
          <w:szCs w:val="26"/>
        </w:rPr>
        <w:t xml:space="preserve"> a favor de la Alcaldía municipal de </w:t>
      </w:r>
      <w:proofErr w:type="spellStart"/>
      <w:r w:rsidRPr="00054977">
        <w:rPr>
          <w:sz w:val="26"/>
          <w:szCs w:val="26"/>
        </w:rPr>
        <w:t>Tecoluca</w:t>
      </w:r>
      <w:proofErr w:type="spellEnd"/>
      <w:r w:rsidRPr="00054977">
        <w:rPr>
          <w:sz w:val="26"/>
          <w:szCs w:val="26"/>
        </w:rPr>
        <w:t>, de los inmuebles identificados como: AREA COMUNAL y ZONA VERDE, ubicados en el inmueble identificado como LOTE No. 5, HACIENDA SAN CRISTOBAL, PORCION DOS, departamento de San Vicente.</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776, referente a la prórroga para el plazo de 2 años, de la Carta de Entendimiento entre el Ministerio de Educación y el ISTA para </w:t>
      </w:r>
      <w:r w:rsidRPr="00054977">
        <w:rPr>
          <w:sz w:val="26"/>
          <w:szCs w:val="26"/>
        </w:rPr>
        <w:lastRenderedPageBreak/>
        <w:t>la Cooperación Interinstitucional para legalizar inmuebles rústicos, en los que funcionan centros educativos a nivel nacional, en trámite de donación y transferencia a favor del Estado y Gobierno de El Salvador en el Ramo de Educación.</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777, referente a la adjudicación en venta de </w:t>
      </w:r>
      <w:r w:rsidRPr="00054977">
        <w:rPr>
          <w:b/>
          <w:sz w:val="26"/>
          <w:szCs w:val="26"/>
        </w:rPr>
        <w:t>06 lotes agrícolas</w:t>
      </w:r>
      <w:r w:rsidRPr="00054977">
        <w:rPr>
          <w:sz w:val="26"/>
          <w:szCs w:val="26"/>
        </w:rPr>
        <w:t xml:space="preserve"> en HDA. EL RECUERDO, PORCION SIETE, departamento de San Vicente. ENTREGA 01.</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778, referente a la adjudicación en venta de </w:t>
      </w:r>
      <w:r w:rsidRPr="00054977">
        <w:rPr>
          <w:b/>
          <w:sz w:val="26"/>
          <w:szCs w:val="26"/>
        </w:rPr>
        <w:t>01</w:t>
      </w:r>
      <w:r w:rsidRPr="00054977">
        <w:rPr>
          <w:sz w:val="26"/>
          <w:szCs w:val="26"/>
        </w:rPr>
        <w:t xml:space="preserve"> </w:t>
      </w:r>
      <w:r w:rsidRPr="00054977">
        <w:rPr>
          <w:b/>
          <w:sz w:val="26"/>
          <w:szCs w:val="26"/>
        </w:rPr>
        <w:t>lote agrícola</w:t>
      </w:r>
      <w:r w:rsidRPr="00054977">
        <w:rPr>
          <w:sz w:val="26"/>
          <w:szCs w:val="26"/>
        </w:rPr>
        <w:t xml:space="preserve"> en HDA. SAN JUAN Y SAN ISIDRO, PORCION 10, EL TRANSITO, departamento de La Libertad. ENTREGA 05. </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779, referente a la adjudicación en venta de </w:t>
      </w:r>
      <w:r w:rsidRPr="00054977">
        <w:rPr>
          <w:b/>
          <w:sz w:val="26"/>
          <w:szCs w:val="26"/>
        </w:rPr>
        <w:t>05 lotes agrícolas</w:t>
      </w:r>
      <w:r w:rsidRPr="00054977">
        <w:rPr>
          <w:sz w:val="26"/>
          <w:szCs w:val="26"/>
        </w:rPr>
        <w:t xml:space="preserve"> en HDA. LOS GRAMALES Y EL PAPAYAN, PORCION 1, departamento de Cuscatlán. ENTREGA 25.</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780, referente a la adjudicación de </w:t>
      </w:r>
      <w:r w:rsidRPr="00054977">
        <w:rPr>
          <w:b/>
          <w:sz w:val="26"/>
          <w:szCs w:val="26"/>
        </w:rPr>
        <w:t>04 solares para vivienda,</w:t>
      </w:r>
      <w:r w:rsidRPr="00054977">
        <w:rPr>
          <w:sz w:val="26"/>
          <w:szCs w:val="26"/>
        </w:rPr>
        <w:t xml:space="preserve"> en el inmueble denominado como PORCION “B”, CONOCIDA COMO BELLA VISTA, LA ESMERALDA, departamento de La Libertad. ENTREGA 35.</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781, referente a la adjudicación en venta de </w:t>
      </w:r>
      <w:r w:rsidRPr="00054977">
        <w:rPr>
          <w:b/>
          <w:sz w:val="26"/>
          <w:szCs w:val="26"/>
        </w:rPr>
        <w:t>04 lotes agrícolas</w:t>
      </w:r>
      <w:r w:rsidRPr="00054977">
        <w:rPr>
          <w:sz w:val="26"/>
          <w:szCs w:val="26"/>
        </w:rPr>
        <w:t xml:space="preserve"> en LOTIFICACION AGRICOLA EL MARQUEZADO PORCION CASCO, desarrollado en el inmueble denominado CASCO DE LA HACIENDA MARCADO # 12, departamento de San Vicente. ENTREGA 31.</w:t>
      </w:r>
    </w:p>
    <w:p w:rsidR="00E67D8D" w:rsidRDefault="00E67D8D" w:rsidP="00E67D8D">
      <w:pPr>
        <w:numPr>
          <w:ilvl w:val="0"/>
          <w:numId w:val="1818"/>
        </w:numPr>
        <w:spacing w:after="200"/>
        <w:ind w:left="1428" w:hanging="1144"/>
        <w:jc w:val="both"/>
        <w:rPr>
          <w:sz w:val="26"/>
          <w:szCs w:val="26"/>
        </w:rPr>
      </w:pPr>
      <w:r w:rsidRPr="00054977">
        <w:rPr>
          <w:sz w:val="26"/>
          <w:szCs w:val="26"/>
        </w:rPr>
        <w:t xml:space="preserve">Dictamen jurídico 782, referente a la </w:t>
      </w:r>
      <w:r w:rsidRPr="00054977">
        <w:rPr>
          <w:b/>
          <w:sz w:val="26"/>
          <w:szCs w:val="26"/>
        </w:rPr>
        <w:t>donación</w:t>
      </w:r>
      <w:r w:rsidRPr="00054977">
        <w:rPr>
          <w:sz w:val="26"/>
          <w:szCs w:val="26"/>
        </w:rPr>
        <w:t xml:space="preserve"> a favor del Estado y Gobierno de El Salvador, en el ramo de Educación, de un inmueble identificado como Escuela, en HDA. SAN FELIPE POTOSI, PORCIÓN 2, departamento de San Miguel. </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783, referente a autorizar a la Asociación Cooperativa de Producción Agropecuaria LA CRIBA, de R.L., para que transfiera solares para vivienda y lotes agrícolas a favor de sus Colonos y su grupo familiar, del Proyecto desarrollado en HDA. LA CRIBA, departamento de Santa Ana. </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784, referente a la adjudicación en venta de </w:t>
      </w:r>
      <w:r w:rsidRPr="00054977">
        <w:rPr>
          <w:b/>
          <w:sz w:val="26"/>
          <w:szCs w:val="26"/>
        </w:rPr>
        <w:t>01 solar para vivienda</w:t>
      </w:r>
      <w:r w:rsidRPr="00054977">
        <w:rPr>
          <w:sz w:val="26"/>
          <w:szCs w:val="26"/>
        </w:rPr>
        <w:t>, en PORCION “B” CONOCIDA COMO BELLA VISTA, LA ESMERALDA, departamento de La Libertad. ENTREGA 36.</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785, referente a la adjudicación en venta de </w:t>
      </w:r>
      <w:r w:rsidRPr="00054977">
        <w:rPr>
          <w:b/>
          <w:sz w:val="26"/>
          <w:szCs w:val="26"/>
        </w:rPr>
        <w:t>02 lotes agrícolas</w:t>
      </w:r>
      <w:r w:rsidRPr="00054977">
        <w:rPr>
          <w:sz w:val="26"/>
          <w:szCs w:val="26"/>
        </w:rPr>
        <w:t xml:space="preserve">, en HDA. COLIMA, LUGAR POTRERO EL COYOLITO (REM) departamento de Cuscatlán. ENTREGA 34. </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lastRenderedPageBreak/>
        <w:t xml:space="preserve">Dictamen jurídico 786, referente a la adjudicación en venta de </w:t>
      </w:r>
      <w:r w:rsidRPr="00054977">
        <w:rPr>
          <w:b/>
          <w:sz w:val="26"/>
          <w:szCs w:val="26"/>
        </w:rPr>
        <w:t>03 solares para vivienda</w:t>
      </w:r>
      <w:r w:rsidRPr="00054977">
        <w:rPr>
          <w:sz w:val="26"/>
          <w:szCs w:val="26"/>
        </w:rPr>
        <w:t>, en HDA. SAN JUAN Y SAN ISIDRO, PORCIONES 5, 9 y 14, EL TRANSITO, departamento de La Libertad. ENTREGA 07.</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787, referente a la adjudicación en venta de </w:t>
      </w:r>
      <w:r w:rsidRPr="00054977">
        <w:rPr>
          <w:b/>
          <w:sz w:val="26"/>
          <w:szCs w:val="26"/>
        </w:rPr>
        <w:t>01 solar para vivienda</w:t>
      </w:r>
      <w:r w:rsidRPr="00054977">
        <w:rPr>
          <w:sz w:val="26"/>
          <w:szCs w:val="26"/>
        </w:rPr>
        <w:t>, en HDA. RANCHO LUNA, TECA, departamento de Chalatenango. ENTREGA 09.</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788, referente a la adjudicación en venta de </w:t>
      </w:r>
      <w:r w:rsidRPr="00054977">
        <w:rPr>
          <w:b/>
          <w:sz w:val="26"/>
          <w:szCs w:val="26"/>
        </w:rPr>
        <w:t>01 lote agrícola</w:t>
      </w:r>
      <w:r w:rsidRPr="00054977">
        <w:rPr>
          <w:sz w:val="26"/>
          <w:szCs w:val="26"/>
        </w:rPr>
        <w:t>, en HDA. MIRAVALLE, EL JOCOTILLO, PORCIÓN UNO DACIÓN, departamento de Sonsonate. ENTREGA 02.</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789, referente a la adjudicación en venta de </w:t>
      </w:r>
      <w:r w:rsidRPr="00054977">
        <w:rPr>
          <w:b/>
          <w:sz w:val="26"/>
          <w:szCs w:val="26"/>
        </w:rPr>
        <w:t>04 solares para vivienda</w:t>
      </w:r>
      <w:r w:rsidRPr="00054977">
        <w:rPr>
          <w:sz w:val="26"/>
          <w:szCs w:val="26"/>
        </w:rPr>
        <w:t>, en HDA. SAN JACINTO, PORCIÓN 1, departamento de San Miguel. ENTREGA 06.</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790, referente a la adjudicación en venta de </w:t>
      </w:r>
      <w:r w:rsidRPr="00054977">
        <w:rPr>
          <w:b/>
          <w:sz w:val="26"/>
          <w:szCs w:val="26"/>
        </w:rPr>
        <w:t>04 solares para vivienda</w:t>
      </w:r>
      <w:r w:rsidRPr="00054977">
        <w:rPr>
          <w:sz w:val="26"/>
          <w:szCs w:val="26"/>
        </w:rPr>
        <w:t>, en HDA. SANTA TERESA PORCION 1, LOTE #1 PORCIÓN 1, departamento de San Vicente. ENTREGA 25.</w:t>
      </w:r>
    </w:p>
    <w:p w:rsidR="00E67D8D" w:rsidRDefault="00E67D8D" w:rsidP="00E67D8D">
      <w:pPr>
        <w:numPr>
          <w:ilvl w:val="0"/>
          <w:numId w:val="1818"/>
        </w:numPr>
        <w:spacing w:after="200"/>
        <w:ind w:left="1428" w:hanging="1144"/>
        <w:jc w:val="both"/>
        <w:rPr>
          <w:sz w:val="26"/>
          <w:szCs w:val="26"/>
        </w:rPr>
      </w:pPr>
      <w:r w:rsidRPr="00054977">
        <w:rPr>
          <w:sz w:val="26"/>
          <w:szCs w:val="26"/>
        </w:rPr>
        <w:t xml:space="preserve">Dictamen jurídico 791, referente a la adjudicación en venta de </w:t>
      </w:r>
      <w:r w:rsidRPr="00054977">
        <w:rPr>
          <w:b/>
          <w:sz w:val="26"/>
          <w:szCs w:val="26"/>
        </w:rPr>
        <w:t>01 solar para vivienda</w:t>
      </w:r>
      <w:r w:rsidRPr="00054977">
        <w:rPr>
          <w:sz w:val="26"/>
          <w:szCs w:val="26"/>
        </w:rPr>
        <w:t>, en HDA. COLIMITA ASENTAMIENTO COMUNITARIO, y según plano como HDA. COLIMITA, LOTIFICACIÓN AGRÍCOLA, POLÍGONO 4 LOTE 4, departamento de Cuscatlán. ENTREGA 03.</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792, referente a la modificación del Punto VIII del Acta de Sesión Ordinaria 02-2009, por inclusión de beneficiarios, respecto a </w:t>
      </w:r>
      <w:r w:rsidRPr="00054977">
        <w:rPr>
          <w:b/>
          <w:sz w:val="26"/>
          <w:szCs w:val="26"/>
        </w:rPr>
        <w:t>01 solar para vivienda</w:t>
      </w:r>
      <w:r w:rsidRPr="00054977">
        <w:rPr>
          <w:sz w:val="26"/>
          <w:szCs w:val="26"/>
        </w:rPr>
        <w:t>, en HDA. EL EDÉN, departamento de Sonsonate. ENTREGA 84.</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793, referente a la adjudicación en venta de </w:t>
      </w:r>
      <w:r w:rsidRPr="00054977">
        <w:rPr>
          <w:b/>
          <w:sz w:val="26"/>
          <w:szCs w:val="26"/>
        </w:rPr>
        <w:t>01 solar para vivienda</w:t>
      </w:r>
      <w:r w:rsidRPr="00054977">
        <w:rPr>
          <w:sz w:val="26"/>
          <w:szCs w:val="26"/>
        </w:rPr>
        <w:t>, en HDA. PAPAYÁN, departamento de Cuscatlán. ENTREGA 13.</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794, referente a la adjudicación en venta de </w:t>
      </w:r>
      <w:r w:rsidRPr="00054977">
        <w:rPr>
          <w:b/>
          <w:sz w:val="26"/>
          <w:szCs w:val="26"/>
        </w:rPr>
        <w:t>01 solar para vivienda</w:t>
      </w:r>
      <w:r w:rsidRPr="00054977">
        <w:rPr>
          <w:sz w:val="26"/>
          <w:szCs w:val="26"/>
        </w:rPr>
        <w:t>, en HDA. SAN JUAN Y SAN ISIDRO, PORCIÓN 1, EL TRÁNSITO, departamento de La Libertad. ENTREGA 08.</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795, referente a la adjudicación en venta de </w:t>
      </w:r>
      <w:r w:rsidRPr="00054977">
        <w:rPr>
          <w:b/>
          <w:sz w:val="26"/>
          <w:szCs w:val="26"/>
        </w:rPr>
        <w:t>01 solar para vivienda,</w:t>
      </w:r>
      <w:r w:rsidRPr="00054977">
        <w:rPr>
          <w:sz w:val="26"/>
          <w:szCs w:val="26"/>
        </w:rPr>
        <w:t xml:space="preserve"> en HDA. EL TECOMATAL, departamento de Usulután. ENTREGA 34.</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796, referente a la adjudicación en venta de </w:t>
      </w:r>
      <w:r w:rsidRPr="00054977">
        <w:rPr>
          <w:b/>
          <w:sz w:val="26"/>
          <w:szCs w:val="26"/>
        </w:rPr>
        <w:t>01 solar para vivienda</w:t>
      </w:r>
      <w:r w:rsidRPr="00054977">
        <w:rPr>
          <w:sz w:val="26"/>
          <w:szCs w:val="26"/>
        </w:rPr>
        <w:t>, en HDA. SAN JACINTO, PORCIÓN 1, departamento de San Miguel.  ENTREGA 07.</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lastRenderedPageBreak/>
        <w:t xml:space="preserve">Dictamen jurídico 797, referente a la modificación del acta JD28/93, por corrección de nomenclatura, área, precio e inclusión de beneficiario, respecto a </w:t>
      </w:r>
      <w:r w:rsidRPr="00054977">
        <w:rPr>
          <w:b/>
          <w:sz w:val="26"/>
          <w:szCs w:val="26"/>
        </w:rPr>
        <w:t>01 Lote Agrícola</w:t>
      </w:r>
      <w:r w:rsidRPr="00054977">
        <w:rPr>
          <w:sz w:val="26"/>
          <w:szCs w:val="26"/>
        </w:rPr>
        <w:t>, en HDA. RANCHO LOURDES PORCION 1, (FINATA) departamento de Ahuachapán. ENTREGA 06.</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798, referente a la adjudicación en venta de </w:t>
      </w:r>
      <w:r w:rsidRPr="00054977">
        <w:rPr>
          <w:b/>
          <w:sz w:val="26"/>
          <w:szCs w:val="26"/>
        </w:rPr>
        <w:t xml:space="preserve">01 </w:t>
      </w:r>
      <w:r w:rsidR="009855C3">
        <w:rPr>
          <w:b/>
          <w:sz w:val="26"/>
          <w:szCs w:val="26"/>
        </w:rPr>
        <w:t xml:space="preserve">lote </w:t>
      </w:r>
      <w:r w:rsidRPr="00054977">
        <w:rPr>
          <w:b/>
          <w:sz w:val="26"/>
          <w:szCs w:val="26"/>
        </w:rPr>
        <w:t>para vivienda</w:t>
      </w:r>
      <w:r w:rsidRPr="00054977">
        <w:rPr>
          <w:sz w:val="26"/>
          <w:szCs w:val="26"/>
        </w:rPr>
        <w:t>, en LOTIFICACIÓN RANCHO LOURDES,  (FINATA) departamento de Ahuachapán.  ENTREGA 07.</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799, referente a la adjudicación en venta de </w:t>
      </w:r>
      <w:r w:rsidRPr="00054977">
        <w:rPr>
          <w:b/>
          <w:sz w:val="26"/>
          <w:szCs w:val="26"/>
        </w:rPr>
        <w:t>01 solar para vivienda</w:t>
      </w:r>
      <w:r w:rsidRPr="00054977">
        <w:rPr>
          <w:sz w:val="26"/>
          <w:szCs w:val="26"/>
        </w:rPr>
        <w:t>, en HDA. SAN ARTURO PORCIÓN LA LAGUNETA, departamento de La Libertad. ENTREGA 30.</w:t>
      </w:r>
    </w:p>
    <w:p w:rsidR="00E67D8D" w:rsidRDefault="00E67D8D" w:rsidP="00E67D8D">
      <w:pPr>
        <w:numPr>
          <w:ilvl w:val="0"/>
          <w:numId w:val="1818"/>
        </w:numPr>
        <w:spacing w:after="200"/>
        <w:ind w:left="1428" w:hanging="1144"/>
        <w:jc w:val="both"/>
        <w:rPr>
          <w:sz w:val="26"/>
          <w:szCs w:val="26"/>
        </w:rPr>
      </w:pPr>
      <w:r w:rsidRPr="00054977">
        <w:rPr>
          <w:sz w:val="26"/>
          <w:szCs w:val="26"/>
        </w:rPr>
        <w:t xml:space="preserve">Dictamen jurídico 800, referente a la modificación del Punto V-2 del Acta de Sesión Ordinaria 46-93, por corrección de nomenclatura, área, precio, nombres e inclusión de beneficiarios, respecto a </w:t>
      </w:r>
      <w:r w:rsidRPr="00054977">
        <w:rPr>
          <w:b/>
          <w:sz w:val="26"/>
          <w:szCs w:val="26"/>
        </w:rPr>
        <w:t>02 lotes agrícolas</w:t>
      </w:r>
      <w:r w:rsidRPr="00054977">
        <w:rPr>
          <w:sz w:val="26"/>
          <w:szCs w:val="26"/>
        </w:rPr>
        <w:t>, en HDA. AGUA CALIENTE, departamento de Santa Ana. ENTREGA 01.</w:t>
      </w:r>
    </w:p>
    <w:p w:rsidR="00E67D8D" w:rsidRDefault="00E67D8D" w:rsidP="00E67D8D">
      <w:pPr>
        <w:numPr>
          <w:ilvl w:val="0"/>
          <w:numId w:val="1818"/>
        </w:numPr>
        <w:spacing w:after="200"/>
        <w:ind w:left="1428" w:hanging="1144"/>
        <w:jc w:val="both"/>
        <w:rPr>
          <w:sz w:val="26"/>
          <w:szCs w:val="26"/>
        </w:rPr>
      </w:pPr>
      <w:r w:rsidRPr="00054977">
        <w:rPr>
          <w:sz w:val="26"/>
          <w:szCs w:val="26"/>
        </w:rPr>
        <w:t xml:space="preserve">Dictamen jurídico 801, referente a Autorizar al señor GILBERTO DE JESUS RODRIGUEZ MARROQUIN, para que constituya gravamen sobre el solar </w:t>
      </w:r>
      <w:r w:rsidR="00BF30DF">
        <w:rPr>
          <w:sz w:val="26"/>
          <w:szCs w:val="26"/>
        </w:rPr>
        <w:t>---</w:t>
      </w:r>
      <w:r w:rsidRPr="00054977">
        <w:rPr>
          <w:sz w:val="26"/>
          <w:szCs w:val="26"/>
        </w:rPr>
        <w:t xml:space="preserve">, polígono </w:t>
      </w:r>
      <w:r w:rsidR="00BF30DF">
        <w:rPr>
          <w:sz w:val="26"/>
          <w:szCs w:val="26"/>
        </w:rPr>
        <w:t>---</w:t>
      </w:r>
      <w:r w:rsidRPr="00054977">
        <w:rPr>
          <w:sz w:val="26"/>
          <w:szCs w:val="26"/>
        </w:rPr>
        <w:t xml:space="preserve">, a favor del Banco de Fomento Agropecuario, en la HDA. SAN FELIPE I, LAS ISLETAS, PORCIÓN 1, departamento de La Paz. </w:t>
      </w:r>
    </w:p>
    <w:p w:rsidR="00E67D8D" w:rsidRPr="00054977" w:rsidRDefault="00E67D8D" w:rsidP="00E67D8D">
      <w:pPr>
        <w:numPr>
          <w:ilvl w:val="0"/>
          <w:numId w:val="1818"/>
        </w:numPr>
        <w:spacing w:after="200"/>
        <w:ind w:left="1428" w:hanging="1144"/>
        <w:jc w:val="both"/>
        <w:rPr>
          <w:sz w:val="26"/>
          <w:szCs w:val="26"/>
        </w:rPr>
      </w:pPr>
      <w:r w:rsidRPr="00054977">
        <w:rPr>
          <w:sz w:val="26"/>
          <w:szCs w:val="26"/>
        </w:rPr>
        <w:t xml:space="preserve">Dictamen jurídico 802, referente a la adjudicación en venta de </w:t>
      </w:r>
      <w:r w:rsidRPr="00054977">
        <w:rPr>
          <w:b/>
          <w:sz w:val="26"/>
          <w:szCs w:val="26"/>
        </w:rPr>
        <w:t>01 lote agrícola</w:t>
      </w:r>
      <w:r w:rsidRPr="00054977">
        <w:rPr>
          <w:sz w:val="26"/>
          <w:szCs w:val="26"/>
        </w:rPr>
        <w:t>, en HDA. EL MARQUEZADO PORCIÓN CASCO, en el inmueble “DENOMINADO” CASCO DE LA HDA. “MARCADO #12, departamento de San Vicente. ENTREGA 32.</w:t>
      </w:r>
    </w:p>
    <w:p w:rsidR="00435185" w:rsidRDefault="00435185" w:rsidP="00132153">
      <w:pPr>
        <w:pStyle w:val="Prrafodelista"/>
        <w:ind w:left="0"/>
        <w:contextualSpacing/>
        <w:jc w:val="both"/>
        <w:rPr>
          <w:sz w:val="26"/>
          <w:szCs w:val="26"/>
        </w:rPr>
      </w:pPr>
    </w:p>
    <w:p w:rsidR="00FF1AFE" w:rsidRPr="00435185" w:rsidRDefault="00FF1AFE" w:rsidP="00132153">
      <w:pPr>
        <w:pStyle w:val="Prrafodelista"/>
        <w:ind w:left="0"/>
        <w:contextualSpacing/>
        <w:jc w:val="both"/>
        <w:rPr>
          <w:sz w:val="26"/>
          <w:szCs w:val="26"/>
        </w:rPr>
      </w:pPr>
    </w:p>
    <w:p w:rsidR="00C21C92" w:rsidRPr="00435185" w:rsidRDefault="00C21C92" w:rsidP="00132153">
      <w:pPr>
        <w:pStyle w:val="Prrafodelista"/>
        <w:ind w:left="0"/>
        <w:contextualSpacing/>
        <w:jc w:val="both"/>
        <w:rPr>
          <w:sz w:val="26"/>
          <w:szCs w:val="26"/>
        </w:rPr>
      </w:pPr>
      <w:r w:rsidRPr="00435185">
        <w:rPr>
          <w:sz w:val="26"/>
          <w:szCs w:val="26"/>
        </w:rPr>
        <w:t xml:space="preserve">La Junta Directiva, habiendo comprobado la asistencia de quórum </w:t>
      </w:r>
      <w:r w:rsidRPr="00435185">
        <w:rPr>
          <w:b/>
          <w:sz w:val="26"/>
          <w:szCs w:val="26"/>
          <w:u w:val="single"/>
        </w:rPr>
        <w:t>ACUERDA:</w:t>
      </w:r>
      <w:r w:rsidRPr="00435185">
        <w:rPr>
          <w:sz w:val="26"/>
          <w:szCs w:val="26"/>
        </w:rPr>
        <w:t xml:space="preserve"> Aprobar la agenda sin modificaciones.”””””</w:t>
      </w:r>
    </w:p>
    <w:p w:rsidR="00F86CED" w:rsidRDefault="00F86CED" w:rsidP="00381921">
      <w:pPr>
        <w:pStyle w:val="Prrafodelista"/>
        <w:ind w:left="0"/>
        <w:contextualSpacing/>
        <w:jc w:val="both"/>
        <w:rPr>
          <w:sz w:val="26"/>
          <w:szCs w:val="26"/>
        </w:rPr>
      </w:pPr>
    </w:p>
    <w:p w:rsidR="00B63DF2" w:rsidRDefault="00B63DF2" w:rsidP="00381921">
      <w:pPr>
        <w:pStyle w:val="Prrafodelista"/>
        <w:ind w:left="0"/>
        <w:contextualSpacing/>
        <w:jc w:val="both"/>
        <w:rPr>
          <w:sz w:val="26"/>
          <w:szCs w:val="26"/>
        </w:rPr>
      </w:pPr>
    </w:p>
    <w:p w:rsidR="00B63DF2" w:rsidRDefault="00B63DF2" w:rsidP="00381921">
      <w:pPr>
        <w:pStyle w:val="Prrafodelista"/>
        <w:ind w:left="0"/>
        <w:contextualSpacing/>
        <w:jc w:val="both"/>
        <w:rPr>
          <w:sz w:val="26"/>
          <w:szCs w:val="26"/>
        </w:rPr>
      </w:pPr>
    </w:p>
    <w:p w:rsidR="00F43FFC" w:rsidRDefault="00F43FFC" w:rsidP="00381921">
      <w:pPr>
        <w:pStyle w:val="Prrafodelista"/>
        <w:ind w:left="0"/>
        <w:contextualSpacing/>
        <w:jc w:val="both"/>
        <w:rPr>
          <w:sz w:val="26"/>
          <w:szCs w:val="26"/>
        </w:rPr>
      </w:pPr>
    </w:p>
    <w:p w:rsidR="00F43FFC" w:rsidRDefault="00F43FFC" w:rsidP="00381921">
      <w:pPr>
        <w:pStyle w:val="Prrafodelista"/>
        <w:ind w:left="0"/>
        <w:contextualSpacing/>
        <w:jc w:val="both"/>
        <w:rPr>
          <w:sz w:val="26"/>
          <w:szCs w:val="26"/>
        </w:rPr>
      </w:pPr>
    </w:p>
    <w:p w:rsidR="00F43FFC" w:rsidRDefault="00F43FFC" w:rsidP="00381921">
      <w:pPr>
        <w:pStyle w:val="Prrafodelista"/>
        <w:ind w:left="0"/>
        <w:contextualSpacing/>
        <w:jc w:val="both"/>
        <w:rPr>
          <w:sz w:val="26"/>
          <w:szCs w:val="26"/>
        </w:rPr>
      </w:pPr>
    </w:p>
    <w:p w:rsidR="00EC11DE" w:rsidRPr="00BB462D" w:rsidRDefault="00EC11DE" w:rsidP="00EC11DE">
      <w:pPr>
        <w:jc w:val="both"/>
        <w:rPr>
          <w:sz w:val="26"/>
          <w:szCs w:val="26"/>
          <w:lang w:val="es-SV"/>
        </w:rPr>
      </w:pPr>
      <w:r w:rsidRPr="00BB462D">
        <w:rPr>
          <w:sz w:val="26"/>
          <w:szCs w:val="26"/>
        </w:rPr>
        <w:t xml:space="preserve">“””III) </w:t>
      </w:r>
      <w:r w:rsidRPr="00BB462D">
        <w:rPr>
          <w:sz w:val="26"/>
          <w:szCs w:val="26"/>
          <w:lang w:val="es-SV"/>
        </w:rPr>
        <w:t>La señora Presidenta somete a conocimiento de la Junta Directiva, nota de fecha 11 de agosto del año que transcurre, con referencia número UFI.00.012</w:t>
      </w:r>
      <w:r>
        <w:rPr>
          <w:sz w:val="26"/>
          <w:szCs w:val="26"/>
          <w:lang w:val="es-SV"/>
        </w:rPr>
        <w:t>6</w:t>
      </w:r>
      <w:r w:rsidRPr="00BB462D">
        <w:rPr>
          <w:sz w:val="26"/>
          <w:szCs w:val="26"/>
          <w:lang w:val="es-SV"/>
        </w:rPr>
        <w:t>.1</w:t>
      </w:r>
      <w:r>
        <w:rPr>
          <w:sz w:val="26"/>
          <w:szCs w:val="26"/>
          <w:lang w:val="es-SV"/>
        </w:rPr>
        <w:t>7</w:t>
      </w:r>
      <w:r w:rsidRPr="00BB462D">
        <w:rPr>
          <w:sz w:val="26"/>
          <w:szCs w:val="26"/>
          <w:lang w:val="es-SV"/>
        </w:rPr>
        <w:t xml:space="preserve">, suscrita por el Licenciado Juan Carlos Valencia Gómez, Jefe de la Unidad Financiera Institucional, en la que solicita la aprobación y ratificación del </w:t>
      </w:r>
      <w:r w:rsidRPr="00BB462D">
        <w:rPr>
          <w:b/>
          <w:sz w:val="26"/>
          <w:szCs w:val="26"/>
          <w:lang w:val="es-SV"/>
        </w:rPr>
        <w:t xml:space="preserve">Proyecto del Presupuesto Especial y Extraordinario con fuentes de financiamiento de Fondo General y Recursos Propios para el ejercicio financiero fiscal 2018; </w:t>
      </w:r>
      <w:r w:rsidRPr="00BB462D">
        <w:rPr>
          <w:sz w:val="26"/>
          <w:szCs w:val="26"/>
          <w:lang w:val="es-SV"/>
        </w:rPr>
        <w:t xml:space="preserve">por lo que al respecto </w:t>
      </w:r>
      <w:r>
        <w:rPr>
          <w:sz w:val="26"/>
          <w:szCs w:val="26"/>
          <w:lang w:val="es-SV"/>
        </w:rPr>
        <w:t xml:space="preserve">se </w:t>
      </w:r>
      <w:r w:rsidRPr="00BB462D">
        <w:rPr>
          <w:sz w:val="26"/>
          <w:szCs w:val="26"/>
          <w:lang w:val="es-SV"/>
        </w:rPr>
        <w:t>considera:</w:t>
      </w:r>
    </w:p>
    <w:p w:rsidR="00EC11DE" w:rsidRPr="00BB462D" w:rsidRDefault="00EC11DE" w:rsidP="00EC11DE">
      <w:pPr>
        <w:jc w:val="both"/>
        <w:rPr>
          <w:sz w:val="26"/>
          <w:szCs w:val="26"/>
          <w:lang w:val="es-SV"/>
        </w:rPr>
      </w:pPr>
    </w:p>
    <w:p w:rsidR="00EC11DE" w:rsidRPr="00BB462D" w:rsidRDefault="00EC11DE" w:rsidP="00EC11DE">
      <w:pPr>
        <w:jc w:val="both"/>
        <w:rPr>
          <w:sz w:val="26"/>
          <w:szCs w:val="26"/>
          <w:lang w:val="es-SV"/>
        </w:rPr>
      </w:pPr>
    </w:p>
    <w:p w:rsidR="00EC11DE" w:rsidRPr="00BB462D" w:rsidRDefault="00EC11DE" w:rsidP="00EC11DE">
      <w:pPr>
        <w:pStyle w:val="Prrafodelista"/>
        <w:numPr>
          <w:ilvl w:val="0"/>
          <w:numId w:val="1831"/>
        </w:numPr>
        <w:contextualSpacing/>
        <w:jc w:val="both"/>
        <w:rPr>
          <w:sz w:val="26"/>
          <w:szCs w:val="26"/>
          <w:lang w:val="es-SV"/>
        </w:rPr>
      </w:pPr>
      <w:r w:rsidRPr="00BB462D">
        <w:rPr>
          <w:sz w:val="26"/>
          <w:szCs w:val="26"/>
          <w:lang w:val="es-SV"/>
        </w:rPr>
        <w:t>Que mediante Oficio No.</w:t>
      </w:r>
      <w:r>
        <w:rPr>
          <w:sz w:val="26"/>
          <w:szCs w:val="26"/>
          <w:lang w:val="es-SV"/>
        </w:rPr>
        <w:t>1</w:t>
      </w:r>
      <w:r w:rsidRPr="00BB462D">
        <w:rPr>
          <w:sz w:val="26"/>
          <w:szCs w:val="26"/>
          <w:lang w:val="es-SV"/>
        </w:rPr>
        <w:t xml:space="preserve">118 de fecha 27  de julio de 2017, el señor Ministro de Hacienda, Licenciado Carlos Enrique  Cáceres Chávez, comunicó que según el comportamiento actual de las principales variables macroeconómicas y fiscales, este Instituto dispondrá de un techo presupuestario preliminar para Gastos de Funcionamiento y Otros por un monto de </w:t>
      </w:r>
      <w:r w:rsidRPr="00BB462D">
        <w:rPr>
          <w:b/>
          <w:sz w:val="26"/>
          <w:szCs w:val="26"/>
          <w:lang w:val="es-SV"/>
        </w:rPr>
        <w:t xml:space="preserve">$7,078,406 </w:t>
      </w:r>
      <w:r w:rsidRPr="00BB462D">
        <w:rPr>
          <w:sz w:val="26"/>
          <w:szCs w:val="26"/>
          <w:lang w:val="es-SV"/>
        </w:rPr>
        <w:t>con financiamiento del Fondo General</w:t>
      </w:r>
      <w:r w:rsidRPr="00BB462D">
        <w:rPr>
          <w:b/>
          <w:sz w:val="26"/>
          <w:szCs w:val="26"/>
          <w:lang w:val="es-SV"/>
        </w:rPr>
        <w:t xml:space="preserve">, </w:t>
      </w:r>
      <w:r w:rsidRPr="00BB462D">
        <w:rPr>
          <w:sz w:val="26"/>
          <w:szCs w:val="26"/>
          <w:lang w:val="es-SV"/>
        </w:rPr>
        <w:t>debiéndose formular el Proyecto de Presupuesto Institucional en el marco de las medidas de racionalidad y disciplina en el gasto público a fin de lograr eficiencia en el uso de los recursos públicos, en estricto cumplimiento de los lineamientos  establecidos en las Normas de Formulación Presupuestarias que adjunta.</w:t>
      </w:r>
    </w:p>
    <w:p w:rsidR="00EC11DE" w:rsidRPr="00BB462D" w:rsidRDefault="00EC11DE" w:rsidP="00EC11DE">
      <w:pPr>
        <w:pStyle w:val="Prrafodelista"/>
        <w:ind w:left="1080"/>
        <w:jc w:val="both"/>
        <w:rPr>
          <w:sz w:val="26"/>
          <w:szCs w:val="26"/>
          <w:lang w:val="es-SV"/>
        </w:rPr>
      </w:pPr>
    </w:p>
    <w:p w:rsidR="00EC11DE" w:rsidRDefault="00EC11DE" w:rsidP="00BF30DF">
      <w:pPr>
        <w:pStyle w:val="Prrafodelista"/>
        <w:numPr>
          <w:ilvl w:val="0"/>
          <w:numId w:val="1831"/>
        </w:numPr>
        <w:contextualSpacing/>
        <w:jc w:val="both"/>
        <w:rPr>
          <w:sz w:val="26"/>
          <w:szCs w:val="26"/>
          <w:lang w:val="es-SV"/>
        </w:rPr>
      </w:pPr>
      <w:r w:rsidRPr="00BF30DF">
        <w:rPr>
          <w:sz w:val="26"/>
          <w:szCs w:val="26"/>
          <w:lang w:val="es-SV"/>
        </w:rPr>
        <w:t xml:space="preserve">Que habiéndose conformado el Comité Técnico de Formulación Presupuestaria, tal como lo requieren las Normas de Formulación Presupuestaria 2018, en su letra B No.1 Normas Generales,  se procedió en observancia a la Política Presupuestaria de Mediano Plazo 2018, contenida en la Referencia 763 de fecha 24 de mayo de 2017 del Ministerio de Hacienda, así como de la Política de Ahorro y Austeridad de fecha 27 de marzo de 2017, también al oficio sin número de fecha 11 de agosto de 2017 de Despacho Ministerial para Presidentes y Directores de Instituciones Descentralizadas con lo referente a ajustes al presupuesto 2017 por sentencia de inconstitucionalidad del presupuesto y su incorporación al proyecto de presupuesto 2018, y a formular el Proyecto de Presupuesto Especial y Extraordinario del Instituto Salvadoreño de Transformación Agraria, para el ejercicio financiero fiscal 2018, con fuentes de financiamiento del Fondo General y Recursos Propios, el cual asciende a un monto total de </w:t>
      </w:r>
      <w:r w:rsidRPr="00BF30DF">
        <w:rPr>
          <w:b/>
          <w:sz w:val="26"/>
          <w:szCs w:val="26"/>
          <w:lang w:val="es-SV"/>
        </w:rPr>
        <w:t>SIETE MILLONES CUATROCIENTOS DIECIOCHO MIL CUATROCIENTOS SEIS 00/100 DOLARES DE LOS ESTADOS</w:t>
      </w:r>
      <w:r w:rsidR="00BF30DF">
        <w:rPr>
          <w:b/>
          <w:sz w:val="26"/>
          <w:szCs w:val="26"/>
          <w:lang w:val="es-SV"/>
        </w:rPr>
        <w:t xml:space="preserve"> </w:t>
      </w:r>
      <w:r w:rsidRPr="00BF30DF">
        <w:rPr>
          <w:b/>
          <w:sz w:val="26"/>
          <w:szCs w:val="26"/>
          <w:lang w:val="es-SV"/>
        </w:rPr>
        <w:t xml:space="preserve">UNIDOS DE AMÉRICA ($7, 418,406.00), </w:t>
      </w:r>
      <w:r w:rsidRPr="00BF30DF">
        <w:rPr>
          <w:sz w:val="26"/>
          <w:szCs w:val="26"/>
          <w:lang w:val="es-SV"/>
        </w:rPr>
        <w:t>mismo que será distribuido en sus Unidades Presupuestarias y Líneas de Trabajo de la siguiente manera:</w:t>
      </w:r>
    </w:p>
    <w:p w:rsidR="00BF30DF" w:rsidRDefault="00BF30DF" w:rsidP="00BF30DF">
      <w:pPr>
        <w:contextualSpacing/>
        <w:jc w:val="both"/>
        <w:rPr>
          <w:sz w:val="26"/>
          <w:szCs w:val="26"/>
          <w:lang w:val="es-SV"/>
        </w:rPr>
      </w:pPr>
    </w:p>
    <w:p w:rsidR="00BF30DF" w:rsidRPr="00BF30DF" w:rsidRDefault="00BF30DF" w:rsidP="00BF30DF">
      <w:pPr>
        <w:contextualSpacing/>
        <w:jc w:val="both"/>
        <w:rPr>
          <w:sz w:val="26"/>
          <w:szCs w:val="26"/>
          <w:lang w:val="es-SV"/>
        </w:rPr>
      </w:pPr>
    </w:p>
    <w:p w:rsidR="00EC11DE" w:rsidRPr="00BB462D" w:rsidRDefault="00EC11DE" w:rsidP="00EC11DE">
      <w:pPr>
        <w:pStyle w:val="Prrafodelista"/>
        <w:rPr>
          <w:sz w:val="25"/>
          <w:szCs w:val="25"/>
          <w:lang w:val="es-SV"/>
        </w:rPr>
      </w:pPr>
    </w:p>
    <w:p w:rsidR="00EC11DE" w:rsidRDefault="00EC11DE" w:rsidP="00EC11DE">
      <w:pPr>
        <w:pStyle w:val="Prrafodelista"/>
        <w:ind w:left="0"/>
        <w:jc w:val="both"/>
        <w:rPr>
          <w:sz w:val="25"/>
          <w:szCs w:val="25"/>
          <w:lang w:val="es-S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417"/>
        <w:gridCol w:w="1701"/>
        <w:gridCol w:w="2552"/>
        <w:gridCol w:w="1276"/>
        <w:gridCol w:w="1716"/>
      </w:tblGrid>
      <w:tr w:rsidR="00EC11DE" w:rsidRPr="007C2B9E" w:rsidTr="00EC11DE">
        <w:tc>
          <w:tcPr>
            <w:tcW w:w="392" w:type="dxa"/>
            <w:shd w:val="clear" w:color="auto" w:fill="A8D08D"/>
          </w:tcPr>
          <w:p w:rsidR="00EC11DE" w:rsidRPr="005D3309" w:rsidRDefault="00EC11DE" w:rsidP="00EC11DE">
            <w:pPr>
              <w:jc w:val="center"/>
              <w:rPr>
                <w:b/>
                <w:sz w:val="22"/>
                <w:szCs w:val="22"/>
              </w:rPr>
            </w:pPr>
            <w:r w:rsidRPr="005D3309">
              <w:rPr>
                <w:b/>
                <w:sz w:val="22"/>
                <w:szCs w:val="22"/>
              </w:rPr>
              <w:t>No.</w:t>
            </w:r>
          </w:p>
        </w:tc>
        <w:tc>
          <w:tcPr>
            <w:tcW w:w="1417" w:type="dxa"/>
            <w:shd w:val="clear" w:color="auto" w:fill="A8D08D"/>
          </w:tcPr>
          <w:p w:rsidR="00EC11DE" w:rsidRPr="005D3309" w:rsidRDefault="00EC11DE" w:rsidP="00EC11DE">
            <w:pPr>
              <w:jc w:val="center"/>
              <w:rPr>
                <w:b/>
                <w:sz w:val="22"/>
                <w:szCs w:val="22"/>
              </w:rPr>
            </w:pPr>
            <w:r w:rsidRPr="005D3309">
              <w:rPr>
                <w:b/>
                <w:sz w:val="22"/>
                <w:szCs w:val="22"/>
              </w:rPr>
              <w:t>Tipo de Presupuesto</w:t>
            </w:r>
          </w:p>
        </w:tc>
        <w:tc>
          <w:tcPr>
            <w:tcW w:w="1701" w:type="dxa"/>
            <w:shd w:val="clear" w:color="auto" w:fill="A8D08D"/>
          </w:tcPr>
          <w:p w:rsidR="00EC11DE" w:rsidRPr="005D3309" w:rsidRDefault="00EC11DE" w:rsidP="00EC11DE">
            <w:pPr>
              <w:jc w:val="center"/>
              <w:rPr>
                <w:b/>
                <w:sz w:val="22"/>
                <w:szCs w:val="22"/>
              </w:rPr>
            </w:pPr>
            <w:r w:rsidRPr="005D3309">
              <w:rPr>
                <w:b/>
                <w:sz w:val="22"/>
                <w:szCs w:val="22"/>
              </w:rPr>
              <w:t>Fuente de Financiamiento</w:t>
            </w:r>
          </w:p>
        </w:tc>
        <w:tc>
          <w:tcPr>
            <w:tcW w:w="2552" w:type="dxa"/>
            <w:shd w:val="clear" w:color="auto" w:fill="A8D08D"/>
          </w:tcPr>
          <w:p w:rsidR="00EC11DE" w:rsidRPr="005D3309" w:rsidRDefault="00EC11DE" w:rsidP="00EC11DE">
            <w:pPr>
              <w:jc w:val="center"/>
              <w:rPr>
                <w:b/>
                <w:sz w:val="22"/>
                <w:szCs w:val="22"/>
              </w:rPr>
            </w:pPr>
            <w:r w:rsidRPr="005D3309">
              <w:rPr>
                <w:b/>
                <w:sz w:val="22"/>
                <w:szCs w:val="22"/>
              </w:rPr>
              <w:t xml:space="preserve">Unidad Presupuestaria  </w:t>
            </w:r>
          </w:p>
          <w:p w:rsidR="00EC11DE" w:rsidRPr="005D3309" w:rsidRDefault="00EC11DE" w:rsidP="00EC11DE">
            <w:pPr>
              <w:jc w:val="center"/>
              <w:rPr>
                <w:b/>
                <w:sz w:val="22"/>
                <w:szCs w:val="22"/>
              </w:rPr>
            </w:pPr>
          </w:p>
        </w:tc>
        <w:tc>
          <w:tcPr>
            <w:tcW w:w="1276" w:type="dxa"/>
            <w:shd w:val="clear" w:color="auto" w:fill="A8D08D"/>
          </w:tcPr>
          <w:p w:rsidR="00EC11DE" w:rsidRPr="005D3309" w:rsidRDefault="00EC11DE" w:rsidP="00EC11DE">
            <w:pPr>
              <w:jc w:val="center"/>
              <w:rPr>
                <w:b/>
                <w:sz w:val="20"/>
                <w:szCs w:val="20"/>
              </w:rPr>
            </w:pPr>
            <w:r w:rsidRPr="005D3309">
              <w:rPr>
                <w:b/>
                <w:sz w:val="20"/>
                <w:szCs w:val="20"/>
              </w:rPr>
              <w:t>Agrupación Operacional</w:t>
            </w:r>
          </w:p>
        </w:tc>
        <w:tc>
          <w:tcPr>
            <w:tcW w:w="1716" w:type="dxa"/>
            <w:shd w:val="clear" w:color="auto" w:fill="A8D08D"/>
          </w:tcPr>
          <w:p w:rsidR="00EC11DE" w:rsidRPr="005D3309" w:rsidRDefault="00EC11DE" w:rsidP="00EC11DE">
            <w:pPr>
              <w:jc w:val="center"/>
              <w:rPr>
                <w:b/>
                <w:sz w:val="22"/>
                <w:szCs w:val="22"/>
              </w:rPr>
            </w:pPr>
            <w:r w:rsidRPr="005D3309">
              <w:rPr>
                <w:b/>
                <w:sz w:val="22"/>
                <w:szCs w:val="22"/>
              </w:rPr>
              <w:t>Monto Asignado</w:t>
            </w:r>
          </w:p>
        </w:tc>
      </w:tr>
      <w:tr w:rsidR="00EC11DE" w:rsidRPr="007C2B9E" w:rsidTr="00EC11DE">
        <w:tc>
          <w:tcPr>
            <w:tcW w:w="392" w:type="dxa"/>
            <w:shd w:val="clear" w:color="auto" w:fill="E2EFD9"/>
          </w:tcPr>
          <w:p w:rsidR="00EC11DE" w:rsidRPr="005D3309" w:rsidRDefault="00EC11DE" w:rsidP="00EC11DE">
            <w:pPr>
              <w:jc w:val="both"/>
              <w:rPr>
                <w:sz w:val="22"/>
                <w:szCs w:val="22"/>
              </w:rPr>
            </w:pPr>
            <w:r w:rsidRPr="005D3309">
              <w:rPr>
                <w:sz w:val="22"/>
                <w:szCs w:val="22"/>
              </w:rPr>
              <w:t>1</w:t>
            </w:r>
          </w:p>
        </w:tc>
        <w:tc>
          <w:tcPr>
            <w:tcW w:w="1417" w:type="dxa"/>
            <w:shd w:val="clear" w:color="auto" w:fill="E2EFD9"/>
          </w:tcPr>
          <w:p w:rsidR="00EC11DE" w:rsidRPr="005D3309" w:rsidRDefault="00EC11DE" w:rsidP="00EC11DE">
            <w:pPr>
              <w:jc w:val="both"/>
              <w:rPr>
                <w:sz w:val="22"/>
                <w:szCs w:val="22"/>
              </w:rPr>
            </w:pPr>
            <w:r w:rsidRPr="005D3309">
              <w:rPr>
                <w:sz w:val="22"/>
                <w:szCs w:val="22"/>
              </w:rPr>
              <w:t>Presupuesto Especial</w:t>
            </w:r>
          </w:p>
        </w:tc>
        <w:tc>
          <w:tcPr>
            <w:tcW w:w="1701" w:type="dxa"/>
            <w:shd w:val="clear" w:color="auto" w:fill="E2EFD9"/>
          </w:tcPr>
          <w:p w:rsidR="00EC11DE" w:rsidRPr="005D3309" w:rsidRDefault="00EC11DE" w:rsidP="00EC11DE">
            <w:pPr>
              <w:jc w:val="both"/>
              <w:rPr>
                <w:sz w:val="22"/>
                <w:szCs w:val="22"/>
              </w:rPr>
            </w:pPr>
            <w:r w:rsidRPr="005D3309">
              <w:rPr>
                <w:sz w:val="22"/>
                <w:szCs w:val="22"/>
              </w:rPr>
              <w:t>Fondo General</w:t>
            </w:r>
          </w:p>
        </w:tc>
        <w:tc>
          <w:tcPr>
            <w:tcW w:w="2552" w:type="dxa"/>
            <w:shd w:val="clear" w:color="auto" w:fill="E2EFD9"/>
          </w:tcPr>
          <w:p w:rsidR="00EC11DE" w:rsidRPr="005D3309" w:rsidRDefault="00EC11DE" w:rsidP="00EC11DE">
            <w:pPr>
              <w:pStyle w:val="Prrafodelista"/>
              <w:numPr>
                <w:ilvl w:val="0"/>
                <w:numId w:val="1833"/>
              </w:numPr>
              <w:ind w:left="459"/>
              <w:rPr>
                <w:sz w:val="22"/>
                <w:szCs w:val="22"/>
              </w:rPr>
            </w:pPr>
            <w:r w:rsidRPr="005D3309">
              <w:rPr>
                <w:sz w:val="22"/>
                <w:szCs w:val="22"/>
              </w:rPr>
              <w:t>Dirección y Administración  Institucional.</w:t>
            </w:r>
          </w:p>
          <w:p w:rsidR="00EC11DE" w:rsidRPr="005D3309" w:rsidRDefault="00EC11DE" w:rsidP="00EC11DE">
            <w:pPr>
              <w:pStyle w:val="Prrafodelista"/>
              <w:numPr>
                <w:ilvl w:val="0"/>
                <w:numId w:val="1833"/>
              </w:numPr>
              <w:ind w:left="459"/>
              <w:rPr>
                <w:sz w:val="22"/>
                <w:szCs w:val="22"/>
              </w:rPr>
            </w:pPr>
            <w:r w:rsidRPr="005D3309">
              <w:rPr>
                <w:sz w:val="22"/>
                <w:szCs w:val="22"/>
              </w:rPr>
              <w:t>Seguridad Jurídica sobre la Transferencia de las Tierras en el Sector.</w:t>
            </w:r>
          </w:p>
        </w:tc>
        <w:tc>
          <w:tcPr>
            <w:tcW w:w="1276" w:type="dxa"/>
            <w:shd w:val="clear" w:color="auto" w:fill="E2EFD9"/>
          </w:tcPr>
          <w:p w:rsidR="00EC11DE" w:rsidRPr="005D3309" w:rsidRDefault="00EC11DE" w:rsidP="00EC11DE">
            <w:pPr>
              <w:jc w:val="center"/>
              <w:rPr>
                <w:sz w:val="22"/>
                <w:szCs w:val="22"/>
              </w:rPr>
            </w:pPr>
            <w:r w:rsidRPr="005D3309">
              <w:rPr>
                <w:sz w:val="22"/>
                <w:szCs w:val="22"/>
              </w:rPr>
              <w:t>03</w:t>
            </w:r>
          </w:p>
        </w:tc>
        <w:tc>
          <w:tcPr>
            <w:tcW w:w="1716" w:type="dxa"/>
            <w:shd w:val="clear" w:color="auto" w:fill="E2EFD9"/>
          </w:tcPr>
          <w:p w:rsidR="00EC11DE" w:rsidRPr="005D3309" w:rsidRDefault="00EC11DE" w:rsidP="00EC11DE">
            <w:pPr>
              <w:rPr>
                <w:sz w:val="22"/>
                <w:szCs w:val="22"/>
              </w:rPr>
            </w:pPr>
            <w:r w:rsidRPr="005D3309">
              <w:rPr>
                <w:sz w:val="22"/>
                <w:szCs w:val="22"/>
              </w:rPr>
              <w:t>$ 7, 078,406.00</w:t>
            </w:r>
          </w:p>
        </w:tc>
      </w:tr>
      <w:tr w:rsidR="00EC11DE" w:rsidRPr="007C2B9E" w:rsidTr="00EC11DE">
        <w:tc>
          <w:tcPr>
            <w:tcW w:w="392" w:type="dxa"/>
            <w:shd w:val="clear" w:color="auto" w:fill="A8D08D"/>
          </w:tcPr>
          <w:p w:rsidR="00EC11DE" w:rsidRPr="005D3309" w:rsidRDefault="00EC11DE" w:rsidP="00EC11DE">
            <w:pPr>
              <w:jc w:val="both"/>
              <w:rPr>
                <w:sz w:val="22"/>
                <w:szCs w:val="22"/>
              </w:rPr>
            </w:pPr>
            <w:r w:rsidRPr="005D3309">
              <w:rPr>
                <w:sz w:val="22"/>
                <w:szCs w:val="22"/>
              </w:rPr>
              <w:lastRenderedPageBreak/>
              <w:t>2</w:t>
            </w:r>
          </w:p>
        </w:tc>
        <w:tc>
          <w:tcPr>
            <w:tcW w:w="1417" w:type="dxa"/>
            <w:shd w:val="clear" w:color="auto" w:fill="A8D08D"/>
          </w:tcPr>
          <w:p w:rsidR="00EC11DE" w:rsidRPr="005D3309" w:rsidRDefault="00EC11DE" w:rsidP="00EC11DE">
            <w:pPr>
              <w:jc w:val="both"/>
              <w:rPr>
                <w:sz w:val="22"/>
                <w:szCs w:val="22"/>
              </w:rPr>
            </w:pPr>
            <w:r w:rsidRPr="005D3309">
              <w:rPr>
                <w:sz w:val="22"/>
                <w:szCs w:val="22"/>
              </w:rPr>
              <w:t>Presupuesto Especial</w:t>
            </w:r>
          </w:p>
        </w:tc>
        <w:tc>
          <w:tcPr>
            <w:tcW w:w="1701" w:type="dxa"/>
            <w:shd w:val="clear" w:color="auto" w:fill="A8D08D"/>
          </w:tcPr>
          <w:p w:rsidR="00EC11DE" w:rsidRPr="005D3309" w:rsidRDefault="00EC11DE" w:rsidP="00EC11DE">
            <w:pPr>
              <w:jc w:val="both"/>
              <w:rPr>
                <w:sz w:val="22"/>
                <w:szCs w:val="22"/>
              </w:rPr>
            </w:pPr>
            <w:r w:rsidRPr="005D3309">
              <w:rPr>
                <w:sz w:val="22"/>
                <w:szCs w:val="22"/>
              </w:rPr>
              <w:t>Recursos Propios</w:t>
            </w:r>
          </w:p>
        </w:tc>
        <w:tc>
          <w:tcPr>
            <w:tcW w:w="2552" w:type="dxa"/>
            <w:shd w:val="clear" w:color="auto" w:fill="A8D08D"/>
          </w:tcPr>
          <w:p w:rsidR="00EC11DE" w:rsidRPr="005D3309" w:rsidRDefault="00EC11DE" w:rsidP="00EC11DE">
            <w:pPr>
              <w:pStyle w:val="Prrafodelista"/>
              <w:numPr>
                <w:ilvl w:val="0"/>
                <w:numId w:val="1834"/>
              </w:numPr>
              <w:ind w:left="459"/>
              <w:rPr>
                <w:sz w:val="22"/>
                <w:szCs w:val="22"/>
              </w:rPr>
            </w:pPr>
            <w:r w:rsidRPr="005D3309">
              <w:rPr>
                <w:sz w:val="22"/>
                <w:szCs w:val="22"/>
              </w:rPr>
              <w:t>Dirección y Administración  Institucional, Dirección Superior y Apoyo Administrativo y Financiero.</w:t>
            </w:r>
          </w:p>
        </w:tc>
        <w:tc>
          <w:tcPr>
            <w:tcW w:w="1276" w:type="dxa"/>
            <w:shd w:val="clear" w:color="auto" w:fill="A8D08D"/>
          </w:tcPr>
          <w:p w:rsidR="00EC11DE" w:rsidRPr="005D3309" w:rsidRDefault="00EC11DE" w:rsidP="00EC11DE">
            <w:pPr>
              <w:jc w:val="center"/>
              <w:rPr>
                <w:sz w:val="22"/>
                <w:szCs w:val="22"/>
              </w:rPr>
            </w:pPr>
            <w:r w:rsidRPr="005D3309">
              <w:rPr>
                <w:sz w:val="22"/>
                <w:szCs w:val="22"/>
              </w:rPr>
              <w:t>03</w:t>
            </w:r>
          </w:p>
        </w:tc>
        <w:tc>
          <w:tcPr>
            <w:tcW w:w="1716" w:type="dxa"/>
            <w:shd w:val="clear" w:color="auto" w:fill="A8D08D"/>
          </w:tcPr>
          <w:p w:rsidR="00EC11DE" w:rsidRPr="005D3309" w:rsidRDefault="00EC11DE" w:rsidP="00EC11DE">
            <w:pPr>
              <w:rPr>
                <w:sz w:val="22"/>
                <w:szCs w:val="22"/>
              </w:rPr>
            </w:pPr>
            <w:r w:rsidRPr="005D3309">
              <w:rPr>
                <w:sz w:val="22"/>
                <w:szCs w:val="22"/>
              </w:rPr>
              <w:t>$     40,000.00</w:t>
            </w:r>
          </w:p>
        </w:tc>
      </w:tr>
      <w:tr w:rsidR="00EC11DE" w:rsidRPr="007C2B9E" w:rsidTr="00EC11DE">
        <w:tc>
          <w:tcPr>
            <w:tcW w:w="392" w:type="dxa"/>
            <w:shd w:val="clear" w:color="auto" w:fill="E2EFD9"/>
          </w:tcPr>
          <w:p w:rsidR="00EC11DE" w:rsidRPr="005D3309" w:rsidRDefault="00EC11DE" w:rsidP="00EC11DE">
            <w:pPr>
              <w:jc w:val="both"/>
              <w:rPr>
                <w:sz w:val="22"/>
                <w:szCs w:val="22"/>
              </w:rPr>
            </w:pPr>
            <w:r w:rsidRPr="005D3309">
              <w:rPr>
                <w:sz w:val="22"/>
                <w:szCs w:val="22"/>
              </w:rPr>
              <w:t>3</w:t>
            </w:r>
          </w:p>
        </w:tc>
        <w:tc>
          <w:tcPr>
            <w:tcW w:w="1417" w:type="dxa"/>
            <w:shd w:val="clear" w:color="auto" w:fill="E2EFD9"/>
          </w:tcPr>
          <w:p w:rsidR="00EC11DE" w:rsidRPr="005D3309" w:rsidRDefault="00EC11DE" w:rsidP="00EC11DE">
            <w:pPr>
              <w:jc w:val="both"/>
              <w:rPr>
                <w:sz w:val="22"/>
                <w:szCs w:val="22"/>
              </w:rPr>
            </w:pPr>
            <w:r w:rsidRPr="005D3309">
              <w:rPr>
                <w:sz w:val="22"/>
                <w:szCs w:val="22"/>
              </w:rPr>
              <w:t>Presupuesto Extra Ordinario</w:t>
            </w:r>
          </w:p>
        </w:tc>
        <w:tc>
          <w:tcPr>
            <w:tcW w:w="1701" w:type="dxa"/>
            <w:shd w:val="clear" w:color="auto" w:fill="E2EFD9"/>
          </w:tcPr>
          <w:p w:rsidR="00EC11DE" w:rsidRPr="005D3309" w:rsidRDefault="00EC11DE" w:rsidP="00EC11DE">
            <w:pPr>
              <w:jc w:val="both"/>
              <w:rPr>
                <w:sz w:val="22"/>
                <w:szCs w:val="22"/>
              </w:rPr>
            </w:pPr>
            <w:r w:rsidRPr="005D3309">
              <w:rPr>
                <w:sz w:val="22"/>
                <w:szCs w:val="22"/>
              </w:rPr>
              <w:t>Recursos Propios</w:t>
            </w:r>
          </w:p>
        </w:tc>
        <w:tc>
          <w:tcPr>
            <w:tcW w:w="2552" w:type="dxa"/>
            <w:shd w:val="clear" w:color="auto" w:fill="E2EFD9"/>
          </w:tcPr>
          <w:p w:rsidR="00EC11DE" w:rsidRPr="005D3309" w:rsidRDefault="00EC11DE" w:rsidP="00EC11DE">
            <w:pPr>
              <w:pStyle w:val="Prrafodelista"/>
              <w:numPr>
                <w:ilvl w:val="0"/>
                <w:numId w:val="1835"/>
              </w:numPr>
              <w:ind w:left="459"/>
              <w:rPr>
                <w:sz w:val="22"/>
                <w:szCs w:val="22"/>
              </w:rPr>
            </w:pPr>
            <w:r w:rsidRPr="005D3309">
              <w:rPr>
                <w:sz w:val="22"/>
                <w:szCs w:val="22"/>
              </w:rPr>
              <w:t>Dirección y Administración  Institucional.</w:t>
            </w:r>
          </w:p>
          <w:p w:rsidR="00EC11DE" w:rsidRPr="005D3309" w:rsidRDefault="00EC11DE" w:rsidP="00EC11DE">
            <w:pPr>
              <w:pStyle w:val="Prrafodelista"/>
              <w:numPr>
                <w:ilvl w:val="0"/>
                <w:numId w:val="1835"/>
              </w:numPr>
              <w:ind w:left="459"/>
              <w:rPr>
                <w:sz w:val="22"/>
                <w:szCs w:val="22"/>
              </w:rPr>
            </w:pPr>
            <w:r w:rsidRPr="005D3309">
              <w:rPr>
                <w:sz w:val="22"/>
                <w:szCs w:val="22"/>
              </w:rPr>
              <w:t>Seguridad Jurídica sobre la Transferencia de las Tierras en el Sector.</w:t>
            </w:r>
          </w:p>
        </w:tc>
        <w:tc>
          <w:tcPr>
            <w:tcW w:w="1276" w:type="dxa"/>
            <w:shd w:val="clear" w:color="auto" w:fill="E2EFD9"/>
          </w:tcPr>
          <w:p w:rsidR="00EC11DE" w:rsidRPr="005D3309" w:rsidRDefault="00EC11DE" w:rsidP="00EC11DE">
            <w:pPr>
              <w:jc w:val="center"/>
              <w:rPr>
                <w:sz w:val="22"/>
                <w:szCs w:val="22"/>
              </w:rPr>
            </w:pPr>
            <w:r w:rsidRPr="005D3309">
              <w:rPr>
                <w:sz w:val="22"/>
                <w:szCs w:val="22"/>
              </w:rPr>
              <w:t>05</w:t>
            </w:r>
          </w:p>
        </w:tc>
        <w:tc>
          <w:tcPr>
            <w:tcW w:w="1716" w:type="dxa"/>
            <w:shd w:val="clear" w:color="auto" w:fill="E2EFD9"/>
          </w:tcPr>
          <w:p w:rsidR="00EC11DE" w:rsidRPr="005D3309" w:rsidRDefault="00EC11DE" w:rsidP="00EC11DE">
            <w:pPr>
              <w:rPr>
                <w:sz w:val="22"/>
                <w:szCs w:val="22"/>
              </w:rPr>
            </w:pPr>
            <w:r w:rsidRPr="005D3309">
              <w:rPr>
                <w:sz w:val="22"/>
                <w:szCs w:val="22"/>
              </w:rPr>
              <w:t>$      300,000.00</w:t>
            </w:r>
          </w:p>
        </w:tc>
      </w:tr>
      <w:tr w:rsidR="00EC11DE" w:rsidRPr="007C2B9E" w:rsidTr="00EC11DE">
        <w:tc>
          <w:tcPr>
            <w:tcW w:w="7338" w:type="dxa"/>
            <w:gridSpan w:val="5"/>
            <w:shd w:val="clear" w:color="auto" w:fill="A8D08D"/>
          </w:tcPr>
          <w:p w:rsidR="00EC11DE" w:rsidRPr="005D3309" w:rsidRDefault="00EC11DE" w:rsidP="00EC11DE">
            <w:pPr>
              <w:jc w:val="center"/>
              <w:rPr>
                <w:b/>
                <w:sz w:val="22"/>
                <w:szCs w:val="22"/>
              </w:rPr>
            </w:pPr>
            <w:r w:rsidRPr="005D3309">
              <w:rPr>
                <w:b/>
                <w:sz w:val="22"/>
                <w:szCs w:val="22"/>
              </w:rPr>
              <w:t>Total de Presupuesto a Formular para el Ejercicio Financiero Fiscal 2018</w:t>
            </w:r>
          </w:p>
        </w:tc>
        <w:tc>
          <w:tcPr>
            <w:tcW w:w="1716" w:type="dxa"/>
            <w:shd w:val="clear" w:color="auto" w:fill="A8D08D"/>
          </w:tcPr>
          <w:p w:rsidR="00EC11DE" w:rsidRPr="005D3309" w:rsidRDefault="00EC11DE" w:rsidP="00EC11DE">
            <w:pPr>
              <w:rPr>
                <w:b/>
                <w:sz w:val="22"/>
                <w:szCs w:val="22"/>
              </w:rPr>
            </w:pPr>
            <w:r w:rsidRPr="005D3309">
              <w:rPr>
                <w:b/>
                <w:sz w:val="22"/>
                <w:szCs w:val="22"/>
              </w:rPr>
              <w:t>$   7,418,406.00</w:t>
            </w:r>
          </w:p>
        </w:tc>
      </w:tr>
    </w:tbl>
    <w:p w:rsidR="00EC11DE" w:rsidRDefault="00EC11DE" w:rsidP="00EC11DE">
      <w:pPr>
        <w:pStyle w:val="Prrafodelista"/>
        <w:rPr>
          <w:sz w:val="25"/>
          <w:szCs w:val="25"/>
          <w:lang w:val="es-SV"/>
        </w:rPr>
      </w:pPr>
    </w:p>
    <w:p w:rsidR="00EC11DE" w:rsidRPr="00E72738" w:rsidRDefault="00EC11DE" w:rsidP="00EC11DE">
      <w:pPr>
        <w:pStyle w:val="Prrafodelista"/>
        <w:rPr>
          <w:sz w:val="25"/>
          <w:szCs w:val="25"/>
          <w:lang w:val="es-SV"/>
        </w:rPr>
      </w:pPr>
    </w:p>
    <w:p w:rsidR="00EC11DE" w:rsidRPr="00E72738" w:rsidRDefault="00EC11DE" w:rsidP="00EC11DE">
      <w:pPr>
        <w:pStyle w:val="Prrafodelista"/>
        <w:numPr>
          <w:ilvl w:val="0"/>
          <w:numId w:val="1832"/>
        </w:numPr>
        <w:jc w:val="both"/>
        <w:rPr>
          <w:sz w:val="26"/>
          <w:szCs w:val="26"/>
        </w:rPr>
      </w:pPr>
      <w:r w:rsidRPr="00E72738">
        <w:rPr>
          <w:sz w:val="26"/>
          <w:szCs w:val="26"/>
        </w:rPr>
        <w:t xml:space="preserve">Dos Unidades Presupuestarias y Cuatro de Líneas de Trabajo, las cuales son: </w:t>
      </w:r>
    </w:p>
    <w:p w:rsidR="00EC11DE" w:rsidRPr="00E72738" w:rsidRDefault="00EC11DE" w:rsidP="00EC11DE">
      <w:pPr>
        <w:pStyle w:val="Prrafodelista"/>
        <w:jc w:val="both"/>
        <w:rPr>
          <w:sz w:val="26"/>
          <w:szCs w:val="26"/>
        </w:rPr>
      </w:pPr>
    </w:p>
    <w:p w:rsidR="00EC11DE" w:rsidRPr="00E72738" w:rsidRDefault="00EC11DE" w:rsidP="00EC11DE">
      <w:pPr>
        <w:pStyle w:val="Prrafodelista"/>
        <w:numPr>
          <w:ilvl w:val="1"/>
          <w:numId w:val="1832"/>
        </w:numPr>
        <w:ind w:left="426"/>
        <w:jc w:val="both"/>
        <w:rPr>
          <w:sz w:val="26"/>
          <w:szCs w:val="26"/>
        </w:rPr>
      </w:pPr>
      <w:r w:rsidRPr="00E72738">
        <w:rPr>
          <w:b/>
          <w:sz w:val="26"/>
          <w:szCs w:val="26"/>
        </w:rPr>
        <w:t>01- Dirección y Administración Institucional</w:t>
      </w:r>
      <w:r w:rsidRPr="00E72738">
        <w:rPr>
          <w:sz w:val="26"/>
          <w:szCs w:val="26"/>
        </w:rPr>
        <w:t xml:space="preserve"> </w:t>
      </w:r>
    </w:p>
    <w:p w:rsidR="00EC11DE" w:rsidRPr="00E72738" w:rsidRDefault="00EC11DE" w:rsidP="00EC11DE">
      <w:pPr>
        <w:ind w:left="1080"/>
        <w:jc w:val="both"/>
        <w:rPr>
          <w:sz w:val="26"/>
          <w:szCs w:val="26"/>
        </w:rPr>
      </w:pPr>
    </w:p>
    <w:p w:rsidR="00EC11DE" w:rsidRPr="00E72738" w:rsidRDefault="00EC11DE" w:rsidP="00EC11DE">
      <w:pPr>
        <w:pStyle w:val="Prrafodelista"/>
        <w:numPr>
          <w:ilvl w:val="1"/>
          <w:numId w:val="1832"/>
        </w:numPr>
        <w:jc w:val="both"/>
        <w:rPr>
          <w:sz w:val="26"/>
          <w:szCs w:val="26"/>
        </w:rPr>
      </w:pPr>
      <w:r w:rsidRPr="00E72738">
        <w:rPr>
          <w:sz w:val="26"/>
          <w:szCs w:val="26"/>
        </w:rPr>
        <w:t xml:space="preserve">01- Dirección Superior y Apoyo Administrativo y Financiero, con </w:t>
      </w:r>
      <w:r w:rsidRPr="00E72738">
        <w:rPr>
          <w:b/>
          <w:sz w:val="26"/>
          <w:szCs w:val="26"/>
        </w:rPr>
        <w:t>Cinco Millones Cuatrocientos Sesenta y Siete Mil Trescientos Noven</w:t>
      </w:r>
      <w:r>
        <w:rPr>
          <w:b/>
          <w:sz w:val="26"/>
          <w:szCs w:val="26"/>
        </w:rPr>
        <w:t>ta y Cuatro 41/100 Dólares ($5,</w:t>
      </w:r>
      <w:r w:rsidRPr="00E72738">
        <w:rPr>
          <w:b/>
          <w:sz w:val="26"/>
          <w:szCs w:val="26"/>
        </w:rPr>
        <w:t xml:space="preserve"> 467,394.41), con Fondo General y Cuarenta Mil 00/100 Dólares ($40,000) con Recursos Propios</w:t>
      </w:r>
      <w:r w:rsidRPr="00E72738">
        <w:rPr>
          <w:sz w:val="26"/>
          <w:szCs w:val="26"/>
        </w:rPr>
        <w:t xml:space="preserve"> en el Presupuesto Especial, y </w:t>
      </w:r>
      <w:r w:rsidRPr="00E72738">
        <w:rPr>
          <w:b/>
          <w:sz w:val="26"/>
          <w:szCs w:val="26"/>
        </w:rPr>
        <w:t>Ciento Sesenta Mil 00/100 Dólares ($160,000.00)</w:t>
      </w:r>
      <w:r w:rsidRPr="00E72738">
        <w:rPr>
          <w:sz w:val="26"/>
          <w:szCs w:val="26"/>
        </w:rPr>
        <w:t xml:space="preserve"> en el Presupuesto Extra Ordinario.</w:t>
      </w:r>
    </w:p>
    <w:p w:rsidR="00EC11DE" w:rsidRDefault="00EC11DE" w:rsidP="00EC11DE">
      <w:pPr>
        <w:ind w:left="1080"/>
        <w:jc w:val="both"/>
        <w:rPr>
          <w:sz w:val="26"/>
          <w:szCs w:val="26"/>
        </w:rPr>
      </w:pPr>
    </w:p>
    <w:p w:rsidR="00EC11DE" w:rsidRPr="00E72738" w:rsidRDefault="00EC11DE" w:rsidP="00EC11DE">
      <w:pPr>
        <w:pStyle w:val="Prrafodelista"/>
        <w:numPr>
          <w:ilvl w:val="1"/>
          <w:numId w:val="1832"/>
        </w:numPr>
        <w:jc w:val="both"/>
        <w:rPr>
          <w:sz w:val="26"/>
          <w:szCs w:val="26"/>
        </w:rPr>
      </w:pPr>
      <w:r w:rsidRPr="00E72738">
        <w:rPr>
          <w:sz w:val="26"/>
          <w:szCs w:val="26"/>
        </w:rPr>
        <w:t>02- Igualdad Sustantiva y Vida Libre de Violencia para las Mujeres,  con Cincuenta y Siete Mil Doscientos Cincuenta y Cinco 00/100 Dólares ($57,255.00), en el Presupuesto Especial, y</w:t>
      </w:r>
    </w:p>
    <w:p w:rsidR="00EC11DE" w:rsidRPr="00E72738" w:rsidRDefault="00EC11DE" w:rsidP="00EC11DE">
      <w:pPr>
        <w:pStyle w:val="Prrafodelista"/>
        <w:ind w:left="0"/>
        <w:rPr>
          <w:sz w:val="26"/>
          <w:szCs w:val="26"/>
        </w:rPr>
      </w:pPr>
    </w:p>
    <w:p w:rsidR="00EC11DE" w:rsidRPr="00E72738" w:rsidRDefault="00EC11DE" w:rsidP="00EC11DE">
      <w:pPr>
        <w:pStyle w:val="Prrafodelista"/>
        <w:numPr>
          <w:ilvl w:val="1"/>
          <w:numId w:val="1832"/>
        </w:numPr>
        <w:ind w:left="426"/>
        <w:jc w:val="both"/>
        <w:rPr>
          <w:b/>
          <w:sz w:val="26"/>
          <w:szCs w:val="26"/>
        </w:rPr>
      </w:pPr>
      <w:r w:rsidRPr="00E72738">
        <w:rPr>
          <w:b/>
          <w:sz w:val="26"/>
          <w:szCs w:val="26"/>
        </w:rPr>
        <w:t>02- Seguridad Jurídica Sobre la Transferencia de Tierras en el Sector</w:t>
      </w:r>
    </w:p>
    <w:p w:rsidR="00EC11DE" w:rsidRPr="00E72738" w:rsidRDefault="00EC11DE" w:rsidP="00EC11DE">
      <w:pPr>
        <w:pStyle w:val="Prrafodelista"/>
        <w:rPr>
          <w:b/>
          <w:sz w:val="26"/>
          <w:szCs w:val="26"/>
        </w:rPr>
      </w:pPr>
    </w:p>
    <w:p w:rsidR="00EC11DE" w:rsidRPr="00E72738" w:rsidRDefault="00EC11DE" w:rsidP="00EC11DE">
      <w:pPr>
        <w:pStyle w:val="Prrafodelista"/>
        <w:numPr>
          <w:ilvl w:val="1"/>
          <w:numId w:val="1832"/>
        </w:numPr>
        <w:jc w:val="both"/>
        <w:rPr>
          <w:sz w:val="26"/>
          <w:szCs w:val="26"/>
        </w:rPr>
      </w:pPr>
      <w:r w:rsidRPr="00E72738">
        <w:rPr>
          <w:b/>
          <w:sz w:val="26"/>
          <w:szCs w:val="26"/>
        </w:rPr>
        <w:t xml:space="preserve"> </w:t>
      </w:r>
      <w:r w:rsidRPr="00E72738">
        <w:rPr>
          <w:sz w:val="26"/>
          <w:szCs w:val="26"/>
        </w:rPr>
        <w:t xml:space="preserve">01- Seguridad Jurídica sobre la Transferencia de las Tierras en el Sector Agropecuario y Reformado, con </w:t>
      </w:r>
      <w:r w:rsidRPr="00E72738">
        <w:rPr>
          <w:b/>
          <w:sz w:val="26"/>
          <w:szCs w:val="26"/>
        </w:rPr>
        <w:t xml:space="preserve">Un Millón Quinientos Cincuenta y Tres Mil Seiscientos Cincuenta y Seis 59/100 Dólares ($1, 553,656.59), </w:t>
      </w:r>
      <w:r w:rsidRPr="00E72738">
        <w:rPr>
          <w:sz w:val="26"/>
          <w:szCs w:val="26"/>
        </w:rPr>
        <w:t xml:space="preserve">en el Presupuesto Especial y </w:t>
      </w:r>
      <w:r w:rsidRPr="00E72738">
        <w:rPr>
          <w:b/>
          <w:sz w:val="26"/>
          <w:szCs w:val="26"/>
        </w:rPr>
        <w:t>Ciento Cuarenta Mil 00/100 Dólares ($140,000.00)</w:t>
      </w:r>
      <w:r w:rsidRPr="00E72738">
        <w:rPr>
          <w:sz w:val="26"/>
          <w:szCs w:val="26"/>
        </w:rPr>
        <w:t xml:space="preserve"> en el Presupuesto Extra Ordinario.</w:t>
      </w:r>
    </w:p>
    <w:p w:rsidR="00EC11DE" w:rsidRPr="00E72738" w:rsidRDefault="00EC11DE" w:rsidP="00EC11DE">
      <w:pPr>
        <w:pStyle w:val="Prrafodelista"/>
        <w:ind w:left="1080"/>
        <w:jc w:val="both"/>
        <w:rPr>
          <w:sz w:val="26"/>
          <w:szCs w:val="26"/>
        </w:rPr>
      </w:pPr>
    </w:p>
    <w:p w:rsidR="00EC11DE" w:rsidRDefault="00EC11DE" w:rsidP="00EC11DE">
      <w:pPr>
        <w:pStyle w:val="Prrafodelista"/>
        <w:numPr>
          <w:ilvl w:val="1"/>
          <w:numId w:val="1832"/>
        </w:numPr>
        <w:jc w:val="both"/>
        <w:rPr>
          <w:sz w:val="26"/>
          <w:szCs w:val="26"/>
        </w:rPr>
      </w:pPr>
      <w:r w:rsidRPr="00E72738">
        <w:rPr>
          <w:sz w:val="26"/>
          <w:szCs w:val="26"/>
        </w:rPr>
        <w:t>02- Atención de Veteranos Militares de la Fuerza Armada y Excombatientes del FMLN, con Cien  00/100 Dólares ($100.00), en Presupuesto Especial</w:t>
      </w:r>
      <w:r>
        <w:rPr>
          <w:sz w:val="26"/>
          <w:szCs w:val="26"/>
        </w:rPr>
        <w:t>.</w:t>
      </w:r>
    </w:p>
    <w:p w:rsidR="00EC11DE" w:rsidRPr="00E72738" w:rsidRDefault="00EC11DE" w:rsidP="00EC11DE">
      <w:pPr>
        <w:pStyle w:val="Prrafodelista"/>
        <w:rPr>
          <w:sz w:val="26"/>
          <w:szCs w:val="26"/>
        </w:rPr>
      </w:pPr>
    </w:p>
    <w:p w:rsidR="00EC11DE" w:rsidRDefault="00EC11DE" w:rsidP="00EC11DE">
      <w:pPr>
        <w:pStyle w:val="Prrafodelista"/>
        <w:numPr>
          <w:ilvl w:val="0"/>
          <w:numId w:val="1831"/>
        </w:numPr>
        <w:contextualSpacing/>
        <w:jc w:val="both"/>
        <w:rPr>
          <w:sz w:val="26"/>
          <w:szCs w:val="26"/>
        </w:rPr>
      </w:pPr>
      <w:r>
        <w:rPr>
          <w:sz w:val="26"/>
          <w:szCs w:val="26"/>
        </w:rPr>
        <w:lastRenderedPageBreak/>
        <w:t>Que el Proyecto de Presupuesto ha sido formulado en la modalidad de Áreas de Gestión, tal como se ha hecho en los últimos ejercicios fiscales, considerándose el presupuesto que se ejecuta en el actual ejercicio fiscal con relación a dos Unidades Presupuestarias y cuatro Líneas de Trabajo conforme a las arriba descritas, dos Fuentes de Financiamiento, siendo estas como ya se mencionó, Fondo General (vía transferencia corriente) y Recursos Propios (vía captación de ingresos propios), con dos tipos de presupuestos, el Especial (con Agrupación Operacional 03) y el Extraordinario (con Agrupación Operacional 05).</w:t>
      </w:r>
    </w:p>
    <w:p w:rsidR="00EC11DE" w:rsidRDefault="00EC11DE" w:rsidP="00EC11DE">
      <w:pPr>
        <w:pStyle w:val="Prrafodelista"/>
        <w:ind w:left="1080"/>
        <w:jc w:val="both"/>
        <w:rPr>
          <w:sz w:val="26"/>
          <w:szCs w:val="26"/>
        </w:rPr>
      </w:pPr>
    </w:p>
    <w:p w:rsidR="00EC11DE" w:rsidRDefault="00EC11DE" w:rsidP="00EC11DE">
      <w:pPr>
        <w:pStyle w:val="Prrafodelista"/>
        <w:numPr>
          <w:ilvl w:val="0"/>
          <w:numId w:val="1831"/>
        </w:numPr>
        <w:contextualSpacing/>
        <w:jc w:val="both"/>
        <w:rPr>
          <w:sz w:val="26"/>
          <w:szCs w:val="26"/>
        </w:rPr>
      </w:pPr>
      <w:r>
        <w:rPr>
          <w:sz w:val="26"/>
          <w:szCs w:val="26"/>
        </w:rPr>
        <w:t>En el Presupuesto formulado se encuentran dos líneas de trabajo, que a solicitud de las Unidades involucradas fueron incorporadas en el Presupuesto 2017 y que en el ejercicio del 2018 servirán para trabajar en las acciones siguientes:</w:t>
      </w:r>
    </w:p>
    <w:p w:rsidR="00EC11DE" w:rsidRPr="00FF64E4" w:rsidRDefault="00EC11DE" w:rsidP="00EC11DE">
      <w:pPr>
        <w:pStyle w:val="Prrafodelista"/>
        <w:rPr>
          <w:sz w:val="26"/>
          <w:szCs w:val="26"/>
        </w:rPr>
      </w:pPr>
    </w:p>
    <w:p w:rsidR="00EC11DE" w:rsidRDefault="00EC11DE" w:rsidP="00EC11DE">
      <w:pPr>
        <w:pStyle w:val="Prrafodelista"/>
        <w:numPr>
          <w:ilvl w:val="1"/>
          <w:numId w:val="1836"/>
        </w:numPr>
        <w:jc w:val="both"/>
        <w:rPr>
          <w:sz w:val="26"/>
          <w:szCs w:val="26"/>
        </w:rPr>
      </w:pPr>
      <w:r w:rsidRPr="00FF64E4">
        <w:rPr>
          <w:sz w:val="26"/>
          <w:szCs w:val="26"/>
        </w:rPr>
        <w:t>Atender los beneficios que esta Institución deba prestar en el Rubro o Programa de Veteranos y Excombatientes</w:t>
      </w:r>
      <w:r>
        <w:rPr>
          <w:sz w:val="26"/>
          <w:szCs w:val="26"/>
        </w:rPr>
        <w:t>,</w:t>
      </w:r>
      <w:r w:rsidRPr="00FF64E4">
        <w:rPr>
          <w:sz w:val="26"/>
          <w:szCs w:val="26"/>
        </w:rPr>
        <w:t xml:space="preserve"> de acuerdo a la Ley de Beneficios y Prestaciones Sociales para Veteranos Militares y Excombatientes del FMLN</w:t>
      </w:r>
      <w:r>
        <w:rPr>
          <w:sz w:val="26"/>
          <w:szCs w:val="26"/>
        </w:rPr>
        <w:t>,</w:t>
      </w:r>
      <w:r w:rsidRPr="00FF64E4">
        <w:rPr>
          <w:sz w:val="26"/>
          <w:szCs w:val="26"/>
        </w:rPr>
        <w:t xml:space="preserve"> y </w:t>
      </w:r>
    </w:p>
    <w:p w:rsidR="00EC11DE" w:rsidRPr="00FF64E4" w:rsidRDefault="00EC11DE" w:rsidP="00EC11DE">
      <w:pPr>
        <w:pStyle w:val="Prrafodelista"/>
        <w:ind w:left="1080"/>
        <w:jc w:val="both"/>
        <w:rPr>
          <w:sz w:val="26"/>
          <w:szCs w:val="26"/>
        </w:rPr>
      </w:pPr>
    </w:p>
    <w:p w:rsidR="00EC11DE" w:rsidRPr="00BF30DF" w:rsidRDefault="00EC11DE" w:rsidP="00BF30DF">
      <w:pPr>
        <w:pStyle w:val="Prrafodelista"/>
        <w:numPr>
          <w:ilvl w:val="1"/>
          <w:numId w:val="1836"/>
        </w:numPr>
        <w:jc w:val="both"/>
        <w:rPr>
          <w:sz w:val="26"/>
          <w:szCs w:val="26"/>
        </w:rPr>
      </w:pPr>
      <w:r w:rsidRPr="00BF30DF">
        <w:rPr>
          <w:sz w:val="26"/>
          <w:szCs w:val="26"/>
        </w:rPr>
        <w:t>Para trabajar el Presupuesto del Sistema Nacional para la Igualdad Sustantiva,  la cual se ha denominado Igualdad Sustantiva y Vida Libre de</w:t>
      </w:r>
      <w:r w:rsidR="00BF30DF">
        <w:rPr>
          <w:sz w:val="26"/>
          <w:szCs w:val="26"/>
        </w:rPr>
        <w:t xml:space="preserve"> </w:t>
      </w:r>
      <w:r w:rsidRPr="00BF30DF">
        <w:rPr>
          <w:sz w:val="26"/>
          <w:szCs w:val="26"/>
        </w:rPr>
        <w:t>Violencia para las Mujeres, en cumplimiento a la Ley de Igualdad, Equidad y Erradicación  de la Discriminación contra las Mujeres y Ley Especial Integral para una Vida Libre de Violencia para las Mujeres.</w:t>
      </w:r>
    </w:p>
    <w:p w:rsidR="00EC11DE" w:rsidRPr="00FF64E4" w:rsidRDefault="00EC11DE" w:rsidP="00EC11DE">
      <w:pPr>
        <w:pStyle w:val="Prrafodelista"/>
        <w:ind w:left="0"/>
        <w:rPr>
          <w:sz w:val="26"/>
          <w:szCs w:val="26"/>
        </w:rPr>
      </w:pPr>
    </w:p>
    <w:p w:rsidR="00EC11DE" w:rsidRPr="005D3309" w:rsidRDefault="00EC11DE" w:rsidP="00EC11DE">
      <w:pPr>
        <w:pStyle w:val="Prrafodelista"/>
        <w:numPr>
          <w:ilvl w:val="0"/>
          <w:numId w:val="1831"/>
        </w:numPr>
        <w:contextualSpacing/>
        <w:jc w:val="both"/>
        <w:rPr>
          <w:sz w:val="26"/>
          <w:szCs w:val="26"/>
          <w:lang w:val="es-SV"/>
        </w:rPr>
      </w:pPr>
      <w:r w:rsidRPr="005D3309">
        <w:rPr>
          <w:sz w:val="26"/>
          <w:szCs w:val="26"/>
          <w:lang w:val="es-SV"/>
        </w:rPr>
        <w:t xml:space="preserve">Aunado a lo anterior y con el fin de </w:t>
      </w:r>
      <w:r>
        <w:rPr>
          <w:sz w:val="26"/>
          <w:szCs w:val="26"/>
          <w:lang w:val="es-SV"/>
        </w:rPr>
        <w:t xml:space="preserve">acatar </w:t>
      </w:r>
      <w:r w:rsidRPr="005D3309">
        <w:rPr>
          <w:sz w:val="26"/>
          <w:szCs w:val="26"/>
          <w:lang w:val="es-SV"/>
        </w:rPr>
        <w:t>las obligaciones provenientes de acciones Contenciosas Administrativas</w:t>
      </w:r>
      <w:r>
        <w:rPr>
          <w:sz w:val="26"/>
          <w:szCs w:val="26"/>
          <w:lang w:val="es-SV"/>
        </w:rPr>
        <w:t>,</w:t>
      </w:r>
      <w:r w:rsidRPr="005D3309">
        <w:rPr>
          <w:sz w:val="26"/>
          <w:szCs w:val="26"/>
          <w:lang w:val="es-SV"/>
        </w:rPr>
        <w:t xml:space="preserve"> de las cuales ha sido condenado a pagar este Instituto mediante Sentencias Judiciales, específicamente a la Compañía Agropecuaria Cuscatlán S.A de C.V. que puede abreviarse COMAGRO S.A. DE C.V.; y que ha sido señalado por la Corte de Cuentas de la República, se requiere a la Junta Directiva autorizar a la Señora Presidenta para que por medio de la UFI continúe las gestiones ante el Ministerio de Agricultura y Ganadería  para obtener un monto adicional a la disponibilidad presupuestaria asignada, por la cantidad de </w:t>
      </w:r>
      <w:r w:rsidRPr="005D3309">
        <w:rPr>
          <w:b/>
          <w:sz w:val="26"/>
          <w:szCs w:val="26"/>
          <w:lang w:val="es-SV"/>
        </w:rPr>
        <w:t>SIETE MILLONES CIENTO CUARENTA Y NUEVE MIL CUATROCIENTOS SETENTA Y CINCO 05/100 DOLARES DE LOS ESTADOS UNIDOS DE AMÉRICA</w:t>
      </w:r>
      <w:r w:rsidRPr="005D3309">
        <w:rPr>
          <w:sz w:val="26"/>
          <w:szCs w:val="26"/>
          <w:lang w:val="es-SV"/>
        </w:rPr>
        <w:t xml:space="preserve"> ($7,149,475.05),  los cuales desde el año 2010 se han venido solicitando, sin que a la fecha se haya obtenido respuesta favorable.</w:t>
      </w:r>
    </w:p>
    <w:p w:rsidR="00EC11DE" w:rsidRPr="005D3309" w:rsidRDefault="00EC11DE" w:rsidP="00EC11DE">
      <w:pPr>
        <w:pStyle w:val="Prrafodelista"/>
        <w:ind w:left="1080"/>
        <w:jc w:val="both"/>
        <w:rPr>
          <w:sz w:val="26"/>
          <w:szCs w:val="26"/>
          <w:lang w:val="es-SV"/>
        </w:rPr>
      </w:pPr>
    </w:p>
    <w:p w:rsidR="00EC11DE" w:rsidRPr="005D3309" w:rsidRDefault="00EC11DE" w:rsidP="00EC11DE">
      <w:pPr>
        <w:pStyle w:val="Prrafodelista"/>
        <w:numPr>
          <w:ilvl w:val="0"/>
          <w:numId w:val="1831"/>
        </w:numPr>
        <w:contextualSpacing/>
        <w:jc w:val="both"/>
        <w:rPr>
          <w:sz w:val="26"/>
          <w:szCs w:val="26"/>
          <w:lang w:val="es-SV"/>
        </w:rPr>
      </w:pPr>
      <w:r w:rsidRPr="005D3309">
        <w:rPr>
          <w:sz w:val="26"/>
          <w:szCs w:val="26"/>
          <w:lang w:val="es-SV"/>
        </w:rPr>
        <w:t xml:space="preserve">También se solicita delegar a la señora Presidenta para que gire las instrucciones que considere pertinente a fin de que se continúe la gestión ante </w:t>
      </w:r>
      <w:r w:rsidRPr="005D3309">
        <w:rPr>
          <w:sz w:val="26"/>
          <w:szCs w:val="26"/>
          <w:lang w:val="es-SV"/>
        </w:rPr>
        <w:lastRenderedPageBreak/>
        <w:t xml:space="preserve">el Ministerio de Agricultura y Ganadería para obtener una asignación presupuestaria por un monto de </w:t>
      </w:r>
      <w:r w:rsidRPr="005D3309">
        <w:rPr>
          <w:b/>
          <w:sz w:val="26"/>
          <w:szCs w:val="26"/>
          <w:lang w:val="es-SV"/>
        </w:rPr>
        <w:t>VEINTE MILLONES OCHOCIENTO</w:t>
      </w:r>
      <w:r>
        <w:rPr>
          <w:b/>
          <w:sz w:val="26"/>
          <w:szCs w:val="26"/>
          <w:lang w:val="es-SV"/>
        </w:rPr>
        <w:t>S MIL QUINIENTOS SETENTA 91/100</w:t>
      </w:r>
      <w:r w:rsidRPr="005D3309">
        <w:rPr>
          <w:b/>
          <w:sz w:val="26"/>
          <w:szCs w:val="26"/>
          <w:lang w:val="es-SV"/>
        </w:rPr>
        <w:t xml:space="preserve"> DOLARES DE LOS ESTADOS UNIDOS DE AMÉRICA</w:t>
      </w:r>
      <w:r>
        <w:rPr>
          <w:sz w:val="26"/>
          <w:szCs w:val="26"/>
          <w:lang w:val="es-SV"/>
        </w:rPr>
        <w:t xml:space="preserve"> </w:t>
      </w:r>
      <w:r w:rsidRPr="005D3309">
        <w:rPr>
          <w:b/>
          <w:sz w:val="26"/>
          <w:szCs w:val="26"/>
          <w:lang w:val="es-SV"/>
        </w:rPr>
        <w:t>($20, 800, 570.91)</w:t>
      </w:r>
      <w:r>
        <w:rPr>
          <w:b/>
          <w:sz w:val="26"/>
          <w:szCs w:val="26"/>
          <w:lang w:val="es-SV"/>
        </w:rPr>
        <w:t>,</w:t>
      </w:r>
      <w:r w:rsidRPr="005D3309">
        <w:rPr>
          <w:sz w:val="26"/>
          <w:szCs w:val="26"/>
          <w:lang w:val="es-SV"/>
        </w:rPr>
        <w:t xml:space="preserve"> los cuales son necesarios para que la G</w:t>
      </w:r>
      <w:r>
        <w:rPr>
          <w:sz w:val="26"/>
          <w:szCs w:val="26"/>
          <w:lang w:val="es-SV"/>
        </w:rPr>
        <w:t>erencia de Desarrollo Rural pueda</w:t>
      </w:r>
      <w:r w:rsidRPr="005D3309">
        <w:rPr>
          <w:sz w:val="26"/>
          <w:szCs w:val="26"/>
          <w:lang w:val="es-SV"/>
        </w:rPr>
        <w:t xml:space="preserve"> realizar el levantamiento físico del inventario de tierra disponible para la venta, y de esta manera dar cumplimiento a lo observado por la Corte de Cuentas de la República en relación al ajuste contable realizado a la Cuenta Contable 231 21 Existencias Institucionales y específicamente a la 231 21 001 Terrenos para la venta; ya que la Dirección General de Contabilidad Gubernamental ha recomendado que se debe contar con el valor real de dicho inventario a efecto de proceder a autorizar el ajuste contable correspondiente.</w:t>
      </w:r>
    </w:p>
    <w:p w:rsidR="00EC11DE" w:rsidRPr="005D3309" w:rsidRDefault="00EC11DE" w:rsidP="00EC11DE">
      <w:pPr>
        <w:jc w:val="both"/>
        <w:rPr>
          <w:sz w:val="26"/>
          <w:szCs w:val="26"/>
          <w:lang w:val="es-SV"/>
        </w:rPr>
      </w:pPr>
    </w:p>
    <w:p w:rsidR="00EC11DE" w:rsidRPr="00875A3A" w:rsidRDefault="00EC11DE" w:rsidP="00EC11DE">
      <w:pPr>
        <w:jc w:val="both"/>
        <w:rPr>
          <w:sz w:val="26"/>
          <w:szCs w:val="26"/>
          <w:lang w:val="es-SV"/>
        </w:rPr>
      </w:pPr>
      <w:r w:rsidRPr="005D3309">
        <w:rPr>
          <w:sz w:val="26"/>
          <w:szCs w:val="26"/>
          <w:lang w:val="es-SV"/>
        </w:rPr>
        <w:t xml:space="preserve">Por todo lo antes mencionado la Junta Directiva, atendiendo lo solicitado por la Unidad Financiera Institucional y tomando en cuenta lo establecido en el artículo 18, letra d) de la Ley de Creación del Instituto Salvadoreño de Transformación Agraria, y los lineamientos emanados por el Ministerio de Hacienda, </w:t>
      </w:r>
      <w:r w:rsidRPr="005D3309">
        <w:rPr>
          <w:b/>
          <w:sz w:val="26"/>
          <w:szCs w:val="26"/>
          <w:u w:val="single"/>
          <w:lang w:val="es-SV"/>
        </w:rPr>
        <w:t xml:space="preserve">ACUERDA: PRIMERO: </w:t>
      </w:r>
      <w:r w:rsidRPr="005D3309">
        <w:rPr>
          <w:sz w:val="26"/>
          <w:szCs w:val="26"/>
          <w:lang w:val="es-SV"/>
        </w:rPr>
        <w:t xml:space="preserve">Aprobar el Proyecto del Presupuesto Especial y Extraordinario para el Ejercicio Financiero Fiscal 2018, por un monto total de </w:t>
      </w:r>
      <w:r w:rsidRPr="005D3309">
        <w:rPr>
          <w:b/>
          <w:sz w:val="26"/>
          <w:szCs w:val="26"/>
          <w:lang w:val="es-SV"/>
        </w:rPr>
        <w:t>SIETE MILLONES CUATROCIENTOS DIECIOCHO MIL</w:t>
      </w:r>
      <w:r>
        <w:rPr>
          <w:b/>
          <w:sz w:val="26"/>
          <w:szCs w:val="26"/>
          <w:lang w:val="es-SV"/>
        </w:rPr>
        <w:t xml:space="preserve"> CUATROCIENTOS SEIS 00/100  </w:t>
      </w:r>
      <w:r w:rsidRPr="005D3309">
        <w:rPr>
          <w:b/>
          <w:sz w:val="26"/>
          <w:szCs w:val="26"/>
          <w:lang w:val="es-SV"/>
        </w:rPr>
        <w:t>DOLARES DE LOS ESTADO</w:t>
      </w:r>
      <w:r>
        <w:rPr>
          <w:b/>
          <w:sz w:val="26"/>
          <w:szCs w:val="26"/>
          <w:lang w:val="es-SV"/>
        </w:rPr>
        <w:t xml:space="preserve">S UNIDOS DE AMÉRICA ($7, </w:t>
      </w:r>
      <w:r w:rsidRPr="005D3309">
        <w:rPr>
          <w:b/>
          <w:sz w:val="26"/>
          <w:szCs w:val="26"/>
          <w:lang w:val="es-SV"/>
        </w:rPr>
        <w:t>418,406.00)</w:t>
      </w:r>
      <w:r>
        <w:rPr>
          <w:b/>
          <w:sz w:val="26"/>
          <w:szCs w:val="26"/>
          <w:lang w:val="es-SV"/>
        </w:rPr>
        <w:t xml:space="preserve">, </w:t>
      </w:r>
      <w:r w:rsidRPr="005D3309">
        <w:rPr>
          <w:sz w:val="26"/>
          <w:szCs w:val="26"/>
          <w:lang w:val="es-SV"/>
        </w:rPr>
        <w:t xml:space="preserve">de los cuales </w:t>
      </w:r>
      <w:r>
        <w:rPr>
          <w:b/>
          <w:sz w:val="26"/>
          <w:szCs w:val="26"/>
          <w:lang w:val="es-SV"/>
        </w:rPr>
        <w:t>$7,</w:t>
      </w:r>
      <w:r w:rsidRPr="005D3309">
        <w:rPr>
          <w:b/>
          <w:sz w:val="26"/>
          <w:szCs w:val="26"/>
          <w:lang w:val="es-SV"/>
        </w:rPr>
        <w:t>078, 406.00 dólares</w:t>
      </w:r>
      <w:r w:rsidRPr="005D3309">
        <w:rPr>
          <w:sz w:val="26"/>
          <w:szCs w:val="26"/>
          <w:lang w:val="es-SV"/>
        </w:rPr>
        <w:t xml:space="preserve"> tienen como fuente de financiamiento el Fondo General de la Nación  y  </w:t>
      </w:r>
      <w:r w:rsidRPr="005D3309">
        <w:rPr>
          <w:b/>
          <w:sz w:val="26"/>
          <w:szCs w:val="26"/>
          <w:lang w:val="es-SV"/>
        </w:rPr>
        <w:t>$340,000.00 dólares</w:t>
      </w:r>
      <w:r w:rsidRPr="005D3309">
        <w:rPr>
          <w:sz w:val="26"/>
          <w:szCs w:val="26"/>
          <w:lang w:val="es-SV"/>
        </w:rPr>
        <w:t xml:space="preserve"> tienen como fuente de financiamiento los Recursos Propios. </w:t>
      </w:r>
      <w:r w:rsidRPr="005D3309">
        <w:rPr>
          <w:b/>
          <w:sz w:val="26"/>
          <w:szCs w:val="26"/>
          <w:u w:val="single"/>
          <w:lang w:val="es-SV"/>
        </w:rPr>
        <w:t>SEGUNDO:</w:t>
      </w:r>
      <w:r w:rsidRPr="005D3309">
        <w:rPr>
          <w:sz w:val="26"/>
          <w:szCs w:val="26"/>
          <w:lang w:val="es-SV"/>
        </w:rPr>
        <w:t xml:space="preserve"> Autorizar a la Unidad Financiera Institucional para que bajo la coordi</w:t>
      </w:r>
      <w:r>
        <w:rPr>
          <w:sz w:val="26"/>
          <w:szCs w:val="26"/>
          <w:lang w:val="es-SV"/>
        </w:rPr>
        <w:t>nación de la señora Presidenta,</w:t>
      </w:r>
      <w:r w:rsidRPr="005D3309">
        <w:rPr>
          <w:sz w:val="26"/>
          <w:szCs w:val="26"/>
          <w:lang w:val="es-SV"/>
        </w:rPr>
        <w:t xml:space="preserve"> adicionalmente al techo presupuestario aprobado, solicite con la debida justificación a través del Ministerio de Agricultura y Ganadería, la cantidad de </w:t>
      </w:r>
      <w:r w:rsidRPr="005D3309">
        <w:rPr>
          <w:b/>
          <w:sz w:val="26"/>
          <w:szCs w:val="26"/>
          <w:lang w:val="es-SV"/>
        </w:rPr>
        <w:t>SIETE MILLONES CIENTO CUARENTA Y NUEVE MIL CUATROCIENTOS SETENTA Y CINCO 05/100 DOLARES DE LOS ESTADOS UNIDOS DE AMÉRICA</w:t>
      </w:r>
      <w:r>
        <w:rPr>
          <w:sz w:val="26"/>
          <w:szCs w:val="26"/>
          <w:lang w:val="es-SV"/>
        </w:rPr>
        <w:t xml:space="preserve"> ($7,</w:t>
      </w:r>
      <w:r w:rsidRPr="005D3309">
        <w:rPr>
          <w:sz w:val="26"/>
          <w:szCs w:val="26"/>
          <w:lang w:val="es-SV"/>
        </w:rPr>
        <w:t xml:space="preserve">149,475.05) que servirán para cumplir con el pago de la Sentencia </w:t>
      </w:r>
      <w:r>
        <w:rPr>
          <w:sz w:val="26"/>
          <w:szCs w:val="26"/>
          <w:lang w:val="es-SV"/>
        </w:rPr>
        <w:t xml:space="preserve">Definitiva pronunciada por la Cámara Primera de lo Civil de la Primera Sección del Centro Ref. 77-15CI-2009-4, a las 11 horas y 30 minutos del día 2 de octubre del 2009, y Resolución Pronunciada por la Sala de lo Civil de la Corte Suprema de Justicia el día 05 de enero del 2010, relacionadas con el caso de la compañía Agropecuaria Cuscatlán, S.A. DE C.V. (COMAGRO S.A. DE C.V.), por condenar a este Instituto a pagarle en concepto de daño emergente, y de lucro cesante </w:t>
      </w:r>
      <w:r w:rsidRPr="005D3309">
        <w:rPr>
          <w:sz w:val="26"/>
          <w:szCs w:val="26"/>
          <w:lang w:val="es-SV"/>
        </w:rPr>
        <w:t xml:space="preserve">a favor de COMAGRO S.A. DE C.V.  </w:t>
      </w:r>
      <w:r w:rsidRPr="005D3309">
        <w:rPr>
          <w:b/>
          <w:sz w:val="26"/>
          <w:szCs w:val="26"/>
          <w:u w:val="single"/>
          <w:lang w:val="es-SV"/>
        </w:rPr>
        <w:t>TERCERO:</w:t>
      </w:r>
      <w:r w:rsidRPr="005D3309">
        <w:rPr>
          <w:sz w:val="26"/>
          <w:szCs w:val="26"/>
          <w:lang w:val="es-SV"/>
        </w:rPr>
        <w:t xml:space="preserve"> Delegar a la señora Presidenta para que gire las instrucciones que considere pertinentes, a fin que la Unidad Financiera Institucional gestione ante las instancias pertinentes, la asignación presupuestaria que servirá para el levantamiento físico </w:t>
      </w:r>
      <w:r>
        <w:rPr>
          <w:sz w:val="26"/>
          <w:szCs w:val="26"/>
          <w:lang w:val="es-SV"/>
        </w:rPr>
        <w:t xml:space="preserve">en campo </w:t>
      </w:r>
      <w:r w:rsidRPr="005D3309">
        <w:rPr>
          <w:sz w:val="26"/>
          <w:szCs w:val="26"/>
          <w:lang w:val="es-SV"/>
        </w:rPr>
        <w:t xml:space="preserve">del Inventario de Tierra Disponible para la Venta, </w:t>
      </w:r>
      <w:r>
        <w:rPr>
          <w:sz w:val="26"/>
          <w:szCs w:val="26"/>
          <w:lang w:val="es-SV"/>
        </w:rPr>
        <w:t xml:space="preserve">debido a que se tiene establecido de manera documental, </w:t>
      </w:r>
      <w:r w:rsidRPr="005D3309">
        <w:rPr>
          <w:sz w:val="26"/>
          <w:szCs w:val="26"/>
          <w:lang w:val="es-SV"/>
        </w:rPr>
        <w:t xml:space="preserve">cuyo monto estimado es de </w:t>
      </w:r>
      <w:r w:rsidRPr="005D3309">
        <w:rPr>
          <w:b/>
          <w:sz w:val="26"/>
          <w:szCs w:val="26"/>
          <w:lang w:val="es-SV"/>
        </w:rPr>
        <w:t xml:space="preserve">VEINTE MILLONES OCHOCIENTOS MIL </w:t>
      </w:r>
      <w:r>
        <w:rPr>
          <w:b/>
          <w:sz w:val="26"/>
          <w:szCs w:val="26"/>
          <w:lang w:val="es-SV"/>
        </w:rPr>
        <w:t xml:space="preserve">QUINIENTOS SETENTA 91/100 </w:t>
      </w:r>
      <w:r w:rsidRPr="005D3309">
        <w:rPr>
          <w:b/>
          <w:sz w:val="26"/>
          <w:szCs w:val="26"/>
          <w:lang w:val="es-SV"/>
        </w:rPr>
        <w:t>DOLARES D</w:t>
      </w:r>
      <w:r>
        <w:rPr>
          <w:b/>
          <w:sz w:val="26"/>
          <w:szCs w:val="26"/>
          <w:lang w:val="es-SV"/>
        </w:rPr>
        <w:t xml:space="preserve">E LOS ESTADOS UNIDOS DE AMÉRICA ($20,800,570.91). </w:t>
      </w:r>
      <w:r w:rsidRPr="005D3309">
        <w:rPr>
          <w:sz w:val="26"/>
          <w:szCs w:val="26"/>
          <w:lang w:val="es-SV"/>
        </w:rPr>
        <w:t>Este Acuerdo, queda aprobado y ratificado.  NOTIFIQUESE“””</w:t>
      </w:r>
    </w:p>
    <w:p w:rsidR="00EC11DE" w:rsidRDefault="00EC11DE" w:rsidP="00EC11DE">
      <w:pPr>
        <w:jc w:val="both"/>
        <w:rPr>
          <w:sz w:val="26"/>
          <w:szCs w:val="26"/>
          <w:lang w:val="es-SV"/>
        </w:rPr>
      </w:pPr>
    </w:p>
    <w:p w:rsidR="00912598" w:rsidRDefault="00912598" w:rsidP="00912598">
      <w:pPr>
        <w:rPr>
          <w:sz w:val="26"/>
          <w:szCs w:val="26"/>
        </w:rPr>
      </w:pPr>
      <w:r>
        <w:rPr>
          <w:sz w:val="26"/>
          <w:szCs w:val="26"/>
        </w:rPr>
        <w:t xml:space="preserve">                                                                             </w:t>
      </w:r>
    </w:p>
    <w:p w:rsidR="00912598" w:rsidRPr="00002E2F" w:rsidRDefault="00912598" w:rsidP="00002E2F">
      <w:pPr>
        <w:jc w:val="both"/>
        <w:rPr>
          <w:rFonts w:eastAsia="Times New Roman"/>
          <w:sz w:val="26"/>
          <w:szCs w:val="26"/>
        </w:rPr>
      </w:pPr>
      <w:r w:rsidRPr="00002E2F">
        <w:rPr>
          <w:sz w:val="26"/>
          <w:szCs w:val="26"/>
        </w:rPr>
        <w:t>““””</w:t>
      </w:r>
      <w:r w:rsidR="00F270E2" w:rsidRPr="00002E2F">
        <w:rPr>
          <w:sz w:val="26"/>
          <w:szCs w:val="26"/>
        </w:rPr>
        <w:t>I</w:t>
      </w:r>
      <w:r w:rsidRPr="00002E2F">
        <w:rPr>
          <w:sz w:val="26"/>
          <w:szCs w:val="26"/>
        </w:rPr>
        <w:t>V) A solicitud de los señores:</w:t>
      </w:r>
      <w:r w:rsidR="00916C5A" w:rsidRPr="00002E2F">
        <w:rPr>
          <w:rFonts w:eastAsia="Times New Roman"/>
          <w:b/>
          <w:sz w:val="26"/>
          <w:szCs w:val="26"/>
        </w:rPr>
        <w:t xml:space="preserve"> 1) FELICITA FLORES DE GUEVARA, </w:t>
      </w:r>
      <w:r w:rsidR="00BF30DF">
        <w:rPr>
          <w:rFonts w:eastAsia="Times New Roman"/>
          <w:sz w:val="26"/>
          <w:szCs w:val="26"/>
        </w:rPr>
        <w:t>---</w:t>
      </w:r>
      <w:r w:rsidR="00916C5A" w:rsidRPr="00002E2F">
        <w:rPr>
          <w:rFonts w:eastAsia="Times New Roman"/>
          <w:sz w:val="26"/>
          <w:szCs w:val="26"/>
        </w:rPr>
        <w:t xml:space="preserve">, y </w:t>
      </w:r>
      <w:r w:rsidR="00BF30DF">
        <w:rPr>
          <w:rFonts w:eastAsia="Times New Roman"/>
          <w:sz w:val="26"/>
          <w:szCs w:val="26"/>
        </w:rPr>
        <w:t>---</w:t>
      </w:r>
      <w:r w:rsidR="00916C5A" w:rsidRPr="00002E2F">
        <w:rPr>
          <w:rFonts w:eastAsia="Times New Roman"/>
          <w:sz w:val="26"/>
          <w:szCs w:val="26"/>
        </w:rPr>
        <w:t xml:space="preserve"> </w:t>
      </w:r>
      <w:r w:rsidR="00916C5A" w:rsidRPr="00002E2F">
        <w:rPr>
          <w:rFonts w:eastAsia="Times New Roman"/>
          <w:b/>
          <w:sz w:val="26"/>
          <w:szCs w:val="26"/>
        </w:rPr>
        <w:t xml:space="preserve">LUIS ALONSO GUEVARA FLORES, </w:t>
      </w:r>
      <w:r w:rsidR="00BF30DF">
        <w:rPr>
          <w:rFonts w:eastAsia="Times New Roman"/>
          <w:sz w:val="26"/>
          <w:szCs w:val="26"/>
        </w:rPr>
        <w:t>---</w:t>
      </w:r>
      <w:r w:rsidR="00916C5A" w:rsidRPr="00002E2F">
        <w:rPr>
          <w:rFonts w:eastAsia="Times New Roman"/>
          <w:sz w:val="26"/>
          <w:szCs w:val="26"/>
        </w:rPr>
        <w:t xml:space="preserve">; </w:t>
      </w:r>
      <w:r w:rsidR="00916C5A" w:rsidRPr="00002E2F">
        <w:rPr>
          <w:rFonts w:eastAsia="Times New Roman"/>
          <w:b/>
          <w:sz w:val="26"/>
          <w:szCs w:val="26"/>
        </w:rPr>
        <w:t xml:space="preserve">2) GUMERCINDO VASQUEZ GOMEZ, </w:t>
      </w:r>
      <w:r w:rsidR="00916C5A" w:rsidRPr="00002E2F">
        <w:rPr>
          <w:rFonts w:eastAsia="Times New Roman"/>
          <w:sz w:val="26"/>
          <w:szCs w:val="26"/>
        </w:rPr>
        <w:t xml:space="preserve">conocido por </w:t>
      </w:r>
      <w:r w:rsidR="00916C5A" w:rsidRPr="00002E2F">
        <w:rPr>
          <w:rFonts w:eastAsia="Times New Roman"/>
          <w:b/>
          <w:sz w:val="26"/>
          <w:szCs w:val="26"/>
        </w:rPr>
        <w:t xml:space="preserve">GUMERCINDO VASQUEZ, </w:t>
      </w:r>
      <w:r w:rsidR="00BF30DF">
        <w:rPr>
          <w:rFonts w:eastAsia="Times New Roman"/>
          <w:sz w:val="26"/>
          <w:szCs w:val="26"/>
        </w:rPr>
        <w:t>---</w:t>
      </w:r>
      <w:r w:rsidR="00916C5A" w:rsidRPr="00002E2F">
        <w:rPr>
          <w:rFonts w:eastAsia="Times New Roman"/>
          <w:sz w:val="26"/>
          <w:szCs w:val="26"/>
        </w:rPr>
        <w:t xml:space="preserve">, y </w:t>
      </w:r>
      <w:r w:rsidR="00BF30DF">
        <w:rPr>
          <w:rFonts w:eastAsia="Times New Roman"/>
          <w:sz w:val="26"/>
          <w:szCs w:val="26"/>
        </w:rPr>
        <w:t>---</w:t>
      </w:r>
      <w:r w:rsidR="00916C5A" w:rsidRPr="00002E2F">
        <w:rPr>
          <w:rFonts w:eastAsia="Times New Roman"/>
          <w:sz w:val="26"/>
          <w:szCs w:val="26"/>
        </w:rPr>
        <w:t xml:space="preserve"> </w:t>
      </w:r>
      <w:r w:rsidR="00916C5A" w:rsidRPr="00002E2F">
        <w:rPr>
          <w:rFonts w:eastAsia="Times New Roman"/>
          <w:b/>
          <w:sz w:val="26"/>
          <w:szCs w:val="26"/>
        </w:rPr>
        <w:t xml:space="preserve">JOSE ISAIAS GARCIA VASQUEZ, </w:t>
      </w:r>
      <w:r w:rsidR="00DB3407">
        <w:rPr>
          <w:rFonts w:eastAsia="Times New Roman"/>
          <w:sz w:val="26"/>
          <w:szCs w:val="26"/>
        </w:rPr>
        <w:t>---</w:t>
      </w:r>
      <w:r w:rsidR="00916C5A" w:rsidRPr="00002E2F">
        <w:rPr>
          <w:rFonts w:eastAsia="Times New Roman"/>
          <w:sz w:val="26"/>
          <w:szCs w:val="26"/>
        </w:rPr>
        <w:t xml:space="preserve">; </w:t>
      </w:r>
      <w:r w:rsidR="00916C5A" w:rsidRPr="00002E2F">
        <w:rPr>
          <w:rFonts w:eastAsia="Times New Roman"/>
          <w:b/>
          <w:sz w:val="26"/>
          <w:szCs w:val="26"/>
        </w:rPr>
        <w:t xml:space="preserve">3) JOHANNA STEFANY HERNANDEZ UMAÑA, </w:t>
      </w:r>
      <w:r w:rsidR="00DB3407">
        <w:rPr>
          <w:rFonts w:eastAsia="Times New Roman"/>
          <w:sz w:val="26"/>
          <w:szCs w:val="26"/>
        </w:rPr>
        <w:t>---</w:t>
      </w:r>
      <w:r w:rsidR="00916C5A" w:rsidRPr="00002E2F">
        <w:rPr>
          <w:rFonts w:eastAsia="Times New Roman"/>
          <w:sz w:val="26"/>
          <w:szCs w:val="26"/>
        </w:rPr>
        <w:t xml:space="preserve">, y </w:t>
      </w:r>
      <w:r w:rsidR="00DB3407">
        <w:rPr>
          <w:rFonts w:eastAsia="Times New Roman"/>
          <w:sz w:val="26"/>
          <w:szCs w:val="26"/>
        </w:rPr>
        <w:t>---</w:t>
      </w:r>
      <w:r w:rsidR="00916C5A" w:rsidRPr="00002E2F">
        <w:rPr>
          <w:rFonts w:eastAsia="Times New Roman"/>
          <w:sz w:val="26"/>
          <w:szCs w:val="26"/>
        </w:rPr>
        <w:t xml:space="preserve"> </w:t>
      </w:r>
      <w:r w:rsidR="00916C5A" w:rsidRPr="00002E2F">
        <w:rPr>
          <w:rFonts w:eastAsia="Times New Roman"/>
          <w:b/>
          <w:sz w:val="26"/>
          <w:szCs w:val="26"/>
        </w:rPr>
        <w:t xml:space="preserve">DORA ALICIA UMAÑA DE HERNANDEZ, </w:t>
      </w:r>
      <w:r w:rsidR="00DB3407">
        <w:rPr>
          <w:rFonts w:eastAsia="Times New Roman"/>
          <w:sz w:val="26"/>
          <w:szCs w:val="26"/>
        </w:rPr>
        <w:t>---</w:t>
      </w:r>
      <w:r w:rsidR="00916C5A" w:rsidRPr="00002E2F">
        <w:rPr>
          <w:rFonts w:eastAsia="Times New Roman"/>
          <w:sz w:val="26"/>
          <w:szCs w:val="26"/>
        </w:rPr>
        <w:t xml:space="preserve">; y </w:t>
      </w:r>
      <w:r w:rsidR="00916C5A" w:rsidRPr="00002E2F">
        <w:rPr>
          <w:rFonts w:eastAsia="Times New Roman"/>
          <w:b/>
          <w:sz w:val="26"/>
          <w:szCs w:val="26"/>
        </w:rPr>
        <w:t xml:space="preserve">4) MARIA ZULEIMA MARTINEZ MEJIA, </w:t>
      </w:r>
      <w:r w:rsidR="00DB3407">
        <w:rPr>
          <w:rFonts w:eastAsia="Times New Roman"/>
          <w:sz w:val="26"/>
          <w:szCs w:val="26"/>
        </w:rPr>
        <w:t>---</w:t>
      </w:r>
      <w:r w:rsidR="00916C5A" w:rsidRPr="00002E2F">
        <w:rPr>
          <w:rFonts w:eastAsia="Times New Roman"/>
          <w:sz w:val="26"/>
          <w:szCs w:val="26"/>
        </w:rPr>
        <w:t xml:space="preserve">, y </w:t>
      </w:r>
      <w:r w:rsidR="00DB3407">
        <w:rPr>
          <w:rFonts w:eastAsia="Times New Roman"/>
          <w:sz w:val="26"/>
          <w:szCs w:val="26"/>
        </w:rPr>
        <w:t>---</w:t>
      </w:r>
      <w:r w:rsidRPr="00002E2F">
        <w:rPr>
          <w:rFonts w:eastAsia="Times New Roman"/>
          <w:sz w:val="26"/>
          <w:szCs w:val="26"/>
        </w:rPr>
        <w:t>;</w:t>
      </w:r>
      <w:r w:rsidRPr="00002E2F">
        <w:rPr>
          <w:rFonts w:eastAsia="Times New Roman"/>
          <w:sz w:val="26"/>
          <w:szCs w:val="26"/>
          <w:lang w:val="es-ES_tradnl"/>
        </w:rPr>
        <w:t xml:space="preserve"> la</w:t>
      </w:r>
      <w:r w:rsidRPr="00002E2F">
        <w:rPr>
          <w:sz w:val="26"/>
          <w:szCs w:val="26"/>
        </w:rPr>
        <w:t xml:space="preserve"> señora Presidenta somete a consideración de Junta Directiva, dictamen  jurídico </w:t>
      </w:r>
      <w:r w:rsidR="001C724E" w:rsidRPr="00002E2F">
        <w:rPr>
          <w:sz w:val="26"/>
          <w:szCs w:val="26"/>
        </w:rPr>
        <w:t>7</w:t>
      </w:r>
      <w:r w:rsidR="00F43FFC" w:rsidRPr="00002E2F">
        <w:rPr>
          <w:sz w:val="26"/>
          <w:szCs w:val="26"/>
        </w:rPr>
        <w:t>61</w:t>
      </w:r>
      <w:r w:rsidRPr="00002E2F">
        <w:rPr>
          <w:sz w:val="26"/>
          <w:szCs w:val="26"/>
        </w:rPr>
        <w:t xml:space="preserve">, relacionado con la adjudicación en venta de </w:t>
      </w:r>
      <w:r w:rsidR="00F43FFC" w:rsidRPr="00002E2F">
        <w:rPr>
          <w:sz w:val="26"/>
          <w:szCs w:val="26"/>
        </w:rPr>
        <w:t>4</w:t>
      </w:r>
      <w:r w:rsidR="005664D7" w:rsidRPr="00002E2F">
        <w:rPr>
          <w:sz w:val="26"/>
          <w:szCs w:val="26"/>
        </w:rPr>
        <w:t xml:space="preserve"> solares para vivienda</w:t>
      </w:r>
      <w:r w:rsidRPr="00002E2F">
        <w:rPr>
          <w:sz w:val="26"/>
          <w:szCs w:val="26"/>
        </w:rPr>
        <w:t xml:space="preserve">, </w:t>
      </w:r>
      <w:r w:rsidRPr="00002E2F">
        <w:rPr>
          <w:rFonts w:eastAsia="Times New Roman"/>
          <w:sz w:val="26"/>
          <w:szCs w:val="26"/>
        </w:rPr>
        <w:t>ubicados en</w:t>
      </w:r>
      <w:r w:rsidR="00156CCA" w:rsidRPr="00002E2F">
        <w:rPr>
          <w:rFonts w:eastAsia="Times New Roman"/>
          <w:sz w:val="26"/>
          <w:szCs w:val="26"/>
        </w:rPr>
        <w:t xml:space="preserve"> </w:t>
      </w:r>
      <w:r w:rsidR="005664D7" w:rsidRPr="00002E2F">
        <w:rPr>
          <w:rFonts w:eastAsia="Times New Roman"/>
          <w:sz w:val="26"/>
          <w:szCs w:val="26"/>
        </w:rPr>
        <w:t>el</w:t>
      </w:r>
      <w:r w:rsidR="00916C5A" w:rsidRPr="00002E2F">
        <w:rPr>
          <w:rFonts w:eastAsia="Times New Roman"/>
          <w:sz w:val="26"/>
          <w:szCs w:val="26"/>
        </w:rPr>
        <w:t xml:space="preserve"> </w:t>
      </w:r>
      <w:r w:rsidR="00916C5A" w:rsidRPr="00002E2F">
        <w:rPr>
          <w:rFonts w:eastAsia="Times New Roman"/>
          <w:bCs/>
          <w:sz w:val="26"/>
          <w:szCs w:val="26"/>
          <w:lang w:eastAsia="es-SV"/>
        </w:rPr>
        <w:t xml:space="preserve">Proyecto </w:t>
      </w:r>
      <w:r w:rsidR="00916C5A" w:rsidRPr="00002E2F">
        <w:rPr>
          <w:rFonts w:eastAsia="Times New Roman"/>
          <w:sz w:val="26"/>
          <w:szCs w:val="26"/>
        </w:rPr>
        <w:t xml:space="preserve">denominado </w:t>
      </w:r>
      <w:r w:rsidR="00916C5A" w:rsidRPr="00002E2F">
        <w:rPr>
          <w:rFonts w:eastAsia="Times New Roman"/>
          <w:b/>
          <w:bCs/>
          <w:sz w:val="26"/>
          <w:szCs w:val="26"/>
          <w:lang w:eastAsia="es-SV"/>
        </w:rPr>
        <w:t>ASENTAMIENTO COMUNITARIO,</w:t>
      </w:r>
      <w:r w:rsidR="00916C5A" w:rsidRPr="00002E2F">
        <w:rPr>
          <w:rFonts w:eastAsia="Times New Roman"/>
          <w:bCs/>
          <w:sz w:val="26"/>
          <w:szCs w:val="26"/>
          <w:lang w:eastAsia="es-SV"/>
        </w:rPr>
        <w:t xml:space="preserve"> </w:t>
      </w:r>
      <w:r w:rsidR="00916C5A" w:rsidRPr="00002E2F">
        <w:rPr>
          <w:rFonts w:eastAsia="Times New Roman"/>
          <w:sz w:val="26"/>
          <w:szCs w:val="26"/>
        </w:rPr>
        <w:t xml:space="preserve">desarrollado en el inmueble identificado como </w:t>
      </w:r>
      <w:r w:rsidR="00916C5A" w:rsidRPr="00002E2F">
        <w:rPr>
          <w:rFonts w:eastAsia="Times New Roman"/>
          <w:b/>
          <w:sz w:val="26"/>
          <w:szCs w:val="26"/>
        </w:rPr>
        <w:t xml:space="preserve">HACIENDA SAN JACINTO, </w:t>
      </w:r>
      <w:r w:rsidR="00916C5A" w:rsidRPr="00002E2F">
        <w:rPr>
          <w:rFonts w:eastAsia="Times New Roman"/>
          <w:sz w:val="26"/>
          <w:szCs w:val="26"/>
        </w:rPr>
        <w:t xml:space="preserve">situada en cantón San Jacinto, jurisdicción y departamento de San Miguel y según Plano como </w:t>
      </w:r>
      <w:r w:rsidR="00916C5A" w:rsidRPr="00002E2F">
        <w:rPr>
          <w:rFonts w:eastAsia="Times New Roman"/>
          <w:b/>
          <w:sz w:val="26"/>
          <w:szCs w:val="26"/>
        </w:rPr>
        <w:t xml:space="preserve">HACIENDA SAN JACINTO, PORCION 1, </w:t>
      </w:r>
      <w:r w:rsidR="00916C5A" w:rsidRPr="00002E2F">
        <w:rPr>
          <w:rFonts w:eastAsia="Times New Roman"/>
          <w:sz w:val="26"/>
          <w:szCs w:val="26"/>
        </w:rPr>
        <w:t>ubicada en jurisdicción y departamento de San Miguel,</w:t>
      </w:r>
      <w:r w:rsidR="00916C5A" w:rsidRPr="00002E2F">
        <w:rPr>
          <w:sz w:val="26"/>
          <w:szCs w:val="26"/>
        </w:rPr>
        <w:t xml:space="preserve"> </w:t>
      </w:r>
      <w:r w:rsidR="00916C5A" w:rsidRPr="00002E2F">
        <w:rPr>
          <w:b/>
          <w:sz w:val="26"/>
          <w:szCs w:val="26"/>
        </w:rPr>
        <w:t>código de proyecto 121777, SSE 1613, entrega 05</w:t>
      </w:r>
      <w:r w:rsidRPr="00002E2F">
        <w:rPr>
          <w:rFonts w:eastAsia="Times New Roman"/>
          <w:color w:val="000000" w:themeColor="text1"/>
          <w:sz w:val="26"/>
          <w:szCs w:val="26"/>
        </w:rPr>
        <w:t xml:space="preserve">, </w:t>
      </w:r>
      <w:r w:rsidRPr="00002E2F">
        <w:rPr>
          <w:sz w:val="26"/>
          <w:szCs w:val="26"/>
        </w:rPr>
        <w:t>en el cual se hacen las siguientes consideraciones:</w:t>
      </w:r>
    </w:p>
    <w:p w:rsidR="00912598" w:rsidRPr="00002E2F" w:rsidRDefault="00912598" w:rsidP="00002E2F">
      <w:pPr>
        <w:jc w:val="both"/>
        <w:rPr>
          <w:rFonts w:eastAsia="Times New Roman"/>
          <w:color w:val="000000" w:themeColor="text1"/>
          <w:sz w:val="26"/>
          <w:szCs w:val="26"/>
        </w:rPr>
      </w:pPr>
    </w:p>
    <w:p w:rsidR="00916C5A" w:rsidRPr="00DB3407" w:rsidRDefault="00916C5A" w:rsidP="00043F94">
      <w:pPr>
        <w:numPr>
          <w:ilvl w:val="0"/>
          <w:numId w:val="1402"/>
        </w:numPr>
        <w:ind w:left="1134" w:hanging="708"/>
        <w:contextualSpacing/>
        <w:jc w:val="both"/>
        <w:rPr>
          <w:rFonts w:eastAsia="Times New Roman"/>
          <w:color w:val="FF0000"/>
          <w:sz w:val="26"/>
          <w:szCs w:val="26"/>
        </w:rPr>
      </w:pPr>
      <w:r w:rsidRPr="00DB3407">
        <w:rPr>
          <w:rFonts w:eastAsia="Times New Roman"/>
          <w:sz w:val="26"/>
          <w:szCs w:val="26"/>
        </w:rPr>
        <w:t xml:space="preserve">El ISTA adquirió el inmueble conocido como SAN JACINTO, a través de compraventa otorgada por los señores Cándida </w:t>
      </w:r>
      <w:proofErr w:type="spellStart"/>
      <w:r w:rsidRPr="00DB3407">
        <w:rPr>
          <w:rFonts w:eastAsia="Times New Roman"/>
          <w:sz w:val="26"/>
          <w:szCs w:val="26"/>
        </w:rPr>
        <w:t>Rubidia</w:t>
      </w:r>
      <w:proofErr w:type="spellEnd"/>
      <w:r w:rsidRPr="00DB3407">
        <w:rPr>
          <w:rFonts w:eastAsia="Times New Roman"/>
          <w:sz w:val="26"/>
          <w:szCs w:val="26"/>
        </w:rPr>
        <w:t xml:space="preserve"> López de </w:t>
      </w:r>
      <w:proofErr w:type="spellStart"/>
      <w:r w:rsidRPr="00DB3407">
        <w:rPr>
          <w:rFonts w:eastAsia="Times New Roman"/>
          <w:sz w:val="26"/>
          <w:szCs w:val="26"/>
        </w:rPr>
        <w:t>Landos</w:t>
      </w:r>
      <w:proofErr w:type="spellEnd"/>
      <w:r w:rsidRPr="00DB3407">
        <w:rPr>
          <w:rFonts w:eastAsia="Times New Roman"/>
          <w:sz w:val="26"/>
          <w:szCs w:val="26"/>
        </w:rPr>
        <w:t xml:space="preserve">, Erick Napoleón López Soto, Mirna </w:t>
      </w:r>
      <w:proofErr w:type="spellStart"/>
      <w:r w:rsidRPr="00DB3407">
        <w:rPr>
          <w:rFonts w:eastAsia="Times New Roman"/>
          <w:sz w:val="26"/>
          <w:szCs w:val="26"/>
        </w:rPr>
        <w:t>Lizzette</w:t>
      </w:r>
      <w:proofErr w:type="spellEnd"/>
      <w:r w:rsidRPr="00DB3407">
        <w:rPr>
          <w:rFonts w:eastAsia="Times New Roman"/>
          <w:sz w:val="26"/>
          <w:szCs w:val="26"/>
        </w:rPr>
        <w:t xml:space="preserve"> López Grand, Karen Grisel López Alberto y Marvin Omar López Soto; según Punto XXIX del Acta de Sesión Ordinaria 39-2004, de fecha 21 de octubre de 2004, con una extensión superficial registral de 138.3840 </w:t>
      </w:r>
      <w:proofErr w:type="spellStart"/>
      <w:r w:rsidRPr="00DB3407">
        <w:rPr>
          <w:rFonts w:eastAsia="Times New Roman"/>
          <w:sz w:val="26"/>
          <w:szCs w:val="26"/>
        </w:rPr>
        <w:t>Hás</w:t>
      </w:r>
      <w:proofErr w:type="spellEnd"/>
      <w:r w:rsidRPr="00DB3407">
        <w:rPr>
          <w:rFonts w:eastAsia="Times New Roman"/>
          <w:sz w:val="26"/>
          <w:szCs w:val="26"/>
        </w:rPr>
        <w:t xml:space="preserve">., equivalentes a 197 </w:t>
      </w:r>
      <w:proofErr w:type="spellStart"/>
      <w:r w:rsidRPr="00DB3407">
        <w:rPr>
          <w:rFonts w:eastAsia="Times New Roman"/>
          <w:sz w:val="26"/>
          <w:szCs w:val="26"/>
        </w:rPr>
        <w:t>Mz</w:t>
      </w:r>
      <w:proofErr w:type="spellEnd"/>
      <w:r w:rsidRPr="00DB3407">
        <w:rPr>
          <w:rFonts w:eastAsia="Times New Roman"/>
          <w:sz w:val="26"/>
          <w:szCs w:val="26"/>
        </w:rPr>
        <w:t xml:space="preserve">. 9998.27 V², por el que se pagó el precio de ¢2,217,598.06 equivalentes a $253,439.78. Lo anterior según consta en Escritura Pública de Compraventa número 104 del Libro Sexto de Protocolo del Notario Enrique Antonio Araujo Machuca, otorgada el día 12 de diciembre de 2005. </w:t>
      </w:r>
    </w:p>
    <w:p w:rsidR="00916C5A" w:rsidRPr="00002E2F" w:rsidRDefault="00916C5A" w:rsidP="00002E2F">
      <w:pPr>
        <w:ind w:left="720"/>
        <w:contextualSpacing/>
        <w:jc w:val="both"/>
        <w:rPr>
          <w:rFonts w:eastAsia="Times New Roman"/>
          <w:color w:val="FF0000"/>
          <w:sz w:val="26"/>
          <w:szCs w:val="26"/>
        </w:rPr>
      </w:pPr>
    </w:p>
    <w:p w:rsidR="00916C5A" w:rsidRPr="00002E2F" w:rsidRDefault="00916C5A" w:rsidP="00002E2F">
      <w:pPr>
        <w:ind w:left="1134"/>
        <w:jc w:val="both"/>
        <w:rPr>
          <w:rFonts w:eastAsia="Times New Roman"/>
          <w:sz w:val="26"/>
          <w:szCs w:val="26"/>
        </w:rPr>
      </w:pPr>
      <w:r w:rsidRPr="00002E2F">
        <w:rPr>
          <w:rFonts w:eastAsia="Times New Roman"/>
          <w:sz w:val="26"/>
          <w:szCs w:val="26"/>
        </w:rPr>
        <w:t xml:space="preserve">En el inmueble identificado como Hacienda San Jacinto, inscrito a favor del ISTA bajo la Matrícula </w:t>
      </w:r>
      <w:r w:rsidR="00DB3407">
        <w:rPr>
          <w:rFonts w:eastAsia="Times New Roman"/>
          <w:sz w:val="26"/>
          <w:szCs w:val="26"/>
        </w:rPr>
        <w:t>---</w:t>
      </w:r>
      <w:r w:rsidRPr="00002E2F">
        <w:rPr>
          <w:rFonts w:eastAsia="Times New Roman"/>
          <w:sz w:val="26"/>
          <w:szCs w:val="26"/>
        </w:rPr>
        <w:t xml:space="preserve">, del Registro de la Propiedad Raíz e Hipotecas de la Primera Sección de Oriente, departamento de San Miguel, con un área de </w:t>
      </w:r>
      <w:r w:rsidR="00DB3407">
        <w:rPr>
          <w:rFonts w:eastAsia="Times New Roman"/>
          <w:sz w:val="26"/>
          <w:szCs w:val="26"/>
        </w:rPr>
        <w:t>---</w:t>
      </w:r>
      <w:r w:rsidRPr="00002E2F">
        <w:rPr>
          <w:rFonts w:eastAsia="Times New Roman"/>
          <w:sz w:val="26"/>
          <w:szCs w:val="26"/>
        </w:rPr>
        <w:t xml:space="preserve">, se otorgó una Desmembración en Cabeza de su Dueño, en un área de </w:t>
      </w:r>
      <w:r w:rsidR="00DB3407">
        <w:rPr>
          <w:rFonts w:eastAsia="Times New Roman"/>
          <w:sz w:val="26"/>
          <w:szCs w:val="26"/>
        </w:rPr>
        <w:t>---</w:t>
      </w:r>
      <w:r w:rsidRPr="00002E2F">
        <w:rPr>
          <w:rFonts w:eastAsia="Times New Roman"/>
          <w:sz w:val="26"/>
          <w:szCs w:val="26"/>
        </w:rPr>
        <w:t xml:space="preserve">, quedando un resto de registral de </w:t>
      </w:r>
      <w:r w:rsidR="00DB3407">
        <w:rPr>
          <w:rFonts w:eastAsia="Times New Roman"/>
          <w:sz w:val="26"/>
          <w:szCs w:val="26"/>
        </w:rPr>
        <w:t>---</w:t>
      </w:r>
      <w:r w:rsidRPr="00002E2F">
        <w:rPr>
          <w:rFonts w:eastAsia="Times New Roman"/>
          <w:sz w:val="26"/>
          <w:szCs w:val="26"/>
        </w:rPr>
        <w:t>.</w:t>
      </w:r>
    </w:p>
    <w:p w:rsidR="00916C5A" w:rsidRPr="00002E2F" w:rsidRDefault="00916C5A" w:rsidP="00002E2F">
      <w:pPr>
        <w:jc w:val="both"/>
        <w:rPr>
          <w:rFonts w:eastAsia="Times New Roman"/>
          <w:sz w:val="26"/>
          <w:szCs w:val="26"/>
        </w:rPr>
      </w:pPr>
    </w:p>
    <w:p w:rsidR="00230021" w:rsidRPr="00002E2F" w:rsidRDefault="00916C5A" w:rsidP="00002E2F">
      <w:pPr>
        <w:ind w:left="1134"/>
        <w:jc w:val="both"/>
        <w:rPr>
          <w:rFonts w:eastAsia="Times New Roman"/>
          <w:bCs/>
          <w:sz w:val="26"/>
          <w:szCs w:val="26"/>
          <w:lang w:eastAsia="es-SV"/>
        </w:rPr>
      </w:pPr>
      <w:r w:rsidRPr="00002E2F">
        <w:rPr>
          <w:rFonts w:eastAsia="Times New Roman"/>
          <w:sz w:val="26"/>
          <w:szCs w:val="26"/>
        </w:rPr>
        <w:t xml:space="preserve">Del área restante se hizo una desmembración, según consta en Escritura Pública número 134 del Libro 7° de Protocolo de la Notaria Gabriela Eugenia Asturias López, otorgada el día 6 de junio de 2017, a favor de este Instituto; </w:t>
      </w:r>
      <w:r w:rsidRPr="00002E2F">
        <w:rPr>
          <w:rFonts w:eastAsia="Times New Roman"/>
          <w:bCs/>
          <w:sz w:val="26"/>
          <w:szCs w:val="26"/>
          <w:lang w:eastAsia="es-SV"/>
        </w:rPr>
        <w:t>quedando las áreas de la manera siguiente:</w:t>
      </w:r>
    </w:p>
    <w:tbl>
      <w:tblPr>
        <w:tblpPr w:leftFromText="141" w:rightFromText="141" w:vertAnchor="text" w:horzAnchor="margin" w:tblpXSpec="right" w:tblpY="218"/>
        <w:tblW w:w="8316"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732"/>
        <w:gridCol w:w="1297"/>
        <w:gridCol w:w="2287"/>
      </w:tblGrid>
      <w:tr w:rsidR="00916C5A" w:rsidRPr="005611EF" w:rsidTr="00002E2F">
        <w:trPr>
          <w:trHeight w:val="293"/>
        </w:trPr>
        <w:tc>
          <w:tcPr>
            <w:tcW w:w="4732" w:type="dxa"/>
            <w:shd w:val="clear" w:color="auto" w:fill="BFBFBF" w:themeFill="background1" w:themeFillShade="BF"/>
            <w:noWrap/>
            <w:vAlign w:val="center"/>
            <w:hideMark/>
          </w:tcPr>
          <w:p w:rsidR="00916C5A" w:rsidRPr="00002E2F" w:rsidRDefault="00916C5A" w:rsidP="00230021">
            <w:pPr>
              <w:jc w:val="center"/>
              <w:rPr>
                <w:rFonts w:eastAsia="Times New Roman"/>
                <w:b/>
                <w:bCs/>
                <w:sz w:val="20"/>
                <w:szCs w:val="20"/>
                <w:lang w:eastAsia="es-SV"/>
              </w:rPr>
            </w:pPr>
            <w:r w:rsidRPr="00002E2F">
              <w:rPr>
                <w:rFonts w:eastAsia="Times New Roman"/>
                <w:b/>
                <w:bCs/>
                <w:sz w:val="20"/>
                <w:szCs w:val="20"/>
                <w:lang w:eastAsia="es-SV"/>
              </w:rPr>
              <w:t>DESCRIPCIÓN</w:t>
            </w:r>
          </w:p>
        </w:tc>
        <w:tc>
          <w:tcPr>
            <w:tcW w:w="1297" w:type="dxa"/>
            <w:shd w:val="clear" w:color="auto" w:fill="BFBFBF" w:themeFill="background1" w:themeFillShade="BF"/>
            <w:vAlign w:val="center"/>
            <w:hideMark/>
          </w:tcPr>
          <w:p w:rsidR="00916C5A" w:rsidRPr="00002E2F" w:rsidRDefault="00916C5A" w:rsidP="00230021">
            <w:pPr>
              <w:jc w:val="center"/>
              <w:rPr>
                <w:rFonts w:eastAsia="Times New Roman"/>
                <w:b/>
                <w:bCs/>
                <w:sz w:val="20"/>
                <w:szCs w:val="20"/>
                <w:lang w:eastAsia="es-SV"/>
              </w:rPr>
            </w:pPr>
            <w:r w:rsidRPr="00002E2F">
              <w:rPr>
                <w:rFonts w:eastAsia="Times New Roman"/>
                <w:b/>
                <w:bCs/>
                <w:sz w:val="20"/>
                <w:szCs w:val="20"/>
                <w:lang w:eastAsia="es-SV"/>
              </w:rPr>
              <w:t>ÁREAS  (Mts.²)</w:t>
            </w:r>
          </w:p>
        </w:tc>
        <w:tc>
          <w:tcPr>
            <w:tcW w:w="2287" w:type="dxa"/>
            <w:shd w:val="clear" w:color="auto" w:fill="BFBFBF" w:themeFill="background1" w:themeFillShade="BF"/>
            <w:vAlign w:val="center"/>
          </w:tcPr>
          <w:p w:rsidR="00916C5A" w:rsidRPr="00002E2F" w:rsidRDefault="00916C5A" w:rsidP="00230021">
            <w:pPr>
              <w:jc w:val="center"/>
              <w:rPr>
                <w:rFonts w:eastAsia="Times New Roman"/>
                <w:b/>
                <w:bCs/>
                <w:color w:val="FF0000"/>
                <w:sz w:val="20"/>
                <w:szCs w:val="20"/>
                <w:highlight w:val="yellow"/>
                <w:lang w:eastAsia="es-SV"/>
              </w:rPr>
            </w:pPr>
            <w:r w:rsidRPr="00002E2F">
              <w:rPr>
                <w:rFonts w:eastAsia="Times New Roman"/>
                <w:b/>
                <w:bCs/>
                <w:sz w:val="20"/>
                <w:szCs w:val="20"/>
                <w:lang w:eastAsia="es-SV"/>
              </w:rPr>
              <w:t>MATRÍCULA</w:t>
            </w:r>
          </w:p>
        </w:tc>
      </w:tr>
      <w:tr w:rsidR="00916C5A" w:rsidRPr="005611EF" w:rsidTr="00002E2F">
        <w:trPr>
          <w:cantSplit/>
          <w:trHeight w:val="397"/>
        </w:trPr>
        <w:tc>
          <w:tcPr>
            <w:tcW w:w="4732" w:type="dxa"/>
            <w:shd w:val="clear" w:color="auto" w:fill="FFFFFF"/>
            <w:noWrap/>
            <w:vAlign w:val="center"/>
            <w:hideMark/>
          </w:tcPr>
          <w:p w:rsidR="00916C5A" w:rsidRPr="00002E2F" w:rsidRDefault="00916C5A" w:rsidP="00230021">
            <w:pPr>
              <w:rPr>
                <w:rFonts w:eastAsia="Times New Roman"/>
                <w:sz w:val="20"/>
                <w:szCs w:val="20"/>
                <w:lang w:eastAsia="es-SV"/>
              </w:rPr>
            </w:pPr>
            <w:r w:rsidRPr="00002E2F">
              <w:rPr>
                <w:rFonts w:eastAsia="Times New Roman"/>
                <w:sz w:val="20"/>
                <w:szCs w:val="20"/>
              </w:rPr>
              <w:t>Hacienda San Jacinto (según Escritura Pública: Hacienda San Jacinto Porción 1)</w:t>
            </w:r>
          </w:p>
        </w:tc>
        <w:tc>
          <w:tcPr>
            <w:tcW w:w="1297" w:type="dxa"/>
            <w:shd w:val="clear" w:color="auto" w:fill="FFFFFF"/>
            <w:vAlign w:val="center"/>
          </w:tcPr>
          <w:p w:rsidR="00916C5A" w:rsidRPr="00002E2F" w:rsidRDefault="00DB3407" w:rsidP="00230021">
            <w:pPr>
              <w:jc w:val="center"/>
              <w:rPr>
                <w:rFonts w:eastAsia="Times New Roman"/>
                <w:bCs/>
                <w:sz w:val="20"/>
                <w:szCs w:val="20"/>
                <w:lang w:eastAsia="es-SV"/>
              </w:rPr>
            </w:pPr>
            <w:r>
              <w:rPr>
                <w:rFonts w:eastAsia="Times New Roman"/>
                <w:bCs/>
                <w:sz w:val="20"/>
                <w:szCs w:val="20"/>
                <w:lang w:eastAsia="es-SV"/>
              </w:rPr>
              <w:t>---</w:t>
            </w:r>
          </w:p>
        </w:tc>
        <w:tc>
          <w:tcPr>
            <w:tcW w:w="2287" w:type="dxa"/>
            <w:shd w:val="clear" w:color="auto" w:fill="auto"/>
            <w:vAlign w:val="center"/>
          </w:tcPr>
          <w:p w:rsidR="00916C5A" w:rsidRPr="00002E2F" w:rsidRDefault="00DB3407" w:rsidP="00230021">
            <w:pPr>
              <w:jc w:val="center"/>
              <w:rPr>
                <w:rFonts w:eastAsia="Times New Roman"/>
                <w:bCs/>
                <w:color w:val="FF0000"/>
                <w:sz w:val="20"/>
                <w:szCs w:val="20"/>
                <w:highlight w:val="yellow"/>
                <w:lang w:eastAsia="es-SV"/>
              </w:rPr>
            </w:pPr>
            <w:r>
              <w:rPr>
                <w:rFonts w:eastAsia="Times New Roman"/>
                <w:bCs/>
                <w:sz w:val="20"/>
                <w:szCs w:val="20"/>
                <w:lang w:eastAsia="es-SV"/>
              </w:rPr>
              <w:t>---</w:t>
            </w:r>
          </w:p>
        </w:tc>
      </w:tr>
      <w:tr w:rsidR="00916C5A" w:rsidRPr="005611EF" w:rsidTr="00002E2F">
        <w:trPr>
          <w:cantSplit/>
          <w:trHeight w:val="510"/>
        </w:trPr>
        <w:tc>
          <w:tcPr>
            <w:tcW w:w="4732" w:type="dxa"/>
            <w:shd w:val="clear" w:color="auto" w:fill="FFFFFF"/>
            <w:noWrap/>
            <w:vAlign w:val="center"/>
          </w:tcPr>
          <w:p w:rsidR="00916C5A" w:rsidRPr="00002E2F" w:rsidRDefault="00916C5A" w:rsidP="00230021">
            <w:pPr>
              <w:rPr>
                <w:rFonts w:eastAsia="Times New Roman"/>
                <w:sz w:val="20"/>
                <w:szCs w:val="20"/>
              </w:rPr>
            </w:pPr>
            <w:r w:rsidRPr="00002E2F">
              <w:rPr>
                <w:rFonts w:eastAsia="Times New Roman"/>
                <w:sz w:val="20"/>
                <w:szCs w:val="20"/>
              </w:rPr>
              <w:t xml:space="preserve">Resto de Lotes N° 7, 8, 9, 10, 11 y 12, que formó parte de la Hacienda San Jacinto. </w:t>
            </w:r>
          </w:p>
        </w:tc>
        <w:tc>
          <w:tcPr>
            <w:tcW w:w="1297" w:type="dxa"/>
            <w:shd w:val="clear" w:color="auto" w:fill="FFFFFF"/>
            <w:vAlign w:val="center"/>
          </w:tcPr>
          <w:p w:rsidR="00916C5A" w:rsidRPr="00002E2F" w:rsidRDefault="00DB3407" w:rsidP="00230021">
            <w:pPr>
              <w:jc w:val="center"/>
              <w:rPr>
                <w:rFonts w:eastAsia="Times New Roman"/>
                <w:bCs/>
                <w:sz w:val="20"/>
                <w:szCs w:val="20"/>
                <w:lang w:eastAsia="es-SV"/>
              </w:rPr>
            </w:pPr>
            <w:r>
              <w:rPr>
                <w:rFonts w:eastAsia="Times New Roman"/>
                <w:bCs/>
                <w:sz w:val="20"/>
                <w:szCs w:val="20"/>
                <w:lang w:eastAsia="es-SV"/>
              </w:rPr>
              <w:t>---</w:t>
            </w:r>
          </w:p>
        </w:tc>
        <w:tc>
          <w:tcPr>
            <w:tcW w:w="2287" w:type="dxa"/>
            <w:shd w:val="clear" w:color="auto" w:fill="auto"/>
            <w:vAlign w:val="center"/>
          </w:tcPr>
          <w:p w:rsidR="00916C5A" w:rsidRPr="00002E2F" w:rsidRDefault="00DB3407" w:rsidP="00230021">
            <w:pPr>
              <w:jc w:val="center"/>
              <w:rPr>
                <w:rFonts w:eastAsia="Times New Roman"/>
                <w:bCs/>
                <w:sz w:val="20"/>
                <w:szCs w:val="20"/>
                <w:lang w:eastAsia="es-SV"/>
              </w:rPr>
            </w:pPr>
            <w:r>
              <w:rPr>
                <w:rFonts w:eastAsia="Times New Roman"/>
                <w:bCs/>
                <w:sz w:val="20"/>
                <w:szCs w:val="20"/>
                <w:lang w:eastAsia="es-SV"/>
              </w:rPr>
              <w:t>---</w:t>
            </w:r>
          </w:p>
        </w:tc>
      </w:tr>
    </w:tbl>
    <w:p w:rsidR="00916C5A" w:rsidRDefault="00916C5A" w:rsidP="00916C5A">
      <w:pPr>
        <w:pStyle w:val="Prrafodelista"/>
        <w:spacing w:line="360" w:lineRule="auto"/>
        <w:ind w:left="284"/>
        <w:jc w:val="both"/>
        <w:rPr>
          <w:rFonts w:eastAsia="Times New Roman"/>
          <w:sz w:val="28"/>
          <w:szCs w:val="28"/>
        </w:rPr>
      </w:pPr>
    </w:p>
    <w:p w:rsidR="00002E2F" w:rsidRDefault="00002E2F" w:rsidP="00916C5A">
      <w:pPr>
        <w:pStyle w:val="Prrafodelista"/>
        <w:spacing w:line="360" w:lineRule="auto"/>
        <w:ind w:left="284"/>
        <w:jc w:val="both"/>
        <w:rPr>
          <w:rFonts w:eastAsia="Times New Roman"/>
          <w:sz w:val="28"/>
          <w:szCs w:val="28"/>
        </w:rPr>
      </w:pPr>
    </w:p>
    <w:p w:rsidR="00002E2F" w:rsidRDefault="00002E2F" w:rsidP="00916C5A">
      <w:pPr>
        <w:pStyle w:val="Prrafodelista"/>
        <w:spacing w:line="360" w:lineRule="auto"/>
        <w:ind w:left="284"/>
        <w:jc w:val="both"/>
        <w:rPr>
          <w:rFonts w:eastAsia="Times New Roman"/>
          <w:sz w:val="28"/>
          <w:szCs w:val="28"/>
        </w:rPr>
      </w:pPr>
    </w:p>
    <w:p w:rsidR="00002E2F" w:rsidRDefault="00002E2F" w:rsidP="00916C5A">
      <w:pPr>
        <w:pStyle w:val="Prrafodelista"/>
        <w:spacing w:line="360" w:lineRule="auto"/>
        <w:ind w:left="284"/>
        <w:jc w:val="both"/>
        <w:rPr>
          <w:rFonts w:eastAsia="Times New Roman"/>
          <w:sz w:val="28"/>
          <w:szCs w:val="28"/>
        </w:rPr>
      </w:pPr>
    </w:p>
    <w:p w:rsidR="00916C5A" w:rsidRPr="00DB3407" w:rsidRDefault="00916C5A" w:rsidP="00043F94">
      <w:pPr>
        <w:pStyle w:val="Prrafodelista"/>
        <w:numPr>
          <w:ilvl w:val="0"/>
          <w:numId w:val="1402"/>
        </w:numPr>
        <w:ind w:left="1134" w:hanging="708"/>
        <w:contextualSpacing/>
        <w:jc w:val="both"/>
        <w:rPr>
          <w:rFonts w:eastAsia="Times New Roman"/>
          <w:sz w:val="26"/>
          <w:szCs w:val="26"/>
        </w:rPr>
      </w:pPr>
      <w:r w:rsidRPr="00DB3407">
        <w:rPr>
          <w:color w:val="000000"/>
          <w:sz w:val="26"/>
          <w:szCs w:val="26"/>
          <w:lang w:eastAsia="es-SV"/>
        </w:rPr>
        <w:lastRenderedPageBreak/>
        <w:t xml:space="preserve">Mediante el </w:t>
      </w:r>
      <w:r w:rsidRPr="00DB3407">
        <w:rPr>
          <w:rFonts w:eastAsia="Times New Roman"/>
          <w:sz w:val="26"/>
          <w:szCs w:val="26"/>
        </w:rPr>
        <w:t xml:space="preserve">Punto </w:t>
      </w:r>
      <w:r w:rsidR="00DB3407" w:rsidRPr="00DB3407">
        <w:rPr>
          <w:rFonts w:eastAsia="Times New Roman"/>
          <w:sz w:val="26"/>
          <w:szCs w:val="26"/>
        </w:rPr>
        <w:t>---</w:t>
      </w:r>
      <w:r w:rsidRPr="00DB3407">
        <w:rPr>
          <w:sz w:val="26"/>
          <w:szCs w:val="26"/>
        </w:rPr>
        <w:t xml:space="preserve">, se aprobó el </w:t>
      </w:r>
      <w:r w:rsidRPr="00DB3407">
        <w:rPr>
          <w:rFonts w:eastAsia="Times New Roman"/>
          <w:b/>
          <w:bCs/>
          <w:sz w:val="26"/>
          <w:szCs w:val="26"/>
          <w:lang w:eastAsia="es-SV"/>
        </w:rPr>
        <w:t>PROYECTO</w:t>
      </w:r>
      <w:r w:rsidRPr="00DB3407">
        <w:rPr>
          <w:rFonts w:eastAsia="Times New Roman"/>
          <w:bCs/>
          <w:sz w:val="26"/>
          <w:szCs w:val="26"/>
          <w:lang w:eastAsia="es-SV"/>
        </w:rPr>
        <w:t xml:space="preserve"> </w:t>
      </w:r>
      <w:r w:rsidRPr="00DB3407">
        <w:rPr>
          <w:rFonts w:eastAsia="Times New Roman"/>
          <w:sz w:val="26"/>
          <w:szCs w:val="26"/>
        </w:rPr>
        <w:t xml:space="preserve">denominado </w:t>
      </w:r>
      <w:r w:rsidRPr="00DB3407">
        <w:rPr>
          <w:rFonts w:eastAsia="Times New Roman"/>
          <w:b/>
          <w:bCs/>
          <w:sz w:val="26"/>
          <w:szCs w:val="26"/>
          <w:lang w:eastAsia="es-SV"/>
        </w:rPr>
        <w:t xml:space="preserve">ASENTAMIENTO COMUNITARIO </w:t>
      </w:r>
      <w:r w:rsidRPr="00DB3407">
        <w:rPr>
          <w:rFonts w:eastAsia="Times New Roman"/>
          <w:sz w:val="26"/>
          <w:szCs w:val="26"/>
        </w:rPr>
        <w:t xml:space="preserve">desarrollado en el inmueble identificado como </w:t>
      </w:r>
      <w:r w:rsidRPr="00DB3407">
        <w:rPr>
          <w:rFonts w:eastAsia="Times New Roman"/>
          <w:b/>
          <w:sz w:val="26"/>
          <w:szCs w:val="26"/>
        </w:rPr>
        <w:t xml:space="preserve">HACIENDA SAN JACINTO, </w:t>
      </w:r>
      <w:r w:rsidRPr="00DB3407">
        <w:rPr>
          <w:rFonts w:eastAsia="Times New Roman"/>
          <w:sz w:val="26"/>
          <w:szCs w:val="26"/>
        </w:rPr>
        <w:t xml:space="preserve">situada en cantón San Jacinto, jurisdicción y departamento de San Miguel y según Plano como </w:t>
      </w:r>
      <w:r w:rsidR="00DB3407" w:rsidRPr="00DB3407">
        <w:rPr>
          <w:rFonts w:eastAsia="Times New Roman"/>
          <w:b/>
          <w:sz w:val="26"/>
          <w:szCs w:val="26"/>
        </w:rPr>
        <w:t>---</w:t>
      </w:r>
      <w:r w:rsidRPr="00DB3407">
        <w:rPr>
          <w:rFonts w:eastAsia="Times New Roman"/>
          <w:b/>
          <w:sz w:val="26"/>
          <w:szCs w:val="26"/>
        </w:rPr>
        <w:t xml:space="preserve">, </w:t>
      </w:r>
      <w:r w:rsidRPr="00DB3407">
        <w:rPr>
          <w:rFonts w:eastAsia="Times New Roman"/>
          <w:sz w:val="26"/>
          <w:szCs w:val="26"/>
        </w:rPr>
        <w:t xml:space="preserve">ubicado en jurisdicción y departamento de San Miguel, con una extensión superficial de </w:t>
      </w:r>
      <w:r w:rsidR="00DB3407" w:rsidRPr="00DB3407">
        <w:rPr>
          <w:rFonts w:eastAsia="Times New Roman"/>
          <w:sz w:val="26"/>
          <w:szCs w:val="26"/>
          <w:lang w:eastAsia="es-SV"/>
        </w:rPr>
        <w:t>---</w:t>
      </w:r>
      <w:r w:rsidRPr="00DB3407">
        <w:rPr>
          <w:rFonts w:eastAsia="Times New Roman"/>
          <w:bCs/>
          <w:sz w:val="26"/>
          <w:szCs w:val="26"/>
          <w:lang w:eastAsia="es-SV"/>
        </w:rPr>
        <w:t xml:space="preserve">, inscrito a favor del ISTA a la Matrícula </w:t>
      </w:r>
      <w:r w:rsidR="00DB3407" w:rsidRPr="00DB3407">
        <w:rPr>
          <w:rFonts w:eastAsia="Times New Roman"/>
          <w:bCs/>
          <w:sz w:val="26"/>
          <w:szCs w:val="26"/>
          <w:lang w:eastAsia="es-SV"/>
        </w:rPr>
        <w:t>---</w:t>
      </w:r>
      <w:r w:rsidRPr="00DB3407">
        <w:rPr>
          <w:rFonts w:eastAsia="Times New Roman"/>
          <w:sz w:val="26"/>
          <w:szCs w:val="26"/>
        </w:rPr>
        <w:t xml:space="preserve">, del Registro de la Propiedad Raíz e Hipotecas de la Primera Sección de Oriente, departamento de San Miguel; que comprende: </w:t>
      </w:r>
      <w:r w:rsidR="00DB3407" w:rsidRPr="00DB3407">
        <w:rPr>
          <w:rFonts w:eastAsia="Times New Roman"/>
          <w:sz w:val="26"/>
          <w:szCs w:val="26"/>
        </w:rPr>
        <w:t>---</w:t>
      </w:r>
      <w:r w:rsidRPr="00DB3407">
        <w:rPr>
          <w:sz w:val="26"/>
          <w:szCs w:val="26"/>
        </w:rPr>
        <w:t>.</w:t>
      </w:r>
      <w:r w:rsidRPr="00DB3407">
        <w:rPr>
          <w:sz w:val="26"/>
          <w:szCs w:val="26"/>
          <w:lang w:eastAsia="es-SV"/>
        </w:rPr>
        <w:t xml:space="preserve"> </w:t>
      </w:r>
      <w:r w:rsidRPr="00DB3407">
        <w:rPr>
          <w:sz w:val="26"/>
          <w:szCs w:val="26"/>
        </w:rPr>
        <w:t xml:space="preserve">Aprobándose el Valor Base de </w:t>
      </w:r>
      <w:r w:rsidRPr="00DB3407">
        <w:rPr>
          <w:rFonts w:eastAsia="Times New Roman"/>
          <w:sz w:val="26"/>
          <w:szCs w:val="26"/>
        </w:rPr>
        <w:t>$0.275149 por metro cuadrado para los solares de vivienda, por lo que se recomienda el precio de venta para éstos de $0.283293, $0.251816 y $0.355800 por metro cuadrado</w:t>
      </w:r>
      <w:r w:rsidRPr="00DB3407">
        <w:rPr>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DB3407">
        <w:rPr>
          <w:rFonts w:eastAsia="Times New Roman"/>
          <w:bCs/>
          <w:sz w:val="26"/>
          <w:szCs w:val="26"/>
        </w:rPr>
        <w:t xml:space="preserve">Dentro del Proyecto relacionado se encuentran los inmuebles objeto del presente </w:t>
      </w:r>
      <w:r w:rsidR="00230021" w:rsidRPr="00DB3407">
        <w:rPr>
          <w:rFonts w:eastAsia="Times New Roman"/>
          <w:bCs/>
          <w:sz w:val="26"/>
          <w:szCs w:val="26"/>
        </w:rPr>
        <w:t>punto de acta</w:t>
      </w:r>
      <w:r w:rsidRPr="00DB3407">
        <w:rPr>
          <w:rFonts w:eastAsia="Times New Roman"/>
          <w:bCs/>
          <w:sz w:val="26"/>
          <w:szCs w:val="26"/>
        </w:rPr>
        <w:t>.</w:t>
      </w:r>
    </w:p>
    <w:p w:rsidR="00230021" w:rsidRPr="00230021" w:rsidRDefault="00230021" w:rsidP="00230021">
      <w:pPr>
        <w:pStyle w:val="Prrafodelista"/>
        <w:ind w:left="284"/>
        <w:contextualSpacing/>
        <w:jc w:val="both"/>
        <w:rPr>
          <w:rFonts w:eastAsia="Times New Roman"/>
          <w:sz w:val="26"/>
          <w:szCs w:val="26"/>
        </w:rPr>
      </w:pPr>
    </w:p>
    <w:p w:rsidR="00916C5A" w:rsidRPr="00230021" w:rsidRDefault="00916C5A" w:rsidP="00230021">
      <w:pPr>
        <w:pStyle w:val="Prrafodelista"/>
        <w:numPr>
          <w:ilvl w:val="0"/>
          <w:numId w:val="1402"/>
        </w:numPr>
        <w:ind w:left="1134" w:hanging="567"/>
        <w:contextualSpacing/>
        <w:jc w:val="both"/>
        <w:rPr>
          <w:rFonts w:eastAsia="Times New Roman"/>
          <w:sz w:val="26"/>
          <w:szCs w:val="26"/>
        </w:rPr>
      </w:pPr>
      <w:r w:rsidRPr="00230021">
        <w:rPr>
          <w:rFonts w:eastAsia="Times New Roman"/>
          <w:sz w:val="26"/>
          <w:szCs w:val="26"/>
        </w:rPr>
        <w:t xml:space="preserve">Es necesario advertir a los adjudicatarios, a través de una cláusula especial en las escrituras correspondientes de compraventa de los inmuebles, que se deben comprometer a cumplir las medidas </w:t>
      </w:r>
      <w:r w:rsidRPr="00230021">
        <w:rPr>
          <w:sz w:val="26"/>
          <w:szCs w:val="26"/>
        </w:rPr>
        <w:t>emitidas por la Unidad Ambiental Institucional referentes a:</w:t>
      </w:r>
    </w:p>
    <w:p w:rsidR="00916C5A" w:rsidRPr="00230021" w:rsidRDefault="00916C5A" w:rsidP="00230021">
      <w:pPr>
        <w:pStyle w:val="Prrafodelista"/>
        <w:ind w:left="0"/>
        <w:jc w:val="both"/>
        <w:rPr>
          <w:rFonts w:eastAsia="Times New Roman"/>
          <w:sz w:val="26"/>
          <w:szCs w:val="26"/>
        </w:rPr>
      </w:pPr>
    </w:p>
    <w:p w:rsidR="00916C5A" w:rsidRPr="00230021" w:rsidRDefault="00916C5A" w:rsidP="00230021">
      <w:pPr>
        <w:numPr>
          <w:ilvl w:val="0"/>
          <w:numId w:val="1541"/>
        </w:numPr>
        <w:ind w:firstLine="414"/>
        <w:contextualSpacing/>
        <w:jc w:val="both"/>
        <w:rPr>
          <w:rFonts w:eastAsia="Times New Roman"/>
          <w:bCs/>
          <w:sz w:val="22"/>
          <w:szCs w:val="22"/>
          <w:lang w:eastAsia="es-SV"/>
        </w:rPr>
      </w:pPr>
      <w:r w:rsidRPr="00230021">
        <w:rPr>
          <w:rFonts w:eastAsia="Times New Roman"/>
          <w:bCs/>
          <w:sz w:val="22"/>
          <w:szCs w:val="22"/>
          <w:lang w:eastAsia="es-SV"/>
        </w:rPr>
        <w:t>Manejo adecuado de los desechos sólidos y las aguas residuales;</w:t>
      </w:r>
    </w:p>
    <w:p w:rsidR="00916C5A" w:rsidRPr="00230021" w:rsidRDefault="00916C5A" w:rsidP="00230021">
      <w:pPr>
        <w:numPr>
          <w:ilvl w:val="0"/>
          <w:numId w:val="1541"/>
        </w:numPr>
        <w:ind w:firstLine="414"/>
        <w:contextualSpacing/>
        <w:jc w:val="both"/>
        <w:rPr>
          <w:rFonts w:eastAsia="Times New Roman"/>
          <w:b/>
          <w:sz w:val="22"/>
          <w:szCs w:val="22"/>
          <w:u w:val="single"/>
        </w:rPr>
      </w:pPr>
      <w:r w:rsidRPr="00230021">
        <w:rPr>
          <w:rFonts w:eastAsia="Times New Roman"/>
          <w:bCs/>
          <w:sz w:val="22"/>
          <w:szCs w:val="22"/>
          <w:lang w:eastAsia="es-SV"/>
        </w:rPr>
        <w:t>Evitar las quemas de los desechos sólidos;</w:t>
      </w:r>
    </w:p>
    <w:p w:rsidR="00916C5A" w:rsidRPr="00230021" w:rsidRDefault="00916C5A" w:rsidP="00230021">
      <w:pPr>
        <w:numPr>
          <w:ilvl w:val="0"/>
          <w:numId w:val="1541"/>
        </w:numPr>
        <w:ind w:firstLine="414"/>
        <w:contextualSpacing/>
        <w:jc w:val="both"/>
        <w:rPr>
          <w:rFonts w:eastAsia="Times New Roman"/>
          <w:bCs/>
          <w:sz w:val="22"/>
          <w:szCs w:val="22"/>
          <w:lang w:eastAsia="es-SV"/>
        </w:rPr>
      </w:pPr>
      <w:r w:rsidRPr="00230021">
        <w:rPr>
          <w:rFonts w:eastAsia="Times New Roman"/>
          <w:bCs/>
          <w:sz w:val="22"/>
          <w:szCs w:val="22"/>
          <w:lang w:eastAsia="es-SV"/>
        </w:rPr>
        <w:t>Reforestar áreas circundantes a los solares de vivienda;</w:t>
      </w:r>
    </w:p>
    <w:p w:rsidR="00916C5A" w:rsidRPr="00230021" w:rsidRDefault="00916C5A" w:rsidP="00230021">
      <w:pPr>
        <w:numPr>
          <w:ilvl w:val="0"/>
          <w:numId w:val="1541"/>
        </w:numPr>
        <w:ind w:left="1418" w:hanging="284"/>
        <w:contextualSpacing/>
        <w:jc w:val="both"/>
        <w:rPr>
          <w:rFonts w:eastAsia="Times New Roman"/>
          <w:b/>
          <w:color w:val="FF0000"/>
          <w:sz w:val="22"/>
          <w:szCs w:val="22"/>
          <w:u w:val="single"/>
        </w:rPr>
      </w:pPr>
      <w:r w:rsidRPr="00230021">
        <w:rPr>
          <w:rFonts w:eastAsia="Times New Roman"/>
          <w:bCs/>
          <w:sz w:val="22"/>
          <w:szCs w:val="22"/>
          <w:lang w:eastAsia="es-SV"/>
        </w:rPr>
        <w:t>Bús</w:t>
      </w:r>
      <w:r w:rsidR="00002E2F">
        <w:rPr>
          <w:rFonts w:eastAsia="Times New Roman"/>
          <w:bCs/>
          <w:sz w:val="22"/>
          <w:szCs w:val="22"/>
          <w:lang w:eastAsia="es-SV"/>
        </w:rPr>
        <w:t>q</w:t>
      </w:r>
      <w:r w:rsidRPr="00230021">
        <w:rPr>
          <w:rFonts w:eastAsia="Times New Roman"/>
          <w:bCs/>
          <w:sz w:val="22"/>
          <w:szCs w:val="22"/>
          <w:lang w:eastAsia="es-SV"/>
        </w:rPr>
        <w:t xml:space="preserve">ueda de mecanismos de </w:t>
      </w:r>
      <w:proofErr w:type="spellStart"/>
      <w:r w:rsidRPr="00230021">
        <w:rPr>
          <w:rFonts w:eastAsia="Times New Roman"/>
          <w:bCs/>
          <w:sz w:val="22"/>
          <w:szCs w:val="22"/>
          <w:lang w:eastAsia="es-SV"/>
        </w:rPr>
        <w:t>asociatividad</w:t>
      </w:r>
      <w:proofErr w:type="spellEnd"/>
      <w:r w:rsidRPr="00230021">
        <w:rPr>
          <w:rFonts w:eastAsia="Times New Roman"/>
          <w:bCs/>
          <w:sz w:val="22"/>
          <w:szCs w:val="22"/>
          <w:lang w:eastAsia="es-SV"/>
        </w:rPr>
        <w:t xml:space="preserve"> como la conformación de una ADESCO, para gestionar ante la municipalidad respectiva u organizaciones cooperantes, recursos financieros y asistencia técnica para implementar sistemas de conducción de aguas negras o de letrinas aboneras por el momento.</w:t>
      </w:r>
    </w:p>
    <w:p w:rsidR="00916C5A" w:rsidRPr="00230021" w:rsidRDefault="00916C5A" w:rsidP="00230021">
      <w:pPr>
        <w:ind w:left="1134"/>
        <w:jc w:val="both"/>
        <w:rPr>
          <w:sz w:val="26"/>
          <w:szCs w:val="26"/>
        </w:rPr>
      </w:pPr>
      <w:r w:rsidRPr="00230021">
        <w:rPr>
          <w:rFonts w:eastAsia="Times New Roman"/>
          <w:sz w:val="26"/>
          <w:szCs w:val="26"/>
        </w:rPr>
        <w:t xml:space="preserve">Lo anterior, de conformidad a lo establecido en el Acuerdo Segundo del Punto XL </w:t>
      </w:r>
      <w:r w:rsidRPr="00230021">
        <w:rPr>
          <w:sz w:val="26"/>
          <w:szCs w:val="26"/>
        </w:rPr>
        <w:t>del Acta de Sesión Ordinaria 16-2017  de fecha 15 de junio de 2017.</w:t>
      </w:r>
    </w:p>
    <w:p w:rsidR="00916C5A" w:rsidRPr="00230021" w:rsidRDefault="00916C5A" w:rsidP="00230021">
      <w:pPr>
        <w:pStyle w:val="Prrafodelista"/>
        <w:ind w:left="284"/>
        <w:jc w:val="both"/>
        <w:rPr>
          <w:rFonts w:eastAsia="Times New Roman"/>
          <w:sz w:val="26"/>
          <w:szCs w:val="26"/>
        </w:rPr>
      </w:pPr>
    </w:p>
    <w:p w:rsidR="00916C5A" w:rsidRPr="00230021" w:rsidRDefault="00916C5A" w:rsidP="00230021">
      <w:pPr>
        <w:pStyle w:val="Prrafodelista"/>
        <w:numPr>
          <w:ilvl w:val="0"/>
          <w:numId w:val="1402"/>
        </w:numPr>
        <w:ind w:left="1134" w:hanging="567"/>
        <w:contextualSpacing/>
        <w:jc w:val="both"/>
        <w:rPr>
          <w:rFonts w:eastAsia="Times New Roman"/>
          <w:sz w:val="26"/>
          <w:szCs w:val="26"/>
        </w:rPr>
      </w:pPr>
      <w:r w:rsidRPr="00230021">
        <w:rPr>
          <w:sz w:val="26"/>
          <w:szCs w:val="26"/>
        </w:rPr>
        <w:t xml:space="preserve">Según </w:t>
      </w:r>
      <w:proofErr w:type="spellStart"/>
      <w:r w:rsidRPr="00230021">
        <w:rPr>
          <w:sz w:val="26"/>
          <w:szCs w:val="26"/>
        </w:rPr>
        <w:t>valúos</w:t>
      </w:r>
      <w:proofErr w:type="spellEnd"/>
      <w:r w:rsidRPr="00230021">
        <w:rPr>
          <w:sz w:val="26"/>
          <w:szCs w:val="26"/>
        </w:rPr>
        <w:t xml:space="preserve"> de fechas 27 y 28 de junio de 2017, realizados por el Departamento de Asignación Individual y Avalúos, se recomienda </w:t>
      </w:r>
      <w:r w:rsidR="00230021" w:rsidRPr="00230021">
        <w:rPr>
          <w:sz w:val="26"/>
          <w:szCs w:val="26"/>
        </w:rPr>
        <w:t xml:space="preserve">el </w:t>
      </w:r>
      <w:r w:rsidRPr="00230021">
        <w:rPr>
          <w:sz w:val="26"/>
          <w:szCs w:val="26"/>
        </w:rPr>
        <w:t xml:space="preserve">precio de venta para los inmuebles, según detalle consignado en el cuadro de valores y extensiones que se relacionará en el Acuerdo Primero del presente </w:t>
      </w:r>
      <w:r w:rsidR="00230021" w:rsidRPr="00230021">
        <w:rPr>
          <w:sz w:val="26"/>
          <w:szCs w:val="26"/>
        </w:rPr>
        <w:t>punto de acta</w:t>
      </w:r>
      <w:r w:rsidRPr="00230021">
        <w:rPr>
          <w:sz w:val="26"/>
          <w:szCs w:val="26"/>
        </w:rPr>
        <w:t>, y que han sido requeridos por los solicitantes calificados dentro del Programa de Solidaridad Rural como Campesinos Sin Tierra.</w:t>
      </w:r>
    </w:p>
    <w:p w:rsidR="00916C5A" w:rsidRPr="00230021" w:rsidRDefault="00916C5A" w:rsidP="00230021">
      <w:pPr>
        <w:pStyle w:val="Prrafodelista"/>
        <w:ind w:left="284"/>
        <w:jc w:val="both"/>
        <w:rPr>
          <w:rFonts w:eastAsia="Times New Roman"/>
          <w:sz w:val="26"/>
          <w:szCs w:val="26"/>
        </w:rPr>
      </w:pPr>
    </w:p>
    <w:p w:rsidR="00916C5A" w:rsidRPr="00230021" w:rsidRDefault="00916C5A" w:rsidP="00230021">
      <w:pPr>
        <w:pStyle w:val="Prrafodelista"/>
        <w:numPr>
          <w:ilvl w:val="0"/>
          <w:numId w:val="1402"/>
        </w:numPr>
        <w:ind w:left="1134" w:hanging="567"/>
        <w:contextualSpacing/>
        <w:jc w:val="both"/>
        <w:rPr>
          <w:rFonts w:eastAsia="Times New Roman"/>
          <w:sz w:val="26"/>
          <w:szCs w:val="26"/>
        </w:rPr>
      </w:pPr>
      <w:r w:rsidRPr="00230021">
        <w:rPr>
          <w:rFonts w:eastAsia="Times New Roman"/>
          <w:sz w:val="26"/>
          <w:szCs w:val="26"/>
        </w:rPr>
        <w:t>Los solicitantes se encuentran poseyendo los inmuebles de forma quieta, pacífica y sin interrupción, conforme al detalle siguiente:</w:t>
      </w:r>
    </w:p>
    <w:p w:rsidR="00916C5A" w:rsidRPr="005A27E8" w:rsidRDefault="00916C5A" w:rsidP="00916C5A">
      <w:pPr>
        <w:jc w:val="both"/>
        <w:rPr>
          <w:rFonts w:eastAsia="Times New Roman"/>
          <w:sz w:val="28"/>
          <w:szCs w:val="28"/>
        </w:rPr>
      </w:pPr>
    </w:p>
    <w:tbl>
      <w:tblPr>
        <w:tblW w:w="7678" w:type="dxa"/>
        <w:tblInd w:w="1417" w:type="dxa"/>
        <w:tblLayout w:type="fixed"/>
        <w:tblCellMar>
          <w:left w:w="30" w:type="dxa"/>
          <w:right w:w="30" w:type="dxa"/>
        </w:tblCellMar>
        <w:tblLook w:val="0000" w:firstRow="0" w:lastRow="0" w:firstColumn="0" w:lastColumn="0" w:noHBand="0" w:noVBand="0"/>
      </w:tblPr>
      <w:tblGrid>
        <w:gridCol w:w="318"/>
        <w:gridCol w:w="3032"/>
        <w:gridCol w:w="1368"/>
        <w:gridCol w:w="1173"/>
        <w:gridCol w:w="1787"/>
      </w:tblGrid>
      <w:tr w:rsidR="00916C5A" w:rsidRPr="00252839" w:rsidTr="00002E2F">
        <w:trPr>
          <w:trHeight w:val="20"/>
        </w:trPr>
        <w:tc>
          <w:tcPr>
            <w:tcW w:w="31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16C5A" w:rsidRPr="00230021" w:rsidRDefault="00916C5A" w:rsidP="00230021">
            <w:pPr>
              <w:autoSpaceDE w:val="0"/>
              <w:autoSpaceDN w:val="0"/>
              <w:adjustRightInd w:val="0"/>
              <w:jc w:val="center"/>
              <w:rPr>
                <w:color w:val="000000"/>
                <w:sz w:val="16"/>
                <w:szCs w:val="16"/>
              </w:rPr>
            </w:pPr>
          </w:p>
          <w:p w:rsidR="00916C5A" w:rsidRPr="00230021" w:rsidRDefault="00916C5A" w:rsidP="00230021">
            <w:pPr>
              <w:autoSpaceDE w:val="0"/>
              <w:autoSpaceDN w:val="0"/>
              <w:adjustRightInd w:val="0"/>
              <w:jc w:val="center"/>
              <w:rPr>
                <w:b/>
                <w:color w:val="000000"/>
                <w:sz w:val="16"/>
                <w:szCs w:val="16"/>
              </w:rPr>
            </w:pPr>
            <w:r w:rsidRPr="00230021">
              <w:rPr>
                <w:b/>
                <w:color w:val="000000"/>
                <w:sz w:val="16"/>
                <w:szCs w:val="16"/>
              </w:rPr>
              <w:t>N°</w:t>
            </w:r>
          </w:p>
          <w:p w:rsidR="00916C5A" w:rsidRPr="00230021" w:rsidRDefault="00916C5A" w:rsidP="00230021">
            <w:pPr>
              <w:autoSpaceDE w:val="0"/>
              <w:autoSpaceDN w:val="0"/>
              <w:adjustRightInd w:val="0"/>
              <w:jc w:val="center"/>
              <w:rPr>
                <w:color w:val="000000"/>
                <w:sz w:val="16"/>
                <w:szCs w:val="16"/>
              </w:rPr>
            </w:pPr>
          </w:p>
        </w:tc>
        <w:tc>
          <w:tcPr>
            <w:tcW w:w="30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16C5A" w:rsidRPr="00230021" w:rsidRDefault="00916C5A" w:rsidP="00230021">
            <w:pPr>
              <w:autoSpaceDE w:val="0"/>
              <w:autoSpaceDN w:val="0"/>
              <w:adjustRightInd w:val="0"/>
              <w:jc w:val="center"/>
              <w:rPr>
                <w:b/>
                <w:bCs/>
                <w:color w:val="000000"/>
                <w:sz w:val="16"/>
                <w:szCs w:val="16"/>
              </w:rPr>
            </w:pPr>
          </w:p>
          <w:p w:rsidR="00916C5A" w:rsidRPr="00230021" w:rsidRDefault="00916C5A" w:rsidP="00230021">
            <w:pPr>
              <w:autoSpaceDE w:val="0"/>
              <w:autoSpaceDN w:val="0"/>
              <w:adjustRightInd w:val="0"/>
              <w:jc w:val="center"/>
              <w:rPr>
                <w:b/>
                <w:bCs/>
                <w:color w:val="000000"/>
                <w:sz w:val="16"/>
                <w:szCs w:val="16"/>
              </w:rPr>
            </w:pPr>
            <w:r w:rsidRPr="00230021">
              <w:rPr>
                <w:b/>
                <w:bCs/>
                <w:color w:val="000000"/>
                <w:sz w:val="16"/>
                <w:szCs w:val="16"/>
              </w:rPr>
              <w:t>NOMBRE DEL SOLICITANTE</w:t>
            </w:r>
          </w:p>
        </w:tc>
        <w:tc>
          <w:tcPr>
            <w:tcW w:w="136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16C5A" w:rsidRPr="00230021" w:rsidRDefault="00916C5A" w:rsidP="00230021">
            <w:pPr>
              <w:autoSpaceDE w:val="0"/>
              <w:autoSpaceDN w:val="0"/>
              <w:adjustRightInd w:val="0"/>
              <w:jc w:val="center"/>
              <w:rPr>
                <w:b/>
                <w:bCs/>
                <w:color w:val="000000"/>
                <w:sz w:val="16"/>
                <w:szCs w:val="16"/>
              </w:rPr>
            </w:pPr>
            <w:r w:rsidRPr="00230021">
              <w:rPr>
                <w:b/>
                <w:bCs/>
                <w:color w:val="000000"/>
                <w:sz w:val="16"/>
                <w:szCs w:val="16"/>
              </w:rPr>
              <w:t>FECHA DE LEVANTAMIENTO DE ACTA DE POSESION</w:t>
            </w:r>
          </w:p>
        </w:tc>
        <w:tc>
          <w:tcPr>
            <w:tcW w:w="117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16C5A" w:rsidRPr="00230021" w:rsidRDefault="00916C5A" w:rsidP="00230021">
            <w:pPr>
              <w:autoSpaceDE w:val="0"/>
              <w:autoSpaceDN w:val="0"/>
              <w:adjustRightInd w:val="0"/>
              <w:jc w:val="center"/>
              <w:rPr>
                <w:b/>
                <w:bCs/>
                <w:color w:val="000000"/>
                <w:sz w:val="16"/>
                <w:szCs w:val="16"/>
              </w:rPr>
            </w:pPr>
            <w:r w:rsidRPr="00230021">
              <w:rPr>
                <w:b/>
                <w:bCs/>
                <w:color w:val="000000"/>
                <w:sz w:val="16"/>
                <w:szCs w:val="16"/>
              </w:rPr>
              <w:t>PERIODO DE POSESION (EN AÑOS)</w:t>
            </w:r>
          </w:p>
        </w:tc>
        <w:tc>
          <w:tcPr>
            <w:tcW w:w="178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16C5A" w:rsidRPr="00230021" w:rsidRDefault="00916C5A" w:rsidP="00230021">
            <w:pPr>
              <w:autoSpaceDE w:val="0"/>
              <w:autoSpaceDN w:val="0"/>
              <w:adjustRightInd w:val="0"/>
              <w:jc w:val="center"/>
              <w:rPr>
                <w:b/>
                <w:bCs/>
                <w:color w:val="000000"/>
                <w:sz w:val="16"/>
                <w:szCs w:val="16"/>
              </w:rPr>
            </w:pPr>
            <w:r w:rsidRPr="00230021">
              <w:rPr>
                <w:b/>
                <w:bCs/>
                <w:color w:val="000000"/>
                <w:sz w:val="16"/>
                <w:szCs w:val="16"/>
              </w:rPr>
              <w:t>TECNICO  DE LA OFICINA REGIONAL ORIENTAL</w:t>
            </w:r>
          </w:p>
        </w:tc>
      </w:tr>
      <w:tr w:rsidR="00916C5A" w:rsidRPr="00252839" w:rsidTr="00002E2F">
        <w:trPr>
          <w:trHeight w:val="20"/>
        </w:trPr>
        <w:tc>
          <w:tcPr>
            <w:tcW w:w="318"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1</w:t>
            </w:r>
          </w:p>
        </w:tc>
        <w:tc>
          <w:tcPr>
            <w:tcW w:w="3032"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FELICITA FLORES DE GUEVARA</w:t>
            </w:r>
          </w:p>
        </w:tc>
        <w:tc>
          <w:tcPr>
            <w:tcW w:w="1368"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04/07/2017</w:t>
            </w:r>
          </w:p>
        </w:tc>
        <w:tc>
          <w:tcPr>
            <w:tcW w:w="1173"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5</w:t>
            </w:r>
          </w:p>
        </w:tc>
        <w:tc>
          <w:tcPr>
            <w:tcW w:w="1787"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ROGER VASQUEZ</w:t>
            </w:r>
          </w:p>
        </w:tc>
      </w:tr>
      <w:tr w:rsidR="00916C5A" w:rsidRPr="00252839" w:rsidTr="00002E2F">
        <w:trPr>
          <w:trHeight w:val="20"/>
        </w:trPr>
        <w:tc>
          <w:tcPr>
            <w:tcW w:w="318"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2</w:t>
            </w:r>
          </w:p>
        </w:tc>
        <w:tc>
          <w:tcPr>
            <w:tcW w:w="3032"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GUMERCINDO VASQUEZ GOMEZ</w:t>
            </w:r>
          </w:p>
        </w:tc>
        <w:tc>
          <w:tcPr>
            <w:tcW w:w="1368"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08/06/2017</w:t>
            </w:r>
          </w:p>
        </w:tc>
        <w:tc>
          <w:tcPr>
            <w:tcW w:w="1173"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2</w:t>
            </w:r>
          </w:p>
        </w:tc>
        <w:tc>
          <w:tcPr>
            <w:tcW w:w="1787"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ROGER VASQUEZ</w:t>
            </w:r>
          </w:p>
        </w:tc>
      </w:tr>
      <w:tr w:rsidR="00916C5A" w:rsidRPr="00252839" w:rsidTr="00002E2F">
        <w:trPr>
          <w:trHeight w:val="20"/>
        </w:trPr>
        <w:tc>
          <w:tcPr>
            <w:tcW w:w="318"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3</w:t>
            </w:r>
          </w:p>
        </w:tc>
        <w:tc>
          <w:tcPr>
            <w:tcW w:w="3032"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4"/>
                <w:szCs w:val="14"/>
              </w:rPr>
            </w:pPr>
            <w:r w:rsidRPr="00230021">
              <w:rPr>
                <w:color w:val="000000"/>
                <w:sz w:val="14"/>
                <w:szCs w:val="14"/>
              </w:rPr>
              <w:t>JOHANNA STEFANY HERNANDEZ UMAÑA</w:t>
            </w:r>
          </w:p>
        </w:tc>
        <w:tc>
          <w:tcPr>
            <w:tcW w:w="1368"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02/06/2017</w:t>
            </w:r>
          </w:p>
        </w:tc>
        <w:tc>
          <w:tcPr>
            <w:tcW w:w="1173"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1</w:t>
            </w:r>
          </w:p>
        </w:tc>
        <w:tc>
          <w:tcPr>
            <w:tcW w:w="1787"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2"/>
                <w:szCs w:val="12"/>
              </w:rPr>
            </w:pPr>
            <w:r w:rsidRPr="00230021">
              <w:rPr>
                <w:color w:val="000000"/>
                <w:sz w:val="12"/>
                <w:szCs w:val="12"/>
              </w:rPr>
              <w:t>ROLANDO COREAS FUNES</w:t>
            </w:r>
          </w:p>
        </w:tc>
      </w:tr>
      <w:tr w:rsidR="00916C5A" w:rsidRPr="00252839" w:rsidTr="00002E2F">
        <w:trPr>
          <w:trHeight w:val="20"/>
        </w:trPr>
        <w:tc>
          <w:tcPr>
            <w:tcW w:w="318"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4</w:t>
            </w:r>
          </w:p>
        </w:tc>
        <w:tc>
          <w:tcPr>
            <w:tcW w:w="3032"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MARIA ZULEIMA MARTINEZ MEJIA</w:t>
            </w:r>
          </w:p>
        </w:tc>
        <w:tc>
          <w:tcPr>
            <w:tcW w:w="1368"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05/07/2017</w:t>
            </w:r>
          </w:p>
        </w:tc>
        <w:tc>
          <w:tcPr>
            <w:tcW w:w="1173"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6"/>
                <w:szCs w:val="16"/>
              </w:rPr>
            </w:pPr>
            <w:r w:rsidRPr="00230021">
              <w:rPr>
                <w:color w:val="000000"/>
                <w:sz w:val="16"/>
                <w:szCs w:val="16"/>
              </w:rPr>
              <w:t>1</w:t>
            </w:r>
          </w:p>
        </w:tc>
        <w:tc>
          <w:tcPr>
            <w:tcW w:w="1787" w:type="dxa"/>
            <w:tcBorders>
              <w:top w:val="single" w:sz="6" w:space="0" w:color="auto"/>
              <w:left w:val="single" w:sz="6" w:space="0" w:color="auto"/>
              <w:bottom w:val="single" w:sz="6" w:space="0" w:color="auto"/>
              <w:right w:val="single" w:sz="6" w:space="0" w:color="auto"/>
            </w:tcBorders>
            <w:vAlign w:val="center"/>
          </w:tcPr>
          <w:p w:rsidR="00916C5A" w:rsidRPr="00230021" w:rsidRDefault="00916C5A" w:rsidP="00230021">
            <w:pPr>
              <w:autoSpaceDE w:val="0"/>
              <w:autoSpaceDN w:val="0"/>
              <w:adjustRightInd w:val="0"/>
              <w:jc w:val="center"/>
              <w:rPr>
                <w:color w:val="000000"/>
                <w:sz w:val="12"/>
                <w:szCs w:val="12"/>
              </w:rPr>
            </w:pPr>
            <w:r w:rsidRPr="00230021">
              <w:rPr>
                <w:color w:val="000000"/>
                <w:sz w:val="12"/>
                <w:szCs w:val="12"/>
              </w:rPr>
              <w:t>ROLANDO COREAS FUNES</w:t>
            </w:r>
          </w:p>
        </w:tc>
      </w:tr>
    </w:tbl>
    <w:p w:rsidR="00002E2F" w:rsidRDefault="00002E2F" w:rsidP="00002E2F">
      <w:pPr>
        <w:contextualSpacing/>
        <w:jc w:val="both"/>
        <w:rPr>
          <w:rFonts w:eastAsia="Times New Roman"/>
          <w:sz w:val="26"/>
          <w:szCs w:val="26"/>
        </w:rPr>
      </w:pPr>
    </w:p>
    <w:p w:rsidR="00916C5A" w:rsidRPr="00A25937" w:rsidRDefault="00916C5A" w:rsidP="00043F94">
      <w:pPr>
        <w:pStyle w:val="Prrafodelista"/>
        <w:numPr>
          <w:ilvl w:val="0"/>
          <w:numId w:val="1402"/>
        </w:numPr>
        <w:ind w:left="1134" w:hanging="567"/>
        <w:contextualSpacing/>
        <w:jc w:val="both"/>
        <w:rPr>
          <w:rFonts w:eastAsia="Times New Roman"/>
          <w:sz w:val="26"/>
          <w:szCs w:val="26"/>
        </w:rPr>
      </w:pPr>
      <w:r w:rsidRPr="00A25937">
        <w:rPr>
          <w:sz w:val="26"/>
          <w:szCs w:val="26"/>
        </w:rPr>
        <w:t xml:space="preserve">De acuerdo a declaraciones simples contenidas en la solicitudes de adjudicación de inmueble de fechas 2 de junio, 4, 5 y 10 de julio </w:t>
      </w:r>
      <w:r w:rsidR="00230021" w:rsidRPr="00A25937">
        <w:rPr>
          <w:sz w:val="26"/>
          <w:szCs w:val="26"/>
        </w:rPr>
        <w:t>de</w:t>
      </w:r>
      <w:r w:rsidRPr="00A25937">
        <w:rPr>
          <w:sz w:val="26"/>
          <w:szCs w:val="26"/>
        </w:rPr>
        <w:t xml:space="preserve"> 2017, los peticionarios manifiestan que ni ellos ni los integrantes de su grupo familiar son empleados del ISTA; situación robustecida de conformidad a la consulta realizada en la Base de Datos de Empleados de este Instituto.</w:t>
      </w:r>
    </w:p>
    <w:p w:rsidR="00916C5A" w:rsidRPr="00230021" w:rsidRDefault="00916C5A" w:rsidP="00230021">
      <w:pPr>
        <w:jc w:val="both"/>
        <w:rPr>
          <w:rFonts w:eastAsia="Times New Roman"/>
          <w:sz w:val="26"/>
          <w:szCs w:val="26"/>
        </w:rPr>
      </w:pPr>
    </w:p>
    <w:p w:rsidR="00912598" w:rsidRPr="00230021" w:rsidRDefault="00912598" w:rsidP="00230021">
      <w:pPr>
        <w:jc w:val="both"/>
        <w:rPr>
          <w:rFonts w:eastAsia="Times New Roman"/>
          <w:sz w:val="26"/>
          <w:szCs w:val="26"/>
        </w:rPr>
      </w:pPr>
      <w:r w:rsidRPr="00230021">
        <w:rPr>
          <w:rFonts w:eastAsia="Times New Roman"/>
          <w:sz w:val="26"/>
          <w:szCs w:val="26"/>
        </w:rPr>
        <w:t>Se ha tenido a la vista:</w:t>
      </w:r>
      <w:r w:rsidR="00916C5A" w:rsidRPr="00230021">
        <w:rPr>
          <w:rFonts w:eastAsia="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Oriental, y los departamentos de Asignación Individual y Avalúos y Análisis Jurídico, actas de posesión material, acuerdos de Junta Directiva, Razón y Constancia de Inscripción de Desmembración en Cabeza de su Dueño a favor del ISTA, solicitudes de Adjudicación de Inmueble, copias de documentos únicos de identidad y tarjetas de identificación tributaria, certificaciones de Partida de Nacimiento y Cedula de Identidad Personal,  y carencias de bienes</w:t>
      </w:r>
      <w:r w:rsidRPr="00230021">
        <w:rPr>
          <w:rFonts w:eastAsia="Times New Roman"/>
          <w:sz w:val="26"/>
          <w:szCs w:val="26"/>
        </w:rPr>
        <w:t>; c</w:t>
      </w:r>
      <w:proofErr w:type="spellStart"/>
      <w:r w:rsidRPr="00230021">
        <w:rPr>
          <w:sz w:val="26"/>
          <w:szCs w:val="26"/>
          <w:lang w:val="es-SV"/>
        </w:rPr>
        <w:t>on</w:t>
      </w:r>
      <w:proofErr w:type="spellEnd"/>
      <w:r w:rsidRPr="00230021">
        <w:rPr>
          <w:sz w:val="26"/>
          <w:szCs w:val="26"/>
          <w:lang w:val="es-SV"/>
        </w:rPr>
        <w:t xml:space="preserve"> lo que se justifican las circunstancias legales para sustentar dichas peticiones y que además los beneficiarios cumplen con los requisitos necesarios para las adjudicaciones, por lo que la Gerencia Legal recomienda aprobar lo solicitado. </w:t>
      </w:r>
    </w:p>
    <w:p w:rsidR="00216914" w:rsidRDefault="00216914" w:rsidP="00230021">
      <w:pPr>
        <w:jc w:val="both"/>
        <w:rPr>
          <w:rFonts w:eastAsia="Calibri"/>
          <w:sz w:val="26"/>
          <w:szCs w:val="26"/>
        </w:rPr>
      </w:pPr>
    </w:p>
    <w:p w:rsidR="005D3B27" w:rsidRPr="00230021" w:rsidRDefault="00912598" w:rsidP="00230021">
      <w:pPr>
        <w:jc w:val="both"/>
        <w:rPr>
          <w:rFonts w:eastAsia="Calibri"/>
          <w:bCs/>
          <w:sz w:val="26"/>
          <w:szCs w:val="26"/>
        </w:rPr>
      </w:pPr>
      <w:r w:rsidRPr="00230021">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30021">
        <w:rPr>
          <w:rFonts w:eastAsia="Calibri"/>
          <w:bCs/>
          <w:sz w:val="26"/>
          <w:szCs w:val="26"/>
        </w:rPr>
        <w:t xml:space="preserve">Ley del Régimen Especial de la Tierra en Propiedad de Las Asociaciones Cooperativas, Comunales y Comunitarias Campesinas  Beneficiarios de </w:t>
      </w:r>
    </w:p>
    <w:p w:rsidR="00912598" w:rsidRDefault="00912598" w:rsidP="00230021">
      <w:pPr>
        <w:jc w:val="both"/>
        <w:rPr>
          <w:rFonts w:eastAsia="Times New Roman"/>
          <w:sz w:val="26"/>
          <w:szCs w:val="26"/>
        </w:rPr>
      </w:pPr>
      <w:r w:rsidRPr="00230021">
        <w:rPr>
          <w:rFonts w:eastAsia="Calibri"/>
          <w:bCs/>
          <w:sz w:val="26"/>
          <w:szCs w:val="26"/>
        </w:rPr>
        <w:t>la Reforma Agraria</w:t>
      </w:r>
      <w:r w:rsidRPr="00230021">
        <w:rPr>
          <w:rFonts w:eastAsia="Calibri"/>
          <w:sz w:val="26"/>
          <w:szCs w:val="26"/>
        </w:rPr>
        <w:t>, la Junta Directiva</w:t>
      </w:r>
      <w:r w:rsidRPr="00230021">
        <w:rPr>
          <w:sz w:val="26"/>
          <w:szCs w:val="26"/>
        </w:rPr>
        <w:t xml:space="preserve">, </w:t>
      </w:r>
      <w:r w:rsidRPr="00230021">
        <w:rPr>
          <w:b/>
          <w:sz w:val="26"/>
          <w:szCs w:val="26"/>
          <w:u w:val="single"/>
        </w:rPr>
        <w:t>ACUERDA: PRIMERO:</w:t>
      </w:r>
      <w:r w:rsidRPr="00230021">
        <w:rPr>
          <w:b/>
          <w:sz w:val="26"/>
          <w:szCs w:val="26"/>
        </w:rPr>
        <w:t xml:space="preserve"> </w:t>
      </w:r>
      <w:r w:rsidRPr="00230021">
        <w:rPr>
          <w:sz w:val="26"/>
          <w:szCs w:val="26"/>
        </w:rPr>
        <w:t>Aprobar la adjudicación y transferencia por compraventa</w:t>
      </w:r>
      <w:r w:rsidRPr="00230021">
        <w:rPr>
          <w:rFonts w:eastAsia="Times New Roman"/>
          <w:sz w:val="26"/>
          <w:szCs w:val="26"/>
        </w:rPr>
        <w:t xml:space="preserve"> de </w:t>
      </w:r>
      <w:r w:rsidR="00F43FFC" w:rsidRPr="00230021">
        <w:rPr>
          <w:rFonts w:eastAsia="Times New Roman"/>
          <w:sz w:val="26"/>
          <w:szCs w:val="26"/>
        </w:rPr>
        <w:t>4</w:t>
      </w:r>
      <w:r w:rsidR="001C724E" w:rsidRPr="00230021">
        <w:rPr>
          <w:rFonts w:eastAsia="Times New Roman"/>
          <w:sz w:val="26"/>
          <w:szCs w:val="26"/>
        </w:rPr>
        <w:t xml:space="preserve"> solares para vivienda</w:t>
      </w:r>
      <w:r w:rsidR="005664D7" w:rsidRPr="00230021">
        <w:rPr>
          <w:rFonts w:eastAsia="Times New Roman"/>
          <w:sz w:val="26"/>
          <w:szCs w:val="26"/>
        </w:rPr>
        <w:t xml:space="preserve"> </w:t>
      </w:r>
      <w:r w:rsidR="001C724E" w:rsidRPr="00230021">
        <w:rPr>
          <w:rFonts w:eastAsia="Times New Roman"/>
          <w:sz w:val="26"/>
          <w:szCs w:val="26"/>
        </w:rPr>
        <w:t xml:space="preserve"> </w:t>
      </w:r>
      <w:r w:rsidRPr="00230021">
        <w:rPr>
          <w:sz w:val="26"/>
          <w:szCs w:val="26"/>
        </w:rPr>
        <w:t>a favor de los señores:</w:t>
      </w:r>
      <w:r w:rsidR="00916C5A" w:rsidRPr="00230021">
        <w:rPr>
          <w:b/>
          <w:sz w:val="26"/>
          <w:szCs w:val="26"/>
        </w:rPr>
        <w:t xml:space="preserve"> 1) </w:t>
      </w:r>
      <w:r w:rsidR="00916C5A" w:rsidRPr="00230021">
        <w:rPr>
          <w:rFonts w:eastAsia="Times New Roman"/>
          <w:b/>
          <w:sz w:val="26"/>
          <w:szCs w:val="26"/>
        </w:rPr>
        <w:t xml:space="preserve">FELICITA FLORES DE GUEVARA, </w:t>
      </w:r>
      <w:r w:rsidR="00916C5A" w:rsidRPr="00230021">
        <w:rPr>
          <w:rFonts w:eastAsia="Times New Roman"/>
          <w:sz w:val="26"/>
          <w:szCs w:val="26"/>
        </w:rPr>
        <w:t xml:space="preserve">y </w:t>
      </w:r>
      <w:r w:rsidR="00A25937">
        <w:rPr>
          <w:rFonts w:eastAsia="Times New Roman"/>
          <w:sz w:val="26"/>
          <w:szCs w:val="26"/>
        </w:rPr>
        <w:t>---</w:t>
      </w:r>
      <w:r w:rsidR="00916C5A" w:rsidRPr="00230021">
        <w:rPr>
          <w:rFonts w:eastAsia="Times New Roman"/>
          <w:sz w:val="26"/>
          <w:szCs w:val="26"/>
        </w:rPr>
        <w:t xml:space="preserve"> </w:t>
      </w:r>
      <w:r w:rsidR="00916C5A" w:rsidRPr="00230021">
        <w:rPr>
          <w:rFonts w:eastAsia="Times New Roman"/>
          <w:b/>
          <w:sz w:val="26"/>
          <w:szCs w:val="26"/>
        </w:rPr>
        <w:t>LUIS ALONSO GUEVARA FLORES</w:t>
      </w:r>
      <w:r w:rsidR="00916C5A" w:rsidRPr="00230021">
        <w:rPr>
          <w:rFonts w:eastAsia="Times New Roman"/>
          <w:sz w:val="26"/>
          <w:szCs w:val="26"/>
        </w:rPr>
        <w:t xml:space="preserve">; </w:t>
      </w:r>
      <w:r w:rsidR="00916C5A" w:rsidRPr="00230021">
        <w:rPr>
          <w:rFonts w:eastAsia="Times New Roman"/>
          <w:b/>
          <w:sz w:val="26"/>
          <w:szCs w:val="26"/>
        </w:rPr>
        <w:t xml:space="preserve">2) GUMERCINDO VASQUEZ GOMEZ, </w:t>
      </w:r>
      <w:r w:rsidR="00916C5A" w:rsidRPr="00230021">
        <w:rPr>
          <w:rFonts w:eastAsia="Times New Roman"/>
          <w:sz w:val="26"/>
          <w:szCs w:val="26"/>
        </w:rPr>
        <w:t xml:space="preserve">conocido por </w:t>
      </w:r>
      <w:r w:rsidR="00916C5A" w:rsidRPr="00230021">
        <w:rPr>
          <w:rFonts w:eastAsia="Times New Roman"/>
          <w:b/>
          <w:sz w:val="26"/>
          <w:szCs w:val="26"/>
        </w:rPr>
        <w:t xml:space="preserve">GUMERCINDO VASQUEZ, </w:t>
      </w:r>
      <w:r w:rsidR="00916C5A" w:rsidRPr="00230021">
        <w:rPr>
          <w:rFonts w:eastAsia="Times New Roman"/>
          <w:sz w:val="26"/>
          <w:szCs w:val="26"/>
        </w:rPr>
        <w:t xml:space="preserve">y </w:t>
      </w:r>
      <w:r w:rsidR="00A25937">
        <w:rPr>
          <w:rFonts w:eastAsia="Times New Roman"/>
          <w:sz w:val="26"/>
          <w:szCs w:val="26"/>
        </w:rPr>
        <w:t>---</w:t>
      </w:r>
      <w:r w:rsidR="00916C5A" w:rsidRPr="00230021">
        <w:rPr>
          <w:rFonts w:eastAsia="Times New Roman"/>
          <w:sz w:val="26"/>
          <w:szCs w:val="26"/>
        </w:rPr>
        <w:t xml:space="preserve"> </w:t>
      </w:r>
      <w:r w:rsidR="00916C5A" w:rsidRPr="00230021">
        <w:rPr>
          <w:rFonts w:eastAsia="Times New Roman"/>
          <w:b/>
          <w:sz w:val="26"/>
          <w:szCs w:val="26"/>
        </w:rPr>
        <w:t>JOSE ISAIAS GARCIA VASQUEZ</w:t>
      </w:r>
      <w:r w:rsidR="00916C5A" w:rsidRPr="00230021">
        <w:rPr>
          <w:rFonts w:eastAsia="Times New Roman"/>
          <w:sz w:val="26"/>
          <w:szCs w:val="26"/>
        </w:rPr>
        <w:t xml:space="preserve">; </w:t>
      </w:r>
      <w:r w:rsidR="00916C5A" w:rsidRPr="00230021">
        <w:rPr>
          <w:rFonts w:eastAsia="Times New Roman"/>
          <w:b/>
          <w:sz w:val="26"/>
          <w:szCs w:val="26"/>
        </w:rPr>
        <w:t xml:space="preserve">3) JOHANNA STEFANY HERNANDEZ UMAÑA, </w:t>
      </w:r>
      <w:r w:rsidR="00916C5A" w:rsidRPr="00230021">
        <w:rPr>
          <w:rFonts w:eastAsia="Times New Roman"/>
          <w:sz w:val="26"/>
          <w:szCs w:val="26"/>
        </w:rPr>
        <w:t xml:space="preserve">y </w:t>
      </w:r>
      <w:r w:rsidR="00A25937">
        <w:rPr>
          <w:rFonts w:eastAsia="Times New Roman"/>
          <w:sz w:val="26"/>
          <w:szCs w:val="26"/>
        </w:rPr>
        <w:t>---</w:t>
      </w:r>
      <w:r w:rsidR="00916C5A" w:rsidRPr="00230021">
        <w:rPr>
          <w:rFonts w:eastAsia="Times New Roman"/>
          <w:sz w:val="26"/>
          <w:szCs w:val="26"/>
        </w:rPr>
        <w:t xml:space="preserve"> </w:t>
      </w:r>
      <w:r w:rsidR="00916C5A" w:rsidRPr="00230021">
        <w:rPr>
          <w:rFonts w:eastAsia="Times New Roman"/>
          <w:b/>
          <w:sz w:val="26"/>
          <w:szCs w:val="26"/>
        </w:rPr>
        <w:t>DORA ALICIA UMAÑA DE HERNANDEZ</w:t>
      </w:r>
      <w:r w:rsidR="00916C5A" w:rsidRPr="00230021">
        <w:rPr>
          <w:rFonts w:eastAsia="Times New Roman"/>
          <w:sz w:val="26"/>
          <w:szCs w:val="26"/>
        </w:rPr>
        <w:t xml:space="preserve">; y </w:t>
      </w:r>
      <w:r w:rsidR="00916C5A" w:rsidRPr="00230021">
        <w:rPr>
          <w:rFonts w:eastAsia="Times New Roman"/>
          <w:b/>
          <w:sz w:val="26"/>
          <w:szCs w:val="26"/>
        </w:rPr>
        <w:t xml:space="preserve">4) MARIA ZULEIMA MARTINEZ MEJIA, </w:t>
      </w:r>
      <w:r w:rsidR="00916C5A" w:rsidRPr="00230021">
        <w:rPr>
          <w:rFonts w:eastAsia="Times New Roman"/>
          <w:sz w:val="26"/>
          <w:szCs w:val="26"/>
        </w:rPr>
        <w:t xml:space="preserve">y </w:t>
      </w:r>
      <w:r w:rsidR="00A25937">
        <w:rPr>
          <w:rFonts w:eastAsia="Times New Roman"/>
          <w:sz w:val="26"/>
          <w:szCs w:val="26"/>
        </w:rPr>
        <w:t>---</w:t>
      </w:r>
      <w:r w:rsidR="00916C5A" w:rsidRPr="00230021">
        <w:rPr>
          <w:b/>
          <w:sz w:val="26"/>
          <w:szCs w:val="26"/>
        </w:rPr>
        <w:t>;</w:t>
      </w:r>
      <w:r w:rsidR="00916C5A" w:rsidRPr="00230021">
        <w:rPr>
          <w:sz w:val="26"/>
          <w:szCs w:val="26"/>
        </w:rPr>
        <w:t xml:space="preserve"> de </w:t>
      </w:r>
      <w:r w:rsidR="00230021" w:rsidRPr="00230021">
        <w:rPr>
          <w:sz w:val="26"/>
          <w:szCs w:val="26"/>
        </w:rPr>
        <w:t xml:space="preserve">las </w:t>
      </w:r>
      <w:r w:rsidR="00916C5A" w:rsidRPr="00230021">
        <w:rPr>
          <w:sz w:val="26"/>
          <w:szCs w:val="26"/>
        </w:rPr>
        <w:t xml:space="preserve">generales antes expresadas, </w:t>
      </w:r>
      <w:r w:rsidR="00916C5A" w:rsidRPr="00230021">
        <w:rPr>
          <w:rFonts w:eastAsia="Times New Roman"/>
          <w:sz w:val="26"/>
          <w:szCs w:val="26"/>
        </w:rPr>
        <w:t xml:space="preserve">ubicados en el </w:t>
      </w:r>
      <w:r w:rsidR="00230021" w:rsidRPr="00230021">
        <w:rPr>
          <w:rFonts w:eastAsia="Times New Roman"/>
          <w:bCs/>
          <w:sz w:val="26"/>
          <w:szCs w:val="26"/>
          <w:lang w:eastAsia="es-SV"/>
        </w:rPr>
        <w:t>Proyecto</w:t>
      </w:r>
      <w:r w:rsidR="00916C5A" w:rsidRPr="00230021">
        <w:rPr>
          <w:rFonts w:eastAsia="Times New Roman"/>
          <w:bCs/>
          <w:sz w:val="26"/>
          <w:szCs w:val="26"/>
          <w:lang w:eastAsia="es-SV"/>
        </w:rPr>
        <w:t xml:space="preserve"> </w:t>
      </w:r>
      <w:r w:rsidR="00916C5A" w:rsidRPr="00230021">
        <w:rPr>
          <w:rFonts w:eastAsia="Times New Roman"/>
          <w:sz w:val="26"/>
          <w:szCs w:val="26"/>
        </w:rPr>
        <w:t xml:space="preserve">denominado </w:t>
      </w:r>
      <w:r w:rsidR="00916C5A" w:rsidRPr="00230021">
        <w:rPr>
          <w:rFonts w:eastAsia="Times New Roman"/>
          <w:b/>
          <w:bCs/>
          <w:sz w:val="26"/>
          <w:szCs w:val="26"/>
          <w:lang w:eastAsia="es-SV"/>
        </w:rPr>
        <w:t>ASENTAMIENTO COMUNITARIO,</w:t>
      </w:r>
      <w:r w:rsidR="00916C5A" w:rsidRPr="00230021">
        <w:rPr>
          <w:rFonts w:eastAsia="Times New Roman"/>
          <w:bCs/>
          <w:sz w:val="26"/>
          <w:szCs w:val="26"/>
          <w:lang w:eastAsia="es-SV"/>
        </w:rPr>
        <w:t xml:space="preserve"> </w:t>
      </w:r>
      <w:r w:rsidR="00916C5A" w:rsidRPr="00230021">
        <w:rPr>
          <w:rFonts w:eastAsia="Times New Roman"/>
          <w:sz w:val="26"/>
          <w:szCs w:val="26"/>
        </w:rPr>
        <w:t xml:space="preserve">desarrollado en el inmueble identificado como </w:t>
      </w:r>
      <w:r w:rsidR="00916C5A" w:rsidRPr="00230021">
        <w:rPr>
          <w:rFonts w:eastAsia="Times New Roman"/>
          <w:b/>
          <w:sz w:val="26"/>
          <w:szCs w:val="26"/>
        </w:rPr>
        <w:t xml:space="preserve">HACIENDA SAN JACINTO, </w:t>
      </w:r>
      <w:r w:rsidR="00916C5A" w:rsidRPr="00230021">
        <w:rPr>
          <w:rFonts w:eastAsia="Times New Roman"/>
          <w:sz w:val="26"/>
          <w:szCs w:val="26"/>
        </w:rPr>
        <w:t xml:space="preserve">situada en cantón San Jacinto, jurisdicción y departamento de San Miguel y según Plano como </w:t>
      </w:r>
      <w:r w:rsidR="00916C5A" w:rsidRPr="00230021">
        <w:rPr>
          <w:rFonts w:eastAsia="Times New Roman"/>
          <w:b/>
          <w:sz w:val="26"/>
          <w:szCs w:val="26"/>
        </w:rPr>
        <w:t xml:space="preserve">HACIENDA SAN JACINTO, PORCION 1, </w:t>
      </w:r>
      <w:r w:rsidR="00916C5A" w:rsidRPr="00230021">
        <w:rPr>
          <w:rFonts w:eastAsia="Times New Roman"/>
          <w:sz w:val="26"/>
          <w:szCs w:val="26"/>
        </w:rPr>
        <w:t xml:space="preserve">ubicada en jurisdicción y departamento </w:t>
      </w:r>
      <w:r w:rsidR="00916C5A" w:rsidRPr="00230021">
        <w:rPr>
          <w:rFonts w:eastAsia="Times New Roman"/>
          <w:sz w:val="26"/>
          <w:szCs w:val="26"/>
        </w:rPr>
        <w:lastRenderedPageBreak/>
        <w:t>de San Miguel</w:t>
      </w:r>
      <w:r w:rsidRPr="00230021">
        <w:rPr>
          <w:rFonts w:eastAsia="Times New Roman"/>
          <w:sz w:val="26"/>
          <w:szCs w:val="26"/>
        </w:rPr>
        <w:t>,</w:t>
      </w:r>
      <w:r w:rsidRPr="00230021">
        <w:rPr>
          <w:rFonts w:eastAsia="Times New Roman"/>
          <w:b/>
          <w:sz w:val="26"/>
          <w:szCs w:val="26"/>
        </w:rPr>
        <w:t xml:space="preserve"> </w:t>
      </w:r>
      <w:r w:rsidRPr="00230021">
        <w:rPr>
          <w:rFonts w:eastAsia="Times New Roman"/>
          <w:sz w:val="26"/>
          <w:szCs w:val="26"/>
        </w:rPr>
        <w:t>quedando las adjudicaciones conforme al cuadro de valores y extensiones siguiente:</w:t>
      </w:r>
    </w:p>
    <w:p w:rsidR="00216914" w:rsidRDefault="00216914" w:rsidP="00230021">
      <w:pPr>
        <w:jc w:val="both"/>
        <w:rPr>
          <w:rFonts w:eastAsia="Times New Roman"/>
          <w:sz w:val="26"/>
          <w:szCs w:val="26"/>
        </w:rPr>
      </w:pPr>
    </w:p>
    <w:tbl>
      <w:tblPr>
        <w:tblW w:w="9078" w:type="dxa"/>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916C5A" w:rsidTr="00230021">
        <w:trPr>
          <w:trHeight w:val="226"/>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rPr>
                <w:b/>
                <w:bCs/>
                <w:sz w:val="14"/>
                <w:szCs w:val="14"/>
              </w:rPr>
            </w:pPr>
            <w:r>
              <w:rPr>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jc w:val="center"/>
              <w:rPr>
                <w:b/>
                <w:bCs/>
                <w:sz w:val="14"/>
                <w:szCs w:val="14"/>
              </w:rPr>
            </w:pPr>
            <w:r>
              <w:rPr>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rPr>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jc w:val="center"/>
              <w:rPr>
                <w:b/>
                <w:bCs/>
                <w:sz w:val="14"/>
                <w:szCs w:val="14"/>
              </w:rPr>
            </w:pPr>
            <w:r>
              <w:rPr>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jc w:val="center"/>
              <w:rPr>
                <w:b/>
                <w:bCs/>
                <w:sz w:val="14"/>
                <w:szCs w:val="14"/>
              </w:rPr>
            </w:pPr>
            <w:r>
              <w:rPr>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jc w:val="center"/>
              <w:rPr>
                <w:b/>
                <w:bCs/>
                <w:sz w:val="14"/>
                <w:szCs w:val="14"/>
              </w:rPr>
            </w:pPr>
            <w:r>
              <w:rPr>
                <w:b/>
                <w:bCs/>
                <w:sz w:val="14"/>
                <w:szCs w:val="14"/>
              </w:rPr>
              <w:t xml:space="preserve">VALOR (¢) </w:t>
            </w:r>
          </w:p>
        </w:tc>
      </w:tr>
      <w:tr w:rsidR="00916C5A" w:rsidTr="00230021">
        <w:trPr>
          <w:trHeight w:val="246"/>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rPr>
                <w:b/>
                <w:bCs/>
                <w:sz w:val="14"/>
                <w:szCs w:val="14"/>
              </w:rPr>
            </w:pPr>
            <w:r>
              <w:rPr>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rPr>
                <w:b/>
                <w:bCs/>
                <w:sz w:val="14"/>
                <w:szCs w:val="14"/>
              </w:rPr>
            </w:pPr>
            <w:r>
              <w:rPr>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rPr>
                <w:b/>
                <w:bCs/>
                <w:sz w:val="14"/>
                <w:szCs w:val="14"/>
              </w:rPr>
            </w:pPr>
            <w:r>
              <w:rPr>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rPr>
                <w:b/>
                <w:bCs/>
                <w:sz w:val="14"/>
                <w:szCs w:val="14"/>
              </w:rPr>
            </w:pPr>
            <w:r>
              <w:rPr>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rPr>
                <w:b/>
                <w:bCs/>
                <w:sz w:val="14"/>
                <w:szCs w:val="14"/>
              </w:rPr>
            </w:pPr>
            <w:r>
              <w:rPr>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rPr>
                <w:b/>
                <w:bCs/>
                <w:sz w:val="14"/>
                <w:szCs w:val="14"/>
              </w:rPr>
            </w:pPr>
          </w:p>
        </w:tc>
      </w:tr>
    </w:tbl>
    <w:p w:rsidR="00916C5A" w:rsidRDefault="00916C5A" w:rsidP="00916C5A">
      <w:pPr>
        <w:widowControl w:val="0"/>
        <w:autoSpaceDE w:val="0"/>
        <w:autoSpaceDN w:val="0"/>
        <w:adjustRightInd w:val="0"/>
        <w:rPr>
          <w:sz w:val="14"/>
          <w:szCs w:val="14"/>
        </w:rPr>
      </w:pPr>
    </w:p>
    <w:tbl>
      <w:tblPr>
        <w:tblpPr w:leftFromText="141" w:rightFromText="141" w:vertAnchor="text" w:horzAnchor="margin" w:tblpY="-71"/>
        <w:tblW w:w="0" w:type="auto"/>
        <w:tblLayout w:type="fixed"/>
        <w:tblCellMar>
          <w:left w:w="25" w:type="dxa"/>
          <w:right w:w="0" w:type="dxa"/>
        </w:tblCellMar>
        <w:tblLook w:val="0000" w:firstRow="0" w:lastRow="0" w:firstColumn="0" w:lastColumn="0" w:noHBand="0" w:noVBand="0"/>
      </w:tblPr>
      <w:tblGrid>
        <w:gridCol w:w="2600"/>
      </w:tblGrid>
      <w:tr w:rsidR="00230021" w:rsidTr="00230021">
        <w:tc>
          <w:tcPr>
            <w:tcW w:w="2600" w:type="dxa"/>
            <w:tcBorders>
              <w:top w:val="single" w:sz="2" w:space="0" w:color="auto"/>
              <w:left w:val="single" w:sz="2" w:space="0" w:color="auto"/>
              <w:bottom w:val="single" w:sz="2" w:space="0" w:color="auto"/>
              <w:right w:val="single" w:sz="2" w:space="0" w:color="auto"/>
            </w:tcBorders>
          </w:tcPr>
          <w:p w:rsidR="00230021" w:rsidRDefault="00230021" w:rsidP="00230021">
            <w:pPr>
              <w:widowControl w:val="0"/>
              <w:autoSpaceDE w:val="0"/>
              <w:autoSpaceDN w:val="0"/>
              <w:adjustRightInd w:val="0"/>
              <w:rPr>
                <w:b/>
                <w:bCs/>
                <w:sz w:val="14"/>
                <w:szCs w:val="14"/>
              </w:rPr>
            </w:pPr>
            <w:r>
              <w:rPr>
                <w:b/>
                <w:bCs/>
                <w:sz w:val="14"/>
                <w:szCs w:val="14"/>
              </w:rPr>
              <w:t xml:space="preserve">No DE ENTREGA: 05 </w:t>
            </w:r>
          </w:p>
        </w:tc>
      </w:tr>
    </w:tbl>
    <w:p w:rsidR="00916C5A" w:rsidRDefault="00916C5A" w:rsidP="00916C5A">
      <w:pPr>
        <w:widowControl w:val="0"/>
        <w:autoSpaceDE w:val="0"/>
        <w:autoSpaceDN w:val="0"/>
        <w:adjustRightInd w:val="0"/>
        <w:jc w:val="center"/>
        <w:rPr>
          <w:b/>
          <w:bCs/>
          <w:sz w:val="14"/>
          <w:szCs w:val="14"/>
        </w:rPr>
      </w:pPr>
      <w:r>
        <w:rPr>
          <w:b/>
          <w:bCs/>
          <w:sz w:val="14"/>
          <w:szCs w:val="14"/>
        </w:rPr>
        <w:t xml:space="preserve">TASA DE INTERES 6% </w:t>
      </w:r>
    </w:p>
    <w:tbl>
      <w:tblPr>
        <w:tblW w:w="9051" w:type="dxa"/>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916C5A" w:rsidTr="00230021">
        <w:trPr>
          <w:trHeight w:val="329"/>
        </w:trPr>
        <w:tc>
          <w:tcPr>
            <w:tcW w:w="2557"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p w:rsidR="00916C5A" w:rsidRDefault="00916C5A" w:rsidP="00956122">
            <w:pPr>
              <w:widowControl w:val="0"/>
              <w:autoSpaceDE w:val="0"/>
              <w:autoSpaceDN w:val="0"/>
              <w:adjustRightInd w:val="0"/>
              <w:rPr>
                <w:sz w:val="14"/>
                <w:szCs w:val="14"/>
              </w:rPr>
            </w:pPr>
            <w:r>
              <w:rPr>
                <w:sz w:val="14"/>
                <w:szCs w:val="14"/>
              </w:rPr>
              <w:t xml:space="preserve">HDA. SAN JACINTO,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p>
          <w:p w:rsidR="00916C5A" w:rsidRDefault="00916C5A" w:rsidP="00956122">
            <w:pPr>
              <w:widowControl w:val="0"/>
              <w:autoSpaceDE w:val="0"/>
              <w:autoSpaceDN w:val="0"/>
              <w:adjustRightInd w:val="0"/>
              <w:jc w:val="right"/>
              <w:rPr>
                <w:sz w:val="14"/>
                <w:szCs w:val="14"/>
              </w:rPr>
            </w:pPr>
            <w:r>
              <w:rPr>
                <w:sz w:val="14"/>
                <w:szCs w:val="14"/>
              </w:rPr>
              <w:t xml:space="preserve">224.68 </w:t>
            </w:r>
          </w:p>
        </w:tc>
        <w:tc>
          <w:tcPr>
            <w:tcW w:w="649"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p>
          <w:p w:rsidR="00916C5A" w:rsidRDefault="00916C5A" w:rsidP="00956122">
            <w:pPr>
              <w:widowControl w:val="0"/>
              <w:autoSpaceDE w:val="0"/>
              <w:autoSpaceDN w:val="0"/>
              <w:adjustRightInd w:val="0"/>
              <w:jc w:val="right"/>
              <w:rPr>
                <w:sz w:val="14"/>
                <w:szCs w:val="14"/>
              </w:rPr>
            </w:pPr>
            <w:r>
              <w:rPr>
                <w:sz w:val="14"/>
                <w:szCs w:val="14"/>
              </w:rPr>
              <w:t xml:space="preserve">79.94 </w:t>
            </w:r>
          </w:p>
        </w:tc>
        <w:tc>
          <w:tcPr>
            <w:tcW w:w="650"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p>
          <w:p w:rsidR="00916C5A" w:rsidRDefault="00916C5A" w:rsidP="00956122">
            <w:pPr>
              <w:widowControl w:val="0"/>
              <w:autoSpaceDE w:val="0"/>
              <w:autoSpaceDN w:val="0"/>
              <w:adjustRightInd w:val="0"/>
              <w:jc w:val="right"/>
              <w:rPr>
                <w:sz w:val="14"/>
                <w:szCs w:val="14"/>
              </w:rPr>
            </w:pPr>
            <w:r>
              <w:rPr>
                <w:sz w:val="14"/>
                <w:szCs w:val="14"/>
              </w:rPr>
              <w:t xml:space="preserve">699.48 </w:t>
            </w:r>
          </w:p>
        </w:tc>
      </w:tr>
      <w:tr w:rsidR="00916C5A" w:rsidTr="00230021">
        <w:trPr>
          <w:trHeight w:val="148"/>
        </w:trPr>
        <w:tc>
          <w:tcPr>
            <w:tcW w:w="2557"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r>
              <w:rPr>
                <w:sz w:val="14"/>
                <w:szCs w:val="14"/>
              </w:rPr>
              <w:t xml:space="preserve">224.68 </w:t>
            </w:r>
          </w:p>
        </w:tc>
        <w:tc>
          <w:tcPr>
            <w:tcW w:w="649"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r>
              <w:rPr>
                <w:sz w:val="14"/>
                <w:szCs w:val="14"/>
              </w:rPr>
              <w:t xml:space="preserve">79.94 </w:t>
            </w:r>
          </w:p>
        </w:tc>
        <w:tc>
          <w:tcPr>
            <w:tcW w:w="650"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r>
              <w:rPr>
                <w:sz w:val="14"/>
                <w:szCs w:val="14"/>
              </w:rPr>
              <w:t xml:space="preserve">699.48 </w:t>
            </w:r>
          </w:p>
        </w:tc>
      </w:tr>
      <w:tr w:rsidR="00916C5A" w:rsidTr="00230021">
        <w:trPr>
          <w:trHeight w:val="148"/>
        </w:trPr>
        <w:tc>
          <w:tcPr>
            <w:tcW w:w="2557"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916C5A" w:rsidRDefault="00EF1B9C" w:rsidP="00956122">
            <w:pPr>
              <w:widowControl w:val="0"/>
              <w:autoSpaceDE w:val="0"/>
              <w:autoSpaceDN w:val="0"/>
              <w:adjustRightInd w:val="0"/>
              <w:jc w:val="center"/>
              <w:rPr>
                <w:b/>
                <w:bCs/>
                <w:sz w:val="14"/>
                <w:szCs w:val="14"/>
              </w:rPr>
            </w:pPr>
            <w:r>
              <w:rPr>
                <w:b/>
                <w:bCs/>
                <w:sz w:val="14"/>
                <w:szCs w:val="14"/>
              </w:rPr>
              <w:t>Área</w:t>
            </w:r>
            <w:r w:rsidR="00916C5A">
              <w:rPr>
                <w:b/>
                <w:bCs/>
                <w:sz w:val="14"/>
                <w:szCs w:val="14"/>
              </w:rPr>
              <w:t xml:space="preserve"> Total: 224.68 </w:t>
            </w:r>
          </w:p>
          <w:p w:rsidR="00916C5A" w:rsidRDefault="00916C5A" w:rsidP="00956122">
            <w:pPr>
              <w:widowControl w:val="0"/>
              <w:autoSpaceDE w:val="0"/>
              <w:autoSpaceDN w:val="0"/>
              <w:adjustRightInd w:val="0"/>
              <w:jc w:val="center"/>
              <w:rPr>
                <w:b/>
                <w:bCs/>
                <w:sz w:val="14"/>
                <w:szCs w:val="14"/>
              </w:rPr>
            </w:pPr>
            <w:r>
              <w:rPr>
                <w:b/>
                <w:bCs/>
                <w:sz w:val="14"/>
                <w:szCs w:val="14"/>
              </w:rPr>
              <w:t xml:space="preserve"> Valor Total ($): 79.94 </w:t>
            </w:r>
          </w:p>
          <w:p w:rsidR="00916C5A" w:rsidRDefault="00916C5A" w:rsidP="00956122">
            <w:pPr>
              <w:widowControl w:val="0"/>
              <w:autoSpaceDE w:val="0"/>
              <w:autoSpaceDN w:val="0"/>
              <w:adjustRightInd w:val="0"/>
              <w:jc w:val="center"/>
              <w:rPr>
                <w:b/>
                <w:bCs/>
                <w:sz w:val="14"/>
                <w:szCs w:val="14"/>
              </w:rPr>
            </w:pPr>
            <w:r>
              <w:rPr>
                <w:b/>
                <w:bCs/>
                <w:sz w:val="14"/>
                <w:szCs w:val="14"/>
              </w:rPr>
              <w:t xml:space="preserve"> Valor Total (¢): 699.48 </w:t>
            </w:r>
          </w:p>
        </w:tc>
      </w:tr>
    </w:tbl>
    <w:p w:rsidR="00002E2F" w:rsidRDefault="00002E2F" w:rsidP="00916C5A">
      <w:pPr>
        <w:widowControl w:val="0"/>
        <w:autoSpaceDE w:val="0"/>
        <w:autoSpaceDN w:val="0"/>
        <w:adjustRightInd w:val="0"/>
        <w:rPr>
          <w:sz w:val="14"/>
          <w:szCs w:val="14"/>
        </w:rPr>
      </w:pPr>
    </w:p>
    <w:tbl>
      <w:tblPr>
        <w:tblW w:w="9052" w:type="dxa"/>
        <w:tblLayout w:type="fixed"/>
        <w:tblCellMar>
          <w:left w:w="25" w:type="dxa"/>
          <w:right w:w="0" w:type="dxa"/>
        </w:tblCellMar>
        <w:tblLook w:val="0000" w:firstRow="0" w:lastRow="0" w:firstColumn="0" w:lastColumn="0" w:noHBand="0" w:noVBand="0"/>
      </w:tblPr>
      <w:tblGrid>
        <w:gridCol w:w="2557"/>
        <w:gridCol w:w="975"/>
        <w:gridCol w:w="2476"/>
        <w:gridCol w:w="568"/>
        <w:gridCol w:w="568"/>
        <w:gridCol w:w="609"/>
        <w:gridCol w:w="649"/>
        <w:gridCol w:w="650"/>
      </w:tblGrid>
      <w:tr w:rsidR="00916C5A" w:rsidTr="00230021">
        <w:trPr>
          <w:trHeight w:val="320"/>
        </w:trPr>
        <w:tc>
          <w:tcPr>
            <w:tcW w:w="2557"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975"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p w:rsidR="00916C5A" w:rsidRDefault="00916C5A" w:rsidP="00956122">
            <w:pPr>
              <w:widowControl w:val="0"/>
              <w:autoSpaceDE w:val="0"/>
              <w:autoSpaceDN w:val="0"/>
              <w:adjustRightInd w:val="0"/>
              <w:rPr>
                <w:sz w:val="14"/>
                <w:szCs w:val="14"/>
              </w:rPr>
            </w:pPr>
            <w:r>
              <w:rPr>
                <w:sz w:val="14"/>
                <w:szCs w:val="14"/>
              </w:rPr>
              <w:t xml:space="preserve">HDA. SAN JACINTO,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p>
          <w:p w:rsidR="00916C5A" w:rsidRDefault="00916C5A" w:rsidP="00956122">
            <w:pPr>
              <w:widowControl w:val="0"/>
              <w:autoSpaceDE w:val="0"/>
              <w:autoSpaceDN w:val="0"/>
              <w:adjustRightInd w:val="0"/>
              <w:jc w:val="right"/>
              <w:rPr>
                <w:sz w:val="14"/>
                <w:szCs w:val="14"/>
              </w:rPr>
            </w:pPr>
            <w:r>
              <w:rPr>
                <w:sz w:val="14"/>
                <w:szCs w:val="14"/>
              </w:rPr>
              <w:t xml:space="preserve">198.64 </w:t>
            </w:r>
          </w:p>
        </w:tc>
        <w:tc>
          <w:tcPr>
            <w:tcW w:w="649"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p>
          <w:p w:rsidR="00916C5A" w:rsidRDefault="00916C5A" w:rsidP="00956122">
            <w:pPr>
              <w:widowControl w:val="0"/>
              <w:autoSpaceDE w:val="0"/>
              <w:autoSpaceDN w:val="0"/>
              <w:adjustRightInd w:val="0"/>
              <w:jc w:val="right"/>
              <w:rPr>
                <w:sz w:val="14"/>
                <w:szCs w:val="14"/>
              </w:rPr>
            </w:pPr>
            <w:r>
              <w:rPr>
                <w:sz w:val="14"/>
                <w:szCs w:val="14"/>
              </w:rPr>
              <w:t xml:space="preserve">70.68 </w:t>
            </w:r>
          </w:p>
        </w:tc>
        <w:tc>
          <w:tcPr>
            <w:tcW w:w="649"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p>
          <w:p w:rsidR="00916C5A" w:rsidRDefault="00916C5A" w:rsidP="00956122">
            <w:pPr>
              <w:widowControl w:val="0"/>
              <w:autoSpaceDE w:val="0"/>
              <w:autoSpaceDN w:val="0"/>
              <w:adjustRightInd w:val="0"/>
              <w:jc w:val="right"/>
              <w:rPr>
                <w:sz w:val="14"/>
                <w:szCs w:val="14"/>
              </w:rPr>
            </w:pPr>
            <w:r>
              <w:rPr>
                <w:sz w:val="14"/>
                <w:szCs w:val="14"/>
              </w:rPr>
              <w:t xml:space="preserve">618.45 </w:t>
            </w:r>
          </w:p>
        </w:tc>
      </w:tr>
      <w:tr w:rsidR="00916C5A" w:rsidTr="00230021">
        <w:trPr>
          <w:trHeight w:val="144"/>
        </w:trPr>
        <w:tc>
          <w:tcPr>
            <w:tcW w:w="2557"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r>
              <w:rPr>
                <w:sz w:val="14"/>
                <w:szCs w:val="14"/>
              </w:rPr>
              <w:t xml:space="preserve">198.64 </w:t>
            </w:r>
          </w:p>
        </w:tc>
        <w:tc>
          <w:tcPr>
            <w:tcW w:w="649"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r>
              <w:rPr>
                <w:sz w:val="14"/>
                <w:szCs w:val="14"/>
              </w:rPr>
              <w:t xml:space="preserve">70.68 </w:t>
            </w:r>
          </w:p>
        </w:tc>
        <w:tc>
          <w:tcPr>
            <w:tcW w:w="649"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r>
              <w:rPr>
                <w:sz w:val="14"/>
                <w:szCs w:val="14"/>
              </w:rPr>
              <w:t xml:space="preserve">618.45 </w:t>
            </w:r>
          </w:p>
        </w:tc>
      </w:tr>
      <w:tr w:rsidR="00916C5A" w:rsidTr="00230021">
        <w:trPr>
          <w:trHeight w:val="144"/>
        </w:trPr>
        <w:tc>
          <w:tcPr>
            <w:tcW w:w="2557"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6495" w:type="dxa"/>
            <w:gridSpan w:val="7"/>
            <w:tcBorders>
              <w:top w:val="single" w:sz="2" w:space="0" w:color="auto"/>
              <w:left w:val="single" w:sz="2" w:space="0" w:color="auto"/>
              <w:bottom w:val="single" w:sz="2" w:space="0" w:color="auto"/>
              <w:right w:val="single" w:sz="2" w:space="0" w:color="auto"/>
            </w:tcBorders>
          </w:tcPr>
          <w:p w:rsidR="00916C5A" w:rsidRDefault="00EF1B9C" w:rsidP="00956122">
            <w:pPr>
              <w:widowControl w:val="0"/>
              <w:autoSpaceDE w:val="0"/>
              <w:autoSpaceDN w:val="0"/>
              <w:adjustRightInd w:val="0"/>
              <w:jc w:val="center"/>
              <w:rPr>
                <w:b/>
                <w:bCs/>
                <w:sz w:val="14"/>
                <w:szCs w:val="14"/>
              </w:rPr>
            </w:pPr>
            <w:r>
              <w:rPr>
                <w:b/>
                <w:bCs/>
                <w:sz w:val="14"/>
                <w:szCs w:val="14"/>
              </w:rPr>
              <w:t>Área</w:t>
            </w:r>
            <w:r w:rsidR="00916C5A">
              <w:rPr>
                <w:b/>
                <w:bCs/>
                <w:sz w:val="14"/>
                <w:szCs w:val="14"/>
              </w:rPr>
              <w:t xml:space="preserve"> Total: 198.64 </w:t>
            </w:r>
          </w:p>
          <w:p w:rsidR="00916C5A" w:rsidRDefault="00916C5A" w:rsidP="00956122">
            <w:pPr>
              <w:widowControl w:val="0"/>
              <w:autoSpaceDE w:val="0"/>
              <w:autoSpaceDN w:val="0"/>
              <w:adjustRightInd w:val="0"/>
              <w:jc w:val="center"/>
              <w:rPr>
                <w:b/>
                <w:bCs/>
                <w:sz w:val="14"/>
                <w:szCs w:val="14"/>
              </w:rPr>
            </w:pPr>
            <w:r>
              <w:rPr>
                <w:b/>
                <w:bCs/>
                <w:sz w:val="14"/>
                <w:szCs w:val="14"/>
              </w:rPr>
              <w:t xml:space="preserve"> Valor Total ($): 70.68 </w:t>
            </w:r>
          </w:p>
          <w:p w:rsidR="00916C5A" w:rsidRDefault="00916C5A" w:rsidP="00956122">
            <w:pPr>
              <w:widowControl w:val="0"/>
              <w:autoSpaceDE w:val="0"/>
              <w:autoSpaceDN w:val="0"/>
              <w:adjustRightInd w:val="0"/>
              <w:jc w:val="center"/>
              <w:rPr>
                <w:b/>
                <w:bCs/>
                <w:sz w:val="14"/>
                <w:szCs w:val="14"/>
              </w:rPr>
            </w:pPr>
            <w:r>
              <w:rPr>
                <w:b/>
                <w:bCs/>
                <w:sz w:val="14"/>
                <w:szCs w:val="14"/>
              </w:rPr>
              <w:t xml:space="preserve"> Valor Total (¢): 618.45 </w:t>
            </w:r>
          </w:p>
        </w:tc>
      </w:tr>
    </w:tbl>
    <w:p w:rsidR="00916C5A" w:rsidRDefault="00916C5A" w:rsidP="00916C5A">
      <w:pPr>
        <w:widowControl w:val="0"/>
        <w:autoSpaceDE w:val="0"/>
        <w:autoSpaceDN w:val="0"/>
        <w:adjustRightInd w:val="0"/>
        <w:rPr>
          <w:sz w:val="14"/>
          <w:szCs w:val="14"/>
        </w:rPr>
      </w:pPr>
    </w:p>
    <w:tbl>
      <w:tblPr>
        <w:tblW w:w="9065" w:type="dxa"/>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916C5A" w:rsidTr="00230021">
        <w:trPr>
          <w:trHeight w:val="312"/>
        </w:trPr>
        <w:tc>
          <w:tcPr>
            <w:tcW w:w="2561"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p w:rsidR="00916C5A" w:rsidRDefault="00916C5A" w:rsidP="00956122">
            <w:pPr>
              <w:widowControl w:val="0"/>
              <w:autoSpaceDE w:val="0"/>
              <w:autoSpaceDN w:val="0"/>
              <w:adjustRightInd w:val="0"/>
              <w:rPr>
                <w:sz w:val="14"/>
                <w:szCs w:val="14"/>
              </w:rPr>
            </w:pPr>
            <w:r>
              <w:rPr>
                <w:sz w:val="14"/>
                <w:szCs w:val="14"/>
              </w:rPr>
              <w:t xml:space="preserve">HDA. SAN JACINTO, PORCION 1 </w:t>
            </w:r>
          </w:p>
        </w:tc>
        <w:tc>
          <w:tcPr>
            <w:tcW w:w="569"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p>
          <w:p w:rsidR="00916C5A" w:rsidRDefault="00916C5A" w:rsidP="00956122">
            <w:pPr>
              <w:widowControl w:val="0"/>
              <w:autoSpaceDE w:val="0"/>
              <w:autoSpaceDN w:val="0"/>
              <w:adjustRightInd w:val="0"/>
              <w:jc w:val="right"/>
              <w:rPr>
                <w:sz w:val="14"/>
                <w:szCs w:val="14"/>
              </w:rPr>
            </w:pPr>
            <w:r>
              <w:rPr>
                <w:sz w:val="14"/>
                <w:szCs w:val="14"/>
              </w:rPr>
              <w:t xml:space="preserve">214.59 </w:t>
            </w:r>
          </w:p>
        </w:tc>
        <w:tc>
          <w:tcPr>
            <w:tcW w:w="650"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p>
          <w:p w:rsidR="00916C5A" w:rsidRDefault="00916C5A" w:rsidP="00956122">
            <w:pPr>
              <w:widowControl w:val="0"/>
              <w:autoSpaceDE w:val="0"/>
              <w:autoSpaceDN w:val="0"/>
              <w:adjustRightInd w:val="0"/>
              <w:jc w:val="right"/>
              <w:rPr>
                <w:sz w:val="14"/>
                <w:szCs w:val="14"/>
              </w:rPr>
            </w:pPr>
            <w:r>
              <w:rPr>
                <w:sz w:val="14"/>
                <w:szCs w:val="14"/>
              </w:rPr>
              <w:t xml:space="preserve">54.04 </w:t>
            </w:r>
          </w:p>
        </w:tc>
        <w:tc>
          <w:tcPr>
            <w:tcW w:w="650"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p>
          <w:p w:rsidR="00916C5A" w:rsidRDefault="00916C5A" w:rsidP="00956122">
            <w:pPr>
              <w:widowControl w:val="0"/>
              <w:autoSpaceDE w:val="0"/>
              <w:autoSpaceDN w:val="0"/>
              <w:adjustRightInd w:val="0"/>
              <w:jc w:val="right"/>
              <w:rPr>
                <w:sz w:val="14"/>
                <w:szCs w:val="14"/>
              </w:rPr>
            </w:pPr>
            <w:r>
              <w:rPr>
                <w:sz w:val="14"/>
                <w:szCs w:val="14"/>
              </w:rPr>
              <w:t xml:space="preserve">472.85 </w:t>
            </w:r>
          </w:p>
        </w:tc>
      </w:tr>
      <w:tr w:rsidR="00916C5A" w:rsidTr="00230021">
        <w:trPr>
          <w:trHeight w:val="140"/>
        </w:trPr>
        <w:tc>
          <w:tcPr>
            <w:tcW w:w="2561"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r>
              <w:rPr>
                <w:sz w:val="14"/>
                <w:szCs w:val="14"/>
              </w:rPr>
              <w:t xml:space="preserve">214.59 </w:t>
            </w:r>
          </w:p>
        </w:tc>
        <w:tc>
          <w:tcPr>
            <w:tcW w:w="650"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r>
              <w:rPr>
                <w:sz w:val="14"/>
                <w:szCs w:val="14"/>
              </w:rPr>
              <w:t xml:space="preserve">54.04 </w:t>
            </w:r>
          </w:p>
        </w:tc>
        <w:tc>
          <w:tcPr>
            <w:tcW w:w="650"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r>
              <w:rPr>
                <w:sz w:val="14"/>
                <w:szCs w:val="14"/>
              </w:rPr>
              <w:t xml:space="preserve">472.85 </w:t>
            </w:r>
          </w:p>
        </w:tc>
      </w:tr>
      <w:tr w:rsidR="00916C5A" w:rsidTr="00230021">
        <w:trPr>
          <w:trHeight w:val="140"/>
        </w:trPr>
        <w:tc>
          <w:tcPr>
            <w:tcW w:w="2561"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916C5A" w:rsidRDefault="00EF1B9C" w:rsidP="00956122">
            <w:pPr>
              <w:widowControl w:val="0"/>
              <w:autoSpaceDE w:val="0"/>
              <w:autoSpaceDN w:val="0"/>
              <w:adjustRightInd w:val="0"/>
              <w:jc w:val="center"/>
              <w:rPr>
                <w:b/>
                <w:bCs/>
                <w:sz w:val="14"/>
                <w:szCs w:val="14"/>
              </w:rPr>
            </w:pPr>
            <w:r>
              <w:rPr>
                <w:b/>
                <w:bCs/>
                <w:sz w:val="14"/>
                <w:szCs w:val="14"/>
              </w:rPr>
              <w:t>Área</w:t>
            </w:r>
            <w:r w:rsidR="00916C5A">
              <w:rPr>
                <w:b/>
                <w:bCs/>
                <w:sz w:val="14"/>
                <w:szCs w:val="14"/>
              </w:rPr>
              <w:t xml:space="preserve"> Total: 214.59 </w:t>
            </w:r>
          </w:p>
          <w:p w:rsidR="00916C5A" w:rsidRDefault="00916C5A" w:rsidP="00956122">
            <w:pPr>
              <w:widowControl w:val="0"/>
              <w:autoSpaceDE w:val="0"/>
              <w:autoSpaceDN w:val="0"/>
              <w:adjustRightInd w:val="0"/>
              <w:jc w:val="center"/>
              <w:rPr>
                <w:b/>
                <w:bCs/>
                <w:sz w:val="14"/>
                <w:szCs w:val="14"/>
              </w:rPr>
            </w:pPr>
            <w:r>
              <w:rPr>
                <w:b/>
                <w:bCs/>
                <w:sz w:val="14"/>
                <w:szCs w:val="14"/>
              </w:rPr>
              <w:t xml:space="preserve"> Valor Total ($): 54.04 </w:t>
            </w:r>
          </w:p>
          <w:p w:rsidR="00916C5A" w:rsidRDefault="00916C5A" w:rsidP="00956122">
            <w:pPr>
              <w:widowControl w:val="0"/>
              <w:autoSpaceDE w:val="0"/>
              <w:autoSpaceDN w:val="0"/>
              <w:adjustRightInd w:val="0"/>
              <w:jc w:val="center"/>
              <w:rPr>
                <w:b/>
                <w:bCs/>
                <w:sz w:val="14"/>
                <w:szCs w:val="14"/>
              </w:rPr>
            </w:pPr>
            <w:r>
              <w:rPr>
                <w:b/>
                <w:bCs/>
                <w:sz w:val="14"/>
                <w:szCs w:val="14"/>
              </w:rPr>
              <w:t xml:space="preserve"> Valor Total (¢): 472.85 </w:t>
            </w:r>
          </w:p>
        </w:tc>
      </w:tr>
    </w:tbl>
    <w:p w:rsidR="00916C5A" w:rsidRDefault="00916C5A" w:rsidP="00916C5A">
      <w:pPr>
        <w:widowControl w:val="0"/>
        <w:autoSpaceDE w:val="0"/>
        <w:autoSpaceDN w:val="0"/>
        <w:adjustRightInd w:val="0"/>
        <w:rPr>
          <w:sz w:val="14"/>
          <w:szCs w:val="14"/>
        </w:rPr>
      </w:pPr>
    </w:p>
    <w:tbl>
      <w:tblPr>
        <w:tblW w:w="9065" w:type="dxa"/>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916C5A" w:rsidTr="00230021">
        <w:trPr>
          <w:trHeight w:val="324"/>
        </w:trPr>
        <w:tc>
          <w:tcPr>
            <w:tcW w:w="2561"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p w:rsidR="00916C5A" w:rsidRDefault="00916C5A" w:rsidP="00956122">
            <w:pPr>
              <w:widowControl w:val="0"/>
              <w:autoSpaceDE w:val="0"/>
              <w:autoSpaceDN w:val="0"/>
              <w:adjustRightInd w:val="0"/>
              <w:rPr>
                <w:sz w:val="14"/>
                <w:szCs w:val="14"/>
              </w:rPr>
            </w:pPr>
            <w:r>
              <w:rPr>
                <w:sz w:val="14"/>
                <w:szCs w:val="14"/>
              </w:rPr>
              <w:t xml:space="preserve">HDA. SAN JACINTO, PORCION 1 </w:t>
            </w:r>
          </w:p>
        </w:tc>
        <w:tc>
          <w:tcPr>
            <w:tcW w:w="569"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916C5A" w:rsidRDefault="00A25937" w:rsidP="00956122">
            <w:pPr>
              <w:widowControl w:val="0"/>
              <w:autoSpaceDE w:val="0"/>
              <w:autoSpaceDN w:val="0"/>
              <w:adjustRightInd w:val="0"/>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p>
          <w:p w:rsidR="00916C5A" w:rsidRDefault="00916C5A" w:rsidP="00956122">
            <w:pPr>
              <w:widowControl w:val="0"/>
              <w:autoSpaceDE w:val="0"/>
              <w:autoSpaceDN w:val="0"/>
              <w:adjustRightInd w:val="0"/>
              <w:jc w:val="right"/>
              <w:rPr>
                <w:sz w:val="14"/>
                <w:szCs w:val="14"/>
              </w:rPr>
            </w:pPr>
            <w:r>
              <w:rPr>
                <w:sz w:val="14"/>
                <w:szCs w:val="14"/>
              </w:rPr>
              <w:t xml:space="preserve">215.23 </w:t>
            </w:r>
          </w:p>
        </w:tc>
        <w:tc>
          <w:tcPr>
            <w:tcW w:w="650"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p>
          <w:p w:rsidR="00916C5A" w:rsidRDefault="00916C5A" w:rsidP="00956122">
            <w:pPr>
              <w:widowControl w:val="0"/>
              <w:autoSpaceDE w:val="0"/>
              <w:autoSpaceDN w:val="0"/>
              <w:adjustRightInd w:val="0"/>
              <w:jc w:val="right"/>
              <w:rPr>
                <w:sz w:val="14"/>
                <w:szCs w:val="14"/>
              </w:rPr>
            </w:pPr>
            <w:r>
              <w:rPr>
                <w:sz w:val="14"/>
                <w:szCs w:val="14"/>
              </w:rPr>
              <w:t xml:space="preserve">60.97 </w:t>
            </w:r>
          </w:p>
        </w:tc>
        <w:tc>
          <w:tcPr>
            <w:tcW w:w="650"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p>
          <w:p w:rsidR="00916C5A" w:rsidRDefault="00916C5A" w:rsidP="00956122">
            <w:pPr>
              <w:widowControl w:val="0"/>
              <w:autoSpaceDE w:val="0"/>
              <w:autoSpaceDN w:val="0"/>
              <w:adjustRightInd w:val="0"/>
              <w:jc w:val="right"/>
              <w:rPr>
                <w:sz w:val="14"/>
                <w:szCs w:val="14"/>
              </w:rPr>
            </w:pPr>
            <w:r>
              <w:rPr>
                <w:sz w:val="14"/>
                <w:szCs w:val="14"/>
              </w:rPr>
              <w:t xml:space="preserve">533.49 </w:t>
            </w:r>
          </w:p>
        </w:tc>
      </w:tr>
      <w:tr w:rsidR="00916C5A" w:rsidTr="00230021">
        <w:trPr>
          <w:trHeight w:val="146"/>
        </w:trPr>
        <w:tc>
          <w:tcPr>
            <w:tcW w:w="2561"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r>
              <w:rPr>
                <w:sz w:val="14"/>
                <w:szCs w:val="14"/>
              </w:rPr>
              <w:t xml:space="preserve">215.23 </w:t>
            </w:r>
          </w:p>
        </w:tc>
        <w:tc>
          <w:tcPr>
            <w:tcW w:w="650"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r>
              <w:rPr>
                <w:sz w:val="14"/>
                <w:szCs w:val="14"/>
              </w:rPr>
              <w:t xml:space="preserve">60.97 </w:t>
            </w:r>
          </w:p>
        </w:tc>
        <w:tc>
          <w:tcPr>
            <w:tcW w:w="650" w:type="dxa"/>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jc w:val="right"/>
              <w:rPr>
                <w:sz w:val="14"/>
                <w:szCs w:val="14"/>
              </w:rPr>
            </w:pPr>
            <w:r>
              <w:rPr>
                <w:sz w:val="14"/>
                <w:szCs w:val="14"/>
              </w:rPr>
              <w:t xml:space="preserve">533.49 </w:t>
            </w:r>
          </w:p>
        </w:tc>
      </w:tr>
      <w:tr w:rsidR="00916C5A" w:rsidTr="00230021">
        <w:trPr>
          <w:trHeight w:val="146"/>
        </w:trPr>
        <w:tc>
          <w:tcPr>
            <w:tcW w:w="2561" w:type="dxa"/>
            <w:vMerge/>
            <w:tcBorders>
              <w:top w:val="single" w:sz="2" w:space="0" w:color="auto"/>
              <w:left w:val="single" w:sz="2" w:space="0" w:color="auto"/>
              <w:bottom w:val="single" w:sz="2" w:space="0" w:color="auto"/>
              <w:right w:val="single" w:sz="2" w:space="0" w:color="auto"/>
            </w:tcBorders>
          </w:tcPr>
          <w:p w:rsidR="00916C5A" w:rsidRDefault="00916C5A" w:rsidP="00956122">
            <w:pPr>
              <w:widowControl w:val="0"/>
              <w:autoSpaceDE w:val="0"/>
              <w:autoSpaceDN w:val="0"/>
              <w:adjustRightInd w:val="0"/>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916C5A" w:rsidRDefault="00EF1B9C" w:rsidP="00956122">
            <w:pPr>
              <w:widowControl w:val="0"/>
              <w:autoSpaceDE w:val="0"/>
              <w:autoSpaceDN w:val="0"/>
              <w:adjustRightInd w:val="0"/>
              <w:jc w:val="center"/>
              <w:rPr>
                <w:b/>
                <w:bCs/>
                <w:sz w:val="14"/>
                <w:szCs w:val="14"/>
              </w:rPr>
            </w:pPr>
            <w:r>
              <w:rPr>
                <w:b/>
                <w:bCs/>
                <w:sz w:val="14"/>
                <w:szCs w:val="14"/>
              </w:rPr>
              <w:t>Área</w:t>
            </w:r>
            <w:r w:rsidR="00916C5A">
              <w:rPr>
                <w:b/>
                <w:bCs/>
                <w:sz w:val="14"/>
                <w:szCs w:val="14"/>
              </w:rPr>
              <w:t xml:space="preserve"> Total: 215.23 </w:t>
            </w:r>
          </w:p>
          <w:p w:rsidR="00916C5A" w:rsidRDefault="00916C5A" w:rsidP="00956122">
            <w:pPr>
              <w:widowControl w:val="0"/>
              <w:autoSpaceDE w:val="0"/>
              <w:autoSpaceDN w:val="0"/>
              <w:adjustRightInd w:val="0"/>
              <w:jc w:val="center"/>
              <w:rPr>
                <w:b/>
                <w:bCs/>
                <w:sz w:val="14"/>
                <w:szCs w:val="14"/>
              </w:rPr>
            </w:pPr>
            <w:r>
              <w:rPr>
                <w:b/>
                <w:bCs/>
                <w:sz w:val="14"/>
                <w:szCs w:val="14"/>
              </w:rPr>
              <w:t xml:space="preserve"> Valor Total ($): 60.97 </w:t>
            </w:r>
          </w:p>
          <w:p w:rsidR="00916C5A" w:rsidRDefault="00916C5A" w:rsidP="00956122">
            <w:pPr>
              <w:widowControl w:val="0"/>
              <w:autoSpaceDE w:val="0"/>
              <w:autoSpaceDN w:val="0"/>
              <w:adjustRightInd w:val="0"/>
              <w:jc w:val="center"/>
              <w:rPr>
                <w:b/>
                <w:bCs/>
                <w:sz w:val="14"/>
                <w:szCs w:val="14"/>
              </w:rPr>
            </w:pPr>
            <w:r>
              <w:rPr>
                <w:b/>
                <w:bCs/>
                <w:sz w:val="14"/>
                <w:szCs w:val="14"/>
              </w:rPr>
              <w:t xml:space="preserve"> Valor Total (¢): 533.49 </w:t>
            </w:r>
          </w:p>
        </w:tc>
      </w:tr>
    </w:tbl>
    <w:p w:rsidR="00916C5A" w:rsidRDefault="00916C5A" w:rsidP="00916C5A">
      <w:pPr>
        <w:widowControl w:val="0"/>
        <w:autoSpaceDE w:val="0"/>
        <w:autoSpaceDN w:val="0"/>
        <w:adjustRightInd w:val="0"/>
        <w:rPr>
          <w:sz w:val="14"/>
          <w:szCs w:val="14"/>
        </w:rPr>
      </w:pPr>
    </w:p>
    <w:tbl>
      <w:tblPr>
        <w:tblW w:w="9050" w:type="dxa"/>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916C5A" w:rsidTr="00230021">
        <w:trPr>
          <w:trHeight w:val="256"/>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jc w:val="center"/>
              <w:rPr>
                <w:b/>
                <w:bCs/>
                <w:sz w:val="14"/>
                <w:szCs w:val="14"/>
              </w:rPr>
            </w:pPr>
            <w:r>
              <w:rPr>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jc w:val="center"/>
              <w:rPr>
                <w:b/>
                <w:bCs/>
                <w:sz w:val="14"/>
                <w:szCs w:val="14"/>
              </w:rPr>
            </w:pPr>
            <w:r>
              <w:rPr>
                <w:b/>
                <w:bCs/>
                <w:sz w:val="14"/>
                <w:szCs w:val="14"/>
              </w:rPr>
              <w:t xml:space="preserve">4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jc w:val="right"/>
              <w:rPr>
                <w:b/>
                <w:bCs/>
                <w:sz w:val="14"/>
                <w:szCs w:val="14"/>
              </w:rPr>
            </w:pPr>
            <w:r>
              <w:rPr>
                <w:b/>
                <w:bCs/>
                <w:sz w:val="14"/>
                <w:szCs w:val="14"/>
              </w:rPr>
              <w:t xml:space="preserve">853.14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jc w:val="right"/>
              <w:rPr>
                <w:b/>
                <w:bCs/>
                <w:sz w:val="14"/>
                <w:szCs w:val="14"/>
              </w:rPr>
            </w:pPr>
            <w:r>
              <w:rPr>
                <w:b/>
                <w:bCs/>
                <w:sz w:val="14"/>
                <w:szCs w:val="14"/>
              </w:rPr>
              <w:t xml:space="preserve">265.63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jc w:val="right"/>
              <w:rPr>
                <w:b/>
                <w:bCs/>
                <w:sz w:val="14"/>
                <w:szCs w:val="14"/>
              </w:rPr>
            </w:pPr>
            <w:r>
              <w:rPr>
                <w:b/>
                <w:bCs/>
                <w:sz w:val="14"/>
                <w:szCs w:val="14"/>
              </w:rPr>
              <w:t xml:space="preserve">2324.26 </w:t>
            </w:r>
          </w:p>
        </w:tc>
      </w:tr>
      <w:tr w:rsidR="00916C5A" w:rsidTr="00230021">
        <w:trPr>
          <w:trHeight w:val="256"/>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jc w:val="center"/>
              <w:rPr>
                <w:b/>
                <w:bCs/>
                <w:sz w:val="14"/>
                <w:szCs w:val="14"/>
              </w:rPr>
            </w:pPr>
            <w:r>
              <w:rPr>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jc w:val="center"/>
              <w:rPr>
                <w:b/>
                <w:bCs/>
                <w:sz w:val="14"/>
                <w:szCs w:val="14"/>
              </w:rPr>
            </w:pPr>
            <w:r>
              <w:rPr>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16C5A" w:rsidRDefault="00916C5A" w:rsidP="00956122">
            <w:pPr>
              <w:widowControl w:val="0"/>
              <w:autoSpaceDE w:val="0"/>
              <w:autoSpaceDN w:val="0"/>
              <w:adjustRightInd w:val="0"/>
              <w:jc w:val="right"/>
              <w:rPr>
                <w:b/>
                <w:bCs/>
                <w:sz w:val="14"/>
                <w:szCs w:val="14"/>
              </w:rPr>
            </w:pPr>
            <w:r>
              <w:rPr>
                <w:b/>
                <w:bCs/>
                <w:sz w:val="14"/>
                <w:szCs w:val="14"/>
              </w:rPr>
              <w:t xml:space="preserve">0 </w:t>
            </w:r>
          </w:p>
        </w:tc>
      </w:tr>
    </w:tbl>
    <w:p w:rsidR="00912598" w:rsidRPr="00216914" w:rsidRDefault="00916C5A" w:rsidP="00216914">
      <w:pPr>
        <w:jc w:val="both"/>
        <w:rPr>
          <w:rFonts w:eastAsia="Times New Roman"/>
          <w:b/>
          <w:sz w:val="25"/>
          <w:szCs w:val="25"/>
          <w:u w:val="single"/>
        </w:rPr>
      </w:pPr>
      <w:r w:rsidRPr="00216914">
        <w:rPr>
          <w:rFonts w:eastAsia="Times New Roman"/>
          <w:b/>
          <w:sz w:val="25"/>
          <w:szCs w:val="25"/>
          <w:u w:val="single"/>
        </w:rPr>
        <w:t>SEGUNDO:</w:t>
      </w:r>
      <w:r w:rsidRPr="00216914">
        <w:rPr>
          <w:sz w:val="25"/>
          <w:szCs w:val="25"/>
        </w:rPr>
        <w:t xml:space="preserve"> </w:t>
      </w:r>
      <w:r w:rsidRPr="00216914">
        <w:rPr>
          <w:rFonts w:eastAsia="Times New Roman"/>
          <w:sz w:val="25"/>
          <w:szCs w:val="25"/>
        </w:rPr>
        <w:t xml:space="preserve">Advertir a los adjudicatarios, a través de una cláusula especial en las escrituras correspondientes de compraventa de los inmuebles, que se deben comprometer a cumplir con las </w:t>
      </w:r>
      <w:r w:rsidRPr="00216914">
        <w:rPr>
          <w:sz w:val="25"/>
          <w:szCs w:val="25"/>
        </w:rPr>
        <w:t>medidas emitidas por la Unidad Ambiental Institucional</w:t>
      </w:r>
      <w:r w:rsidRPr="00216914">
        <w:rPr>
          <w:rFonts w:eastAsia="Times New Roman"/>
          <w:sz w:val="25"/>
          <w:szCs w:val="25"/>
        </w:rPr>
        <w:t xml:space="preserve"> relacionadas en el considerando III del presente punto de acta;</w:t>
      </w:r>
      <w:r w:rsidRPr="00216914">
        <w:rPr>
          <w:rFonts w:eastAsia="Times New Roman"/>
          <w:b/>
          <w:sz w:val="25"/>
          <w:szCs w:val="25"/>
          <w:u w:val="single"/>
        </w:rPr>
        <w:t xml:space="preserve"> </w:t>
      </w:r>
      <w:r w:rsidR="00F43FFC" w:rsidRPr="00216914">
        <w:rPr>
          <w:rFonts w:eastAsia="Times New Roman"/>
          <w:b/>
          <w:sz w:val="25"/>
          <w:szCs w:val="25"/>
          <w:u w:val="single"/>
        </w:rPr>
        <w:t>TERCER</w:t>
      </w:r>
      <w:r w:rsidR="00912598" w:rsidRPr="00216914">
        <w:rPr>
          <w:rFonts w:eastAsia="Times New Roman"/>
          <w:b/>
          <w:sz w:val="25"/>
          <w:szCs w:val="25"/>
          <w:u w:val="single"/>
        </w:rPr>
        <w:t>O:</w:t>
      </w:r>
      <w:r w:rsidR="00912598" w:rsidRPr="00216914">
        <w:rPr>
          <w:rFonts w:eastAsia="Times New Roman"/>
          <w:sz w:val="25"/>
          <w:szCs w:val="25"/>
        </w:rPr>
        <w:t xml:space="preserve"> </w:t>
      </w:r>
      <w:r w:rsidR="00912598" w:rsidRPr="00216914">
        <w:rPr>
          <w:sz w:val="25"/>
          <w:szCs w:val="25"/>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F43FFC" w:rsidRPr="00216914">
        <w:rPr>
          <w:rFonts w:eastAsia="Times New Roman"/>
          <w:b/>
          <w:color w:val="000000" w:themeColor="text1"/>
          <w:sz w:val="25"/>
          <w:szCs w:val="25"/>
          <w:u w:val="single"/>
        </w:rPr>
        <w:t>CUART</w:t>
      </w:r>
      <w:r w:rsidR="005664D7" w:rsidRPr="00216914">
        <w:rPr>
          <w:rFonts w:eastAsia="Times New Roman"/>
          <w:b/>
          <w:color w:val="000000" w:themeColor="text1"/>
          <w:sz w:val="25"/>
          <w:szCs w:val="25"/>
          <w:u w:val="single"/>
        </w:rPr>
        <w:t>O:</w:t>
      </w:r>
      <w:r w:rsidR="005664D7" w:rsidRPr="00216914">
        <w:rPr>
          <w:rFonts w:eastAsia="Times New Roman"/>
          <w:b/>
          <w:sz w:val="25"/>
          <w:szCs w:val="25"/>
        </w:rPr>
        <w:t xml:space="preserve"> </w:t>
      </w:r>
      <w:r w:rsidR="00912598" w:rsidRPr="00216914">
        <w:rPr>
          <w:sz w:val="25"/>
          <w:szCs w:val="25"/>
        </w:rPr>
        <w:t>Instruir a la Gerencia de Desarrollo Rural para que a través de la Sección de Cobros, realice las gestiones correspondientes para el cobro en concepto de gastos administrativos y legales.</w:t>
      </w:r>
      <w:r w:rsidR="00912598" w:rsidRPr="00216914">
        <w:rPr>
          <w:rFonts w:eastAsia="Times New Roman"/>
          <w:b/>
          <w:sz w:val="25"/>
          <w:szCs w:val="25"/>
        </w:rPr>
        <w:t xml:space="preserve"> </w:t>
      </w:r>
      <w:r w:rsidR="00F43FFC" w:rsidRPr="00216914">
        <w:rPr>
          <w:rFonts w:eastAsia="Times New Roman"/>
          <w:b/>
          <w:sz w:val="25"/>
          <w:szCs w:val="25"/>
          <w:u w:val="single"/>
        </w:rPr>
        <w:t>QUIN</w:t>
      </w:r>
      <w:r w:rsidR="005664D7" w:rsidRPr="00216914">
        <w:rPr>
          <w:rFonts w:eastAsia="Times New Roman"/>
          <w:b/>
          <w:sz w:val="25"/>
          <w:szCs w:val="25"/>
          <w:u w:val="single"/>
        </w:rPr>
        <w:t>TO:</w:t>
      </w:r>
      <w:r w:rsidR="005664D7" w:rsidRPr="00216914">
        <w:rPr>
          <w:rFonts w:eastAsia="Times New Roman"/>
          <w:sz w:val="25"/>
          <w:szCs w:val="25"/>
        </w:rPr>
        <w:t xml:space="preserve"> </w:t>
      </w:r>
      <w:r w:rsidR="00912598" w:rsidRPr="00216914">
        <w:rPr>
          <w:rFonts w:eastAsia="Times New Roman"/>
          <w:sz w:val="25"/>
          <w:szCs w:val="25"/>
        </w:rPr>
        <w:t>Autorizar a la Gerencia Legal para que a través del Departamento de Escrituración elabore las respectivas escrituras y al Departamento de Registro para que realice los trámites de inscripción de las mismas.</w:t>
      </w:r>
      <w:r w:rsidR="00912598" w:rsidRPr="00216914">
        <w:rPr>
          <w:rFonts w:eastAsia="Times New Roman"/>
          <w:b/>
          <w:sz w:val="25"/>
          <w:szCs w:val="25"/>
        </w:rPr>
        <w:t xml:space="preserve"> </w:t>
      </w:r>
      <w:r w:rsidR="00F43FFC" w:rsidRPr="00216914">
        <w:rPr>
          <w:rFonts w:eastAsia="Times New Roman"/>
          <w:b/>
          <w:sz w:val="25"/>
          <w:szCs w:val="25"/>
          <w:u w:val="single"/>
        </w:rPr>
        <w:t>SEX</w:t>
      </w:r>
      <w:r w:rsidR="005664D7" w:rsidRPr="00216914">
        <w:rPr>
          <w:rFonts w:eastAsia="Times New Roman"/>
          <w:b/>
          <w:sz w:val="25"/>
          <w:szCs w:val="25"/>
          <w:u w:val="single"/>
        </w:rPr>
        <w:t>TO:</w:t>
      </w:r>
      <w:r w:rsidR="005664D7" w:rsidRPr="00216914">
        <w:rPr>
          <w:rFonts w:eastAsia="Times New Roman"/>
          <w:b/>
          <w:sz w:val="25"/>
          <w:szCs w:val="25"/>
        </w:rPr>
        <w:t xml:space="preserve"> </w:t>
      </w:r>
      <w:r w:rsidR="00912598" w:rsidRPr="00216914">
        <w:rPr>
          <w:rFonts w:eastAsia="Times New Roman"/>
          <w:sz w:val="25"/>
          <w:szCs w:val="25"/>
        </w:rPr>
        <w:t>Facultar a la señora Presidenta para que por sí, o por medio de Apoderado Especial, comparezca al otorgamiento de las correspondientes escrituras. Este Acuerdo, queda aprobado y ratificado.  NOTIFIQUESE.””””</w:t>
      </w:r>
    </w:p>
    <w:p w:rsidR="00912598" w:rsidRDefault="00912598" w:rsidP="00912598">
      <w:pPr>
        <w:rPr>
          <w:rFonts w:eastAsia="Times New Roman"/>
          <w:sz w:val="26"/>
          <w:szCs w:val="26"/>
        </w:rPr>
      </w:pPr>
    </w:p>
    <w:p w:rsidR="00E33918" w:rsidRPr="00956122" w:rsidRDefault="00E33918" w:rsidP="00956122">
      <w:pPr>
        <w:jc w:val="both"/>
        <w:rPr>
          <w:rFonts w:eastAsia="Times New Roman"/>
          <w:b/>
          <w:color w:val="FF0000"/>
          <w:sz w:val="26"/>
          <w:szCs w:val="26"/>
        </w:rPr>
      </w:pPr>
      <w:r w:rsidRPr="00956122">
        <w:rPr>
          <w:sz w:val="26"/>
          <w:szCs w:val="26"/>
        </w:rPr>
        <w:t xml:space="preserve">“”””V) La señora Presidenta somete a consideración de Junta Directiva, dictamen jurídico 762, solicitado por el Departamento de Asignación Individual y Avalúos mediante oficio SGD-02-0767-17, de fecha 28 de julio de 2017, referente a la </w:t>
      </w:r>
      <w:r w:rsidRPr="00956122">
        <w:rPr>
          <w:b/>
          <w:sz w:val="26"/>
          <w:szCs w:val="26"/>
        </w:rPr>
        <w:t>modificación de los siguientes Punto</w:t>
      </w:r>
      <w:r w:rsidR="00956122">
        <w:rPr>
          <w:b/>
          <w:sz w:val="26"/>
          <w:szCs w:val="26"/>
        </w:rPr>
        <w:t>s</w:t>
      </w:r>
      <w:r w:rsidRPr="00956122">
        <w:rPr>
          <w:b/>
          <w:sz w:val="26"/>
          <w:szCs w:val="26"/>
        </w:rPr>
        <w:t xml:space="preserve"> de Acta: </w:t>
      </w:r>
      <w:r w:rsidR="00A25937">
        <w:rPr>
          <w:b/>
          <w:sz w:val="26"/>
          <w:szCs w:val="26"/>
        </w:rPr>
        <w:t>---</w:t>
      </w:r>
      <w:r w:rsidRPr="00956122">
        <w:rPr>
          <w:rFonts w:eastAsia="Times New Roman"/>
          <w:b/>
          <w:sz w:val="26"/>
          <w:szCs w:val="26"/>
        </w:rPr>
        <w:t xml:space="preserve">, </w:t>
      </w:r>
      <w:r w:rsidRPr="00956122">
        <w:rPr>
          <w:rFonts w:eastAsia="Times New Roman"/>
          <w:sz w:val="26"/>
          <w:szCs w:val="26"/>
        </w:rPr>
        <w:t xml:space="preserve">en el que se aprobó </w:t>
      </w:r>
      <w:r w:rsidRPr="00956122">
        <w:rPr>
          <w:sz w:val="26"/>
          <w:szCs w:val="26"/>
        </w:rPr>
        <w:t xml:space="preserve">un Proyecto de Lotificación Agrícola y Asentamiento Comunitario desarrollado en el inmueble </w:t>
      </w:r>
      <w:r w:rsidRPr="00956122">
        <w:rPr>
          <w:sz w:val="26"/>
          <w:szCs w:val="26"/>
        </w:rPr>
        <w:lastRenderedPageBreak/>
        <w:t>denominado como HACIENDA  EL CARMEN</w:t>
      </w:r>
      <w:r w:rsidRPr="00956122">
        <w:rPr>
          <w:rFonts w:eastAsia="Times New Roman"/>
          <w:sz w:val="26"/>
          <w:szCs w:val="26"/>
        </w:rPr>
        <w:t xml:space="preserve">; y </w:t>
      </w:r>
      <w:r w:rsidRPr="00956122">
        <w:rPr>
          <w:rFonts w:eastAsia="Times New Roman"/>
          <w:b/>
          <w:sz w:val="26"/>
          <w:szCs w:val="26"/>
        </w:rPr>
        <w:t xml:space="preserve">b) </w:t>
      </w:r>
      <w:r w:rsidR="00A25937">
        <w:rPr>
          <w:rFonts w:eastAsia="Times New Roman"/>
          <w:b/>
          <w:sz w:val="26"/>
          <w:szCs w:val="26"/>
        </w:rPr>
        <w:t>---</w:t>
      </w:r>
      <w:r w:rsidRPr="00956122">
        <w:rPr>
          <w:b/>
          <w:sz w:val="26"/>
          <w:szCs w:val="26"/>
        </w:rPr>
        <w:t xml:space="preserve">, </w:t>
      </w:r>
      <w:r w:rsidRPr="00956122">
        <w:rPr>
          <w:sz w:val="26"/>
          <w:szCs w:val="26"/>
        </w:rPr>
        <w:t xml:space="preserve">mediante el cual se </w:t>
      </w:r>
      <w:r w:rsidRPr="00956122">
        <w:rPr>
          <w:rFonts w:eastAsia="Times New Roman"/>
          <w:sz w:val="26"/>
          <w:szCs w:val="26"/>
        </w:rPr>
        <w:t xml:space="preserve">aprobó un nuevo </w:t>
      </w:r>
      <w:r w:rsidRPr="00956122">
        <w:rPr>
          <w:rFonts w:eastAsia="Times New Roman"/>
          <w:b/>
          <w:sz w:val="26"/>
          <w:szCs w:val="26"/>
        </w:rPr>
        <w:t>PROYECTO DE ASENTAMIENTO COMUNITARIO Y LOTIFICACIÓN AGRÍCOLA</w:t>
      </w:r>
      <w:r w:rsidRPr="00956122">
        <w:rPr>
          <w:rFonts w:eastAsia="Times New Roman"/>
          <w:sz w:val="26"/>
          <w:szCs w:val="26"/>
        </w:rPr>
        <w:t xml:space="preserve"> identificado como </w:t>
      </w:r>
      <w:r w:rsidRPr="00956122">
        <w:rPr>
          <w:rFonts w:eastAsia="Times New Roman"/>
          <w:b/>
          <w:sz w:val="26"/>
          <w:szCs w:val="26"/>
        </w:rPr>
        <w:t>SEGUNDA ETAPA</w:t>
      </w:r>
      <w:r w:rsidRPr="00956122">
        <w:rPr>
          <w:rFonts w:eastAsia="Times New Roman"/>
          <w:sz w:val="26"/>
          <w:szCs w:val="26"/>
        </w:rPr>
        <w:t xml:space="preserve">, desarrollado en el inmueble denominado </w:t>
      </w:r>
      <w:r w:rsidRPr="00956122">
        <w:rPr>
          <w:rFonts w:eastAsia="Times New Roman"/>
          <w:b/>
          <w:sz w:val="26"/>
          <w:szCs w:val="26"/>
        </w:rPr>
        <w:t>HACIENDA</w:t>
      </w:r>
      <w:r w:rsidRPr="00956122">
        <w:rPr>
          <w:rFonts w:eastAsia="Times New Roman"/>
          <w:sz w:val="26"/>
          <w:szCs w:val="26"/>
        </w:rPr>
        <w:t xml:space="preserve"> </w:t>
      </w:r>
      <w:r w:rsidRPr="00956122">
        <w:rPr>
          <w:rFonts w:eastAsia="Times New Roman"/>
          <w:b/>
          <w:sz w:val="26"/>
          <w:szCs w:val="26"/>
        </w:rPr>
        <w:t xml:space="preserve">EL CARMEN; </w:t>
      </w:r>
      <w:r w:rsidRPr="00956122">
        <w:rPr>
          <w:rFonts w:eastAsia="Times New Roman"/>
          <w:sz w:val="26"/>
          <w:szCs w:val="26"/>
        </w:rPr>
        <w:t>estando ambos proyectos</w:t>
      </w:r>
      <w:r w:rsidRPr="00956122">
        <w:rPr>
          <w:rFonts w:eastAsia="Times New Roman"/>
          <w:b/>
          <w:sz w:val="26"/>
          <w:szCs w:val="26"/>
        </w:rPr>
        <w:t xml:space="preserve"> </w:t>
      </w:r>
      <w:r w:rsidRPr="00956122">
        <w:rPr>
          <w:rFonts w:eastAsia="Times New Roman"/>
          <w:sz w:val="26"/>
          <w:szCs w:val="26"/>
        </w:rPr>
        <w:t xml:space="preserve">ubicados en cantón El Zapote, jurisdicción de </w:t>
      </w:r>
      <w:proofErr w:type="spellStart"/>
      <w:r w:rsidRPr="00956122">
        <w:rPr>
          <w:rFonts w:eastAsia="Times New Roman"/>
          <w:sz w:val="26"/>
          <w:szCs w:val="26"/>
        </w:rPr>
        <w:t>Caluco</w:t>
      </w:r>
      <w:proofErr w:type="spellEnd"/>
      <w:r w:rsidRPr="00956122">
        <w:rPr>
          <w:rFonts w:eastAsia="Times New Roman"/>
          <w:sz w:val="26"/>
          <w:szCs w:val="26"/>
        </w:rPr>
        <w:t xml:space="preserve">, departamento de Sonsonate; en el sentido de aclarar cuál es el Programa de Transferencia de Tierra que corresponde a dichos Proyectos; al respecto </w:t>
      </w:r>
      <w:r w:rsidR="00157A49" w:rsidRPr="00956122">
        <w:rPr>
          <w:rFonts w:eastAsia="Times New Roman"/>
          <w:sz w:val="26"/>
          <w:szCs w:val="26"/>
        </w:rPr>
        <w:t xml:space="preserve">se </w:t>
      </w:r>
      <w:r w:rsidRPr="00956122">
        <w:rPr>
          <w:rFonts w:eastAsia="Times New Roman"/>
          <w:sz w:val="26"/>
          <w:szCs w:val="26"/>
        </w:rPr>
        <w:t>hace</w:t>
      </w:r>
      <w:r w:rsidR="00157A49" w:rsidRPr="00956122">
        <w:rPr>
          <w:rFonts w:eastAsia="Times New Roman"/>
          <w:sz w:val="26"/>
          <w:szCs w:val="26"/>
        </w:rPr>
        <w:t>n</w:t>
      </w:r>
      <w:r w:rsidRPr="00956122">
        <w:rPr>
          <w:rFonts w:eastAsia="Times New Roman"/>
          <w:sz w:val="26"/>
          <w:szCs w:val="26"/>
        </w:rPr>
        <w:t xml:space="preserve"> las siguientes consideraciones:</w:t>
      </w:r>
    </w:p>
    <w:p w:rsidR="00E33918" w:rsidRDefault="00E33918" w:rsidP="00956122">
      <w:pPr>
        <w:pStyle w:val="Prrafodelista"/>
        <w:jc w:val="both"/>
        <w:rPr>
          <w:rFonts w:eastAsia="Times New Roman"/>
          <w:color w:val="FF0000"/>
          <w:sz w:val="26"/>
          <w:szCs w:val="26"/>
        </w:rPr>
      </w:pPr>
    </w:p>
    <w:p w:rsidR="00A642F6" w:rsidRPr="00956122" w:rsidRDefault="00A642F6" w:rsidP="00956122">
      <w:pPr>
        <w:pStyle w:val="Prrafodelista"/>
        <w:jc w:val="both"/>
        <w:rPr>
          <w:rFonts w:eastAsia="Times New Roman"/>
          <w:color w:val="FF0000"/>
          <w:sz w:val="26"/>
          <w:szCs w:val="26"/>
        </w:rPr>
      </w:pPr>
    </w:p>
    <w:p w:rsidR="00E33918" w:rsidRPr="00956122" w:rsidRDefault="00E33918" w:rsidP="00956122">
      <w:pPr>
        <w:pStyle w:val="Prrafodelista"/>
        <w:numPr>
          <w:ilvl w:val="0"/>
          <w:numId w:val="312"/>
        </w:numPr>
        <w:ind w:left="1134" w:hanging="567"/>
        <w:contextualSpacing/>
        <w:jc w:val="both"/>
        <w:rPr>
          <w:rFonts w:eastAsia="Times New Roman"/>
          <w:sz w:val="26"/>
          <w:szCs w:val="26"/>
        </w:rPr>
      </w:pPr>
      <w:r w:rsidRPr="00956122">
        <w:rPr>
          <w:rFonts w:eastAsia="Times New Roman"/>
          <w:sz w:val="26"/>
          <w:szCs w:val="26"/>
        </w:rPr>
        <w:t xml:space="preserve">El ISTA adquirió por expropiación un inmueble denominado HACIENDA EL CARMEN y LAS VICTORIAS, propiedad de la Sociedad Colectiva Civil Agrícola Rodríguez </w:t>
      </w:r>
      <w:proofErr w:type="spellStart"/>
      <w:r w:rsidRPr="00956122">
        <w:rPr>
          <w:rFonts w:eastAsia="Times New Roman"/>
          <w:sz w:val="26"/>
          <w:szCs w:val="26"/>
        </w:rPr>
        <w:t>Mancía</w:t>
      </w:r>
      <w:proofErr w:type="spellEnd"/>
      <w:r w:rsidRPr="00956122">
        <w:rPr>
          <w:rFonts w:eastAsia="Times New Roman"/>
          <w:sz w:val="26"/>
          <w:szCs w:val="26"/>
        </w:rPr>
        <w:t xml:space="preserve"> y Cía., en aplicación de la Ley Básica de la Reforma Agraria, con un área de 679 </w:t>
      </w:r>
      <w:proofErr w:type="spellStart"/>
      <w:r w:rsidRPr="00956122">
        <w:rPr>
          <w:rFonts w:eastAsia="Times New Roman"/>
          <w:sz w:val="26"/>
          <w:szCs w:val="26"/>
        </w:rPr>
        <w:t>Hás</w:t>
      </w:r>
      <w:proofErr w:type="spellEnd"/>
      <w:r w:rsidRPr="00956122">
        <w:rPr>
          <w:rFonts w:eastAsia="Times New Roman"/>
          <w:sz w:val="26"/>
          <w:szCs w:val="26"/>
        </w:rPr>
        <w:t xml:space="preserve">. 76 </w:t>
      </w:r>
      <w:proofErr w:type="spellStart"/>
      <w:r w:rsidRPr="00956122">
        <w:rPr>
          <w:rFonts w:eastAsia="Times New Roman"/>
          <w:sz w:val="26"/>
          <w:szCs w:val="26"/>
        </w:rPr>
        <w:t>Ás</w:t>
      </w:r>
      <w:proofErr w:type="spellEnd"/>
      <w:r w:rsidRPr="00956122">
        <w:rPr>
          <w:rFonts w:eastAsia="Times New Roman"/>
          <w:sz w:val="26"/>
          <w:szCs w:val="26"/>
        </w:rPr>
        <w:t xml:space="preserve">. 87.90 </w:t>
      </w:r>
      <w:proofErr w:type="spellStart"/>
      <w:r w:rsidRPr="00956122">
        <w:rPr>
          <w:rFonts w:eastAsia="Times New Roman"/>
          <w:sz w:val="26"/>
          <w:szCs w:val="26"/>
        </w:rPr>
        <w:t>Cás</w:t>
      </w:r>
      <w:proofErr w:type="spellEnd"/>
      <w:r w:rsidRPr="00956122">
        <w:rPr>
          <w:rFonts w:eastAsia="Times New Roman"/>
          <w:sz w:val="26"/>
          <w:szCs w:val="26"/>
        </w:rPr>
        <w:t>., por un valor de ¢2</w:t>
      </w:r>
      <w:proofErr w:type="gramStart"/>
      <w:r w:rsidR="00157A49" w:rsidRPr="00956122">
        <w:rPr>
          <w:rFonts w:eastAsia="Times New Roman"/>
          <w:sz w:val="26"/>
          <w:szCs w:val="26"/>
        </w:rPr>
        <w:t>,</w:t>
      </w:r>
      <w:r w:rsidRPr="00956122">
        <w:rPr>
          <w:rFonts w:eastAsia="Times New Roman"/>
          <w:sz w:val="26"/>
          <w:szCs w:val="26"/>
        </w:rPr>
        <w:t>000,000.00</w:t>
      </w:r>
      <w:proofErr w:type="gramEnd"/>
      <w:r w:rsidRPr="00956122">
        <w:rPr>
          <w:rFonts w:eastAsia="Times New Roman"/>
          <w:sz w:val="26"/>
          <w:szCs w:val="26"/>
        </w:rPr>
        <w:t xml:space="preserve"> equivalente a $228,571.43. Lo anterior según consta en el Punto II-11 del Acta Ordinaria 9, de fecha 5 de mayo de 1981.</w:t>
      </w:r>
    </w:p>
    <w:p w:rsidR="00E33918" w:rsidRDefault="00E33918" w:rsidP="00956122">
      <w:pPr>
        <w:pStyle w:val="Prrafodelista"/>
        <w:jc w:val="both"/>
        <w:rPr>
          <w:rFonts w:eastAsia="Times New Roman"/>
          <w:sz w:val="26"/>
          <w:szCs w:val="26"/>
        </w:rPr>
      </w:pPr>
    </w:p>
    <w:p w:rsidR="00A642F6" w:rsidRPr="00956122" w:rsidRDefault="00A642F6" w:rsidP="00956122">
      <w:pPr>
        <w:pStyle w:val="Prrafodelista"/>
        <w:jc w:val="both"/>
        <w:rPr>
          <w:rFonts w:eastAsia="Times New Roman"/>
          <w:sz w:val="26"/>
          <w:szCs w:val="26"/>
        </w:rPr>
      </w:pPr>
    </w:p>
    <w:p w:rsidR="00E33918" w:rsidRPr="00956122" w:rsidRDefault="00A25937" w:rsidP="00956122">
      <w:pPr>
        <w:pStyle w:val="Prrafodelista"/>
        <w:numPr>
          <w:ilvl w:val="0"/>
          <w:numId w:val="312"/>
        </w:numPr>
        <w:ind w:left="1134" w:hanging="567"/>
        <w:contextualSpacing/>
        <w:jc w:val="both"/>
        <w:rPr>
          <w:rFonts w:eastAsia="Times New Roman"/>
          <w:sz w:val="26"/>
          <w:szCs w:val="26"/>
        </w:rPr>
      </w:pPr>
      <w:r>
        <w:rPr>
          <w:rFonts w:eastAsia="Times New Roman"/>
          <w:sz w:val="26"/>
          <w:szCs w:val="26"/>
        </w:rPr>
        <w:t>---</w:t>
      </w:r>
      <w:r w:rsidR="00E33918" w:rsidRPr="00956122">
        <w:rPr>
          <w:rFonts w:eastAsia="Times New Roman"/>
          <w:sz w:val="26"/>
          <w:szCs w:val="26"/>
        </w:rPr>
        <w:t xml:space="preserve">, se aprobó el Proyecto de Lotificación Agrícola y Asentamiento Comunitario, en el inmueble denominado El Carmen, ubicado en cantón El Zapote, jurisdicción de </w:t>
      </w:r>
      <w:proofErr w:type="spellStart"/>
      <w:r w:rsidR="00E33918" w:rsidRPr="00956122">
        <w:rPr>
          <w:rFonts w:eastAsia="Times New Roman"/>
          <w:sz w:val="26"/>
          <w:szCs w:val="26"/>
        </w:rPr>
        <w:t>Caluco</w:t>
      </w:r>
      <w:proofErr w:type="spellEnd"/>
      <w:r w:rsidR="00E33918" w:rsidRPr="00956122">
        <w:rPr>
          <w:rFonts w:eastAsia="Times New Roman"/>
          <w:sz w:val="26"/>
          <w:szCs w:val="26"/>
        </w:rPr>
        <w:t xml:space="preserve">, departamento de Sonsonate, el cual fue desarrollado para beneficiar a grupos familiares integrados por campesinos sin tierra, realizándose las adjudicaciones de conformidad al Punto </w:t>
      </w:r>
      <w:r>
        <w:rPr>
          <w:rFonts w:eastAsia="Times New Roman"/>
          <w:sz w:val="26"/>
          <w:szCs w:val="26"/>
        </w:rPr>
        <w:t>---</w:t>
      </w:r>
      <w:r w:rsidR="00E33918" w:rsidRPr="00956122">
        <w:rPr>
          <w:rFonts w:eastAsia="Times New Roman"/>
          <w:sz w:val="26"/>
          <w:szCs w:val="26"/>
        </w:rPr>
        <w:t>.</w:t>
      </w:r>
    </w:p>
    <w:p w:rsidR="00157A49" w:rsidRDefault="00157A49" w:rsidP="00956122">
      <w:pPr>
        <w:pStyle w:val="Prrafodelista"/>
        <w:rPr>
          <w:rFonts w:eastAsia="Times New Roman"/>
          <w:sz w:val="26"/>
          <w:szCs w:val="26"/>
        </w:rPr>
      </w:pPr>
    </w:p>
    <w:p w:rsidR="00A642F6" w:rsidRPr="00956122" w:rsidRDefault="00A642F6" w:rsidP="00956122">
      <w:pPr>
        <w:pStyle w:val="Prrafodelista"/>
        <w:rPr>
          <w:rFonts w:eastAsia="Times New Roman"/>
          <w:sz w:val="26"/>
          <w:szCs w:val="26"/>
        </w:rPr>
      </w:pPr>
    </w:p>
    <w:p w:rsidR="00E33918" w:rsidRPr="00A25937" w:rsidRDefault="00E33918" w:rsidP="00043F94">
      <w:pPr>
        <w:pStyle w:val="Prrafodelista"/>
        <w:numPr>
          <w:ilvl w:val="0"/>
          <w:numId w:val="312"/>
        </w:numPr>
        <w:ind w:left="1134" w:hanging="567"/>
        <w:contextualSpacing/>
        <w:jc w:val="both"/>
        <w:rPr>
          <w:rFonts w:eastAsia="Times New Roman"/>
          <w:sz w:val="26"/>
          <w:szCs w:val="26"/>
        </w:rPr>
      </w:pPr>
      <w:r w:rsidRPr="00A25937">
        <w:rPr>
          <w:rFonts w:eastAsia="Times New Roman"/>
          <w:sz w:val="26"/>
          <w:szCs w:val="26"/>
        </w:rPr>
        <w:t xml:space="preserve">En el Punto </w:t>
      </w:r>
      <w:r w:rsidR="00A25937" w:rsidRPr="00A25937">
        <w:rPr>
          <w:rFonts w:eastAsia="Times New Roman"/>
          <w:sz w:val="26"/>
          <w:szCs w:val="26"/>
        </w:rPr>
        <w:t>---</w:t>
      </w:r>
      <w:r w:rsidRPr="00A25937">
        <w:rPr>
          <w:rFonts w:eastAsia="Times New Roman"/>
          <w:sz w:val="26"/>
          <w:szCs w:val="26"/>
        </w:rPr>
        <w:t xml:space="preserve">, </w:t>
      </w:r>
      <w:r w:rsidRPr="00A25937">
        <w:rPr>
          <w:sz w:val="26"/>
          <w:szCs w:val="26"/>
        </w:rPr>
        <w:t>se acordó modificar l</w:t>
      </w:r>
      <w:r w:rsidRPr="00A25937">
        <w:rPr>
          <w:rFonts w:eastAsia="Times New Roman"/>
          <w:sz w:val="26"/>
          <w:szCs w:val="26"/>
        </w:rPr>
        <w:t xml:space="preserve">os Puntos </w:t>
      </w:r>
      <w:r w:rsidR="00A25937" w:rsidRPr="00A25937">
        <w:rPr>
          <w:rFonts w:eastAsia="Times New Roman"/>
          <w:sz w:val="26"/>
          <w:szCs w:val="26"/>
        </w:rPr>
        <w:t>---</w:t>
      </w:r>
      <w:r w:rsidRPr="00A25937">
        <w:rPr>
          <w:sz w:val="26"/>
          <w:szCs w:val="26"/>
        </w:rPr>
        <w:t xml:space="preserve">, a efecto de corregir el área de un Proyecto de Lotificación Agrícola desarrollado en el inmueble denominado HACIENDA  EL CARMEN, y a su vez se </w:t>
      </w:r>
      <w:r w:rsidRPr="00A25937">
        <w:rPr>
          <w:rFonts w:eastAsia="Times New Roman"/>
          <w:sz w:val="26"/>
          <w:szCs w:val="26"/>
        </w:rPr>
        <w:t xml:space="preserve">aprobó un nuevo </w:t>
      </w:r>
      <w:r w:rsidRPr="00A25937">
        <w:rPr>
          <w:rFonts w:eastAsia="Times New Roman"/>
          <w:b/>
          <w:sz w:val="26"/>
          <w:szCs w:val="26"/>
        </w:rPr>
        <w:t>PROYECTO DE ASENTAMIENTO COMUNITARIO Y LOTIFICACIÓN AGRÍCOLA</w:t>
      </w:r>
      <w:r w:rsidRPr="00A25937">
        <w:rPr>
          <w:rFonts w:eastAsia="Times New Roman"/>
          <w:sz w:val="26"/>
          <w:szCs w:val="26"/>
        </w:rPr>
        <w:t xml:space="preserve"> identificado como </w:t>
      </w:r>
      <w:r w:rsidRPr="00A25937">
        <w:rPr>
          <w:rFonts w:eastAsia="Times New Roman"/>
          <w:b/>
          <w:sz w:val="26"/>
          <w:szCs w:val="26"/>
        </w:rPr>
        <w:t>SEGUNDA ETAPA</w:t>
      </w:r>
      <w:r w:rsidRPr="00A25937">
        <w:rPr>
          <w:rFonts w:eastAsia="Times New Roman"/>
          <w:sz w:val="26"/>
          <w:szCs w:val="26"/>
        </w:rPr>
        <w:t>, el cual fue destinado para beneficiar a grupos familiares comprendidos dentro del Programa Campesinos Sin Tierra.</w:t>
      </w:r>
    </w:p>
    <w:p w:rsidR="00157A49" w:rsidRDefault="00157A49" w:rsidP="00956122">
      <w:pPr>
        <w:pStyle w:val="Prrafodelista"/>
        <w:rPr>
          <w:rFonts w:eastAsia="Times New Roman"/>
          <w:sz w:val="26"/>
          <w:szCs w:val="26"/>
        </w:rPr>
      </w:pPr>
    </w:p>
    <w:p w:rsidR="00A642F6" w:rsidRPr="00956122" w:rsidRDefault="00A642F6" w:rsidP="00956122">
      <w:pPr>
        <w:pStyle w:val="Prrafodelista"/>
        <w:rPr>
          <w:rFonts w:eastAsia="Times New Roman"/>
          <w:sz w:val="26"/>
          <w:szCs w:val="26"/>
        </w:rPr>
      </w:pPr>
    </w:p>
    <w:p w:rsidR="00E33918" w:rsidRPr="00956122" w:rsidRDefault="00E33918" w:rsidP="00956122">
      <w:pPr>
        <w:pStyle w:val="Prrafodelista"/>
        <w:numPr>
          <w:ilvl w:val="0"/>
          <w:numId w:val="312"/>
        </w:numPr>
        <w:ind w:left="1134" w:hanging="567"/>
        <w:contextualSpacing/>
        <w:jc w:val="both"/>
        <w:rPr>
          <w:rFonts w:eastAsia="Times New Roman"/>
          <w:sz w:val="26"/>
          <w:szCs w:val="26"/>
        </w:rPr>
      </w:pPr>
      <w:r w:rsidRPr="00956122">
        <w:rPr>
          <w:rFonts w:eastAsia="Times New Roman"/>
          <w:sz w:val="26"/>
          <w:szCs w:val="26"/>
        </w:rPr>
        <w:t>Es necesario aclarar que en el primer proyecto aprobado fue para “</w:t>
      </w:r>
      <w:r w:rsidRPr="00956122">
        <w:rPr>
          <w:rFonts w:eastAsia="Times New Roman"/>
          <w:i/>
          <w:sz w:val="26"/>
          <w:szCs w:val="26"/>
        </w:rPr>
        <w:t>beneficiar a grupos familiares integrados por campesinos si</w:t>
      </w:r>
      <w:r w:rsidRPr="00956122">
        <w:rPr>
          <w:rFonts w:eastAsia="Times New Roman"/>
          <w:sz w:val="26"/>
          <w:szCs w:val="26"/>
        </w:rPr>
        <w:t>n tierra”, y en el segundo se mencionó que sería para personas calificadas dentro del “</w:t>
      </w:r>
      <w:r w:rsidRPr="00956122">
        <w:rPr>
          <w:rFonts w:eastAsia="Times New Roman"/>
          <w:i/>
          <w:sz w:val="26"/>
          <w:szCs w:val="26"/>
        </w:rPr>
        <w:t>Programa Campesinos Sin Tierra</w:t>
      </w:r>
      <w:r w:rsidRPr="00956122">
        <w:rPr>
          <w:rFonts w:eastAsia="Times New Roman"/>
          <w:sz w:val="26"/>
          <w:szCs w:val="26"/>
        </w:rPr>
        <w:t>”; no obstante lo anterior, en la Base de Datos Institucional las adjudicaciones se registraron bajo el Programa de Nuevas Opciones de Tenencia de la Tierra.</w:t>
      </w:r>
    </w:p>
    <w:p w:rsidR="00A642F6" w:rsidRPr="00956122" w:rsidRDefault="00A642F6" w:rsidP="00956122">
      <w:pPr>
        <w:pStyle w:val="Prrafodelista"/>
        <w:rPr>
          <w:rFonts w:eastAsia="Times New Roman"/>
          <w:sz w:val="26"/>
          <w:szCs w:val="26"/>
        </w:rPr>
      </w:pPr>
    </w:p>
    <w:p w:rsidR="00E33918" w:rsidRPr="00956122" w:rsidRDefault="00E33918" w:rsidP="00956122">
      <w:pPr>
        <w:pStyle w:val="Prrafodelista"/>
        <w:numPr>
          <w:ilvl w:val="0"/>
          <w:numId w:val="312"/>
        </w:numPr>
        <w:ind w:left="1134" w:hanging="567"/>
        <w:contextualSpacing/>
        <w:jc w:val="both"/>
        <w:rPr>
          <w:rFonts w:eastAsia="Times New Roman"/>
          <w:sz w:val="26"/>
          <w:szCs w:val="26"/>
        </w:rPr>
      </w:pPr>
      <w:r w:rsidRPr="00956122">
        <w:rPr>
          <w:sz w:val="26"/>
          <w:szCs w:val="26"/>
        </w:rPr>
        <w:t>Cuando se aprobaron los proyectos</w:t>
      </w:r>
      <w:r w:rsidR="00157A49" w:rsidRPr="00956122">
        <w:rPr>
          <w:sz w:val="26"/>
          <w:szCs w:val="26"/>
        </w:rPr>
        <w:t xml:space="preserve"> mencionados</w:t>
      </w:r>
      <w:r w:rsidRPr="00956122">
        <w:rPr>
          <w:sz w:val="26"/>
          <w:szCs w:val="26"/>
        </w:rPr>
        <w:t xml:space="preserve">, los beneficiarios debían ostentar la calidad de Campesinos sin Tierra, el cual era un término genérico contemplado en la ley, que debían cumplir los solicitantes para calificar al </w:t>
      </w:r>
      <w:r w:rsidRPr="00956122">
        <w:rPr>
          <w:sz w:val="26"/>
          <w:szCs w:val="26"/>
        </w:rPr>
        <w:lastRenderedPageBreak/>
        <w:t xml:space="preserve">programa que el Instituto desarrollaba en ese momento, el cual era el de “Programa de Nuevas Opciones de Tenencia de la Tierra”, de conformidad al Decreto 747 que contenía la Ley del Régimen Especial del Dominio de la Tierra, publicada </w:t>
      </w:r>
      <w:r w:rsidRPr="00956122">
        <w:rPr>
          <w:rFonts w:eastAsia="Times New Roman"/>
          <w:sz w:val="26"/>
          <w:szCs w:val="26"/>
        </w:rPr>
        <w:t xml:space="preserve">en el Diario Oficial número 82, del Tomo 311 de fecha 7 de mayo de 1991, </w:t>
      </w:r>
      <w:r w:rsidRPr="00956122">
        <w:rPr>
          <w:sz w:val="26"/>
          <w:szCs w:val="26"/>
        </w:rPr>
        <w:t>lo cual no hacía referencia en lo absoluto al Programa de Campesinos sin Tierra.</w:t>
      </w:r>
    </w:p>
    <w:p w:rsidR="00A642F6" w:rsidRPr="00956122" w:rsidRDefault="00A642F6" w:rsidP="00956122">
      <w:pPr>
        <w:pStyle w:val="Prrafodelista"/>
        <w:rPr>
          <w:rFonts w:eastAsia="Times New Roman"/>
          <w:sz w:val="26"/>
          <w:szCs w:val="26"/>
        </w:rPr>
      </w:pPr>
    </w:p>
    <w:p w:rsidR="00E33918" w:rsidRPr="004F35AE" w:rsidRDefault="00E33918" w:rsidP="00043F94">
      <w:pPr>
        <w:pStyle w:val="Prrafodelista"/>
        <w:numPr>
          <w:ilvl w:val="0"/>
          <w:numId w:val="312"/>
        </w:numPr>
        <w:ind w:left="1134" w:hanging="567"/>
        <w:contextualSpacing/>
        <w:jc w:val="both"/>
        <w:rPr>
          <w:rFonts w:eastAsia="Times New Roman"/>
          <w:sz w:val="26"/>
          <w:szCs w:val="26"/>
        </w:rPr>
      </w:pPr>
      <w:r w:rsidRPr="004F35AE">
        <w:rPr>
          <w:sz w:val="26"/>
          <w:szCs w:val="26"/>
        </w:rPr>
        <w:t xml:space="preserve">Por otra parte el Programa de Solidaridad Rural surgió hasta el 11 de diciembre de 2001, donde el Gobierno de El Salvador y las Organizaciones de </w:t>
      </w:r>
      <w:proofErr w:type="spellStart"/>
      <w:r w:rsidRPr="004F35AE">
        <w:rPr>
          <w:sz w:val="26"/>
          <w:szCs w:val="26"/>
        </w:rPr>
        <w:t>Expatrulleros</w:t>
      </w:r>
      <w:proofErr w:type="spellEnd"/>
      <w:r w:rsidRPr="004F35AE">
        <w:rPr>
          <w:sz w:val="26"/>
          <w:szCs w:val="26"/>
        </w:rPr>
        <w:t xml:space="preserve">, firmaron la Propuesta de Solución caso de Desmovilizados del Servicio Territorial, (EXPATRULLEROS), cuya finalidad conllevaba al otorgamiento de beneficios a los desmovilizados del extinto Servicio Territorial de la Fuerza Armada, identificados como </w:t>
      </w:r>
      <w:proofErr w:type="spellStart"/>
      <w:r w:rsidRPr="004F35AE">
        <w:rPr>
          <w:sz w:val="26"/>
          <w:szCs w:val="26"/>
        </w:rPr>
        <w:t>Expatrulleros</w:t>
      </w:r>
      <w:proofErr w:type="spellEnd"/>
      <w:r w:rsidRPr="004F35AE">
        <w:rPr>
          <w:sz w:val="26"/>
          <w:szCs w:val="26"/>
        </w:rPr>
        <w:t>, quienes no fueron tomados en cuenta en los beneficios que se establecieron para los desmovilizados de la Fuerza Armada y los miembros del FMLN en los Acuerdos de Paz, posteriormente en el  Punto XI del Acta de Sesión Ordinaria 13-2008 de fecha 9 de Abril de 2008, se aprobaron los requisitos que debían cumplir los mismos y de esa forma acceder al Programa de Solidaridad Rural y al entonces llamado proyecto Campesino Sin Tierra.</w:t>
      </w:r>
    </w:p>
    <w:p w:rsidR="00742AF1" w:rsidRDefault="00742AF1" w:rsidP="00956122">
      <w:pPr>
        <w:pStyle w:val="Prrafodelista"/>
        <w:rPr>
          <w:rFonts w:eastAsia="Times New Roman"/>
          <w:sz w:val="26"/>
          <w:szCs w:val="26"/>
        </w:rPr>
      </w:pPr>
    </w:p>
    <w:p w:rsidR="00E33918" w:rsidRPr="00A642F6" w:rsidRDefault="00E33918" w:rsidP="00A642F6">
      <w:pPr>
        <w:pStyle w:val="Prrafodelista"/>
        <w:numPr>
          <w:ilvl w:val="0"/>
          <w:numId w:val="312"/>
        </w:numPr>
        <w:ind w:left="1134" w:hanging="567"/>
        <w:contextualSpacing/>
        <w:jc w:val="both"/>
        <w:rPr>
          <w:rFonts w:eastAsia="Times New Roman"/>
          <w:sz w:val="26"/>
          <w:szCs w:val="26"/>
        </w:rPr>
      </w:pPr>
      <w:r w:rsidRPr="00956122">
        <w:rPr>
          <w:sz w:val="26"/>
          <w:szCs w:val="26"/>
        </w:rPr>
        <w:t xml:space="preserve">Con base a la cronología de lo antes señalado, se concluye que el programa destinado para los proyectos desarrollados en la </w:t>
      </w:r>
      <w:r w:rsidRPr="00956122">
        <w:rPr>
          <w:rFonts w:eastAsia="Times New Roman"/>
          <w:b/>
          <w:sz w:val="26"/>
          <w:szCs w:val="26"/>
        </w:rPr>
        <w:t>HACIENDA</w:t>
      </w:r>
      <w:r w:rsidRPr="00956122">
        <w:rPr>
          <w:rFonts w:eastAsia="Times New Roman"/>
          <w:sz w:val="26"/>
          <w:szCs w:val="26"/>
        </w:rPr>
        <w:t xml:space="preserve"> </w:t>
      </w:r>
      <w:r w:rsidRPr="00956122">
        <w:rPr>
          <w:rFonts w:eastAsia="Times New Roman"/>
          <w:b/>
          <w:sz w:val="26"/>
          <w:szCs w:val="26"/>
        </w:rPr>
        <w:t xml:space="preserve">EL CARMEN, </w:t>
      </w:r>
      <w:r w:rsidRPr="00956122">
        <w:rPr>
          <w:rFonts w:eastAsia="Times New Roman"/>
          <w:sz w:val="26"/>
          <w:szCs w:val="26"/>
        </w:rPr>
        <w:t xml:space="preserve">mencionados en los considerandos II y III del presente </w:t>
      </w:r>
      <w:r w:rsidR="00742AF1" w:rsidRPr="00956122">
        <w:rPr>
          <w:rFonts w:eastAsia="Times New Roman"/>
          <w:sz w:val="26"/>
          <w:szCs w:val="26"/>
        </w:rPr>
        <w:t>punto de acta</w:t>
      </w:r>
      <w:r w:rsidRPr="00956122">
        <w:rPr>
          <w:rFonts w:eastAsia="Times New Roman"/>
          <w:sz w:val="26"/>
          <w:szCs w:val="26"/>
        </w:rPr>
        <w:t>,</w:t>
      </w:r>
      <w:r w:rsidRPr="00956122">
        <w:rPr>
          <w:rFonts w:eastAsia="Times New Roman"/>
          <w:b/>
          <w:sz w:val="26"/>
          <w:szCs w:val="26"/>
        </w:rPr>
        <w:t xml:space="preserve"> </w:t>
      </w:r>
      <w:r w:rsidRPr="00956122">
        <w:rPr>
          <w:rFonts w:eastAsia="Times New Roman"/>
          <w:sz w:val="26"/>
          <w:szCs w:val="26"/>
        </w:rPr>
        <w:t xml:space="preserve">es el “Programa de Nuevas Opciones de la Tenencia de la Tierra” </w:t>
      </w:r>
      <w:r w:rsidRPr="00956122">
        <w:rPr>
          <w:sz w:val="26"/>
          <w:szCs w:val="26"/>
        </w:rPr>
        <w:t xml:space="preserve">y </w:t>
      </w:r>
      <w:r w:rsidRPr="00A642F6">
        <w:rPr>
          <w:sz w:val="26"/>
          <w:szCs w:val="26"/>
        </w:rPr>
        <w:t>no el de Campesinos Sin Tierra que fue aprobado posteriormente al desarrollo de los mismos.</w:t>
      </w:r>
    </w:p>
    <w:p w:rsidR="00A642F6" w:rsidRPr="00956122" w:rsidRDefault="00A642F6" w:rsidP="00956122">
      <w:pPr>
        <w:pStyle w:val="Prrafodelista"/>
        <w:rPr>
          <w:rFonts w:eastAsia="Times New Roman"/>
          <w:sz w:val="26"/>
          <w:szCs w:val="26"/>
        </w:rPr>
      </w:pPr>
    </w:p>
    <w:p w:rsidR="00E33918" w:rsidRPr="00176CBF" w:rsidRDefault="00E33918" w:rsidP="00043F94">
      <w:pPr>
        <w:pStyle w:val="Prrafodelista"/>
        <w:numPr>
          <w:ilvl w:val="0"/>
          <w:numId w:val="312"/>
        </w:numPr>
        <w:ind w:left="1134" w:hanging="567"/>
        <w:contextualSpacing/>
        <w:jc w:val="both"/>
        <w:rPr>
          <w:sz w:val="26"/>
          <w:szCs w:val="26"/>
        </w:rPr>
      </w:pPr>
      <w:r w:rsidRPr="00176CBF">
        <w:rPr>
          <w:sz w:val="26"/>
          <w:szCs w:val="26"/>
        </w:rPr>
        <w:t>Es necesario aclarar, que los créditos de las adjudicaciones aprobadas por Junta Directiva Institucional fueron registrados en la antigua Base de Datos AS-400 bajo el Programa de las Nuevas Opciones de Tenencia de la Tierra en la Cartera 6, el cual fue designado para identificar dicho Programa.</w:t>
      </w:r>
      <w:r w:rsidR="00176CBF">
        <w:rPr>
          <w:sz w:val="26"/>
          <w:szCs w:val="26"/>
        </w:rPr>
        <w:t xml:space="preserve"> </w:t>
      </w:r>
      <w:r w:rsidRPr="00176CBF">
        <w:rPr>
          <w:sz w:val="26"/>
          <w:szCs w:val="26"/>
        </w:rPr>
        <w:t>Los créditos antes citados fueron migrados al nuevo Sistema de Administración de Créditos y Gestión de Cobros, siempre designados bajo la cartera 6 de Nuevas Opciones de Tenencia de la Tierra. Por lo tanto, no se considera necesario instruir al Departamento de Créditos para que haga los cambios en el Sistema correspondiente.</w:t>
      </w:r>
    </w:p>
    <w:p w:rsidR="00A642F6" w:rsidRDefault="00A642F6" w:rsidP="00956122">
      <w:pPr>
        <w:jc w:val="both"/>
        <w:rPr>
          <w:rFonts w:eastAsia="Times New Roman"/>
          <w:sz w:val="26"/>
          <w:szCs w:val="26"/>
        </w:rPr>
      </w:pPr>
    </w:p>
    <w:p w:rsidR="00A642F6" w:rsidRDefault="00A642F6" w:rsidP="00956122">
      <w:pPr>
        <w:jc w:val="both"/>
        <w:rPr>
          <w:rFonts w:eastAsia="Times New Roman"/>
          <w:sz w:val="26"/>
          <w:szCs w:val="26"/>
        </w:rPr>
      </w:pPr>
    </w:p>
    <w:p w:rsidR="00956122" w:rsidRPr="00956122" w:rsidRDefault="00E33918" w:rsidP="00956122">
      <w:pPr>
        <w:jc w:val="both"/>
        <w:rPr>
          <w:rFonts w:eastAsia="Times New Roman"/>
          <w:sz w:val="26"/>
          <w:szCs w:val="26"/>
        </w:rPr>
      </w:pPr>
      <w:r w:rsidRPr="00956122">
        <w:rPr>
          <w:rFonts w:eastAsia="Times New Roman"/>
          <w:sz w:val="26"/>
          <w:szCs w:val="26"/>
        </w:rPr>
        <w:t>Tomando en cuenta lo anteriormente expuesto y habiendo tenido a la vista: Informe Técnico emitido por el Departamento de Asignación Individual y Avalúos, Acuerdos de Junta Directiva</w:t>
      </w:r>
      <w:r w:rsidRPr="00956122">
        <w:rPr>
          <w:sz w:val="26"/>
          <w:szCs w:val="26"/>
        </w:rPr>
        <w:t>,</w:t>
      </w:r>
      <w:r w:rsidRPr="00956122">
        <w:rPr>
          <w:rFonts w:eastAsia="Times New Roman"/>
          <w:sz w:val="26"/>
          <w:szCs w:val="26"/>
        </w:rPr>
        <w:t xml:space="preserve"> copia de Decreto Legislativo 747, publicado en el Diario Oficial número 82, del Tomo 311 de fecha 7 de mayo de 1991, que contiene la Ley del Régimen Especial del Dominio de la Tierra Comprendida en la Reforma Agraria, y Propuesta de Solución </w:t>
      </w:r>
      <w:r w:rsidRPr="00956122">
        <w:rPr>
          <w:rFonts w:eastAsia="Times New Roman"/>
          <w:sz w:val="26"/>
          <w:szCs w:val="26"/>
        </w:rPr>
        <w:lastRenderedPageBreak/>
        <w:t xml:space="preserve">Caso Desmovilizados del Servicio Territorial (EXPATRULLEROS), Listado de Adjudicaciones AS400 e Índice de Escrituración, se estima procedente resolver favorablemente a lo solicitado. </w:t>
      </w:r>
    </w:p>
    <w:p w:rsidR="00A642F6" w:rsidRDefault="00A642F6" w:rsidP="00956122">
      <w:pPr>
        <w:jc w:val="both"/>
        <w:rPr>
          <w:sz w:val="26"/>
          <w:szCs w:val="26"/>
        </w:rPr>
      </w:pPr>
    </w:p>
    <w:p w:rsidR="00E33918" w:rsidRPr="00956122" w:rsidRDefault="00956122" w:rsidP="00956122">
      <w:pPr>
        <w:jc w:val="both"/>
        <w:rPr>
          <w:rFonts w:eastAsia="Times New Roman"/>
          <w:sz w:val="26"/>
          <w:szCs w:val="26"/>
        </w:rPr>
      </w:pPr>
      <w:r w:rsidRPr="00956122">
        <w:rPr>
          <w:sz w:val="26"/>
          <w:szCs w:val="26"/>
        </w:rPr>
        <w:t xml:space="preserve">Estando conforme a Derecho la documentación correspondiente, la Gerencia Legar recomienda aprobar lo solicitado, por lo que la Junta Directiva en uso de sus </w:t>
      </w:r>
      <w:r w:rsidR="00E33918" w:rsidRPr="00956122">
        <w:rPr>
          <w:rFonts w:eastAsia="Times New Roman"/>
          <w:sz w:val="26"/>
          <w:szCs w:val="26"/>
        </w:rPr>
        <w:t xml:space="preserve"> </w:t>
      </w:r>
      <w:r w:rsidRPr="00956122">
        <w:rPr>
          <w:rFonts w:eastAsia="Times New Roman"/>
          <w:sz w:val="26"/>
          <w:szCs w:val="26"/>
        </w:rPr>
        <w:t xml:space="preserve">facultades y de </w:t>
      </w:r>
      <w:r w:rsidR="00E33918" w:rsidRPr="00956122">
        <w:rPr>
          <w:rFonts w:eastAsia="Times New Roman"/>
          <w:sz w:val="26"/>
          <w:szCs w:val="26"/>
        </w:rPr>
        <w:t xml:space="preserve">conformidad al Artículo 18 letras  “g” y “h” de la Ley de Creación del Instituto Salvadoreño de Transformación Agraria, </w:t>
      </w:r>
      <w:r w:rsidR="00E33918" w:rsidRPr="00956122">
        <w:rPr>
          <w:rFonts w:eastAsia="Times New Roman"/>
          <w:b/>
          <w:sz w:val="26"/>
          <w:szCs w:val="26"/>
          <w:u w:val="single"/>
        </w:rPr>
        <w:t>ACUERD</w:t>
      </w:r>
      <w:r w:rsidRPr="00956122">
        <w:rPr>
          <w:rFonts w:eastAsia="Times New Roman"/>
          <w:b/>
          <w:sz w:val="26"/>
          <w:szCs w:val="26"/>
          <w:u w:val="single"/>
        </w:rPr>
        <w:t>A:</w:t>
      </w:r>
      <w:r w:rsidR="00E33918" w:rsidRPr="00956122">
        <w:rPr>
          <w:rFonts w:eastAsia="Times New Roman"/>
          <w:b/>
          <w:sz w:val="26"/>
          <w:szCs w:val="26"/>
          <w:u w:val="single"/>
        </w:rPr>
        <w:t xml:space="preserve"> PRIMERO:</w:t>
      </w:r>
      <w:r w:rsidR="00E33918" w:rsidRPr="00956122">
        <w:rPr>
          <w:rFonts w:eastAsia="Times New Roman"/>
          <w:b/>
          <w:sz w:val="26"/>
          <w:szCs w:val="26"/>
        </w:rPr>
        <w:t xml:space="preserve"> Modificar </w:t>
      </w:r>
      <w:r w:rsidRPr="00956122">
        <w:rPr>
          <w:rFonts w:eastAsia="Times New Roman"/>
          <w:b/>
          <w:sz w:val="26"/>
          <w:szCs w:val="26"/>
        </w:rPr>
        <w:t xml:space="preserve">los siguientes Puntos de Acta: </w:t>
      </w:r>
      <w:r w:rsidR="00176CBF">
        <w:rPr>
          <w:b/>
          <w:sz w:val="26"/>
          <w:szCs w:val="26"/>
        </w:rPr>
        <w:t>---</w:t>
      </w:r>
      <w:r w:rsidR="00E33918" w:rsidRPr="00956122">
        <w:rPr>
          <w:rFonts w:eastAsia="Times New Roman"/>
          <w:b/>
          <w:sz w:val="26"/>
          <w:szCs w:val="26"/>
        </w:rPr>
        <w:t xml:space="preserve">, </w:t>
      </w:r>
      <w:r w:rsidR="00E33918" w:rsidRPr="00956122">
        <w:rPr>
          <w:rFonts w:eastAsia="Times New Roman"/>
          <w:sz w:val="26"/>
          <w:szCs w:val="26"/>
        </w:rPr>
        <w:t xml:space="preserve">en el que se aprobó </w:t>
      </w:r>
      <w:r w:rsidR="00E33918" w:rsidRPr="00956122">
        <w:rPr>
          <w:sz w:val="26"/>
          <w:szCs w:val="26"/>
        </w:rPr>
        <w:t>un Proyecto de Lotificación Agrícola y Asentamiento Comunitario desarrollado en el inmueble denominado como HACIENDA  EL CARMEN</w:t>
      </w:r>
      <w:r w:rsidR="00E33918" w:rsidRPr="00956122">
        <w:rPr>
          <w:rFonts w:eastAsia="Times New Roman"/>
          <w:sz w:val="26"/>
          <w:szCs w:val="26"/>
        </w:rPr>
        <w:t xml:space="preserve">; y </w:t>
      </w:r>
      <w:r w:rsidR="00176CBF">
        <w:rPr>
          <w:rFonts w:eastAsia="Times New Roman"/>
          <w:b/>
          <w:sz w:val="26"/>
          <w:szCs w:val="26"/>
        </w:rPr>
        <w:t>---</w:t>
      </w:r>
      <w:r w:rsidR="00E33918" w:rsidRPr="00956122">
        <w:rPr>
          <w:b/>
          <w:sz w:val="26"/>
          <w:szCs w:val="26"/>
        </w:rPr>
        <w:t xml:space="preserve">, </w:t>
      </w:r>
      <w:r w:rsidR="00E33918" w:rsidRPr="00956122">
        <w:rPr>
          <w:sz w:val="26"/>
          <w:szCs w:val="26"/>
        </w:rPr>
        <w:t xml:space="preserve">mediante el cual se </w:t>
      </w:r>
      <w:r w:rsidR="00E33918" w:rsidRPr="00956122">
        <w:rPr>
          <w:rFonts w:eastAsia="Times New Roman"/>
          <w:sz w:val="26"/>
          <w:szCs w:val="26"/>
        </w:rPr>
        <w:t xml:space="preserve">aprobó un nuevo </w:t>
      </w:r>
      <w:r w:rsidR="00E33918" w:rsidRPr="00956122">
        <w:rPr>
          <w:rFonts w:eastAsia="Times New Roman"/>
          <w:b/>
          <w:sz w:val="26"/>
          <w:szCs w:val="26"/>
        </w:rPr>
        <w:t>PROYECTO DE ASENTAMIENTO COMUNITARIO Y LOTIFICACIÓN AGRÍCOLA</w:t>
      </w:r>
      <w:r w:rsidR="00E33918" w:rsidRPr="00956122">
        <w:rPr>
          <w:rFonts w:eastAsia="Times New Roman"/>
          <w:sz w:val="26"/>
          <w:szCs w:val="26"/>
        </w:rPr>
        <w:t xml:space="preserve"> identificado como </w:t>
      </w:r>
      <w:r w:rsidR="00E33918" w:rsidRPr="00956122">
        <w:rPr>
          <w:rFonts w:eastAsia="Times New Roman"/>
          <w:b/>
          <w:sz w:val="26"/>
          <w:szCs w:val="26"/>
        </w:rPr>
        <w:t>SEGUNDA ETAPA</w:t>
      </w:r>
      <w:r w:rsidR="00E33918" w:rsidRPr="00956122">
        <w:rPr>
          <w:rFonts w:eastAsia="Times New Roman"/>
          <w:sz w:val="26"/>
          <w:szCs w:val="26"/>
        </w:rPr>
        <w:t xml:space="preserve">, desarrollado en el inmueble denominado </w:t>
      </w:r>
      <w:r w:rsidR="00E33918" w:rsidRPr="00956122">
        <w:rPr>
          <w:rFonts w:eastAsia="Times New Roman"/>
          <w:b/>
          <w:sz w:val="26"/>
          <w:szCs w:val="26"/>
        </w:rPr>
        <w:t>HACIENDA</w:t>
      </w:r>
      <w:r w:rsidR="00E33918" w:rsidRPr="00956122">
        <w:rPr>
          <w:rFonts w:eastAsia="Times New Roman"/>
          <w:sz w:val="26"/>
          <w:szCs w:val="26"/>
        </w:rPr>
        <w:t xml:space="preserve"> </w:t>
      </w:r>
      <w:r w:rsidR="00E33918" w:rsidRPr="00956122">
        <w:rPr>
          <w:rFonts w:eastAsia="Times New Roman"/>
          <w:b/>
          <w:sz w:val="26"/>
          <w:szCs w:val="26"/>
        </w:rPr>
        <w:t xml:space="preserve">EL CARMEN; </w:t>
      </w:r>
      <w:r w:rsidR="00E33918" w:rsidRPr="00956122">
        <w:rPr>
          <w:rFonts w:eastAsia="Times New Roman"/>
          <w:sz w:val="26"/>
          <w:szCs w:val="26"/>
        </w:rPr>
        <w:t>ambos proyectos</w:t>
      </w:r>
      <w:r w:rsidR="00E33918" w:rsidRPr="00956122">
        <w:rPr>
          <w:rFonts w:eastAsia="Times New Roman"/>
          <w:b/>
          <w:sz w:val="26"/>
          <w:szCs w:val="26"/>
        </w:rPr>
        <w:t xml:space="preserve"> </w:t>
      </w:r>
      <w:r w:rsidR="00E33918" w:rsidRPr="00956122">
        <w:rPr>
          <w:rFonts w:eastAsia="Times New Roman"/>
          <w:sz w:val="26"/>
          <w:szCs w:val="26"/>
        </w:rPr>
        <w:t xml:space="preserve">ubicados en cantón El Zapote, jurisdicción de </w:t>
      </w:r>
      <w:proofErr w:type="spellStart"/>
      <w:r w:rsidR="00E33918" w:rsidRPr="00956122">
        <w:rPr>
          <w:rFonts w:eastAsia="Times New Roman"/>
          <w:sz w:val="26"/>
          <w:szCs w:val="26"/>
        </w:rPr>
        <w:t>Caluco</w:t>
      </w:r>
      <w:proofErr w:type="spellEnd"/>
      <w:r w:rsidR="00E33918" w:rsidRPr="00956122">
        <w:rPr>
          <w:rFonts w:eastAsia="Times New Roman"/>
          <w:sz w:val="26"/>
          <w:szCs w:val="26"/>
        </w:rPr>
        <w:t>, departamento de Sonsonate, por haberse establecido erróneamente el programa para el que fue</w:t>
      </w:r>
      <w:r w:rsidRPr="00956122">
        <w:rPr>
          <w:rFonts w:eastAsia="Times New Roman"/>
          <w:sz w:val="26"/>
          <w:szCs w:val="26"/>
        </w:rPr>
        <w:t>ron</w:t>
      </w:r>
      <w:r w:rsidR="00E33918" w:rsidRPr="00956122">
        <w:rPr>
          <w:rFonts w:eastAsia="Times New Roman"/>
          <w:sz w:val="26"/>
          <w:szCs w:val="26"/>
        </w:rPr>
        <w:t xml:space="preserve"> destinado</w:t>
      </w:r>
      <w:r w:rsidRPr="00956122">
        <w:rPr>
          <w:rFonts w:eastAsia="Times New Roman"/>
          <w:sz w:val="26"/>
          <w:szCs w:val="26"/>
        </w:rPr>
        <w:t>s</w:t>
      </w:r>
      <w:r w:rsidR="00E33918" w:rsidRPr="00956122">
        <w:rPr>
          <w:rFonts w:eastAsia="Times New Roman"/>
          <w:sz w:val="26"/>
          <w:szCs w:val="26"/>
        </w:rPr>
        <w:t xml:space="preserve">, siendo lo correcto el </w:t>
      </w:r>
      <w:r w:rsidRPr="00956122">
        <w:rPr>
          <w:rFonts w:eastAsia="Times New Roman"/>
          <w:sz w:val="26"/>
          <w:szCs w:val="26"/>
        </w:rPr>
        <w:t xml:space="preserve">Programa de </w:t>
      </w:r>
      <w:r w:rsidR="00E33918" w:rsidRPr="00956122">
        <w:rPr>
          <w:rFonts w:eastAsia="Times New Roman"/>
          <w:sz w:val="26"/>
          <w:szCs w:val="26"/>
        </w:rPr>
        <w:t xml:space="preserve">Nuevas Opciones de Tenencia de la Tierra. </w:t>
      </w:r>
      <w:r w:rsidR="00E33918" w:rsidRPr="00956122">
        <w:rPr>
          <w:rFonts w:eastAsia="Times New Roman"/>
          <w:b/>
          <w:sz w:val="26"/>
          <w:szCs w:val="26"/>
          <w:u w:val="single"/>
        </w:rPr>
        <w:t>SEGUNDO:</w:t>
      </w:r>
      <w:r w:rsidR="00E33918" w:rsidRPr="00956122">
        <w:rPr>
          <w:rFonts w:eastAsia="Times New Roman"/>
          <w:b/>
          <w:sz w:val="26"/>
          <w:szCs w:val="26"/>
        </w:rPr>
        <w:t xml:space="preserve"> </w:t>
      </w:r>
      <w:r w:rsidR="00E33918" w:rsidRPr="00956122">
        <w:rPr>
          <w:rFonts w:eastAsia="Times New Roman"/>
          <w:sz w:val="26"/>
          <w:szCs w:val="26"/>
        </w:rPr>
        <w:t>Notificar al Departamento de Asignación Individual y Avalúos, que los proyectos antes mencionados son para beneficiar a personas comprendidas dentro del Programa de Nuevas Opciones de Tenencia de la Tierra.</w:t>
      </w:r>
      <w:r w:rsidRPr="00956122">
        <w:rPr>
          <w:rFonts w:eastAsia="Times New Roman"/>
          <w:sz w:val="26"/>
          <w:szCs w:val="26"/>
        </w:rPr>
        <w:t xml:space="preserve"> Este Acuerdo, queda aprobado y ratificado</w:t>
      </w:r>
      <w:r w:rsidR="00E33918" w:rsidRPr="00956122">
        <w:rPr>
          <w:rFonts w:eastAsia="Times New Roman"/>
          <w:sz w:val="26"/>
          <w:szCs w:val="26"/>
        </w:rPr>
        <w:t xml:space="preserve">. </w:t>
      </w:r>
      <w:r w:rsidRPr="00956122">
        <w:rPr>
          <w:rFonts w:eastAsia="Times New Roman"/>
          <w:sz w:val="26"/>
          <w:szCs w:val="26"/>
        </w:rPr>
        <w:t>NOTIFIQUESE.”””””</w:t>
      </w:r>
    </w:p>
    <w:p w:rsidR="00956122" w:rsidRPr="00956122" w:rsidRDefault="00956122" w:rsidP="00956122">
      <w:pPr>
        <w:jc w:val="both"/>
        <w:rPr>
          <w:rFonts w:eastAsia="Times New Roman"/>
          <w:sz w:val="26"/>
          <w:szCs w:val="26"/>
        </w:rPr>
      </w:pPr>
    </w:p>
    <w:p w:rsidR="00AF6167" w:rsidRPr="00A54359" w:rsidRDefault="00AF6167" w:rsidP="00AF6167">
      <w:pPr>
        <w:rPr>
          <w:sz w:val="26"/>
          <w:szCs w:val="26"/>
        </w:rPr>
      </w:pPr>
      <w:r w:rsidRPr="00A54359">
        <w:rPr>
          <w:sz w:val="26"/>
          <w:szCs w:val="26"/>
        </w:rPr>
        <w:t xml:space="preserve">                                                                                   </w:t>
      </w:r>
    </w:p>
    <w:p w:rsidR="00AF6167" w:rsidRPr="00CB4075" w:rsidRDefault="00AF6167" w:rsidP="00CB4075">
      <w:pPr>
        <w:jc w:val="both"/>
        <w:rPr>
          <w:rFonts w:eastAsia="Times New Roman"/>
          <w:sz w:val="26"/>
          <w:szCs w:val="26"/>
          <w:lang w:val="es-ES_tradnl"/>
        </w:rPr>
      </w:pPr>
      <w:r w:rsidRPr="00CB4075">
        <w:rPr>
          <w:sz w:val="26"/>
          <w:szCs w:val="26"/>
        </w:rPr>
        <w:t>““””VI) A solicitud de la señora:</w:t>
      </w:r>
      <w:r w:rsidR="007F540E" w:rsidRPr="00CB4075">
        <w:rPr>
          <w:rFonts w:eastAsia="Times New Roman"/>
          <w:b/>
          <w:sz w:val="26"/>
          <w:szCs w:val="26"/>
        </w:rPr>
        <w:t xml:space="preserve"> ANA RUT VELASQUEZ BONILLA, </w:t>
      </w:r>
      <w:r w:rsidR="00176CBF">
        <w:rPr>
          <w:rFonts w:eastAsia="Times New Roman"/>
          <w:sz w:val="26"/>
          <w:szCs w:val="26"/>
        </w:rPr>
        <w:t>---</w:t>
      </w:r>
      <w:r w:rsidR="007F540E" w:rsidRPr="00CB4075">
        <w:rPr>
          <w:rFonts w:eastAsia="Times New Roman"/>
          <w:sz w:val="26"/>
          <w:szCs w:val="26"/>
        </w:rPr>
        <w:t xml:space="preserve">, y </w:t>
      </w:r>
      <w:r w:rsidR="00176CBF">
        <w:rPr>
          <w:rFonts w:eastAsia="Times New Roman"/>
          <w:sz w:val="26"/>
          <w:szCs w:val="26"/>
        </w:rPr>
        <w:t>---</w:t>
      </w:r>
      <w:r w:rsidR="007F540E" w:rsidRPr="00CB4075">
        <w:rPr>
          <w:rFonts w:eastAsia="Times New Roman"/>
          <w:sz w:val="26"/>
          <w:szCs w:val="26"/>
        </w:rPr>
        <w:t xml:space="preserve"> </w:t>
      </w:r>
      <w:r w:rsidR="007F540E" w:rsidRPr="00CB4075">
        <w:rPr>
          <w:rFonts w:eastAsia="Times New Roman"/>
          <w:b/>
          <w:sz w:val="26"/>
          <w:szCs w:val="26"/>
        </w:rPr>
        <w:t xml:space="preserve">YENY NOHEMY FRANCO VELASQUEZ, </w:t>
      </w:r>
      <w:r w:rsidR="00176CBF">
        <w:rPr>
          <w:rFonts w:eastAsia="Times New Roman"/>
          <w:sz w:val="26"/>
          <w:szCs w:val="26"/>
        </w:rPr>
        <w:t>---</w:t>
      </w:r>
      <w:r w:rsidRPr="00CB4075">
        <w:rPr>
          <w:rFonts w:eastAsia="Times New Roman"/>
          <w:sz w:val="26"/>
          <w:szCs w:val="26"/>
        </w:rPr>
        <w:t xml:space="preserve">; </w:t>
      </w:r>
      <w:r w:rsidRPr="00CB4075">
        <w:rPr>
          <w:rFonts w:eastAsia="Times New Roman"/>
          <w:sz w:val="26"/>
          <w:szCs w:val="26"/>
          <w:lang w:val="es-ES_tradnl"/>
        </w:rPr>
        <w:t>la</w:t>
      </w:r>
      <w:r w:rsidRPr="00CB4075">
        <w:rPr>
          <w:sz w:val="26"/>
          <w:szCs w:val="26"/>
        </w:rPr>
        <w:t xml:space="preserve"> señora Presidenta somete a consideración de Junta Directiva, dictamen jurídico 763, relacionado con la adjudicación en venta de 1 solar para vivienda</w:t>
      </w:r>
      <w:r w:rsidRPr="00CB4075">
        <w:rPr>
          <w:rFonts w:eastAsia="Times New Roman"/>
          <w:sz w:val="26"/>
          <w:szCs w:val="26"/>
        </w:rPr>
        <w:t>, ubicado en el</w:t>
      </w:r>
      <w:r w:rsidR="007F540E" w:rsidRPr="00CB4075">
        <w:rPr>
          <w:rFonts w:eastAsia="Times New Roman"/>
          <w:sz w:val="26"/>
          <w:szCs w:val="26"/>
        </w:rPr>
        <w:t xml:space="preserve"> Proyecto de Asentamiento Comunitario y Lotificación Agrícola desarrollado en </w:t>
      </w:r>
      <w:r w:rsidR="007F540E" w:rsidRPr="00CB4075">
        <w:rPr>
          <w:rFonts w:eastAsia="Times New Roman"/>
          <w:b/>
          <w:sz w:val="26"/>
          <w:szCs w:val="26"/>
        </w:rPr>
        <w:t xml:space="preserve">HACIENDA CARA SUCIA, (PORCION DACION EN PAGO-DEUDA BANCARIA), </w:t>
      </w:r>
      <w:r w:rsidR="007F540E" w:rsidRPr="00CB4075">
        <w:rPr>
          <w:rFonts w:eastAsia="Times New Roman"/>
          <w:sz w:val="26"/>
          <w:szCs w:val="26"/>
        </w:rPr>
        <w:t>situado en jurisdicción de San Francisco Menéndez, departamento de Ahuachapán,</w:t>
      </w:r>
      <w:r w:rsidR="0059017A" w:rsidRPr="00CB4075">
        <w:rPr>
          <w:rFonts w:eastAsia="Times New Roman"/>
          <w:b/>
          <w:sz w:val="26"/>
          <w:szCs w:val="26"/>
        </w:rPr>
        <w:t xml:space="preserve"> código de proyecto 010801, SSE 317, e</w:t>
      </w:r>
      <w:r w:rsidR="007F540E" w:rsidRPr="00CB4075">
        <w:rPr>
          <w:rFonts w:eastAsia="Times New Roman"/>
          <w:b/>
          <w:sz w:val="26"/>
          <w:szCs w:val="26"/>
        </w:rPr>
        <w:t>ntrega 203</w:t>
      </w:r>
      <w:r w:rsidRPr="00CB4075">
        <w:rPr>
          <w:rFonts w:eastAsia="Times New Roman"/>
          <w:b/>
          <w:sz w:val="26"/>
          <w:szCs w:val="26"/>
        </w:rPr>
        <w:t>;</w:t>
      </w:r>
      <w:r w:rsidRPr="00CB4075">
        <w:rPr>
          <w:b/>
          <w:sz w:val="26"/>
          <w:szCs w:val="26"/>
        </w:rPr>
        <w:t xml:space="preserve"> </w:t>
      </w:r>
      <w:r w:rsidRPr="00CB4075">
        <w:rPr>
          <w:sz w:val="26"/>
          <w:szCs w:val="26"/>
        </w:rPr>
        <w:t>en el cual se hacen las siguientes consideraciones:</w:t>
      </w:r>
    </w:p>
    <w:p w:rsidR="00AF6167" w:rsidRPr="00CB4075" w:rsidRDefault="00AF6167" w:rsidP="00CB4075">
      <w:pPr>
        <w:rPr>
          <w:sz w:val="26"/>
          <w:szCs w:val="26"/>
          <w:lang w:val="es-ES_tradnl"/>
        </w:rPr>
      </w:pPr>
    </w:p>
    <w:p w:rsidR="007F540E" w:rsidRPr="00CB4075" w:rsidRDefault="007F540E" w:rsidP="00CB4075">
      <w:pPr>
        <w:numPr>
          <w:ilvl w:val="0"/>
          <w:numId w:val="65"/>
        </w:numPr>
        <w:tabs>
          <w:tab w:val="clear" w:pos="4658"/>
          <w:tab w:val="num" w:pos="1134"/>
        </w:tabs>
        <w:ind w:left="1134" w:hanging="774"/>
        <w:jc w:val="both"/>
        <w:rPr>
          <w:rFonts w:eastAsia="Times New Roman"/>
          <w:sz w:val="26"/>
          <w:szCs w:val="26"/>
        </w:rPr>
      </w:pPr>
      <w:r w:rsidRPr="00CB4075">
        <w:rPr>
          <w:rFonts w:eastAsia="Times New Roman"/>
          <w:sz w:val="26"/>
          <w:szCs w:val="26"/>
        </w:rPr>
        <w:t xml:space="preserve">La Hacienda Cara Sucia, fue adquirida por el ISTA mediante Compraventa otorgada por la Asociación Cooperativa Cara Sucia, de R.L., conforme </w:t>
      </w:r>
      <w:r w:rsidR="0059017A" w:rsidRPr="00CB4075">
        <w:rPr>
          <w:rFonts w:eastAsia="Times New Roman"/>
          <w:sz w:val="26"/>
          <w:szCs w:val="26"/>
        </w:rPr>
        <w:t xml:space="preserve">el </w:t>
      </w:r>
      <w:r w:rsidRPr="00CB4075">
        <w:rPr>
          <w:rFonts w:eastAsia="Times New Roman"/>
          <w:sz w:val="26"/>
          <w:szCs w:val="26"/>
        </w:rPr>
        <w:t xml:space="preserve">Punto XLVII del Acta de Sesión Ordinaria  22-2002 de fecha 6 de junio del año 2002, con un área de 226 </w:t>
      </w:r>
      <w:proofErr w:type="spellStart"/>
      <w:r w:rsidRPr="00CB4075">
        <w:rPr>
          <w:rFonts w:eastAsia="Times New Roman"/>
          <w:sz w:val="26"/>
          <w:szCs w:val="26"/>
        </w:rPr>
        <w:t>Hás</w:t>
      </w:r>
      <w:proofErr w:type="spellEnd"/>
      <w:r w:rsidRPr="00CB4075">
        <w:rPr>
          <w:rFonts w:eastAsia="Times New Roman"/>
          <w:sz w:val="26"/>
          <w:szCs w:val="26"/>
        </w:rPr>
        <w:t xml:space="preserve">. 62 As. 14.71 </w:t>
      </w:r>
      <w:proofErr w:type="spellStart"/>
      <w:r w:rsidRPr="00CB4075">
        <w:rPr>
          <w:rFonts w:eastAsia="Times New Roman"/>
          <w:sz w:val="26"/>
          <w:szCs w:val="26"/>
        </w:rPr>
        <w:t>Cás</w:t>
      </w:r>
      <w:proofErr w:type="spellEnd"/>
      <w:r w:rsidRPr="00CB4075">
        <w:rPr>
          <w:rFonts w:eastAsia="Times New Roman"/>
          <w:sz w:val="26"/>
          <w:szCs w:val="26"/>
        </w:rPr>
        <w:t xml:space="preserve">., por un precio de adquisición de $627,614.96, a razón de $2,769.44 por hectárea y de $0.276944 por metro cuadrado. </w:t>
      </w:r>
    </w:p>
    <w:p w:rsidR="0059017A" w:rsidRPr="00CB4075" w:rsidRDefault="0059017A" w:rsidP="00CB4075">
      <w:pPr>
        <w:ind w:left="1134"/>
        <w:jc w:val="both"/>
        <w:rPr>
          <w:rFonts w:eastAsia="Times New Roman"/>
          <w:sz w:val="26"/>
          <w:szCs w:val="26"/>
        </w:rPr>
      </w:pPr>
    </w:p>
    <w:p w:rsidR="007F540E" w:rsidRPr="00CB4075" w:rsidRDefault="00D6000C" w:rsidP="00CB4075">
      <w:pPr>
        <w:numPr>
          <w:ilvl w:val="0"/>
          <w:numId w:val="65"/>
        </w:numPr>
        <w:tabs>
          <w:tab w:val="clear" w:pos="4658"/>
          <w:tab w:val="num" w:pos="1134"/>
        </w:tabs>
        <w:ind w:left="1134" w:hanging="774"/>
        <w:jc w:val="both"/>
        <w:rPr>
          <w:rFonts w:eastAsia="Times New Roman"/>
          <w:sz w:val="26"/>
          <w:szCs w:val="26"/>
        </w:rPr>
      </w:pPr>
      <w:r>
        <w:rPr>
          <w:rFonts w:eastAsia="Times New Roman"/>
          <w:sz w:val="26"/>
          <w:szCs w:val="26"/>
        </w:rPr>
        <w:t>---</w:t>
      </w:r>
      <w:r w:rsidR="007F540E" w:rsidRPr="00CB4075">
        <w:rPr>
          <w:rFonts w:eastAsia="Times New Roman"/>
          <w:bCs/>
          <w:sz w:val="26"/>
          <w:szCs w:val="26"/>
        </w:rPr>
        <w:t>, se aprobó el proyecto de Asentamiento Comunitario y Lotificación Agrícola desarrollado en el inmueble en mención</w:t>
      </w:r>
      <w:r w:rsidR="007F540E" w:rsidRPr="00CB4075">
        <w:rPr>
          <w:rFonts w:eastAsia="Times New Roman"/>
          <w:sz w:val="26"/>
          <w:szCs w:val="26"/>
        </w:rPr>
        <w:t>,</w:t>
      </w:r>
      <w:r w:rsidR="007F540E" w:rsidRPr="00CB4075">
        <w:rPr>
          <w:rFonts w:eastAsia="Times New Roman"/>
          <w:b/>
          <w:bCs/>
          <w:sz w:val="26"/>
          <w:szCs w:val="26"/>
        </w:rPr>
        <w:t xml:space="preserve"> </w:t>
      </w:r>
      <w:r w:rsidR="007F540E" w:rsidRPr="00CB4075">
        <w:rPr>
          <w:rFonts w:eastAsia="Times New Roman"/>
          <w:bCs/>
          <w:sz w:val="26"/>
          <w:szCs w:val="26"/>
        </w:rPr>
        <w:t xml:space="preserve">con un área de 226 </w:t>
      </w:r>
      <w:proofErr w:type="spellStart"/>
      <w:r w:rsidR="007F540E" w:rsidRPr="00CB4075">
        <w:rPr>
          <w:rFonts w:eastAsia="Times New Roman"/>
          <w:bCs/>
          <w:sz w:val="26"/>
          <w:szCs w:val="26"/>
        </w:rPr>
        <w:t>Hás</w:t>
      </w:r>
      <w:proofErr w:type="spellEnd"/>
      <w:r w:rsidR="007F540E" w:rsidRPr="00CB4075">
        <w:rPr>
          <w:rFonts w:eastAsia="Times New Roman"/>
          <w:bCs/>
          <w:sz w:val="26"/>
          <w:szCs w:val="26"/>
        </w:rPr>
        <w:t xml:space="preserve">. 43 As. 87.55 </w:t>
      </w:r>
      <w:proofErr w:type="spellStart"/>
      <w:r w:rsidR="007F540E" w:rsidRPr="00CB4075">
        <w:rPr>
          <w:rFonts w:eastAsia="Times New Roman"/>
          <w:bCs/>
          <w:sz w:val="26"/>
          <w:szCs w:val="26"/>
        </w:rPr>
        <w:t>Cás</w:t>
      </w:r>
      <w:proofErr w:type="spellEnd"/>
      <w:r w:rsidR="007F540E" w:rsidRPr="00CB4075">
        <w:rPr>
          <w:rFonts w:eastAsia="Times New Roman"/>
          <w:bCs/>
          <w:sz w:val="26"/>
          <w:szCs w:val="26"/>
        </w:rPr>
        <w:t xml:space="preserve">., que incluye </w:t>
      </w:r>
      <w:r>
        <w:rPr>
          <w:rFonts w:eastAsia="Times New Roman"/>
          <w:bCs/>
          <w:sz w:val="26"/>
          <w:szCs w:val="26"/>
        </w:rPr>
        <w:t>---</w:t>
      </w:r>
      <w:r w:rsidR="007F540E" w:rsidRPr="00CB4075">
        <w:rPr>
          <w:rFonts w:eastAsia="Times New Roman"/>
          <w:bCs/>
          <w:sz w:val="26"/>
          <w:szCs w:val="26"/>
        </w:rPr>
        <w:t xml:space="preserve">. Dentro del proyecto relacionado se encuentra el inmueble objeto del presente </w:t>
      </w:r>
      <w:r w:rsidR="0059017A" w:rsidRPr="00CB4075">
        <w:rPr>
          <w:rFonts w:eastAsia="Times New Roman"/>
          <w:bCs/>
          <w:sz w:val="26"/>
          <w:szCs w:val="26"/>
        </w:rPr>
        <w:t>punto de acta</w:t>
      </w:r>
      <w:r w:rsidR="007F540E" w:rsidRPr="00CB4075">
        <w:rPr>
          <w:rFonts w:eastAsia="Times New Roman"/>
          <w:bCs/>
          <w:sz w:val="26"/>
          <w:szCs w:val="26"/>
        </w:rPr>
        <w:t xml:space="preserve">. </w:t>
      </w:r>
    </w:p>
    <w:p w:rsidR="007F540E" w:rsidRPr="00CB4075" w:rsidRDefault="007F540E" w:rsidP="00CB4075">
      <w:pPr>
        <w:jc w:val="both"/>
        <w:rPr>
          <w:rFonts w:eastAsia="Times New Roman"/>
          <w:b/>
          <w:sz w:val="26"/>
          <w:szCs w:val="26"/>
        </w:rPr>
      </w:pPr>
    </w:p>
    <w:p w:rsidR="007F540E" w:rsidRPr="00D6000C" w:rsidRDefault="007F540E" w:rsidP="00043F94">
      <w:pPr>
        <w:numPr>
          <w:ilvl w:val="0"/>
          <w:numId w:val="65"/>
        </w:numPr>
        <w:tabs>
          <w:tab w:val="clear" w:pos="4658"/>
          <w:tab w:val="num" w:pos="1134"/>
        </w:tabs>
        <w:ind w:left="1134" w:hanging="567"/>
        <w:jc w:val="both"/>
        <w:rPr>
          <w:rFonts w:eastAsia="Times New Roman"/>
          <w:sz w:val="26"/>
          <w:szCs w:val="26"/>
        </w:rPr>
      </w:pPr>
      <w:r w:rsidRPr="00D6000C">
        <w:rPr>
          <w:rFonts w:eastAsia="Times New Roman"/>
          <w:sz w:val="26"/>
          <w:szCs w:val="26"/>
        </w:rPr>
        <w:t xml:space="preserve">Según Valúo de fecha 21 de julio de 2017, realizado por el Departamento de Asignación Individual y Avalúos, se recomienda el precio de venta por metro cuadrado de $5.178000 para el solar de vivienda, requerido por la solicitante, calificada dentro del Programa de Solidaridad Rural. </w:t>
      </w:r>
      <w:r w:rsidR="0059017A" w:rsidRPr="00D6000C">
        <w:rPr>
          <w:rFonts w:eastAsia="Times New Roman"/>
          <w:sz w:val="26"/>
          <w:szCs w:val="26"/>
        </w:rPr>
        <w:t>L</w:t>
      </w:r>
      <w:r w:rsidRPr="00D6000C">
        <w:rPr>
          <w:rFonts w:eastAsia="Times New Roman"/>
          <w:sz w:val="26"/>
          <w:szCs w:val="26"/>
        </w:rPr>
        <w:t xml:space="preserve">os criterios utilizados por el </w:t>
      </w:r>
      <w:r w:rsidR="0059017A" w:rsidRPr="00D6000C">
        <w:rPr>
          <w:rFonts w:eastAsia="Times New Roman"/>
          <w:sz w:val="26"/>
          <w:szCs w:val="26"/>
        </w:rPr>
        <w:t xml:space="preserve">referido </w:t>
      </w:r>
      <w:r w:rsidRPr="00D6000C">
        <w:rPr>
          <w:rFonts w:eastAsia="Times New Roman"/>
          <w:sz w:val="26"/>
          <w:szCs w:val="26"/>
        </w:rPr>
        <w:t xml:space="preserve">Departamento para recomendar el precio de venta son los aprobados en el Punto IX del Acta de Sesión Ordinaria 42-2007 de fecha 7 de noviembre de 2007, dichos criterios no obstante estar modificados, se siguen aplicando para los inmuebles ubicados en los proyectos aprobados con anterioridad a que éstos se modificaran por la Junta Directiva. </w:t>
      </w:r>
    </w:p>
    <w:p w:rsidR="0059017A" w:rsidRPr="00CB4075" w:rsidRDefault="0059017A" w:rsidP="00CB4075">
      <w:pPr>
        <w:pStyle w:val="Prrafodelista"/>
        <w:rPr>
          <w:rFonts w:eastAsia="Times New Roman"/>
          <w:sz w:val="26"/>
          <w:szCs w:val="26"/>
        </w:rPr>
      </w:pPr>
    </w:p>
    <w:p w:rsidR="007F540E" w:rsidRPr="00CB4075" w:rsidRDefault="007F540E" w:rsidP="00CB4075">
      <w:pPr>
        <w:numPr>
          <w:ilvl w:val="0"/>
          <w:numId w:val="65"/>
        </w:numPr>
        <w:tabs>
          <w:tab w:val="clear" w:pos="4658"/>
          <w:tab w:val="num" w:pos="1134"/>
        </w:tabs>
        <w:ind w:left="1134" w:hanging="567"/>
        <w:jc w:val="both"/>
        <w:rPr>
          <w:rFonts w:eastAsia="Times New Roman"/>
          <w:sz w:val="26"/>
          <w:szCs w:val="26"/>
        </w:rPr>
      </w:pPr>
      <w:r w:rsidRPr="00CB4075">
        <w:rPr>
          <w:rFonts w:eastAsia="Times New Roman"/>
          <w:sz w:val="26"/>
          <w:szCs w:val="26"/>
        </w:rPr>
        <w:t>Se aclara que el inmueble en la Razón de Inscripción de Desmembración en Cabeza de su Dueño, fue inscrito identificándolo como lote ya que para el Centro Nacional de Registros no existe diferencia entre lote o solar; no obstante el Departamento de Proyectos de Parcelación cargo en  la Base de Datos Institucional con la denominación de solar, porque tiene diferencia en cuanto al área, valor y uso, por lo que administrativamente será identificado como solar.</w:t>
      </w:r>
    </w:p>
    <w:p w:rsidR="00CB4075" w:rsidRPr="00CB4075" w:rsidRDefault="00CB4075" w:rsidP="00CB4075">
      <w:pPr>
        <w:pStyle w:val="Prrafodelista"/>
        <w:rPr>
          <w:rFonts w:eastAsia="Times New Roman"/>
          <w:sz w:val="26"/>
          <w:szCs w:val="26"/>
        </w:rPr>
      </w:pPr>
    </w:p>
    <w:p w:rsidR="007F540E" w:rsidRPr="00CB4075" w:rsidRDefault="007F540E" w:rsidP="00CB4075">
      <w:pPr>
        <w:numPr>
          <w:ilvl w:val="0"/>
          <w:numId w:val="65"/>
        </w:numPr>
        <w:tabs>
          <w:tab w:val="clear" w:pos="4658"/>
          <w:tab w:val="num" w:pos="1134"/>
        </w:tabs>
        <w:ind w:left="1134" w:hanging="567"/>
        <w:jc w:val="both"/>
        <w:rPr>
          <w:rFonts w:eastAsia="Times New Roman"/>
          <w:sz w:val="26"/>
          <w:szCs w:val="26"/>
        </w:rPr>
      </w:pPr>
      <w:r w:rsidRPr="00CB4075">
        <w:rPr>
          <w:rFonts w:eastAsia="Times New Roman"/>
          <w:color w:val="000000" w:themeColor="text1"/>
          <w:sz w:val="26"/>
          <w:szCs w:val="26"/>
        </w:rPr>
        <w:t>El informe con referencia SGD-02-2287-17 de fecha 7 de agosto de 2017,</w:t>
      </w:r>
      <w:r w:rsidRPr="00CB4075">
        <w:rPr>
          <w:rFonts w:eastAsia="Times New Roman"/>
          <w:sz w:val="26"/>
          <w:szCs w:val="26"/>
        </w:rPr>
        <w:t xml:space="preserve">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CB4075" w:rsidRPr="00CB4075">
        <w:rPr>
          <w:rFonts w:eastAsia="Times New Roman"/>
          <w:sz w:val="26"/>
          <w:szCs w:val="26"/>
        </w:rPr>
        <w:t>lo anterior</w:t>
      </w:r>
      <w:r w:rsidRPr="00CB4075">
        <w:rPr>
          <w:rFonts w:eastAsia="Times New Roman"/>
          <w:sz w:val="26"/>
          <w:szCs w:val="26"/>
        </w:rPr>
        <w:t xml:space="preserve"> según informe con </w:t>
      </w:r>
      <w:r w:rsidR="00CB4075" w:rsidRPr="00CB4075">
        <w:rPr>
          <w:rFonts w:eastAsia="Times New Roman"/>
          <w:sz w:val="26"/>
          <w:szCs w:val="26"/>
        </w:rPr>
        <w:t>r</w:t>
      </w:r>
      <w:r w:rsidRPr="00CB4075">
        <w:rPr>
          <w:rFonts w:eastAsia="Times New Roman"/>
          <w:sz w:val="26"/>
          <w:szCs w:val="26"/>
        </w:rPr>
        <w:t xml:space="preserve">eferencia </w:t>
      </w:r>
      <w:r w:rsidRPr="00CB4075">
        <w:rPr>
          <w:rFonts w:eastAsia="Times New Roman"/>
          <w:color w:val="000000" w:themeColor="text1"/>
          <w:sz w:val="26"/>
          <w:szCs w:val="26"/>
        </w:rPr>
        <w:t xml:space="preserve">SGD-02-2261-17 de fecha 28 de julio de 2017 </w:t>
      </w:r>
      <w:r w:rsidRPr="00CB4075">
        <w:rPr>
          <w:rFonts w:eastAsia="Times New Roman"/>
          <w:sz w:val="26"/>
          <w:szCs w:val="26"/>
        </w:rPr>
        <w:t>por el Departamento de Asignación Individual y Avalúos.</w:t>
      </w:r>
    </w:p>
    <w:p w:rsidR="00CB4075" w:rsidRPr="00CB4075" w:rsidRDefault="00CB4075" w:rsidP="00CB4075">
      <w:pPr>
        <w:pStyle w:val="Prrafodelista"/>
        <w:rPr>
          <w:rFonts w:eastAsia="Times New Roman"/>
          <w:sz w:val="26"/>
          <w:szCs w:val="26"/>
        </w:rPr>
      </w:pPr>
    </w:p>
    <w:p w:rsidR="007F540E" w:rsidRPr="00CB4075" w:rsidRDefault="007F540E" w:rsidP="00CB4075">
      <w:pPr>
        <w:numPr>
          <w:ilvl w:val="0"/>
          <w:numId w:val="65"/>
        </w:numPr>
        <w:tabs>
          <w:tab w:val="clear" w:pos="4658"/>
          <w:tab w:val="num" w:pos="1134"/>
        </w:tabs>
        <w:ind w:left="1134" w:hanging="567"/>
        <w:jc w:val="both"/>
        <w:rPr>
          <w:rFonts w:eastAsia="Times New Roman"/>
          <w:sz w:val="26"/>
          <w:szCs w:val="26"/>
        </w:rPr>
      </w:pPr>
      <w:r w:rsidRPr="00CB4075">
        <w:rPr>
          <w:sz w:val="26"/>
          <w:szCs w:val="26"/>
        </w:rPr>
        <w:t>De acuerdo a declaración simple contenida en la solicitud de adjudicación de inmueble de fecha 30 de junio de 2017, la peticionaria manifiesta que ni ella ni la integrante de su grupo familiar son empleadas del ISTA; situación robustecida de conformidad a la consulta realizada en la Base de Datos de Empleados de este Instituto</w:t>
      </w:r>
      <w:r w:rsidRPr="00CB4075">
        <w:rPr>
          <w:rFonts w:eastAsia="Times New Roman"/>
          <w:sz w:val="26"/>
          <w:szCs w:val="26"/>
        </w:rPr>
        <w:t>.</w:t>
      </w:r>
    </w:p>
    <w:p w:rsidR="007F540E" w:rsidRPr="00CB4075" w:rsidRDefault="007F540E" w:rsidP="00CB4075">
      <w:pPr>
        <w:jc w:val="both"/>
        <w:rPr>
          <w:rFonts w:eastAsia="Times New Roman"/>
          <w:sz w:val="26"/>
          <w:szCs w:val="26"/>
        </w:rPr>
      </w:pPr>
    </w:p>
    <w:p w:rsidR="00AF6167" w:rsidRPr="00CB4075" w:rsidRDefault="00AF6167" w:rsidP="00CB4075">
      <w:pPr>
        <w:jc w:val="both"/>
        <w:rPr>
          <w:rFonts w:eastAsia="Times New Roman"/>
          <w:sz w:val="26"/>
          <w:szCs w:val="26"/>
        </w:rPr>
      </w:pPr>
      <w:r w:rsidRPr="00CB4075">
        <w:rPr>
          <w:rFonts w:eastAsia="Times New Roman"/>
          <w:sz w:val="26"/>
          <w:szCs w:val="26"/>
        </w:rPr>
        <w:t>Se ha tenido a la vista:</w:t>
      </w:r>
      <w:r w:rsidR="007F540E" w:rsidRPr="00CB4075">
        <w:rPr>
          <w:rFonts w:eastAsia="Times New Roman"/>
          <w:sz w:val="26"/>
          <w:szCs w:val="26"/>
        </w:rPr>
        <w:t xml:space="preserve"> Informe Técnico emitido por el Departamento de Asignación Individual y Avalúos, Cuadro de valores y extensiones, Reporte de valúo por solar, Reportes de búsqueda de solicitantes para adjudicación emitidos por la Oficina Regional Occidental y los departamentos de Asignación Individual y Avalúos y Análisis Jurídico, Acuerdos de Junta Directiva, Razón y Constancia de Inscripción de Desmembración en </w:t>
      </w:r>
      <w:r w:rsidR="007F540E" w:rsidRPr="00CB4075">
        <w:rPr>
          <w:rFonts w:eastAsia="Times New Roman"/>
          <w:sz w:val="26"/>
          <w:szCs w:val="26"/>
        </w:rPr>
        <w:lastRenderedPageBreak/>
        <w:t>Cabeza de su Dueño a favor del ISTA, Propuesta de Adjudicación de Inmuebles, solicitud de adjudicación de inmueble, copias de documentos únicos de identidad, tarjetas de identificación tributaria, y carencias de bienes</w:t>
      </w:r>
      <w:r w:rsidRPr="00CB4075">
        <w:rPr>
          <w:rFonts w:eastAsia="Times New Roman"/>
          <w:sz w:val="26"/>
          <w:szCs w:val="26"/>
        </w:rPr>
        <w:t>; c</w:t>
      </w:r>
      <w:proofErr w:type="spellStart"/>
      <w:r w:rsidRPr="00CB4075">
        <w:rPr>
          <w:sz w:val="26"/>
          <w:szCs w:val="26"/>
          <w:lang w:val="es-SV"/>
        </w:rPr>
        <w:t>on</w:t>
      </w:r>
      <w:proofErr w:type="spellEnd"/>
      <w:r w:rsidRPr="00CB4075">
        <w:rPr>
          <w:sz w:val="26"/>
          <w:szCs w:val="26"/>
          <w:lang w:val="es-SV"/>
        </w:rPr>
        <w:t xml:space="preserve"> lo que se justifican las circunstancias legales para sustentar dicha petición y que además la beneficiaria cumple con los requisitos necesarios para la adjudicación,  por lo que la Gerencia Legal recomienda aprobar lo solicitado. </w:t>
      </w:r>
    </w:p>
    <w:p w:rsidR="00CB4075" w:rsidRPr="00CB4075" w:rsidRDefault="00CB4075" w:rsidP="00CB4075">
      <w:pPr>
        <w:jc w:val="both"/>
        <w:rPr>
          <w:rFonts w:eastAsia="Calibri"/>
          <w:sz w:val="26"/>
          <w:szCs w:val="26"/>
        </w:rPr>
      </w:pPr>
    </w:p>
    <w:p w:rsidR="00AF6167" w:rsidRPr="00CB4075" w:rsidRDefault="00AF6167" w:rsidP="00CB4075">
      <w:pPr>
        <w:jc w:val="both"/>
        <w:rPr>
          <w:sz w:val="26"/>
          <w:szCs w:val="26"/>
        </w:rPr>
      </w:pPr>
      <w:r w:rsidRPr="00CB4075">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B4075">
        <w:rPr>
          <w:rFonts w:eastAsia="Calibri"/>
          <w:bCs/>
          <w:sz w:val="26"/>
          <w:szCs w:val="26"/>
        </w:rPr>
        <w:t>Ley del Régimen Especial de la Tierra en Propiedad de Las Asociaciones Cooperativas, Comunales y Comunitarias Campesinas y Beneficiarios de la Reforma Agraria</w:t>
      </w:r>
      <w:r w:rsidRPr="00CB4075">
        <w:rPr>
          <w:rFonts w:eastAsia="Calibri"/>
          <w:sz w:val="26"/>
          <w:szCs w:val="26"/>
        </w:rPr>
        <w:t>, la Junta Directiva</w:t>
      </w:r>
      <w:r w:rsidRPr="00CB4075">
        <w:rPr>
          <w:sz w:val="26"/>
          <w:szCs w:val="26"/>
        </w:rPr>
        <w:t xml:space="preserve">, </w:t>
      </w:r>
      <w:r w:rsidRPr="00CB4075">
        <w:rPr>
          <w:b/>
          <w:sz w:val="26"/>
          <w:szCs w:val="26"/>
          <w:u w:val="single"/>
        </w:rPr>
        <w:t>ACUERDA: PRIMERO:</w:t>
      </w:r>
      <w:r w:rsidRPr="00CB4075">
        <w:rPr>
          <w:b/>
          <w:sz w:val="26"/>
          <w:szCs w:val="26"/>
        </w:rPr>
        <w:t xml:space="preserve"> </w:t>
      </w:r>
      <w:r w:rsidRPr="00CB4075">
        <w:rPr>
          <w:sz w:val="26"/>
          <w:szCs w:val="26"/>
        </w:rPr>
        <w:t>Aprobar la adjudicación y transferencia por compraventa</w:t>
      </w:r>
      <w:r w:rsidRPr="00CB4075">
        <w:rPr>
          <w:rFonts w:eastAsia="Times New Roman"/>
          <w:sz w:val="26"/>
          <w:szCs w:val="26"/>
        </w:rPr>
        <w:t xml:space="preserve"> de 1</w:t>
      </w:r>
      <w:r w:rsidRPr="00CB4075">
        <w:rPr>
          <w:sz w:val="26"/>
          <w:szCs w:val="26"/>
        </w:rPr>
        <w:t xml:space="preserve"> solar para vivienda a favor de la señora:</w:t>
      </w:r>
      <w:r w:rsidR="007F540E" w:rsidRPr="00CB4075">
        <w:rPr>
          <w:rFonts w:eastAsia="Times New Roman"/>
          <w:b/>
          <w:sz w:val="26"/>
          <w:szCs w:val="26"/>
        </w:rPr>
        <w:t xml:space="preserve"> ANA RUT VELASQUEZ BONILLA, </w:t>
      </w:r>
      <w:r w:rsidR="007F540E" w:rsidRPr="00CB4075">
        <w:rPr>
          <w:rFonts w:eastAsia="Times New Roman"/>
          <w:sz w:val="26"/>
          <w:szCs w:val="26"/>
        </w:rPr>
        <w:t xml:space="preserve">y </w:t>
      </w:r>
      <w:r w:rsidR="00D6000C">
        <w:rPr>
          <w:rFonts w:eastAsia="Times New Roman"/>
          <w:sz w:val="26"/>
          <w:szCs w:val="26"/>
        </w:rPr>
        <w:t>---</w:t>
      </w:r>
      <w:r w:rsidR="007F540E" w:rsidRPr="00CB4075">
        <w:rPr>
          <w:rFonts w:eastAsia="Times New Roman"/>
          <w:sz w:val="26"/>
          <w:szCs w:val="26"/>
        </w:rPr>
        <w:t xml:space="preserve"> </w:t>
      </w:r>
      <w:r w:rsidR="007F540E" w:rsidRPr="00CB4075">
        <w:rPr>
          <w:rFonts w:eastAsia="Times New Roman"/>
          <w:b/>
          <w:sz w:val="26"/>
          <w:szCs w:val="26"/>
        </w:rPr>
        <w:t xml:space="preserve">YENY NOHEMY FRANCO VELASQUEZ; </w:t>
      </w:r>
      <w:r w:rsidR="007F540E" w:rsidRPr="00CB4075">
        <w:rPr>
          <w:rFonts w:eastAsia="Times New Roman"/>
          <w:sz w:val="26"/>
          <w:szCs w:val="26"/>
        </w:rPr>
        <w:t xml:space="preserve">de </w:t>
      </w:r>
      <w:r w:rsidR="00CB4075" w:rsidRPr="00CB4075">
        <w:rPr>
          <w:rFonts w:eastAsia="Times New Roman"/>
          <w:sz w:val="26"/>
          <w:szCs w:val="26"/>
        </w:rPr>
        <w:t xml:space="preserve">las </w:t>
      </w:r>
      <w:r w:rsidR="007F540E" w:rsidRPr="00CB4075">
        <w:rPr>
          <w:rFonts w:eastAsia="Times New Roman"/>
          <w:sz w:val="26"/>
          <w:szCs w:val="26"/>
        </w:rPr>
        <w:t xml:space="preserve">generales antes expresadas, </w:t>
      </w:r>
      <w:r w:rsidR="00CB4075" w:rsidRPr="00CB4075">
        <w:rPr>
          <w:rFonts w:eastAsia="Times New Roman"/>
          <w:sz w:val="26"/>
          <w:szCs w:val="26"/>
        </w:rPr>
        <w:t xml:space="preserve">ubicado </w:t>
      </w:r>
      <w:r w:rsidR="007F540E" w:rsidRPr="00CB4075">
        <w:rPr>
          <w:rFonts w:eastAsia="Times New Roman"/>
          <w:sz w:val="26"/>
          <w:szCs w:val="26"/>
        </w:rPr>
        <w:t xml:space="preserve">en el Proyecto de Asentamiento Comunitario y Lotificación Agrícola desarrollado en el inmueble identificado como </w:t>
      </w:r>
      <w:r w:rsidR="007F540E" w:rsidRPr="00CB4075">
        <w:rPr>
          <w:rFonts w:eastAsia="Times New Roman"/>
          <w:b/>
          <w:sz w:val="26"/>
          <w:szCs w:val="26"/>
        </w:rPr>
        <w:t xml:space="preserve">HACIENDA CARA SUCIA, (PORCION DACION EN PAGO-DEUDA BANCARIA), </w:t>
      </w:r>
      <w:r w:rsidR="00CB4075" w:rsidRPr="00CB4075">
        <w:rPr>
          <w:rFonts w:eastAsia="Times New Roman"/>
          <w:sz w:val="26"/>
          <w:szCs w:val="26"/>
        </w:rPr>
        <w:t>situada</w:t>
      </w:r>
      <w:r w:rsidR="007F540E" w:rsidRPr="00CB4075">
        <w:rPr>
          <w:rFonts w:eastAsia="Times New Roman"/>
          <w:sz w:val="26"/>
          <w:szCs w:val="26"/>
        </w:rPr>
        <w:t xml:space="preserve"> en jurisdicción de San Francisco Menéndez, departamento de Ahuachapán</w:t>
      </w:r>
      <w:r w:rsidRPr="00CB4075">
        <w:rPr>
          <w:sz w:val="26"/>
          <w:szCs w:val="26"/>
        </w:rPr>
        <w:t>,</w:t>
      </w:r>
      <w:r w:rsidRPr="00CB4075">
        <w:rPr>
          <w:rFonts w:eastAsia="Times New Roman"/>
          <w:sz w:val="26"/>
          <w:szCs w:val="26"/>
        </w:rPr>
        <w:t xml:space="preserve"> quedando la adjudicación conforme al cuadro de valores y extensiones siguiente: </w:t>
      </w:r>
    </w:p>
    <w:p w:rsidR="007F540E" w:rsidRDefault="007F540E" w:rsidP="00AF6167">
      <w:pPr>
        <w:jc w:val="both"/>
        <w:rPr>
          <w:rFonts w:eastAsia="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7F540E" w:rsidTr="00CB4075">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rPr>
                <w:b/>
                <w:bCs/>
                <w:sz w:val="14"/>
                <w:szCs w:val="14"/>
              </w:rPr>
            </w:pPr>
            <w:r>
              <w:rPr>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jc w:val="center"/>
              <w:rPr>
                <w:b/>
                <w:bCs/>
                <w:sz w:val="14"/>
                <w:szCs w:val="14"/>
              </w:rPr>
            </w:pPr>
            <w:r>
              <w:rPr>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rPr>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jc w:val="center"/>
              <w:rPr>
                <w:b/>
                <w:bCs/>
                <w:sz w:val="14"/>
                <w:szCs w:val="14"/>
              </w:rPr>
            </w:pPr>
            <w:r>
              <w:rPr>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jc w:val="center"/>
              <w:rPr>
                <w:b/>
                <w:bCs/>
                <w:sz w:val="14"/>
                <w:szCs w:val="14"/>
              </w:rPr>
            </w:pPr>
            <w:r>
              <w:rPr>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jc w:val="center"/>
              <w:rPr>
                <w:b/>
                <w:bCs/>
                <w:sz w:val="14"/>
                <w:szCs w:val="14"/>
              </w:rPr>
            </w:pPr>
            <w:r>
              <w:rPr>
                <w:b/>
                <w:bCs/>
                <w:sz w:val="14"/>
                <w:szCs w:val="14"/>
              </w:rPr>
              <w:t xml:space="preserve">VALOR (¢) </w:t>
            </w:r>
          </w:p>
        </w:tc>
      </w:tr>
      <w:tr w:rsidR="007F540E" w:rsidTr="00CB4075">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rPr>
                <w:b/>
                <w:bCs/>
                <w:sz w:val="14"/>
                <w:szCs w:val="14"/>
              </w:rPr>
            </w:pPr>
            <w:r>
              <w:rPr>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rPr>
                <w:b/>
                <w:bCs/>
                <w:sz w:val="14"/>
                <w:szCs w:val="14"/>
              </w:rPr>
            </w:pPr>
            <w:r>
              <w:rPr>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rPr>
                <w:b/>
                <w:bCs/>
                <w:sz w:val="14"/>
                <w:szCs w:val="14"/>
              </w:rPr>
            </w:pPr>
            <w:r>
              <w:rPr>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rPr>
                <w:b/>
                <w:bCs/>
                <w:sz w:val="14"/>
                <w:szCs w:val="14"/>
              </w:rPr>
            </w:pPr>
            <w:r>
              <w:rPr>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rPr>
                <w:b/>
                <w:bCs/>
                <w:sz w:val="14"/>
                <w:szCs w:val="14"/>
              </w:rPr>
            </w:pPr>
          </w:p>
        </w:tc>
      </w:tr>
    </w:tbl>
    <w:p w:rsidR="007F540E" w:rsidRDefault="007F540E" w:rsidP="007F540E">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127"/>
      </w:tblGrid>
      <w:tr w:rsidR="007F540E" w:rsidTr="00CB4075">
        <w:tc>
          <w:tcPr>
            <w:tcW w:w="2127" w:type="dxa"/>
            <w:tcBorders>
              <w:top w:val="single" w:sz="2" w:space="0" w:color="auto"/>
              <w:left w:val="single" w:sz="2" w:space="0" w:color="auto"/>
              <w:bottom w:val="single" w:sz="2" w:space="0" w:color="auto"/>
              <w:right w:val="single" w:sz="2" w:space="0" w:color="auto"/>
            </w:tcBorders>
          </w:tcPr>
          <w:p w:rsidR="007F540E" w:rsidRDefault="007F540E" w:rsidP="00537B50">
            <w:pPr>
              <w:widowControl w:val="0"/>
              <w:autoSpaceDE w:val="0"/>
              <w:autoSpaceDN w:val="0"/>
              <w:adjustRightInd w:val="0"/>
              <w:rPr>
                <w:b/>
                <w:bCs/>
                <w:sz w:val="14"/>
                <w:szCs w:val="14"/>
              </w:rPr>
            </w:pPr>
            <w:r>
              <w:rPr>
                <w:b/>
                <w:bCs/>
                <w:sz w:val="14"/>
                <w:szCs w:val="14"/>
              </w:rPr>
              <w:t xml:space="preserve">No DE ENTREGA: 203 </w:t>
            </w:r>
          </w:p>
        </w:tc>
      </w:tr>
    </w:tbl>
    <w:p w:rsidR="007F540E" w:rsidRDefault="007F540E" w:rsidP="007F540E">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F540E" w:rsidTr="00CB4075">
        <w:trPr>
          <w:trHeight w:val="328"/>
          <w:jc w:val="center"/>
        </w:trPr>
        <w:tc>
          <w:tcPr>
            <w:tcW w:w="2553" w:type="dxa"/>
            <w:vMerge w:val="restart"/>
            <w:tcBorders>
              <w:top w:val="single" w:sz="2" w:space="0" w:color="auto"/>
              <w:left w:val="single" w:sz="2" w:space="0" w:color="auto"/>
              <w:bottom w:val="single" w:sz="2" w:space="0" w:color="auto"/>
              <w:right w:val="single" w:sz="2" w:space="0" w:color="auto"/>
            </w:tcBorders>
          </w:tcPr>
          <w:p w:rsidR="007F540E" w:rsidRDefault="00D6000C" w:rsidP="00537B50">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7F540E" w:rsidRDefault="00D6000C" w:rsidP="00537B50">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7F540E" w:rsidRDefault="00D6000C" w:rsidP="00537B50">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F540E" w:rsidRDefault="00D6000C" w:rsidP="00537B50">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F540E" w:rsidRDefault="00D6000C" w:rsidP="00537B50">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F540E" w:rsidRDefault="007F540E" w:rsidP="00537B50">
            <w:pPr>
              <w:widowControl w:val="0"/>
              <w:autoSpaceDE w:val="0"/>
              <w:autoSpaceDN w:val="0"/>
              <w:adjustRightInd w:val="0"/>
              <w:jc w:val="right"/>
              <w:rPr>
                <w:sz w:val="14"/>
                <w:szCs w:val="14"/>
              </w:rPr>
            </w:pPr>
          </w:p>
          <w:p w:rsidR="007F540E" w:rsidRDefault="007F540E" w:rsidP="00537B50">
            <w:pPr>
              <w:widowControl w:val="0"/>
              <w:autoSpaceDE w:val="0"/>
              <w:autoSpaceDN w:val="0"/>
              <w:adjustRightInd w:val="0"/>
              <w:jc w:val="right"/>
              <w:rPr>
                <w:sz w:val="14"/>
                <w:szCs w:val="14"/>
              </w:rPr>
            </w:pPr>
            <w:r>
              <w:rPr>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7F540E" w:rsidRDefault="007F540E" w:rsidP="00537B50">
            <w:pPr>
              <w:widowControl w:val="0"/>
              <w:autoSpaceDE w:val="0"/>
              <w:autoSpaceDN w:val="0"/>
              <w:adjustRightInd w:val="0"/>
              <w:jc w:val="right"/>
              <w:rPr>
                <w:sz w:val="14"/>
                <w:szCs w:val="14"/>
              </w:rPr>
            </w:pPr>
          </w:p>
          <w:p w:rsidR="007F540E" w:rsidRDefault="007F540E" w:rsidP="00537B50">
            <w:pPr>
              <w:widowControl w:val="0"/>
              <w:autoSpaceDE w:val="0"/>
              <w:autoSpaceDN w:val="0"/>
              <w:adjustRightInd w:val="0"/>
              <w:jc w:val="right"/>
              <w:rPr>
                <w:sz w:val="14"/>
                <w:szCs w:val="14"/>
              </w:rPr>
            </w:pPr>
            <w:r>
              <w:rPr>
                <w:sz w:val="14"/>
                <w:szCs w:val="14"/>
              </w:rPr>
              <w:t xml:space="preserve">1087.38 </w:t>
            </w:r>
          </w:p>
        </w:tc>
        <w:tc>
          <w:tcPr>
            <w:tcW w:w="648" w:type="dxa"/>
            <w:tcBorders>
              <w:top w:val="single" w:sz="2" w:space="0" w:color="auto"/>
              <w:left w:val="single" w:sz="2" w:space="0" w:color="auto"/>
              <w:bottom w:val="single" w:sz="2" w:space="0" w:color="auto"/>
              <w:right w:val="single" w:sz="2" w:space="0" w:color="auto"/>
            </w:tcBorders>
          </w:tcPr>
          <w:p w:rsidR="007F540E" w:rsidRDefault="007F540E" w:rsidP="00537B50">
            <w:pPr>
              <w:widowControl w:val="0"/>
              <w:autoSpaceDE w:val="0"/>
              <w:autoSpaceDN w:val="0"/>
              <w:adjustRightInd w:val="0"/>
              <w:jc w:val="right"/>
              <w:rPr>
                <w:sz w:val="14"/>
                <w:szCs w:val="14"/>
              </w:rPr>
            </w:pPr>
          </w:p>
          <w:p w:rsidR="007F540E" w:rsidRDefault="007F540E" w:rsidP="00537B50">
            <w:pPr>
              <w:widowControl w:val="0"/>
              <w:autoSpaceDE w:val="0"/>
              <w:autoSpaceDN w:val="0"/>
              <w:adjustRightInd w:val="0"/>
              <w:jc w:val="right"/>
              <w:rPr>
                <w:sz w:val="14"/>
                <w:szCs w:val="14"/>
              </w:rPr>
            </w:pPr>
            <w:r>
              <w:rPr>
                <w:sz w:val="14"/>
                <w:szCs w:val="14"/>
              </w:rPr>
              <w:t xml:space="preserve">9514.58 </w:t>
            </w:r>
          </w:p>
        </w:tc>
      </w:tr>
      <w:tr w:rsidR="007F540E" w:rsidTr="00CB4075">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7F540E" w:rsidRDefault="007F540E" w:rsidP="00537B50">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F540E" w:rsidRDefault="007F540E" w:rsidP="00537B50">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F540E" w:rsidRDefault="007F540E" w:rsidP="00537B50">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F540E" w:rsidRDefault="007F540E" w:rsidP="00537B50">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F540E" w:rsidRDefault="007F540E" w:rsidP="00537B50">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7F540E" w:rsidRDefault="007F540E" w:rsidP="00537B50">
            <w:pPr>
              <w:widowControl w:val="0"/>
              <w:autoSpaceDE w:val="0"/>
              <w:autoSpaceDN w:val="0"/>
              <w:adjustRightInd w:val="0"/>
              <w:jc w:val="right"/>
              <w:rPr>
                <w:sz w:val="14"/>
                <w:szCs w:val="14"/>
              </w:rPr>
            </w:pPr>
            <w:r>
              <w:rPr>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7F540E" w:rsidRDefault="007F540E" w:rsidP="00537B50">
            <w:pPr>
              <w:widowControl w:val="0"/>
              <w:autoSpaceDE w:val="0"/>
              <w:autoSpaceDN w:val="0"/>
              <w:adjustRightInd w:val="0"/>
              <w:jc w:val="right"/>
              <w:rPr>
                <w:sz w:val="14"/>
                <w:szCs w:val="14"/>
              </w:rPr>
            </w:pPr>
            <w:r>
              <w:rPr>
                <w:sz w:val="14"/>
                <w:szCs w:val="14"/>
              </w:rPr>
              <w:t xml:space="preserve">1087.38 </w:t>
            </w:r>
          </w:p>
        </w:tc>
        <w:tc>
          <w:tcPr>
            <w:tcW w:w="648" w:type="dxa"/>
            <w:tcBorders>
              <w:top w:val="single" w:sz="2" w:space="0" w:color="auto"/>
              <w:left w:val="single" w:sz="2" w:space="0" w:color="auto"/>
              <w:bottom w:val="single" w:sz="2" w:space="0" w:color="auto"/>
              <w:right w:val="single" w:sz="2" w:space="0" w:color="auto"/>
            </w:tcBorders>
          </w:tcPr>
          <w:p w:rsidR="007F540E" w:rsidRDefault="007F540E" w:rsidP="00537B50">
            <w:pPr>
              <w:widowControl w:val="0"/>
              <w:autoSpaceDE w:val="0"/>
              <w:autoSpaceDN w:val="0"/>
              <w:adjustRightInd w:val="0"/>
              <w:jc w:val="right"/>
              <w:rPr>
                <w:sz w:val="14"/>
                <w:szCs w:val="14"/>
              </w:rPr>
            </w:pPr>
            <w:r>
              <w:rPr>
                <w:sz w:val="14"/>
                <w:szCs w:val="14"/>
              </w:rPr>
              <w:t xml:space="preserve">9514.58 </w:t>
            </w:r>
          </w:p>
        </w:tc>
      </w:tr>
      <w:tr w:rsidR="007F540E" w:rsidTr="00CB4075">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7F540E" w:rsidRDefault="007F540E" w:rsidP="00537B50">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F540E" w:rsidRDefault="00EF1B9C" w:rsidP="00537B50">
            <w:pPr>
              <w:widowControl w:val="0"/>
              <w:autoSpaceDE w:val="0"/>
              <w:autoSpaceDN w:val="0"/>
              <w:adjustRightInd w:val="0"/>
              <w:jc w:val="center"/>
              <w:rPr>
                <w:b/>
                <w:bCs/>
                <w:sz w:val="14"/>
                <w:szCs w:val="14"/>
              </w:rPr>
            </w:pPr>
            <w:r>
              <w:rPr>
                <w:b/>
                <w:bCs/>
                <w:sz w:val="14"/>
                <w:szCs w:val="14"/>
              </w:rPr>
              <w:t>Área</w:t>
            </w:r>
            <w:r w:rsidR="007F540E">
              <w:rPr>
                <w:b/>
                <w:bCs/>
                <w:sz w:val="14"/>
                <w:szCs w:val="14"/>
              </w:rPr>
              <w:t xml:space="preserve"> Total: 210.00 </w:t>
            </w:r>
          </w:p>
          <w:p w:rsidR="007F540E" w:rsidRDefault="007F540E" w:rsidP="00537B50">
            <w:pPr>
              <w:widowControl w:val="0"/>
              <w:autoSpaceDE w:val="0"/>
              <w:autoSpaceDN w:val="0"/>
              <w:adjustRightInd w:val="0"/>
              <w:jc w:val="center"/>
              <w:rPr>
                <w:b/>
                <w:bCs/>
                <w:sz w:val="14"/>
                <w:szCs w:val="14"/>
              </w:rPr>
            </w:pPr>
            <w:r>
              <w:rPr>
                <w:b/>
                <w:bCs/>
                <w:sz w:val="14"/>
                <w:szCs w:val="14"/>
              </w:rPr>
              <w:t xml:space="preserve"> Valor Total ($): 1087.38 </w:t>
            </w:r>
          </w:p>
          <w:p w:rsidR="007F540E" w:rsidRDefault="007F540E" w:rsidP="00537B50">
            <w:pPr>
              <w:widowControl w:val="0"/>
              <w:autoSpaceDE w:val="0"/>
              <w:autoSpaceDN w:val="0"/>
              <w:adjustRightInd w:val="0"/>
              <w:jc w:val="center"/>
              <w:rPr>
                <w:b/>
                <w:bCs/>
                <w:sz w:val="14"/>
                <w:szCs w:val="14"/>
              </w:rPr>
            </w:pPr>
            <w:r>
              <w:rPr>
                <w:b/>
                <w:bCs/>
                <w:sz w:val="14"/>
                <w:szCs w:val="14"/>
              </w:rPr>
              <w:t xml:space="preserve"> Valor Total (¢): 9514.58 </w:t>
            </w:r>
          </w:p>
        </w:tc>
      </w:tr>
    </w:tbl>
    <w:p w:rsidR="007F540E" w:rsidRDefault="007F540E" w:rsidP="007F540E">
      <w:pPr>
        <w:widowControl w:val="0"/>
        <w:autoSpaceDE w:val="0"/>
        <w:autoSpaceDN w:val="0"/>
        <w:adjustRightInd w:val="0"/>
        <w:rPr>
          <w:sz w:val="14"/>
          <w:szCs w:val="14"/>
        </w:rPr>
      </w:pPr>
    </w:p>
    <w:tbl>
      <w:tblPr>
        <w:tblW w:w="9036" w:type="dxa"/>
        <w:jc w:val="center"/>
        <w:tblLayout w:type="fixed"/>
        <w:tblCellMar>
          <w:left w:w="25" w:type="dxa"/>
          <w:right w:w="0" w:type="dxa"/>
        </w:tblCellMar>
        <w:tblLook w:val="0000" w:firstRow="0" w:lastRow="0" w:firstColumn="0" w:lastColumn="0" w:noHBand="0" w:noVBand="0"/>
      </w:tblPr>
      <w:tblGrid>
        <w:gridCol w:w="3525"/>
        <w:gridCol w:w="2473"/>
        <w:gridCol w:w="1742"/>
        <w:gridCol w:w="648"/>
        <w:gridCol w:w="648"/>
      </w:tblGrid>
      <w:tr w:rsidR="007F540E" w:rsidTr="00CB4075">
        <w:trPr>
          <w:trHeight w:val="309"/>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jc w:val="center"/>
              <w:rPr>
                <w:b/>
                <w:bCs/>
                <w:sz w:val="14"/>
                <w:szCs w:val="14"/>
              </w:rPr>
            </w:pPr>
            <w:r>
              <w:rPr>
                <w:b/>
                <w:bCs/>
                <w:sz w:val="14"/>
                <w:szCs w:val="14"/>
              </w:rPr>
              <w:t xml:space="preserve">TOTAL SOLARES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jc w:val="center"/>
              <w:rPr>
                <w:b/>
                <w:bCs/>
                <w:sz w:val="14"/>
                <w:szCs w:val="14"/>
              </w:rPr>
            </w:pPr>
            <w:r>
              <w:rPr>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jc w:val="right"/>
              <w:rPr>
                <w:b/>
                <w:bCs/>
                <w:sz w:val="14"/>
                <w:szCs w:val="14"/>
              </w:rPr>
            </w:pPr>
            <w:r>
              <w:rPr>
                <w:b/>
                <w:bCs/>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jc w:val="right"/>
              <w:rPr>
                <w:b/>
                <w:bCs/>
                <w:sz w:val="14"/>
                <w:szCs w:val="14"/>
              </w:rPr>
            </w:pPr>
            <w:r>
              <w:rPr>
                <w:b/>
                <w:bCs/>
                <w:sz w:val="14"/>
                <w:szCs w:val="14"/>
              </w:rPr>
              <w:t xml:space="preserve">1087.38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jc w:val="right"/>
              <w:rPr>
                <w:b/>
                <w:bCs/>
                <w:sz w:val="14"/>
                <w:szCs w:val="14"/>
              </w:rPr>
            </w:pPr>
            <w:r>
              <w:rPr>
                <w:b/>
                <w:bCs/>
                <w:sz w:val="14"/>
                <w:szCs w:val="14"/>
              </w:rPr>
              <w:t xml:space="preserve">9514.58 </w:t>
            </w:r>
          </w:p>
        </w:tc>
      </w:tr>
      <w:tr w:rsidR="007F540E" w:rsidTr="00CB4075">
        <w:trPr>
          <w:trHeight w:val="336"/>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jc w:val="center"/>
              <w:rPr>
                <w:b/>
                <w:bCs/>
                <w:sz w:val="14"/>
                <w:szCs w:val="14"/>
              </w:rPr>
            </w:pPr>
            <w:r>
              <w:rPr>
                <w:b/>
                <w:bCs/>
                <w:sz w:val="14"/>
                <w:szCs w:val="14"/>
              </w:rPr>
              <w:t xml:space="preserve">TOTAL LOTES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jc w:val="center"/>
              <w:rPr>
                <w:b/>
                <w:bCs/>
                <w:sz w:val="14"/>
                <w:szCs w:val="14"/>
              </w:rPr>
            </w:pPr>
            <w:r>
              <w:rPr>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F540E" w:rsidRDefault="007F540E" w:rsidP="00537B50">
            <w:pPr>
              <w:widowControl w:val="0"/>
              <w:autoSpaceDE w:val="0"/>
              <w:autoSpaceDN w:val="0"/>
              <w:adjustRightInd w:val="0"/>
              <w:jc w:val="right"/>
              <w:rPr>
                <w:b/>
                <w:bCs/>
                <w:sz w:val="14"/>
                <w:szCs w:val="14"/>
              </w:rPr>
            </w:pPr>
            <w:r>
              <w:rPr>
                <w:b/>
                <w:bCs/>
                <w:sz w:val="14"/>
                <w:szCs w:val="14"/>
              </w:rPr>
              <w:t xml:space="preserve">0 </w:t>
            </w:r>
          </w:p>
        </w:tc>
      </w:tr>
    </w:tbl>
    <w:p w:rsidR="007F540E" w:rsidRDefault="007F540E" w:rsidP="00AF6167">
      <w:pPr>
        <w:jc w:val="both"/>
        <w:rPr>
          <w:rFonts w:eastAsia="Times New Roman"/>
          <w:b/>
          <w:sz w:val="26"/>
          <w:szCs w:val="26"/>
          <w:u w:val="single"/>
        </w:rPr>
      </w:pPr>
    </w:p>
    <w:p w:rsidR="00CB4075" w:rsidRDefault="00CB4075" w:rsidP="00AF6167">
      <w:pPr>
        <w:jc w:val="both"/>
        <w:rPr>
          <w:rFonts w:eastAsia="Times New Roman"/>
          <w:b/>
          <w:sz w:val="26"/>
          <w:szCs w:val="26"/>
          <w:u w:val="single"/>
        </w:rPr>
      </w:pPr>
    </w:p>
    <w:p w:rsidR="00AF6167" w:rsidRDefault="00AF6167" w:rsidP="00AF6167">
      <w:pPr>
        <w:jc w:val="both"/>
        <w:rPr>
          <w:rFonts w:eastAsia="Times New Roman"/>
          <w:sz w:val="26"/>
          <w:szCs w:val="26"/>
        </w:rPr>
      </w:pPr>
      <w:r w:rsidRPr="00A53BBC">
        <w:rPr>
          <w:rFonts w:eastAsia="Times New Roman"/>
          <w:b/>
          <w:sz w:val="26"/>
          <w:szCs w:val="26"/>
          <w:u w:val="single"/>
        </w:rPr>
        <w:t>SEGUNDO:</w:t>
      </w:r>
      <w:r w:rsidRPr="00A53BBC">
        <w:rPr>
          <w:sz w:val="26"/>
          <w:szCs w:val="26"/>
        </w:rPr>
        <w:t xml:space="preserve"> </w:t>
      </w:r>
      <w:r w:rsidRPr="000119B7">
        <w:rPr>
          <w:sz w:val="26"/>
          <w:szCs w:val="26"/>
        </w:rPr>
        <w:t>Comisionar al Departamento de Créditos de este Instituto, para que haga</w:t>
      </w:r>
      <w:r>
        <w:rPr>
          <w:sz w:val="26"/>
          <w:szCs w:val="26"/>
        </w:rPr>
        <w:t xml:space="preserve"> </w:t>
      </w:r>
      <w:r w:rsidRPr="000119B7">
        <w:rPr>
          <w:sz w:val="26"/>
          <w:szCs w:val="26"/>
        </w:rPr>
        <w:t xml:space="preserve">efectivas las aplicaciones de precios, plazos y forma de pago de conformidad al Acuerdo contenido en el Punto VII del Acta de Sesión Ordinaria Nº 39-99 de fecha 2 de diciembre del año 1999. </w:t>
      </w:r>
      <w:r w:rsidR="007F540E" w:rsidRPr="00A53BBC">
        <w:rPr>
          <w:rFonts w:eastAsia="Times New Roman"/>
          <w:b/>
          <w:sz w:val="26"/>
          <w:szCs w:val="26"/>
          <w:u w:val="single"/>
        </w:rPr>
        <w:t>TERCERO:</w:t>
      </w:r>
      <w:r w:rsidRPr="007B682C">
        <w:rPr>
          <w:rFonts w:eastAsia="Times New Roman"/>
          <w:b/>
          <w:sz w:val="26"/>
          <w:szCs w:val="26"/>
        </w:rPr>
        <w:t xml:space="preserve"> </w:t>
      </w:r>
      <w:r w:rsidRPr="000119B7">
        <w:rPr>
          <w:sz w:val="26"/>
          <w:szCs w:val="26"/>
        </w:rPr>
        <w:t xml:space="preserve">Instruir a la Gerencia de Desarrollo Rural para que a través de la Sección de Cobros, realice las gestiones correspondientes para el cobro en concepto de gastos administrativos y legales. </w:t>
      </w:r>
      <w:r w:rsidR="007F540E">
        <w:rPr>
          <w:rFonts w:eastAsia="Times New Roman"/>
          <w:b/>
          <w:sz w:val="26"/>
          <w:szCs w:val="26"/>
          <w:u w:val="single"/>
        </w:rPr>
        <w:t>CUART</w:t>
      </w:r>
      <w:r w:rsidR="007F540E" w:rsidRPr="00E84383">
        <w:rPr>
          <w:rFonts w:eastAsia="Times New Roman"/>
          <w:b/>
          <w:sz w:val="26"/>
          <w:szCs w:val="26"/>
          <w:u w:val="single"/>
        </w:rPr>
        <w:t>O:</w:t>
      </w:r>
      <w:r w:rsidR="007F540E" w:rsidRPr="007B682C">
        <w:rPr>
          <w:rFonts w:eastAsia="Times New Roman"/>
          <w:b/>
          <w:sz w:val="26"/>
          <w:szCs w:val="26"/>
        </w:rPr>
        <w:t xml:space="preserve"> </w:t>
      </w:r>
      <w:r w:rsidRPr="000119B7">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0119B7">
        <w:rPr>
          <w:rFonts w:eastAsia="Times New Roman"/>
          <w:b/>
          <w:sz w:val="26"/>
          <w:szCs w:val="26"/>
        </w:rPr>
        <w:t xml:space="preserve"> </w:t>
      </w:r>
      <w:r w:rsidR="007F540E">
        <w:rPr>
          <w:b/>
          <w:sz w:val="26"/>
          <w:szCs w:val="26"/>
          <w:u w:val="single"/>
        </w:rPr>
        <w:t>QUINT</w:t>
      </w:r>
      <w:r w:rsidR="007F540E" w:rsidRPr="000119B7">
        <w:rPr>
          <w:b/>
          <w:sz w:val="26"/>
          <w:szCs w:val="26"/>
          <w:u w:val="single"/>
        </w:rPr>
        <w:t>O:</w:t>
      </w:r>
      <w:r w:rsidR="007F540E" w:rsidRPr="000119B7">
        <w:rPr>
          <w:sz w:val="26"/>
          <w:szCs w:val="26"/>
        </w:rPr>
        <w:t xml:space="preserve"> </w:t>
      </w:r>
      <w:r w:rsidRPr="000119B7">
        <w:rPr>
          <w:rFonts w:eastAsia="Times New Roman"/>
          <w:sz w:val="26"/>
          <w:szCs w:val="26"/>
        </w:rPr>
        <w:t xml:space="preserve">Facultar a la señora Presidenta para que por sí, o por medio de Apoderado </w:t>
      </w:r>
      <w:r w:rsidRPr="000119B7">
        <w:rPr>
          <w:rFonts w:eastAsia="Times New Roman"/>
          <w:sz w:val="26"/>
          <w:szCs w:val="26"/>
        </w:rPr>
        <w:lastRenderedPageBreak/>
        <w:t>Especial, comparezca al otorgamiento de la</w:t>
      </w:r>
      <w:r>
        <w:rPr>
          <w:rFonts w:eastAsia="Times New Roman"/>
          <w:sz w:val="26"/>
          <w:szCs w:val="26"/>
        </w:rPr>
        <w:t>s</w:t>
      </w:r>
      <w:r w:rsidRPr="000119B7">
        <w:rPr>
          <w:rFonts w:eastAsia="Times New Roman"/>
          <w:sz w:val="26"/>
          <w:szCs w:val="26"/>
        </w:rPr>
        <w:t xml:space="preserve"> correspondiente escritura. Este Acuerdo, queda aprobado y ratificado NOTIFIQUESE.””””</w:t>
      </w:r>
    </w:p>
    <w:p w:rsidR="00AF6167" w:rsidRDefault="00AF6167" w:rsidP="00AF6167">
      <w:pPr>
        <w:rPr>
          <w:rFonts w:eastAsia="Times New Roman"/>
          <w:sz w:val="26"/>
          <w:szCs w:val="26"/>
        </w:rPr>
      </w:pPr>
    </w:p>
    <w:p w:rsidR="00293EA4" w:rsidRDefault="00293EA4" w:rsidP="00293EA4">
      <w:pPr>
        <w:rPr>
          <w:sz w:val="26"/>
          <w:szCs w:val="26"/>
        </w:rPr>
      </w:pPr>
      <w:r>
        <w:rPr>
          <w:sz w:val="26"/>
          <w:szCs w:val="26"/>
        </w:rPr>
        <w:t xml:space="preserve">                                                                                   </w:t>
      </w:r>
    </w:p>
    <w:p w:rsidR="00293EA4" w:rsidRPr="00B25422" w:rsidRDefault="00293EA4" w:rsidP="00B25422">
      <w:pPr>
        <w:jc w:val="both"/>
        <w:rPr>
          <w:rFonts w:eastAsia="Times New Roman"/>
          <w:color w:val="000000" w:themeColor="text1"/>
          <w:sz w:val="26"/>
          <w:szCs w:val="26"/>
        </w:rPr>
      </w:pPr>
      <w:r w:rsidRPr="00B25422">
        <w:rPr>
          <w:sz w:val="26"/>
          <w:szCs w:val="26"/>
        </w:rPr>
        <w:t>““””VII) A solicitud del señor:</w:t>
      </w:r>
      <w:r w:rsidR="00CD3C6E" w:rsidRPr="00B25422">
        <w:rPr>
          <w:rFonts w:eastAsia="Times New Roman"/>
          <w:b/>
          <w:sz w:val="26"/>
          <w:szCs w:val="26"/>
        </w:rPr>
        <w:t xml:space="preserve"> EDWIN DAVID LOPEZ </w:t>
      </w:r>
      <w:proofErr w:type="spellStart"/>
      <w:r w:rsidR="00CD3C6E" w:rsidRPr="00B25422">
        <w:rPr>
          <w:rFonts w:eastAsia="Times New Roman"/>
          <w:b/>
          <w:sz w:val="26"/>
          <w:szCs w:val="26"/>
        </w:rPr>
        <w:t>LOPEZ</w:t>
      </w:r>
      <w:proofErr w:type="spellEnd"/>
      <w:r w:rsidR="00CD3C6E" w:rsidRPr="00B25422">
        <w:rPr>
          <w:rFonts w:eastAsia="Times New Roman"/>
          <w:b/>
          <w:sz w:val="26"/>
          <w:szCs w:val="26"/>
        </w:rPr>
        <w:t xml:space="preserve">, </w:t>
      </w:r>
      <w:r w:rsidR="00D6000C">
        <w:rPr>
          <w:rFonts w:eastAsia="Times New Roman"/>
          <w:sz w:val="26"/>
          <w:szCs w:val="26"/>
        </w:rPr>
        <w:t>---</w:t>
      </w:r>
      <w:r w:rsidR="00CD3C6E" w:rsidRPr="00B25422">
        <w:rPr>
          <w:rFonts w:eastAsia="Times New Roman"/>
          <w:sz w:val="26"/>
          <w:szCs w:val="26"/>
        </w:rPr>
        <w:t xml:space="preserve">, y </w:t>
      </w:r>
      <w:r w:rsidR="00D6000C">
        <w:rPr>
          <w:rFonts w:eastAsia="Times New Roman"/>
          <w:sz w:val="26"/>
          <w:szCs w:val="26"/>
        </w:rPr>
        <w:t>---</w:t>
      </w:r>
      <w:r w:rsidR="00CD3C6E" w:rsidRPr="00B25422">
        <w:rPr>
          <w:rFonts w:eastAsia="Times New Roman"/>
          <w:sz w:val="26"/>
          <w:szCs w:val="26"/>
        </w:rPr>
        <w:t xml:space="preserve"> </w:t>
      </w:r>
      <w:r w:rsidR="00CD3C6E" w:rsidRPr="00B25422">
        <w:rPr>
          <w:rFonts w:eastAsia="Times New Roman"/>
          <w:b/>
          <w:sz w:val="26"/>
          <w:szCs w:val="26"/>
        </w:rPr>
        <w:t xml:space="preserve">MIRNA GUADALUPE AYALA RIVERA, </w:t>
      </w:r>
      <w:r w:rsidR="00D6000C">
        <w:rPr>
          <w:rFonts w:eastAsia="Times New Roman"/>
          <w:sz w:val="26"/>
          <w:szCs w:val="26"/>
        </w:rPr>
        <w:t>---</w:t>
      </w:r>
      <w:r w:rsidRPr="00B25422">
        <w:rPr>
          <w:rFonts w:eastAsia="Times New Roman"/>
          <w:sz w:val="26"/>
          <w:szCs w:val="26"/>
        </w:rPr>
        <w:t>;</w:t>
      </w:r>
      <w:r w:rsidRPr="00B25422">
        <w:rPr>
          <w:rFonts w:eastAsia="Times New Roman"/>
          <w:sz w:val="26"/>
          <w:szCs w:val="26"/>
          <w:lang w:val="es-ES_tradnl"/>
        </w:rPr>
        <w:t xml:space="preserve"> la</w:t>
      </w:r>
      <w:r w:rsidRPr="00B25422">
        <w:rPr>
          <w:sz w:val="26"/>
          <w:szCs w:val="26"/>
        </w:rPr>
        <w:t xml:space="preserve"> señora Presidenta somete a consideración de Junta Directiva, dictamen  jurídico 764, relacionado con la adjudicación en venta de 1 lote agrícola, </w:t>
      </w:r>
      <w:r w:rsidRPr="00B25422">
        <w:rPr>
          <w:rFonts w:eastAsia="Times New Roman"/>
          <w:sz w:val="26"/>
          <w:szCs w:val="26"/>
        </w:rPr>
        <w:t>ubicado en</w:t>
      </w:r>
      <w:r w:rsidR="00CD3C6E" w:rsidRPr="00B25422">
        <w:rPr>
          <w:rFonts w:eastAsia="Times New Roman"/>
          <w:sz w:val="26"/>
          <w:szCs w:val="26"/>
        </w:rPr>
        <w:t xml:space="preserve"> el Proyecto </w:t>
      </w:r>
      <w:r w:rsidR="00CD3C6E" w:rsidRPr="00B25422">
        <w:rPr>
          <w:sz w:val="26"/>
          <w:szCs w:val="26"/>
        </w:rPr>
        <w:t xml:space="preserve">denominado </w:t>
      </w:r>
      <w:r w:rsidR="00CD3C6E" w:rsidRPr="00B25422">
        <w:rPr>
          <w:b/>
          <w:sz w:val="26"/>
          <w:szCs w:val="26"/>
        </w:rPr>
        <w:t>LOTIFICACIÓN AGRÍCOLA EL MARQUEZADO, PORCION CASCO</w:t>
      </w:r>
      <w:r w:rsidR="00CD3C6E" w:rsidRPr="00B25422">
        <w:rPr>
          <w:sz w:val="26"/>
          <w:szCs w:val="26"/>
        </w:rPr>
        <w:t>, desarrollado en el inmueble</w:t>
      </w:r>
      <w:r w:rsidR="00CD3C6E" w:rsidRPr="00B25422">
        <w:rPr>
          <w:b/>
          <w:sz w:val="26"/>
          <w:szCs w:val="26"/>
        </w:rPr>
        <w:t xml:space="preserve"> “DENOMINADO “CASCO DE LA</w:t>
      </w:r>
      <w:r w:rsidR="00CD3C6E" w:rsidRPr="00B25422">
        <w:rPr>
          <w:sz w:val="26"/>
          <w:szCs w:val="26"/>
        </w:rPr>
        <w:t xml:space="preserve"> </w:t>
      </w:r>
      <w:r w:rsidR="00CD3C6E" w:rsidRPr="00B25422">
        <w:rPr>
          <w:b/>
          <w:sz w:val="26"/>
          <w:szCs w:val="26"/>
        </w:rPr>
        <w:t xml:space="preserve">HACIENDA” “MARCADO #12”, </w:t>
      </w:r>
      <w:r w:rsidR="00CD3C6E" w:rsidRPr="00B25422">
        <w:rPr>
          <w:sz w:val="26"/>
          <w:szCs w:val="26"/>
        </w:rPr>
        <w:t xml:space="preserve">el cual fue inscrito identificándolo como </w:t>
      </w:r>
      <w:r w:rsidR="00D6000C">
        <w:rPr>
          <w:b/>
          <w:sz w:val="26"/>
          <w:szCs w:val="26"/>
        </w:rPr>
        <w:t>---</w:t>
      </w:r>
      <w:r w:rsidR="00CD3C6E" w:rsidRPr="00B25422">
        <w:rPr>
          <w:sz w:val="26"/>
          <w:szCs w:val="26"/>
        </w:rPr>
        <w:t xml:space="preserve">, situada en jurisdicción y departamento de San Vicente, </w:t>
      </w:r>
      <w:r w:rsidR="00CD3C6E" w:rsidRPr="00B25422">
        <w:rPr>
          <w:b/>
          <w:sz w:val="26"/>
          <w:szCs w:val="26"/>
        </w:rPr>
        <w:t>código de proyecto 101013,</w:t>
      </w:r>
      <w:r w:rsidR="00CD3C6E" w:rsidRPr="00B25422">
        <w:rPr>
          <w:sz w:val="26"/>
          <w:szCs w:val="26"/>
        </w:rPr>
        <w:t xml:space="preserve"> </w:t>
      </w:r>
      <w:r w:rsidR="00CD3C6E" w:rsidRPr="00B25422">
        <w:rPr>
          <w:b/>
          <w:sz w:val="26"/>
          <w:szCs w:val="26"/>
        </w:rPr>
        <w:t>SSE 128,</w:t>
      </w:r>
      <w:r w:rsidR="00CD3C6E" w:rsidRPr="00B25422">
        <w:rPr>
          <w:sz w:val="26"/>
          <w:szCs w:val="26"/>
        </w:rPr>
        <w:t xml:space="preserve"> </w:t>
      </w:r>
      <w:r w:rsidR="00CD3C6E" w:rsidRPr="00B25422">
        <w:rPr>
          <w:b/>
          <w:sz w:val="26"/>
          <w:szCs w:val="26"/>
        </w:rPr>
        <w:t>entrega 30</w:t>
      </w:r>
      <w:r w:rsidRPr="00B25422">
        <w:rPr>
          <w:rFonts w:eastAsia="Times New Roman"/>
          <w:color w:val="000000" w:themeColor="text1"/>
          <w:sz w:val="26"/>
          <w:szCs w:val="26"/>
        </w:rPr>
        <w:t xml:space="preserve">, </w:t>
      </w:r>
      <w:r w:rsidRPr="000119B7">
        <w:rPr>
          <w:b/>
          <w:sz w:val="26"/>
          <w:szCs w:val="26"/>
        </w:rPr>
        <w:t xml:space="preserve"> </w:t>
      </w:r>
      <w:r w:rsidRPr="00B25422">
        <w:rPr>
          <w:sz w:val="26"/>
          <w:szCs w:val="26"/>
        </w:rPr>
        <w:t>en el cual se hacen las siguientes consideraciones:</w:t>
      </w:r>
    </w:p>
    <w:p w:rsidR="00293EA4" w:rsidRPr="00B25422" w:rsidRDefault="00293EA4" w:rsidP="00B25422">
      <w:pPr>
        <w:jc w:val="both"/>
        <w:rPr>
          <w:rFonts w:eastAsia="Times New Roman"/>
          <w:color w:val="000000" w:themeColor="text1"/>
          <w:sz w:val="26"/>
          <w:szCs w:val="26"/>
        </w:rPr>
      </w:pPr>
    </w:p>
    <w:p w:rsidR="00CD3C6E" w:rsidRPr="00B25422" w:rsidRDefault="00CD3C6E" w:rsidP="00B25422">
      <w:pPr>
        <w:pStyle w:val="Prrafodelista"/>
        <w:numPr>
          <w:ilvl w:val="0"/>
          <w:numId w:val="1684"/>
        </w:numPr>
        <w:spacing w:after="200"/>
        <w:ind w:left="1134" w:hanging="992"/>
        <w:contextualSpacing/>
        <w:jc w:val="both"/>
        <w:rPr>
          <w:sz w:val="26"/>
          <w:szCs w:val="26"/>
        </w:rPr>
      </w:pPr>
      <w:r w:rsidRPr="00B25422">
        <w:rPr>
          <w:sz w:val="26"/>
          <w:szCs w:val="26"/>
        </w:rPr>
        <w:t xml:space="preserve">Según el Punto XXII del Acta de Sesión Ordinaria  43-2007, de fecha 14 de noviembre de 2007, el ISTA adquirió por Compraventa un inmueble identificado como </w:t>
      </w:r>
      <w:r w:rsidRPr="00B25422">
        <w:rPr>
          <w:b/>
          <w:sz w:val="26"/>
          <w:szCs w:val="26"/>
        </w:rPr>
        <w:t>Porción Casco Uno, Lote No. 12</w:t>
      </w:r>
      <w:r w:rsidRPr="00B25422">
        <w:rPr>
          <w:sz w:val="26"/>
          <w:szCs w:val="26"/>
        </w:rPr>
        <w:t xml:space="preserve">, que formó parte de la Hacienda El </w:t>
      </w:r>
      <w:proofErr w:type="spellStart"/>
      <w:r w:rsidRPr="00B25422">
        <w:rPr>
          <w:sz w:val="26"/>
          <w:szCs w:val="26"/>
        </w:rPr>
        <w:t>Marquezado</w:t>
      </w:r>
      <w:proofErr w:type="spellEnd"/>
      <w:r w:rsidRPr="00B25422">
        <w:rPr>
          <w:sz w:val="26"/>
          <w:szCs w:val="26"/>
        </w:rPr>
        <w:t xml:space="preserve">, ubicada en cantón El </w:t>
      </w:r>
      <w:proofErr w:type="spellStart"/>
      <w:r w:rsidRPr="00B25422">
        <w:rPr>
          <w:sz w:val="26"/>
          <w:szCs w:val="26"/>
        </w:rPr>
        <w:t>Marquezado</w:t>
      </w:r>
      <w:proofErr w:type="spellEnd"/>
      <w:r w:rsidRPr="00B25422">
        <w:rPr>
          <w:sz w:val="26"/>
          <w:szCs w:val="26"/>
        </w:rPr>
        <w:t xml:space="preserve">, jurisdicción y departamento de San Vicente, por un precio de $504,325.43, a razón de $2,146.20 por Hectárea y $0.214620 por metro cuadrado. </w:t>
      </w:r>
    </w:p>
    <w:p w:rsidR="00CD3C6E" w:rsidRPr="00B25422" w:rsidRDefault="00CD3C6E" w:rsidP="00B25422">
      <w:pPr>
        <w:pStyle w:val="Prrafodelista"/>
        <w:tabs>
          <w:tab w:val="left" w:pos="6663"/>
        </w:tabs>
        <w:ind w:left="142"/>
        <w:jc w:val="both"/>
        <w:rPr>
          <w:sz w:val="26"/>
          <w:szCs w:val="26"/>
        </w:rPr>
      </w:pPr>
    </w:p>
    <w:p w:rsidR="00CD3C6E" w:rsidRPr="00B25422" w:rsidRDefault="00CD3C6E" w:rsidP="00B25422">
      <w:pPr>
        <w:tabs>
          <w:tab w:val="left" w:pos="6663"/>
        </w:tabs>
        <w:ind w:left="1134"/>
        <w:jc w:val="both"/>
        <w:rPr>
          <w:sz w:val="26"/>
          <w:szCs w:val="26"/>
        </w:rPr>
      </w:pPr>
      <w:r w:rsidRPr="00B25422">
        <w:rPr>
          <w:sz w:val="26"/>
          <w:szCs w:val="26"/>
        </w:rPr>
        <w:t xml:space="preserve">Siendo inscrito a favor de este Instituto a la matrícula </w:t>
      </w:r>
      <w:r w:rsidR="00D6000C">
        <w:rPr>
          <w:sz w:val="26"/>
          <w:szCs w:val="26"/>
        </w:rPr>
        <w:t>---</w:t>
      </w:r>
      <w:r w:rsidRPr="00B25422">
        <w:rPr>
          <w:sz w:val="26"/>
          <w:szCs w:val="26"/>
        </w:rPr>
        <w:t xml:space="preserve"> del Registro de la Propiedad Raíz e Hipotecas de la Segunda Sección del Centro, departamento de San Vicente, con un área de</w:t>
      </w:r>
      <w:r w:rsidRPr="00B25422">
        <w:rPr>
          <w:b/>
          <w:sz w:val="26"/>
          <w:szCs w:val="26"/>
        </w:rPr>
        <w:t xml:space="preserve"> </w:t>
      </w:r>
      <w:r w:rsidRPr="00B25422">
        <w:rPr>
          <w:sz w:val="26"/>
          <w:szCs w:val="26"/>
        </w:rPr>
        <w:t>2,349,852.92</w:t>
      </w:r>
      <w:r w:rsidRPr="00B25422">
        <w:rPr>
          <w:b/>
          <w:sz w:val="26"/>
          <w:szCs w:val="26"/>
        </w:rPr>
        <w:t xml:space="preserve"> </w:t>
      </w:r>
      <w:r w:rsidRPr="00B25422">
        <w:rPr>
          <w:sz w:val="26"/>
          <w:szCs w:val="26"/>
        </w:rPr>
        <w:t xml:space="preserve">m², e identificado registralmente como </w:t>
      </w:r>
      <w:r w:rsidR="00D6000C">
        <w:rPr>
          <w:sz w:val="26"/>
          <w:szCs w:val="26"/>
        </w:rPr>
        <w:t>---</w:t>
      </w:r>
      <w:r w:rsidRPr="00B25422">
        <w:rPr>
          <w:sz w:val="26"/>
          <w:szCs w:val="26"/>
        </w:rPr>
        <w:t>, ubicado en la jurisdicción y departamento de San Vicente.</w:t>
      </w:r>
    </w:p>
    <w:p w:rsidR="00CD3C6E" w:rsidRPr="00B25422" w:rsidRDefault="00CD3C6E" w:rsidP="00B25422">
      <w:pPr>
        <w:tabs>
          <w:tab w:val="left" w:pos="6663"/>
        </w:tabs>
        <w:ind w:left="142"/>
        <w:jc w:val="both"/>
        <w:rPr>
          <w:sz w:val="26"/>
          <w:szCs w:val="26"/>
        </w:rPr>
      </w:pPr>
    </w:p>
    <w:p w:rsidR="00CD3C6E" w:rsidRPr="00D6000C" w:rsidRDefault="00D6000C" w:rsidP="00043F94">
      <w:pPr>
        <w:pStyle w:val="Prrafodelista"/>
        <w:numPr>
          <w:ilvl w:val="0"/>
          <w:numId w:val="1684"/>
        </w:numPr>
        <w:tabs>
          <w:tab w:val="left" w:pos="1134"/>
        </w:tabs>
        <w:ind w:left="1134" w:hanging="708"/>
        <w:contextualSpacing/>
        <w:jc w:val="both"/>
        <w:rPr>
          <w:sz w:val="26"/>
          <w:szCs w:val="26"/>
        </w:rPr>
      </w:pPr>
      <w:r w:rsidRPr="00D6000C">
        <w:rPr>
          <w:sz w:val="26"/>
          <w:szCs w:val="26"/>
        </w:rPr>
        <w:t>---</w:t>
      </w:r>
      <w:r w:rsidR="00CD3C6E" w:rsidRPr="00D6000C">
        <w:rPr>
          <w:sz w:val="26"/>
          <w:szCs w:val="26"/>
        </w:rPr>
        <w:t xml:space="preserve">, se aprobó el Proyecto de Lotificación Agrícola, denominado </w:t>
      </w:r>
      <w:r w:rsidR="00CD3C6E" w:rsidRPr="00D6000C">
        <w:rPr>
          <w:b/>
          <w:sz w:val="26"/>
          <w:szCs w:val="26"/>
        </w:rPr>
        <w:t>LOTIFICACIÓN AGRÍCOLA EL MARQUEZADO, PORCION CASCO</w:t>
      </w:r>
      <w:r w:rsidR="00CD3C6E" w:rsidRPr="00D6000C">
        <w:rPr>
          <w:sz w:val="26"/>
          <w:szCs w:val="26"/>
        </w:rPr>
        <w:t>, desarrollado en el inmueble:</w:t>
      </w:r>
      <w:r w:rsidR="00CD3C6E" w:rsidRPr="00D6000C">
        <w:rPr>
          <w:b/>
          <w:sz w:val="26"/>
          <w:szCs w:val="26"/>
        </w:rPr>
        <w:t xml:space="preserve"> “DENOMINADO “CASCO DE LA</w:t>
      </w:r>
      <w:r w:rsidR="00CD3C6E" w:rsidRPr="00D6000C">
        <w:rPr>
          <w:sz w:val="26"/>
          <w:szCs w:val="26"/>
        </w:rPr>
        <w:t xml:space="preserve"> </w:t>
      </w:r>
      <w:r w:rsidR="00CD3C6E" w:rsidRPr="00D6000C">
        <w:rPr>
          <w:b/>
          <w:sz w:val="26"/>
          <w:szCs w:val="26"/>
        </w:rPr>
        <w:t xml:space="preserve">HACIENDA” MARCADO #12”, </w:t>
      </w:r>
      <w:r w:rsidR="00CD3C6E" w:rsidRPr="00D6000C">
        <w:rPr>
          <w:sz w:val="26"/>
          <w:szCs w:val="26"/>
        </w:rPr>
        <w:t xml:space="preserve">ubicado en jurisdicción y departamento de San Vicente, el cual fue inscrito identificándolo como </w:t>
      </w:r>
      <w:r w:rsidRPr="00D6000C">
        <w:rPr>
          <w:b/>
          <w:sz w:val="26"/>
          <w:szCs w:val="26"/>
        </w:rPr>
        <w:t>---</w:t>
      </w:r>
      <w:r w:rsidR="00CD3C6E" w:rsidRPr="00D6000C">
        <w:rPr>
          <w:sz w:val="26"/>
          <w:szCs w:val="26"/>
        </w:rPr>
        <w:t xml:space="preserve">, a favor de este Instituto a la Matrícula </w:t>
      </w:r>
      <w:r w:rsidRPr="00D6000C">
        <w:rPr>
          <w:sz w:val="26"/>
          <w:szCs w:val="26"/>
        </w:rPr>
        <w:t>---</w:t>
      </w:r>
      <w:r w:rsidR="00CD3C6E" w:rsidRPr="00D6000C">
        <w:rPr>
          <w:sz w:val="26"/>
          <w:szCs w:val="26"/>
        </w:rPr>
        <w:t xml:space="preserve"> del Registro de la Propiedad Raíz e Hipotecas de la Segunda Sección del Centro, departamento de San Vicente, con un área de </w:t>
      </w:r>
      <w:r w:rsidR="00CD3C6E" w:rsidRPr="00D6000C">
        <w:rPr>
          <w:b/>
          <w:sz w:val="26"/>
          <w:szCs w:val="26"/>
        </w:rPr>
        <w:t xml:space="preserve">206 </w:t>
      </w:r>
      <w:proofErr w:type="spellStart"/>
      <w:r w:rsidR="00CD3C6E" w:rsidRPr="00D6000C">
        <w:rPr>
          <w:b/>
          <w:sz w:val="26"/>
          <w:szCs w:val="26"/>
        </w:rPr>
        <w:t>Hás</w:t>
      </w:r>
      <w:proofErr w:type="spellEnd"/>
      <w:r w:rsidR="00CD3C6E" w:rsidRPr="00D6000C">
        <w:rPr>
          <w:b/>
          <w:sz w:val="26"/>
          <w:szCs w:val="26"/>
        </w:rPr>
        <w:t xml:space="preserve">. 69 </w:t>
      </w:r>
      <w:proofErr w:type="spellStart"/>
      <w:r w:rsidR="00CD3C6E" w:rsidRPr="00D6000C">
        <w:rPr>
          <w:b/>
          <w:sz w:val="26"/>
          <w:szCs w:val="26"/>
        </w:rPr>
        <w:t>Ás</w:t>
      </w:r>
      <w:proofErr w:type="spellEnd"/>
      <w:r w:rsidR="00CD3C6E" w:rsidRPr="00D6000C">
        <w:rPr>
          <w:b/>
          <w:sz w:val="26"/>
          <w:szCs w:val="26"/>
        </w:rPr>
        <w:t xml:space="preserve">. 56.86 </w:t>
      </w:r>
      <w:proofErr w:type="spellStart"/>
      <w:r w:rsidR="00CD3C6E" w:rsidRPr="00D6000C">
        <w:rPr>
          <w:b/>
          <w:sz w:val="26"/>
          <w:szCs w:val="26"/>
        </w:rPr>
        <w:t>Cás</w:t>
      </w:r>
      <w:proofErr w:type="spellEnd"/>
      <w:r w:rsidR="00CD3C6E" w:rsidRPr="00D6000C">
        <w:rPr>
          <w:sz w:val="26"/>
          <w:szCs w:val="26"/>
        </w:rPr>
        <w:t xml:space="preserve">., que comprende: </w:t>
      </w:r>
      <w:r>
        <w:rPr>
          <w:sz w:val="26"/>
          <w:szCs w:val="26"/>
        </w:rPr>
        <w:t>---</w:t>
      </w:r>
      <w:r w:rsidR="00CD3C6E" w:rsidRPr="00D6000C">
        <w:rPr>
          <w:sz w:val="26"/>
          <w:szCs w:val="26"/>
        </w:rPr>
        <w:t xml:space="preserve">. Aprobándose el valor Base de </w:t>
      </w:r>
      <w:r w:rsidR="00CD3C6E" w:rsidRPr="00D6000C">
        <w:rPr>
          <w:rFonts w:eastAsia="Times New Roman"/>
          <w:sz w:val="26"/>
          <w:szCs w:val="26"/>
        </w:rPr>
        <w:t xml:space="preserve">$2,299.77 por hectárea para los lotes agrícolas con clase IV, </w:t>
      </w:r>
      <w:r w:rsidR="00CD3C6E" w:rsidRPr="00D6000C">
        <w:rPr>
          <w:sz w:val="26"/>
          <w:szCs w:val="26"/>
        </w:rPr>
        <w:t xml:space="preserve">por lo que se recomienda el precio de venta para éste </w:t>
      </w:r>
      <w:r w:rsidR="00CD3C6E" w:rsidRPr="00D6000C">
        <w:rPr>
          <w:rFonts w:eastAsia="Times New Roman"/>
          <w:sz w:val="26"/>
          <w:szCs w:val="26"/>
        </w:rPr>
        <w:t xml:space="preserve">de </w:t>
      </w:r>
      <w:r w:rsidR="00CD3C6E" w:rsidRPr="00D6000C">
        <w:rPr>
          <w:sz w:val="26"/>
          <w:szCs w:val="26"/>
        </w:rPr>
        <w:t xml:space="preserve">$2,315.22; de acuerdo al procedimiento establecido en el Instructivo “Criterios de Avalúos para la Transferencia de Inmuebles Propiedad de ISTA”, aprobado en el Punto XV del Acta de Sesión Ordinaria 03-2015 de fecha 21 de enero de 2015. </w:t>
      </w:r>
      <w:r w:rsidR="00CD3C6E" w:rsidRPr="00D6000C">
        <w:rPr>
          <w:rFonts w:eastAsia="Times New Roman"/>
          <w:bCs/>
          <w:sz w:val="26"/>
          <w:szCs w:val="26"/>
        </w:rPr>
        <w:t>Dentro del Proyecto relacionado se encuentra el inmueble objeto del presente punto de acta.</w:t>
      </w:r>
    </w:p>
    <w:p w:rsidR="00CD3C6E" w:rsidRPr="00B25422" w:rsidRDefault="00CD3C6E" w:rsidP="00B25422">
      <w:pPr>
        <w:pStyle w:val="Prrafodelista"/>
        <w:tabs>
          <w:tab w:val="left" w:pos="1134"/>
        </w:tabs>
        <w:ind w:left="1134"/>
        <w:contextualSpacing/>
        <w:jc w:val="both"/>
        <w:rPr>
          <w:sz w:val="26"/>
          <w:szCs w:val="26"/>
        </w:rPr>
      </w:pPr>
    </w:p>
    <w:p w:rsidR="00CD3C6E" w:rsidRPr="00B25422" w:rsidRDefault="00CD3C6E" w:rsidP="00B25422">
      <w:pPr>
        <w:pStyle w:val="Prrafodelista"/>
        <w:numPr>
          <w:ilvl w:val="0"/>
          <w:numId w:val="1684"/>
        </w:numPr>
        <w:tabs>
          <w:tab w:val="left" w:pos="1134"/>
        </w:tabs>
        <w:ind w:left="1134" w:hanging="708"/>
        <w:contextualSpacing/>
        <w:jc w:val="both"/>
        <w:rPr>
          <w:sz w:val="26"/>
          <w:szCs w:val="26"/>
        </w:rPr>
      </w:pPr>
      <w:r w:rsidRPr="00B25422">
        <w:rPr>
          <w:rFonts w:eastAsia="Times New Roman"/>
          <w:sz w:val="26"/>
          <w:szCs w:val="26"/>
        </w:rPr>
        <w:lastRenderedPageBreak/>
        <w:t>Es necesario advertir al adjudicatario, a través de una cláusula especial en la escritura correspondiente de compraventa del inmueble, que deberá cumplir con las medidas emitidas por el Departamento Ambiental Institucional, referentes a:</w:t>
      </w:r>
    </w:p>
    <w:p w:rsidR="00CD3C6E" w:rsidRPr="00B25422" w:rsidRDefault="00CD3C6E" w:rsidP="00B25422">
      <w:pPr>
        <w:pStyle w:val="Prrafodelista"/>
        <w:numPr>
          <w:ilvl w:val="0"/>
          <w:numId w:val="300"/>
        </w:numPr>
        <w:tabs>
          <w:tab w:val="left" w:pos="6447"/>
        </w:tabs>
        <w:ind w:left="1418" w:hanging="284"/>
        <w:contextualSpacing/>
        <w:jc w:val="both"/>
        <w:rPr>
          <w:sz w:val="22"/>
          <w:szCs w:val="22"/>
        </w:rPr>
      </w:pPr>
      <w:r w:rsidRPr="00B25422">
        <w:rPr>
          <w:sz w:val="22"/>
          <w:szCs w:val="22"/>
        </w:rPr>
        <w:t>Evitar la deforestación dentro del área de bosque;</w:t>
      </w:r>
    </w:p>
    <w:p w:rsidR="00CD3C6E" w:rsidRPr="00B25422" w:rsidRDefault="00CD3C6E" w:rsidP="00B25422">
      <w:pPr>
        <w:pStyle w:val="Prrafodelista"/>
        <w:numPr>
          <w:ilvl w:val="0"/>
          <w:numId w:val="300"/>
        </w:numPr>
        <w:tabs>
          <w:tab w:val="left" w:pos="6447"/>
        </w:tabs>
        <w:ind w:left="1418" w:hanging="284"/>
        <w:contextualSpacing/>
        <w:jc w:val="both"/>
        <w:rPr>
          <w:sz w:val="22"/>
          <w:szCs w:val="22"/>
        </w:rPr>
      </w:pPr>
      <w:r w:rsidRPr="00B25422">
        <w:rPr>
          <w:sz w:val="22"/>
          <w:szCs w:val="22"/>
        </w:rPr>
        <w:t xml:space="preserve">Evitar que se cambie el uso del suelo en el área que aún contiene bosque; </w:t>
      </w:r>
    </w:p>
    <w:p w:rsidR="00CD3C6E" w:rsidRPr="00B25422" w:rsidRDefault="00CD3C6E" w:rsidP="00B25422">
      <w:pPr>
        <w:pStyle w:val="Prrafodelista"/>
        <w:numPr>
          <w:ilvl w:val="0"/>
          <w:numId w:val="300"/>
        </w:numPr>
        <w:tabs>
          <w:tab w:val="left" w:pos="6447"/>
        </w:tabs>
        <w:ind w:left="1418" w:hanging="284"/>
        <w:contextualSpacing/>
        <w:jc w:val="both"/>
        <w:rPr>
          <w:sz w:val="22"/>
          <w:szCs w:val="22"/>
        </w:rPr>
      </w:pPr>
      <w:r w:rsidRPr="00B25422">
        <w:rPr>
          <w:sz w:val="22"/>
          <w:szCs w:val="22"/>
        </w:rPr>
        <w:t xml:space="preserve">Implementación de actividades amigables con los recursos naturales, que minimicen los impactos negativos; </w:t>
      </w:r>
    </w:p>
    <w:p w:rsidR="00CD3C6E" w:rsidRPr="00B25422" w:rsidRDefault="00CD3C6E" w:rsidP="00B25422">
      <w:pPr>
        <w:pStyle w:val="Prrafodelista"/>
        <w:numPr>
          <w:ilvl w:val="0"/>
          <w:numId w:val="300"/>
        </w:numPr>
        <w:tabs>
          <w:tab w:val="left" w:pos="6447"/>
        </w:tabs>
        <w:ind w:left="1418" w:hanging="284"/>
        <w:contextualSpacing/>
        <w:jc w:val="both"/>
        <w:rPr>
          <w:sz w:val="22"/>
          <w:szCs w:val="22"/>
        </w:rPr>
      </w:pPr>
      <w:r w:rsidRPr="00B25422">
        <w:rPr>
          <w:sz w:val="22"/>
          <w:szCs w:val="22"/>
        </w:rPr>
        <w:t xml:space="preserve">Implementación de buenas obras de conservación de suelos y métodos de labranza en las áreas de mayor pendiente utilizadas para cultivos de granos básicos; </w:t>
      </w:r>
    </w:p>
    <w:p w:rsidR="00CD3C6E" w:rsidRPr="00B25422" w:rsidRDefault="00CD3C6E" w:rsidP="00B25422">
      <w:pPr>
        <w:pStyle w:val="Prrafodelista"/>
        <w:numPr>
          <w:ilvl w:val="0"/>
          <w:numId w:val="300"/>
        </w:numPr>
        <w:tabs>
          <w:tab w:val="left" w:pos="6447"/>
        </w:tabs>
        <w:ind w:left="1418" w:hanging="284"/>
        <w:contextualSpacing/>
        <w:jc w:val="both"/>
        <w:rPr>
          <w:sz w:val="22"/>
          <w:szCs w:val="22"/>
        </w:rPr>
      </w:pPr>
      <w:r w:rsidRPr="00B25422">
        <w:rPr>
          <w:sz w:val="22"/>
          <w:szCs w:val="22"/>
        </w:rPr>
        <w:t xml:space="preserve">Implementación de cultivos permanentes como frutales y forestales para evitar el deterioro del suelo; </w:t>
      </w:r>
    </w:p>
    <w:p w:rsidR="00CD3C6E" w:rsidRPr="00B25422" w:rsidRDefault="00CD3C6E" w:rsidP="00B25422">
      <w:pPr>
        <w:pStyle w:val="Prrafodelista"/>
        <w:numPr>
          <w:ilvl w:val="0"/>
          <w:numId w:val="300"/>
        </w:numPr>
        <w:tabs>
          <w:tab w:val="left" w:pos="6447"/>
        </w:tabs>
        <w:ind w:left="1418" w:hanging="284"/>
        <w:contextualSpacing/>
        <w:jc w:val="both"/>
        <w:rPr>
          <w:sz w:val="22"/>
          <w:szCs w:val="22"/>
        </w:rPr>
      </w:pPr>
      <w:r w:rsidRPr="00B25422">
        <w:rPr>
          <w:sz w:val="22"/>
          <w:szCs w:val="22"/>
        </w:rPr>
        <w:t xml:space="preserve">Regulación de las prácticas agrícolas; </w:t>
      </w:r>
    </w:p>
    <w:p w:rsidR="00CD3C6E" w:rsidRPr="00B25422" w:rsidRDefault="00CD3C6E" w:rsidP="00B25422">
      <w:pPr>
        <w:pStyle w:val="Prrafodelista"/>
        <w:numPr>
          <w:ilvl w:val="0"/>
          <w:numId w:val="300"/>
        </w:numPr>
        <w:tabs>
          <w:tab w:val="left" w:pos="6447"/>
        </w:tabs>
        <w:ind w:left="1418" w:hanging="284"/>
        <w:contextualSpacing/>
        <w:jc w:val="both"/>
        <w:rPr>
          <w:sz w:val="22"/>
          <w:szCs w:val="22"/>
        </w:rPr>
      </w:pPr>
      <w:r w:rsidRPr="00B25422">
        <w:rPr>
          <w:sz w:val="22"/>
          <w:szCs w:val="22"/>
        </w:rPr>
        <w:t xml:space="preserve">Restauración del ecosistema que ha sufrido daños o alteraciones; </w:t>
      </w:r>
    </w:p>
    <w:p w:rsidR="00CD3C6E" w:rsidRPr="00B25422" w:rsidRDefault="00CD3C6E" w:rsidP="00B25422">
      <w:pPr>
        <w:pStyle w:val="Prrafodelista"/>
        <w:numPr>
          <w:ilvl w:val="0"/>
          <w:numId w:val="300"/>
        </w:numPr>
        <w:tabs>
          <w:tab w:val="left" w:pos="6447"/>
        </w:tabs>
        <w:ind w:left="1418" w:hanging="284"/>
        <w:contextualSpacing/>
        <w:jc w:val="both"/>
        <w:rPr>
          <w:sz w:val="22"/>
          <w:szCs w:val="22"/>
        </w:rPr>
      </w:pPr>
      <w:r w:rsidRPr="00B25422">
        <w:rPr>
          <w:sz w:val="22"/>
          <w:szCs w:val="22"/>
        </w:rPr>
        <w:t>Cuidadoso manejo del agua de los nacimientos para evitar contaminación;</w:t>
      </w:r>
    </w:p>
    <w:p w:rsidR="00CD3C6E" w:rsidRPr="00B25422" w:rsidRDefault="00CD3C6E" w:rsidP="00B25422">
      <w:pPr>
        <w:pStyle w:val="Prrafodelista"/>
        <w:numPr>
          <w:ilvl w:val="0"/>
          <w:numId w:val="300"/>
        </w:numPr>
        <w:tabs>
          <w:tab w:val="left" w:pos="6447"/>
        </w:tabs>
        <w:ind w:left="1418" w:hanging="284"/>
        <w:contextualSpacing/>
        <w:jc w:val="both"/>
        <w:rPr>
          <w:sz w:val="22"/>
          <w:szCs w:val="22"/>
        </w:rPr>
      </w:pPr>
      <w:r w:rsidRPr="00B25422">
        <w:rPr>
          <w:sz w:val="22"/>
          <w:szCs w:val="22"/>
        </w:rPr>
        <w:t xml:space="preserve">Control y uso restringido de agroquímicos; </w:t>
      </w:r>
    </w:p>
    <w:p w:rsidR="00CD3C6E" w:rsidRPr="00B25422" w:rsidRDefault="00CD3C6E" w:rsidP="00B25422">
      <w:pPr>
        <w:pStyle w:val="Prrafodelista"/>
        <w:numPr>
          <w:ilvl w:val="0"/>
          <w:numId w:val="300"/>
        </w:numPr>
        <w:tabs>
          <w:tab w:val="left" w:pos="1560"/>
        </w:tabs>
        <w:ind w:left="1418" w:hanging="284"/>
        <w:contextualSpacing/>
        <w:jc w:val="both"/>
        <w:rPr>
          <w:sz w:val="22"/>
          <w:szCs w:val="22"/>
        </w:rPr>
      </w:pPr>
      <w:r w:rsidRPr="00B25422">
        <w:rPr>
          <w:sz w:val="22"/>
          <w:szCs w:val="22"/>
        </w:rPr>
        <w:t xml:space="preserve">Evitar la tala ilegal y extracción de leña a niveles comerciales; </w:t>
      </w:r>
    </w:p>
    <w:p w:rsidR="00CD3C6E" w:rsidRPr="00B25422" w:rsidRDefault="00CD3C6E" w:rsidP="00B25422">
      <w:pPr>
        <w:pStyle w:val="Prrafodelista"/>
        <w:numPr>
          <w:ilvl w:val="0"/>
          <w:numId w:val="300"/>
        </w:numPr>
        <w:tabs>
          <w:tab w:val="left" w:pos="1560"/>
        </w:tabs>
        <w:ind w:left="1418" w:hanging="284"/>
        <w:contextualSpacing/>
        <w:jc w:val="both"/>
        <w:rPr>
          <w:sz w:val="22"/>
          <w:szCs w:val="22"/>
        </w:rPr>
      </w:pPr>
      <w:r w:rsidRPr="00B25422">
        <w:rPr>
          <w:sz w:val="22"/>
          <w:szCs w:val="22"/>
        </w:rPr>
        <w:t xml:space="preserve">Evitar las quemas de rastrojos; y </w:t>
      </w:r>
    </w:p>
    <w:p w:rsidR="00CD3C6E" w:rsidRPr="00B25422" w:rsidRDefault="00CD3C6E" w:rsidP="00B25422">
      <w:pPr>
        <w:pStyle w:val="Prrafodelista"/>
        <w:numPr>
          <w:ilvl w:val="0"/>
          <w:numId w:val="300"/>
        </w:numPr>
        <w:tabs>
          <w:tab w:val="left" w:pos="6447"/>
        </w:tabs>
        <w:ind w:left="1560" w:hanging="426"/>
        <w:contextualSpacing/>
        <w:jc w:val="both"/>
        <w:rPr>
          <w:sz w:val="22"/>
          <w:szCs w:val="22"/>
        </w:rPr>
      </w:pPr>
      <w:r w:rsidRPr="00B25422">
        <w:rPr>
          <w:sz w:val="22"/>
          <w:szCs w:val="22"/>
        </w:rPr>
        <w:t>Apoyar actividades en el control de incendios forestales.</w:t>
      </w:r>
    </w:p>
    <w:p w:rsidR="00CD3C6E" w:rsidRPr="00B25422" w:rsidRDefault="00CD3C6E" w:rsidP="00B25422">
      <w:pPr>
        <w:ind w:left="1134"/>
        <w:jc w:val="both"/>
        <w:rPr>
          <w:rFonts w:eastAsia="Times New Roman"/>
          <w:sz w:val="26"/>
          <w:szCs w:val="26"/>
        </w:rPr>
      </w:pPr>
      <w:r w:rsidRPr="00B25422">
        <w:rPr>
          <w:rFonts w:eastAsia="Times New Roman"/>
          <w:sz w:val="26"/>
          <w:szCs w:val="26"/>
        </w:rPr>
        <w:t>Lo anterior, de conformidad a lo establecido en el Acuerdo Segundo del Punto IX del Acta de Sesión Extraordinaria 03-2016 de fecha 19 de agosto de 2016.</w:t>
      </w:r>
    </w:p>
    <w:p w:rsidR="00CD3C6E" w:rsidRPr="00B25422" w:rsidRDefault="00CD3C6E" w:rsidP="00B25422">
      <w:pPr>
        <w:ind w:left="426"/>
        <w:jc w:val="both"/>
        <w:rPr>
          <w:rFonts w:eastAsia="Times New Roman"/>
          <w:sz w:val="26"/>
          <w:szCs w:val="26"/>
        </w:rPr>
      </w:pPr>
      <w:r w:rsidRPr="00B25422">
        <w:rPr>
          <w:rFonts w:eastAsia="Times New Roman"/>
          <w:sz w:val="26"/>
          <w:szCs w:val="26"/>
        </w:rPr>
        <w:t xml:space="preserve"> </w:t>
      </w:r>
    </w:p>
    <w:p w:rsidR="00CD3C6E" w:rsidRPr="00B25422" w:rsidRDefault="00CD3C6E" w:rsidP="00B25422">
      <w:pPr>
        <w:pStyle w:val="Prrafodelista"/>
        <w:numPr>
          <w:ilvl w:val="0"/>
          <w:numId w:val="1684"/>
        </w:numPr>
        <w:ind w:left="1134" w:hanging="567"/>
        <w:contextualSpacing/>
        <w:jc w:val="both"/>
        <w:rPr>
          <w:sz w:val="26"/>
          <w:szCs w:val="26"/>
        </w:rPr>
      </w:pPr>
      <w:r w:rsidRPr="00B25422">
        <w:rPr>
          <w:sz w:val="26"/>
          <w:szCs w:val="26"/>
        </w:rPr>
        <w:t xml:space="preserve">Según valúo de fecha 25 de julio de 2017, realizado por el Departamento de Asignación Individual y Avalúos, se recomienda el precio de venta para el inmueble, según detalle consignado en el cuadro de valores y extensiones que se relacionará en el Acuerdo Primero del presente </w:t>
      </w:r>
      <w:r w:rsidR="00B25422" w:rsidRPr="00B25422">
        <w:rPr>
          <w:sz w:val="26"/>
          <w:szCs w:val="26"/>
        </w:rPr>
        <w:t>punto de acta</w:t>
      </w:r>
      <w:r w:rsidRPr="00B25422">
        <w:rPr>
          <w:sz w:val="26"/>
          <w:szCs w:val="26"/>
        </w:rPr>
        <w:t xml:space="preserve">, y que ha sido requerido por el solicitante calificado dentro del Programa de Solidaridad Rural. </w:t>
      </w:r>
    </w:p>
    <w:p w:rsidR="00CD3C6E" w:rsidRPr="00B25422" w:rsidRDefault="00CD3C6E" w:rsidP="00B25422">
      <w:pPr>
        <w:pStyle w:val="Prrafodelista"/>
        <w:ind w:left="426"/>
        <w:jc w:val="both"/>
        <w:rPr>
          <w:sz w:val="26"/>
          <w:szCs w:val="26"/>
        </w:rPr>
      </w:pPr>
    </w:p>
    <w:p w:rsidR="00CD3C6E" w:rsidRPr="00B25422" w:rsidRDefault="00CD3C6E" w:rsidP="00B25422">
      <w:pPr>
        <w:pStyle w:val="Prrafodelista"/>
        <w:numPr>
          <w:ilvl w:val="0"/>
          <w:numId w:val="1684"/>
        </w:numPr>
        <w:ind w:left="1134" w:hanging="708"/>
        <w:contextualSpacing/>
        <w:jc w:val="both"/>
        <w:rPr>
          <w:sz w:val="26"/>
          <w:szCs w:val="26"/>
        </w:rPr>
      </w:pPr>
      <w:r w:rsidRPr="00B25422">
        <w:rPr>
          <w:sz w:val="26"/>
          <w:szCs w:val="26"/>
        </w:rPr>
        <w:t xml:space="preserve">Según Informe Técnico con </w:t>
      </w:r>
      <w:r w:rsidRPr="00B25422">
        <w:rPr>
          <w:rFonts w:eastAsia="Times New Roman"/>
          <w:sz w:val="26"/>
          <w:szCs w:val="26"/>
        </w:rPr>
        <w:t>referencia SGD-02-2201-17 de fecha 25 de julio de 2017,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w:t>
      </w:r>
      <w:r w:rsidR="00B25422" w:rsidRPr="00B25422">
        <w:rPr>
          <w:rFonts w:eastAsia="Times New Roman"/>
          <w:sz w:val="26"/>
          <w:szCs w:val="26"/>
        </w:rPr>
        <w:t>s</w:t>
      </w:r>
      <w:r w:rsidRPr="00B25422">
        <w:rPr>
          <w:rFonts w:eastAsia="Times New Roman"/>
          <w:sz w:val="26"/>
          <w:szCs w:val="26"/>
        </w:rPr>
        <w:t xml:space="preserve"> persona</w:t>
      </w:r>
      <w:r w:rsidR="00B25422" w:rsidRPr="00B25422">
        <w:rPr>
          <w:rFonts w:eastAsia="Times New Roman"/>
          <w:sz w:val="26"/>
          <w:szCs w:val="26"/>
        </w:rPr>
        <w:t>s</w:t>
      </w:r>
      <w:r w:rsidRPr="00B25422">
        <w:rPr>
          <w:rFonts w:eastAsia="Times New Roman"/>
          <w:sz w:val="26"/>
          <w:szCs w:val="26"/>
        </w:rPr>
        <w:t xml:space="preserve"> que reúna</w:t>
      </w:r>
      <w:r w:rsidR="00B25422" w:rsidRPr="00B25422">
        <w:rPr>
          <w:rFonts w:eastAsia="Times New Roman"/>
          <w:sz w:val="26"/>
          <w:szCs w:val="26"/>
        </w:rPr>
        <w:t>n</w:t>
      </w:r>
      <w:r w:rsidRPr="00B25422">
        <w:rPr>
          <w:rFonts w:eastAsia="Times New Roman"/>
          <w:sz w:val="26"/>
          <w:szCs w:val="26"/>
        </w:rPr>
        <w:t xml:space="preserve"> los requisitos establecidos por las le</w:t>
      </w:r>
      <w:r w:rsidR="00B25422" w:rsidRPr="00B25422">
        <w:rPr>
          <w:rFonts w:eastAsia="Times New Roman"/>
          <w:sz w:val="26"/>
          <w:szCs w:val="26"/>
        </w:rPr>
        <w:t>yes agrarias correspondientes, lo anterior</w:t>
      </w:r>
      <w:r w:rsidRPr="00B25422">
        <w:rPr>
          <w:rFonts w:eastAsia="Times New Roman"/>
          <w:sz w:val="26"/>
          <w:szCs w:val="26"/>
        </w:rPr>
        <w:t xml:space="preserve"> según informe con referencia SGD-02-2118-17 emitido el día 19 de julio de 2017 por el Departamento de Asignación Individual y Avalúos. </w:t>
      </w:r>
    </w:p>
    <w:p w:rsidR="00B25422" w:rsidRPr="00B25422" w:rsidRDefault="00B25422" w:rsidP="00B25422">
      <w:pPr>
        <w:pStyle w:val="Prrafodelista"/>
        <w:rPr>
          <w:sz w:val="26"/>
          <w:szCs w:val="26"/>
        </w:rPr>
      </w:pPr>
    </w:p>
    <w:p w:rsidR="00CD3C6E" w:rsidRPr="00B25422" w:rsidRDefault="00CD3C6E" w:rsidP="00B25422">
      <w:pPr>
        <w:pStyle w:val="Prrafodelista"/>
        <w:numPr>
          <w:ilvl w:val="0"/>
          <w:numId w:val="1684"/>
        </w:numPr>
        <w:ind w:left="1134" w:hanging="708"/>
        <w:contextualSpacing/>
        <w:jc w:val="both"/>
        <w:rPr>
          <w:sz w:val="26"/>
          <w:szCs w:val="26"/>
        </w:rPr>
      </w:pPr>
      <w:r w:rsidRPr="00B25422">
        <w:rPr>
          <w:sz w:val="26"/>
          <w:szCs w:val="26"/>
        </w:rPr>
        <w:t xml:space="preserve">De acuerdo a Declaración Simple contenida en la Solicitud de Adjudicación de Inmueble de fecha 20 de junio de 2017, el peticionario manifiesta que ni </w:t>
      </w:r>
      <w:r w:rsidRPr="00B25422">
        <w:rPr>
          <w:sz w:val="26"/>
          <w:szCs w:val="26"/>
        </w:rPr>
        <w:lastRenderedPageBreak/>
        <w:t>él ni la integrante de su grupo familiar son empleados del ISTA; situación robustecida de conformidad a la consulta realizada en la Base de Datos de Empleados de este Instituto.</w:t>
      </w:r>
    </w:p>
    <w:p w:rsidR="00293EA4" w:rsidRPr="00B25422" w:rsidRDefault="00293EA4" w:rsidP="00B25422">
      <w:pPr>
        <w:jc w:val="both"/>
        <w:rPr>
          <w:rFonts w:eastAsia="Times New Roman"/>
          <w:color w:val="000000" w:themeColor="text1"/>
          <w:sz w:val="26"/>
          <w:szCs w:val="26"/>
        </w:rPr>
      </w:pPr>
    </w:p>
    <w:p w:rsidR="00293EA4" w:rsidRPr="00B25422" w:rsidRDefault="00293EA4" w:rsidP="00B25422">
      <w:pPr>
        <w:jc w:val="both"/>
        <w:rPr>
          <w:rFonts w:eastAsia="Times New Roman"/>
          <w:sz w:val="26"/>
          <w:szCs w:val="26"/>
        </w:rPr>
      </w:pPr>
      <w:r w:rsidRPr="00B25422">
        <w:rPr>
          <w:rFonts w:eastAsia="Times New Roman"/>
          <w:sz w:val="26"/>
          <w:szCs w:val="26"/>
        </w:rPr>
        <w:t>Se ha tenido a la vista:</w:t>
      </w:r>
      <w:r w:rsidR="00CD3C6E" w:rsidRPr="00B25422">
        <w:rPr>
          <w:rFonts w:eastAsia="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 de identidad, tarjetas de identificación tributaria, y Carencia de Bienes</w:t>
      </w:r>
      <w:r w:rsidRPr="00B25422">
        <w:rPr>
          <w:rFonts w:eastAsia="Times New Roman"/>
          <w:sz w:val="26"/>
          <w:szCs w:val="26"/>
        </w:rPr>
        <w:t>; c</w:t>
      </w:r>
      <w:proofErr w:type="spellStart"/>
      <w:r w:rsidRPr="00B25422">
        <w:rPr>
          <w:sz w:val="26"/>
          <w:szCs w:val="26"/>
          <w:lang w:val="es-SV"/>
        </w:rPr>
        <w:t>on</w:t>
      </w:r>
      <w:proofErr w:type="spellEnd"/>
      <w:r w:rsidRPr="00B25422">
        <w:rPr>
          <w:sz w:val="26"/>
          <w:szCs w:val="26"/>
          <w:lang w:val="es-SV"/>
        </w:rPr>
        <w:t xml:space="preserve"> lo que se justifican las circunstancias legales para sustentar dicha petición y que además el beneficiario cumple con los requisitos necesarios para la adjudicación, por lo que la Gerencia Legal recomienda aprobar lo solicitado. </w:t>
      </w:r>
    </w:p>
    <w:p w:rsidR="00293EA4" w:rsidRPr="00B25422" w:rsidRDefault="00293EA4" w:rsidP="00B25422">
      <w:pPr>
        <w:jc w:val="both"/>
        <w:rPr>
          <w:rFonts w:eastAsia="Calibri"/>
          <w:sz w:val="26"/>
          <w:szCs w:val="26"/>
        </w:rPr>
      </w:pPr>
    </w:p>
    <w:p w:rsidR="00293EA4" w:rsidRPr="00B25422" w:rsidRDefault="00293EA4" w:rsidP="00B25422">
      <w:pPr>
        <w:jc w:val="both"/>
        <w:rPr>
          <w:rFonts w:eastAsia="Times New Roman"/>
          <w:sz w:val="26"/>
          <w:szCs w:val="26"/>
        </w:rPr>
      </w:pPr>
      <w:r w:rsidRPr="00B25422">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25422">
        <w:rPr>
          <w:rFonts w:eastAsia="Calibri"/>
          <w:bCs/>
          <w:sz w:val="26"/>
          <w:szCs w:val="26"/>
        </w:rPr>
        <w:t>Ley del Régimen Especial de la Tierra en Propiedad de Las Asociaciones Cooperativas, Comunales y Comunitarias Campesinas  Beneficiarios de la Reforma Agraria</w:t>
      </w:r>
      <w:r w:rsidRPr="00B25422">
        <w:rPr>
          <w:rFonts w:eastAsia="Calibri"/>
          <w:sz w:val="26"/>
          <w:szCs w:val="26"/>
        </w:rPr>
        <w:t>, la Junta Directiva</w:t>
      </w:r>
      <w:r w:rsidRPr="00B25422">
        <w:rPr>
          <w:sz w:val="26"/>
          <w:szCs w:val="26"/>
        </w:rPr>
        <w:t xml:space="preserve">, </w:t>
      </w:r>
      <w:r w:rsidRPr="00B25422">
        <w:rPr>
          <w:b/>
          <w:sz w:val="26"/>
          <w:szCs w:val="26"/>
          <w:u w:val="single"/>
        </w:rPr>
        <w:t>ACUERDA: PRIMERO:</w:t>
      </w:r>
      <w:r w:rsidRPr="00B25422">
        <w:rPr>
          <w:b/>
          <w:sz w:val="26"/>
          <w:szCs w:val="26"/>
        </w:rPr>
        <w:t xml:space="preserve"> </w:t>
      </w:r>
      <w:r w:rsidRPr="00B25422">
        <w:rPr>
          <w:sz w:val="26"/>
          <w:szCs w:val="26"/>
        </w:rPr>
        <w:t>Aprobar la adjudicación y transferencia por compraventa</w:t>
      </w:r>
      <w:r w:rsidRPr="00B25422">
        <w:rPr>
          <w:rFonts w:eastAsia="Times New Roman"/>
          <w:sz w:val="26"/>
          <w:szCs w:val="26"/>
        </w:rPr>
        <w:t xml:space="preserve"> de 1 lote agrícola </w:t>
      </w:r>
      <w:r w:rsidRPr="00B25422">
        <w:rPr>
          <w:sz w:val="26"/>
          <w:szCs w:val="26"/>
        </w:rPr>
        <w:t>a favor del señor:</w:t>
      </w:r>
      <w:r w:rsidR="00CD3C6E" w:rsidRPr="00B25422">
        <w:rPr>
          <w:rFonts w:eastAsia="Times New Roman"/>
          <w:b/>
          <w:sz w:val="26"/>
          <w:szCs w:val="26"/>
        </w:rPr>
        <w:t xml:space="preserve"> EDWIN DAVID LOPEZ </w:t>
      </w:r>
      <w:proofErr w:type="spellStart"/>
      <w:r w:rsidR="00CD3C6E" w:rsidRPr="00B25422">
        <w:rPr>
          <w:rFonts w:eastAsia="Times New Roman"/>
          <w:b/>
          <w:sz w:val="26"/>
          <w:szCs w:val="26"/>
        </w:rPr>
        <w:t>LOPEZ</w:t>
      </w:r>
      <w:proofErr w:type="spellEnd"/>
      <w:r w:rsidR="00CD3C6E" w:rsidRPr="00B25422">
        <w:rPr>
          <w:rFonts w:eastAsia="Times New Roman"/>
          <w:b/>
          <w:sz w:val="26"/>
          <w:szCs w:val="26"/>
        </w:rPr>
        <w:t xml:space="preserve">, </w:t>
      </w:r>
      <w:r w:rsidR="00CD3C6E" w:rsidRPr="00B25422">
        <w:rPr>
          <w:rFonts w:eastAsia="Times New Roman"/>
          <w:sz w:val="26"/>
          <w:szCs w:val="26"/>
        </w:rPr>
        <w:t xml:space="preserve">y </w:t>
      </w:r>
      <w:r w:rsidR="00D6000C">
        <w:rPr>
          <w:rFonts w:eastAsia="Times New Roman"/>
          <w:sz w:val="26"/>
          <w:szCs w:val="26"/>
        </w:rPr>
        <w:t>---</w:t>
      </w:r>
      <w:r w:rsidR="00CD3C6E" w:rsidRPr="00B25422">
        <w:rPr>
          <w:rFonts w:eastAsia="Times New Roman"/>
          <w:sz w:val="26"/>
          <w:szCs w:val="26"/>
        </w:rPr>
        <w:t xml:space="preserve"> </w:t>
      </w:r>
      <w:r w:rsidR="00CD3C6E" w:rsidRPr="00B25422">
        <w:rPr>
          <w:rFonts w:eastAsia="Times New Roman"/>
          <w:b/>
          <w:sz w:val="26"/>
          <w:szCs w:val="26"/>
        </w:rPr>
        <w:t>MIRNA GUADALUPE AYALA RIVERA,</w:t>
      </w:r>
      <w:r w:rsidR="00CD3C6E" w:rsidRPr="00B25422">
        <w:rPr>
          <w:rFonts w:eastAsia="Times New Roman"/>
          <w:sz w:val="26"/>
          <w:szCs w:val="26"/>
        </w:rPr>
        <w:t xml:space="preserve"> </w:t>
      </w:r>
      <w:r w:rsidR="00CD3C6E" w:rsidRPr="00B25422">
        <w:rPr>
          <w:sz w:val="26"/>
          <w:szCs w:val="26"/>
        </w:rPr>
        <w:t xml:space="preserve">de </w:t>
      </w:r>
      <w:r w:rsidR="00B25422" w:rsidRPr="00B25422">
        <w:rPr>
          <w:sz w:val="26"/>
          <w:szCs w:val="26"/>
        </w:rPr>
        <w:t xml:space="preserve">las </w:t>
      </w:r>
      <w:r w:rsidR="00CD3C6E" w:rsidRPr="00B25422">
        <w:rPr>
          <w:sz w:val="26"/>
          <w:szCs w:val="26"/>
        </w:rPr>
        <w:t xml:space="preserve">generales antes expresadas, </w:t>
      </w:r>
      <w:r w:rsidR="00B25422" w:rsidRPr="00B25422">
        <w:rPr>
          <w:sz w:val="26"/>
          <w:szCs w:val="26"/>
        </w:rPr>
        <w:t xml:space="preserve">ubicado </w:t>
      </w:r>
      <w:r w:rsidR="00CD3C6E" w:rsidRPr="00B25422">
        <w:rPr>
          <w:rFonts w:eastAsia="Times New Roman"/>
          <w:sz w:val="26"/>
          <w:szCs w:val="26"/>
        </w:rPr>
        <w:t xml:space="preserve">en el Proyecto </w:t>
      </w:r>
      <w:r w:rsidR="00CD3C6E" w:rsidRPr="00B25422">
        <w:rPr>
          <w:sz w:val="26"/>
          <w:szCs w:val="26"/>
        </w:rPr>
        <w:t xml:space="preserve">denominado </w:t>
      </w:r>
      <w:r w:rsidR="00CD3C6E" w:rsidRPr="00B25422">
        <w:rPr>
          <w:b/>
          <w:sz w:val="26"/>
          <w:szCs w:val="26"/>
        </w:rPr>
        <w:t>LOTIFICACIÓN AGRÍCOLA EL MARQUEZADO, PORCION CASCO</w:t>
      </w:r>
      <w:r w:rsidR="00CD3C6E" w:rsidRPr="00B25422">
        <w:rPr>
          <w:sz w:val="26"/>
          <w:szCs w:val="26"/>
        </w:rPr>
        <w:t>, desarrollado en el inmueble:</w:t>
      </w:r>
      <w:r w:rsidR="00CD3C6E" w:rsidRPr="00B25422">
        <w:rPr>
          <w:b/>
          <w:sz w:val="26"/>
          <w:szCs w:val="26"/>
        </w:rPr>
        <w:t xml:space="preserve"> “DENOMINADO “CASCO DE LA</w:t>
      </w:r>
      <w:r w:rsidR="00CD3C6E" w:rsidRPr="00B25422">
        <w:rPr>
          <w:sz w:val="26"/>
          <w:szCs w:val="26"/>
        </w:rPr>
        <w:t xml:space="preserve"> </w:t>
      </w:r>
      <w:r w:rsidR="00CD3C6E" w:rsidRPr="00B25422">
        <w:rPr>
          <w:b/>
          <w:sz w:val="26"/>
          <w:szCs w:val="26"/>
        </w:rPr>
        <w:t xml:space="preserve">HACIENDA” MARCADO #12”, </w:t>
      </w:r>
      <w:r w:rsidR="00CD3C6E" w:rsidRPr="00B25422">
        <w:rPr>
          <w:sz w:val="26"/>
          <w:szCs w:val="26"/>
        </w:rPr>
        <w:t xml:space="preserve">el cual fue inscrito identificándolo como </w:t>
      </w:r>
      <w:r w:rsidR="00D6000C">
        <w:rPr>
          <w:b/>
          <w:sz w:val="26"/>
          <w:szCs w:val="26"/>
        </w:rPr>
        <w:t>---</w:t>
      </w:r>
      <w:r w:rsidR="00CD3C6E" w:rsidRPr="00B25422">
        <w:rPr>
          <w:sz w:val="26"/>
          <w:szCs w:val="26"/>
        </w:rPr>
        <w:t>,</w:t>
      </w:r>
      <w:r w:rsidR="00CD3C6E" w:rsidRPr="00B25422">
        <w:rPr>
          <w:rFonts w:eastAsia="Times New Roman"/>
          <w:sz w:val="26"/>
          <w:szCs w:val="26"/>
        </w:rPr>
        <w:t xml:space="preserve"> </w:t>
      </w:r>
      <w:r w:rsidR="00B25422" w:rsidRPr="00B25422">
        <w:rPr>
          <w:rFonts w:eastAsia="Times New Roman"/>
          <w:sz w:val="26"/>
          <w:szCs w:val="26"/>
        </w:rPr>
        <w:t>situada</w:t>
      </w:r>
      <w:r w:rsidR="00CD3C6E" w:rsidRPr="00B25422">
        <w:rPr>
          <w:sz w:val="26"/>
          <w:szCs w:val="26"/>
        </w:rPr>
        <w:t xml:space="preserve"> en jurisdicción y departamento de San Vicente</w:t>
      </w:r>
      <w:r w:rsidRPr="00B25422">
        <w:rPr>
          <w:rFonts w:eastAsia="Times New Roman"/>
          <w:sz w:val="26"/>
          <w:szCs w:val="26"/>
        </w:rPr>
        <w:t>,</w:t>
      </w:r>
      <w:r w:rsidRPr="00B25422">
        <w:rPr>
          <w:rFonts w:eastAsia="Times New Roman"/>
          <w:b/>
          <w:sz w:val="26"/>
          <w:szCs w:val="26"/>
        </w:rPr>
        <w:t xml:space="preserve"> </w:t>
      </w:r>
      <w:r w:rsidRPr="00B25422">
        <w:rPr>
          <w:rFonts w:eastAsia="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CD3C6E" w:rsidTr="00B25422">
        <w:trPr>
          <w:trHeight w:val="143"/>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rPr>
                <w:b/>
                <w:bCs/>
                <w:sz w:val="14"/>
                <w:szCs w:val="14"/>
              </w:rPr>
            </w:pPr>
            <w:r>
              <w:rPr>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jc w:val="center"/>
              <w:rPr>
                <w:b/>
                <w:bCs/>
                <w:sz w:val="14"/>
                <w:szCs w:val="14"/>
              </w:rPr>
            </w:pPr>
            <w:r>
              <w:rPr>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rPr>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jc w:val="center"/>
              <w:rPr>
                <w:b/>
                <w:bCs/>
                <w:sz w:val="14"/>
                <w:szCs w:val="14"/>
              </w:rPr>
            </w:pPr>
            <w:r>
              <w:rPr>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jc w:val="center"/>
              <w:rPr>
                <w:b/>
                <w:bCs/>
                <w:sz w:val="14"/>
                <w:szCs w:val="14"/>
              </w:rPr>
            </w:pPr>
            <w:r>
              <w:rPr>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jc w:val="center"/>
              <w:rPr>
                <w:b/>
                <w:bCs/>
                <w:sz w:val="14"/>
                <w:szCs w:val="14"/>
              </w:rPr>
            </w:pPr>
            <w:r>
              <w:rPr>
                <w:b/>
                <w:bCs/>
                <w:sz w:val="14"/>
                <w:szCs w:val="14"/>
              </w:rPr>
              <w:t xml:space="preserve">VALOR (¢) </w:t>
            </w:r>
          </w:p>
        </w:tc>
      </w:tr>
      <w:tr w:rsidR="00CD3C6E" w:rsidTr="00B25422">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rPr>
                <w:b/>
                <w:bCs/>
                <w:sz w:val="14"/>
                <w:szCs w:val="14"/>
              </w:rPr>
            </w:pPr>
            <w:r>
              <w:rPr>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rPr>
                <w:b/>
                <w:bCs/>
                <w:sz w:val="14"/>
                <w:szCs w:val="14"/>
              </w:rPr>
            </w:pPr>
            <w:r>
              <w:rPr>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rPr>
                <w:b/>
                <w:bCs/>
                <w:sz w:val="14"/>
                <w:szCs w:val="14"/>
              </w:rPr>
            </w:pPr>
            <w:r>
              <w:rPr>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rPr>
                <w:b/>
                <w:bCs/>
                <w:sz w:val="14"/>
                <w:szCs w:val="14"/>
              </w:rPr>
            </w:pPr>
            <w:r>
              <w:rPr>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rPr>
                <w:b/>
                <w:bCs/>
                <w:sz w:val="14"/>
                <w:szCs w:val="14"/>
              </w:rPr>
            </w:pPr>
          </w:p>
        </w:tc>
      </w:tr>
    </w:tbl>
    <w:p w:rsidR="00CD3C6E" w:rsidRDefault="00CD3C6E" w:rsidP="00CD3C6E">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1985"/>
      </w:tblGrid>
      <w:tr w:rsidR="00CD3C6E" w:rsidTr="00B25422">
        <w:tc>
          <w:tcPr>
            <w:tcW w:w="1985" w:type="dxa"/>
            <w:tcBorders>
              <w:top w:val="single" w:sz="2" w:space="0" w:color="auto"/>
              <w:left w:val="single" w:sz="2" w:space="0" w:color="auto"/>
              <w:bottom w:val="single" w:sz="2" w:space="0" w:color="auto"/>
              <w:right w:val="single" w:sz="2" w:space="0" w:color="auto"/>
            </w:tcBorders>
          </w:tcPr>
          <w:p w:rsidR="00CD3C6E" w:rsidRDefault="00CD3C6E" w:rsidP="00537B50">
            <w:pPr>
              <w:widowControl w:val="0"/>
              <w:autoSpaceDE w:val="0"/>
              <w:autoSpaceDN w:val="0"/>
              <w:adjustRightInd w:val="0"/>
              <w:rPr>
                <w:b/>
                <w:bCs/>
                <w:sz w:val="14"/>
                <w:szCs w:val="14"/>
              </w:rPr>
            </w:pPr>
            <w:r>
              <w:rPr>
                <w:b/>
                <w:bCs/>
                <w:sz w:val="14"/>
                <w:szCs w:val="14"/>
              </w:rPr>
              <w:t xml:space="preserve">No DE ENTREGA: 30 </w:t>
            </w:r>
          </w:p>
        </w:tc>
      </w:tr>
    </w:tbl>
    <w:p w:rsidR="00CD3C6E" w:rsidRDefault="00CD3C6E" w:rsidP="00CD3C6E">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D3C6E" w:rsidTr="00B25422">
        <w:trPr>
          <w:trHeight w:val="367"/>
          <w:jc w:val="center"/>
        </w:trPr>
        <w:tc>
          <w:tcPr>
            <w:tcW w:w="2553" w:type="dxa"/>
            <w:vMerge w:val="restart"/>
            <w:tcBorders>
              <w:top w:val="single" w:sz="2" w:space="0" w:color="auto"/>
              <w:left w:val="single" w:sz="2" w:space="0" w:color="auto"/>
              <w:bottom w:val="single" w:sz="2" w:space="0" w:color="auto"/>
              <w:right w:val="single" w:sz="2" w:space="0" w:color="auto"/>
            </w:tcBorders>
          </w:tcPr>
          <w:p w:rsidR="00CD3C6E" w:rsidRDefault="00D6000C" w:rsidP="00537B50">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CD3C6E" w:rsidRDefault="00D6000C" w:rsidP="00537B50">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CD3C6E" w:rsidRDefault="00D6000C" w:rsidP="00537B50">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D3C6E" w:rsidRDefault="00D6000C" w:rsidP="00537B50">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D3C6E" w:rsidRDefault="00D6000C" w:rsidP="00537B50">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D3C6E" w:rsidRDefault="00CD3C6E" w:rsidP="00537B50">
            <w:pPr>
              <w:widowControl w:val="0"/>
              <w:autoSpaceDE w:val="0"/>
              <w:autoSpaceDN w:val="0"/>
              <w:adjustRightInd w:val="0"/>
              <w:jc w:val="right"/>
              <w:rPr>
                <w:sz w:val="14"/>
                <w:szCs w:val="14"/>
              </w:rPr>
            </w:pPr>
          </w:p>
          <w:p w:rsidR="00CD3C6E" w:rsidRDefault="00CD3C6E" w:rsidP="00537B50">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CD3C6E" w:rsidRDefault="00CD3C6E" w:rsidP="00537B50">
            <w:pPr>
              <w:widowControl w:val="0"/>
              <w:autoSpaceDE w:val="0"/>
              <w:autoSpaceDN w:val="0"/>
              <w:adjustRightInd w:val="0"/>
              <w:jc w:val="right"/>
              <w:rPr>
                <w:sz w:val="14"/>
                <w:szCs w:val="14"/>
              </w:rPr>
            </w:pPr>
          </w:p>
          <w:p w:rsidR="00CD3C6E" w:rsidRDefault="00CD3C6E" w:rsidP="00537B50">
            <w:pPr>
              <w:widowControl w:val="0"/>
              <w:autoSpaceDE w:val="0"/>
              <w:autoSpaceDN w:val="0"/>
              <w:adjustRightInd w:val="0"/>
              <w:jc w:val="right"/>
              <w:rPr>
                <w:sz w:val="14"/>
                <w:szCs w:val="14"/>
              </w:rPr>
            </w:pPr>
            <w:r>
              <w:rPr>
                <w:sz w:val="14"/>
                <w:szCs w:val="14"/>
              </w:rPr>
              <w:t xml:space="preserve">1618.13 </w:t>
            </w:r>
          </w:p>
        </w:tc>
        <w:tc>
          <w:tcPr>
            <w:tcW w:w="648" w:type="dxa"/>
            <w:tcBorders>
              <w:top w:val="single" w:sz="2" w:space="0" w:color="auto"/>
              <w:left w:val="single" w:sz="2" w:space="0" w:color="auto"/>
              <w:bottom w:val="single" w:sz="2" w:space="0" w:color="auto"/>
              <w:right w:val="single" w:sz="2" w:space="0" w:color="auto"/>
            </w:tcBorders>
          </w:tcPr>
          <w:p w:rsidR="00CD3C6E" w:rsidRDefault="00CD3C6E" w:rsidP="00537B50">
            <w:pPr>
              <w:widowControl w:val="0"/>
              <w:autoSpaceDE w:val="0"/>
              <w:autoSpaceDN w:val="0"/>
              <w:adjustRightInd w:val="0"/>
              <w:jc w:val="right"/>
              <w:rPr>
                <w:sz w:val="14"/>
                <w:szCs w:val="14"/>
              </w:rPr>
            </w:pPr>
          </w:p>
          <w:p w:rsidR="00CD3C6E" w:rsidRDefault="00CD3C6E" w:rsidP="00537B50">
            <w:pPr>
              <w:widowControl w:val="0"/>
              <w:autoSpaceDE w:val="0"/>
              <w:autoSpaceDN w:val="0"/>
              <w:adjustRightInd w:val="0"/>
              <w:jc w:val="right"/>
              <w:rPr>
                <w:sz w:val="14"/>
                <w:szCs w:val="14"/>
              </w:rPr>
            </w:pPr>
            <w:r>
              <w:rPr>
                <w:sz w:val="14"/>
                <w:szCs w:val="14"/>
              </w:rPr>
              <w:t xml:space="preserve">14158.64 </w:t>
            </w:r>
          </w:p>
        </w:tc>
      </w:tr>
      <w:tr w:rsidR="00CD3C6E" w:rsidTr="00B25422">
        <w:trPr>
          <w:trHeight w:val="165"/>
          <w:jc w:val="center"/>
        </w:trPr>
        <w:tc>
          <w:tcPr>
            <w:tcW w:w="2553" w:type="dxa"/>
            <w:vMerge/>
            <w:tcBorders>
              <w:top w:val="single" w:sz="2" w:space="0" w:color="auto"/>
              <w:left w:val="single" w:sz="2" w:space="0" w:color="auto"/>
              <w:bottom w:val="single" w:sz="2" w:space="0" w:color="auto"/>
              <w:right w:val="single" w:sz="2" w:space="0" w:color="auto"/>
            </w:tcBorders>
          </w:tcPr>
          <w:p w:rsidR="00CD3C6E" w:rsidRDefault="00CD3C6E" w:rsidP="00537B50">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D3C6E" w:rsidRDefault="00CD3C6E" w:rsidP="00537B50">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CD3C6E" w:rsidRDefault="00CD3C6E" w:rsidP="00537B50">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D3C6E" w:rsidRDefault="00CD3C6E" w:rsidP="00537B50">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D3C6E" w:rsidRDefault="00CD3C6E" w:rsidP="00537B50">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CD3C6E" w:rsidRDefault="00CD3C6E" w:rsidP="00537B50">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CD3C6E" w:rsidRDefault="00CD3C6E" w:rsidP="00537B50">
            <w:pPr>
              <w:widowControl w:val="0"/>
              <w:autoSpaceDE w:val="0"/>
              <w:autoSpaceDN w:val="0"/>
              <w:adjustRightInd w:val="0"/>
              <w:jc w:val="right"/>
              <w:rPr>
                <w:sz w:val="14"/>
                <w:szCs w:val="14"/>
              </w:rPr>
            </w:pPr>
            <w:r>
              <w:rPr>
                <w:sz w:val="14"/>
                <w:szCs w:val="14"/>
              </w:rPr>
              <w:t xml:space="preserve">1618.13 </w:t>
            </w:r>
          </w:p>
        </w:tc>
        <w:tc>
          <w:tcPr>
            <w:tcW w:w="648" w:type="dxa"/>
            <w:tcBorders>
              <w:top w:val="single" w:sz="2" w:space="0" w:color="auto"/>
              <w:left w:val="single" w:sz="2" w:space="0" w:color="auto"/>
              <w:bottom w:val="single" w:sz="2" w:space="0" w:color="auto"/>
              <w:right w:val="single" w:sz="2" w:space="0" w:color="auto"/>
            </w:tcBorders>
          </w:tcPr>
          <w:p w:rsidR="00CD3C6E" w:rsidRDefault="00CD3C6E" w:rsidP="00537B50">
            <w:pPr>
              <w:widowControl w:val="0"/>
              <w:autoSpaceDE w:val="0"/>
              <w:autoSpaceDN w:val="0"/>
              <w:adjustRightInd w:val="0"/>
              <w:jc w:val="right"/>
              <w:rPr>
                <w:sz w:val="14"/>
                <w:szCs w:val="14"/>
              </w:rPr>
            </w:pPr>
            <w:r>
              <w:rPr>
                <w:sz w:val="14"/>
                <w:szCs w:val="14"/>
              </w:rPr>
              <w:t xml:space="preserve">14158.64 </w:t>
            </w:r>
          </w:p>
        </w:tc>
      </w:tr>
      <w:tr w:rsidR="00CD3C6E" w:rsidTr="00B25422">
        <w:trPr>
          <w:trHeight w:val="165"/>
          <w:jc w:val="center"/>
        </w:trPr>
        <w:tc>
          <w:tcPr>
            <w:tcW w:w="2553" w:type="dxa"/>
            <w:vMerge/>
            <w:tcBorders>
              <w:top w:val="single" w:sz="2" w:space="0" w:color="auto"/>
              <w:left w:val="single" w:sz="2" w:space="0" w:color="auto"/>
              <w:bottom w:val="single" w:sz="2" w:space="0" w:color="auto"/>
              <w:right w:val="single" w:sz="2" w:space="0" w:color="auto"/>
            </w:tcBorders>
          </w:tcPr>
          <w:p w:rsidR="00CD3C6E" w:rsidRDefault="00CD3C6E" w:rsidP="00537B50">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CD3C6E" w:rsidRDefault="00EF1B9C" w:rsidP="00537B50">
            <w:pPr>
              <w:widowControl w:val="0"/>
              <w:autoSpaceDE w:val="0"/>
              <w:autoSpaceDN w:val="0"/>
              <w:adjustRightInd w:val="0"/>
              <w:jc w:val="center"/>
              <w:rPr>
                <w:b/>
                <w:bCs/>
                <w:sz w:val="14"/>
                <w:szCs w:val="14"/>
              </w:rPr>
            </w:pPr>
            <w:r>
              <w:rPr>
                <w:b/>
                <w:bCs/>
                <w:sz w:val="14"/>
                <w:szCs w:val="14"/>
              </w:rPr>
              <w:t>Área</w:t>
            </w:r>
            <w:r w:rsidR="00CD3C6E">
              <w:rPr>
                <w:b/>
                <w:bCs/>
                <w:sz w:val="14"/>
                <w:szCs w:val="14"/>
              </w:rPr>
              <w:t xml:space="preserve"> Total: 6989.10 </w:t>
            </w:r>
          </w:p>
          <w:p w:rsidR="00CD3C6E" w:rsidRDefault="00CD3C6E" w:rsidP="00537B50">
            <w:pPr>
              <w:widowControl w:val="0"/>
              <w:autoSpaceDE w:val="0"/>
              <w:autoSpaceDN w:val="0"/>
              <w:adjustRightInd w:val="0"/>
              <w:jc w:val="center"/>
              <w:rPr>
                <w:b/>
                <w:bCs/>
                <w:sz w:val="14"/>
                <w:szCs w:val="14"/>
              </w:rPr>
            </w:pPr>
            <w:r>
              <w:rPr>
                <w:b/>
                <w:bCs/>
                <w:sz w:val="14"/>
                <w:szCs w:val="14"/>
              </w:rPr>
              <w:t xml:space="preserve"> Valor Total ($): 1618.13 </w:t>
            </w:r>
          </w:p>
          <w:p w:rsidR="00CD3C6E" w:rsidRDefault="00CD3C6E" w:rsidP="00537B50">
            <w:pPr>
              <w:widowControl w:val="0"/>
              <w:autoSpaceDE w:val="0"/>
              <w:autoSpaceDN w:val="0"/>
              <w:adjustRightInd w:val="0"/>
              <w:jc w:val="center"/>
              <w:rPr>
                <w:b/>
                <w:bCs/>
                <w:sz w:val="14"/>
                <w:szCs w:val="14"/>
              </w:rPr>
            </w:pPr>
            <w:r>
              <w:rPr>
                <w:b/>
                <w:bCs/>
                <w:sz w:val="14"/>
                <w:szCs w:val="14"/>
              </w:rPr>
              <w:t xml:space="preserve"> Valor Total (¢): 14158.64 </w:t>
            </w:r>
          </w:p>
        </w:tc>
      </w:tr>
    </w:tbl>
    <w:p w:rsidR="00CD3C6E" w:rsidRDefault="00CD3C6E" w:rsidP="00CD3C6E">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CD3C6E" w:rsidTr="00B25422">
        <w:trPr>
          <w:trHeight w:val="245"/>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jc w:val="center"/>
              <w:rPr>
                <w:b/>
                <w:bCs/>
                <w:sz w:val="14"/>
                <w:szCs w:val="14"/>
              </w:rPr>
            </w:pPr>
            <w:r>
              <w:rPr>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jc w:val="center"/>
              <w:rPr>
                <w:b/>
                <w:bCs/>
                <w:sz w:val="14"/>
                <w:szCs w:val="14"/>
              </w:rPr>
            </w:pPr>
            <w:r>
              <w:rPr>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jc w:val="right"/>
              <w:rPr>
                <w:b/>
                <w:bCs/>
                <w:sz w:val="14"/>
                <w:szCs w:val="14"/>
              </w:rPr>
            </w:pPr>
            <w:r>
              <w:rPr>
                <w:b/>
                <w:bCs/>
                <w:sz w:val="14"/>
                <w:szCs w:val="14"/>
              </w:rPr>
              <w:t xml:space="preserve">0 </w:t>
            </w:r>
          </w:p>
        </w:tc>
      </w:tr>
      <w:tr w:rsidR="00CD3C6E" w:rsidTr="00B25422">
        <w:trPr>
          <w:trHeight w:val="26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jc w:val="center"/>
              <w:rPr>
                <w:b/>
                <w:bCs/>
                <w:sz w:val="14"/>
                <w:szCs w:val="14"/>
              </w:rPr>
            </w:pPr>
            <w:r>
              <w:rPr>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jc w:val="center"/>
              <w:rPr>
                <w:b/>
                <w:bCs/>
                <w:sz w:val="14"/>
                <w:szCs w:val="14"/>
              </w:rPr>
            </w:pPr>
            <w:r>
              <w:rPr>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jc w:val="right"/>
              <w:rPr>
                <w:b/>
                <w:bCs/>
                <w:sz w:val="14"/>
                <w:szCs w:val="14"/>
              </w:rPr>
            </w:pPr>
            <w:r>
              <w:rPr>
                <w:b/>
                <w:bCs/>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jc w:val="right"/>
              <w:rPr>
                <w:b/>
                <w:bCs/>
                <w:sz w:val="14"/>
                <w:szCs w:val="14"/>
              </w:rPr>
            </w:pPr>
            <w:r>
              <w:rPr>
                <w:b/>
                <w:bCs/>
                <w:sz w:val="14"/>
                <w:szCs w:val="14"/>
              </w:rPr>
              <w:t xml:space="preserve">1618.13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D3C6E" w:rsidRDefault="00CD3C6E" w:rsidP="00537B50">
            <w:pPr>
              <w:widowControl w:val="0"/>
              <w:autoSpaceDE w:val="0"/>
              <w:autoSpaceDN w:val="0"/>
              <w:adjustRightInd w:val="0"/>
              <w:jc w:val="right"/>
              <w:rPr>
                <w:b/>
                <w:bCs/>
                <w:sz w:val="14"/>
                <w:szCs w:val="14"/>
              </w:rPr>
            </w:pPr>
            <w:r>
              <w:rPr>
                <w:b/>
                <w:bCs/>
                <w:sz w:val="14"/>
                <w:szCs w:val="14"/>
              </w:rPr>
              <w:t xml:space="preserve">14158.64 </w:t>
            </w:r>
          </w:p>
        </w:tc>
      </w:tr>
    </w:tbl>
    <w:p w:rsidR="00CD3C6E" w:rsidRDefault="00CD3C6E" w:rsidP="00293EA4">
      <w:pPr>
        <w:jc w:val="both"/>
        <w:rPr>
          <w:rFonts w:eastAsia="Times New Roman"/>
          <w:b/>
          <w:sz w:val="26"/>
          <w:szCs w:val="26"/>
          <w:u w:val="single"/>
        </w:rPr>
      </w:pPr>
    </w:p>
    <w:p w:rsidR="00293EA4" w:rsidRPr="001F55B3" w:rsidRDefault="00293EA4" w:rsidP="00293EA4">
      <w:pPr>
        <w:jc w:val="both"/>
        <w:rPr>
          <w:rFonts w:eastAsia="Times New Roman"/>
          <w:sz w:val="26"/>
          <w:szCs w:val="26"/>
        </w:rPr>
      </w:pPr>
      <w:r w:rsidRPr="001F55B3">
        <w:rPr>
          <w:rFonts w:eastAsia="Times New Roman"/>
          <w:b/>
          <w:sz w:val="26"/>
          <w:szCs w:val="26"/>
          <w:u w:val="single"/>
        </w:rPr>
        <w:t>SEGUNDO:</w:t>
      </w:r>
      <w:r w:rsidRPr="001F55B3">
        <w:rPr>
          <w:sz w:val="26"/>
          <w:szCs w:val="26"/>
        </w:rPr>
        <w:t xml:space="preserve"> </w:t>
      </w:r>
      <w:r w:rsidRPr="001F55B3">
        <w:rPr>
          <w:rFonts w:eastAsia="Times New Roman"/>
          <w:sz w:val="26"/>
          <w:szCs w:val="26"/>
        </w:rPr>
        <w:t>Advertir al adjudicatario, a través de una cláusula especial en la escritura de compraventa del inmueble, que  debe</w:t>
      </w:r>
      <w:r>
        <w:rPr>
          <w:rFonts w:eastAsia="Times New Roman"/>
          <w:sz w:val="26"/>
          <w:szCs w:val="26"/>
        </w:rPr>
        <w:t>rá</w:t>
      </w:r>
      <w:r w:rsidRPr="001F55B3">
        <w:rPr>
          <w:rFonts w:eastAsia="Times New Roman"/>
          <w:sz w:val="26"/>
          <w:szCs w:val="26"/>
        </w:rPr>
        <w:t xml:space="preserve"> cumplir </w:t>
      </w:r>
      <w:r>
        <w:rPr>
          <w:rFonts w:eastAsia="Times New Roman"/>
          <w:sz w:val="26"/>
          <w:szCs w:val="26"/>
        </w:rPr>
        <w:t xml:space="preserve">con </w:t>
      </w:r>
      <w:r w:rsidRPr="001F55B3">
        <w:rPr>
          <w:rFonts w:eastAsia="Times New Roman"/>
          <w:sz w:val="26"/>
          <w:szCs w:val="26"/>
        </w:rPr>
        <w:t xml:space="preserve">las </w:t>
      </w:r>
      <w:r w:rsidRPr="001F55B3">
        <w:rPr>
          <w:sz w:val="26"/>
          <w:szCs w:val="26"/>
        </w:rPr>
        <w:t xml:space="preserve">medidas </w:t>
      </w:r>
      <w:r>
        <w:rPr>
          <w:sz w:val="26"/>
          <w:szCs w:val="26"/>
        </w:rPr>
        <w:t xml:space="preserve">ambientales </w:t>
      </w:r>
      <w:r w:rsidRPr="001F55B3">
        <w:rPr>
          <w:rFonts w:eastAsia="Times New Roman"/>
          <w:sz w:val="26"/>
          <w:szCs w:val="26"/>
        </w:rPr>
        <w:t xml:space="preserve">relacionadas en el considerando III del presente punto de acta. </w:t>
      </w:r>
      <w:r w:rsidRPr="001F55B3">
        <w:rPr>
          <w:rFonts w:eastAsia="Times New Roman"/>
          <w:b/>
          <w:sz w:val="26"/>
          <w:szCs w:val="26"/>
          <w:u w:val="single"/>
        </w:rPr>
        <w:t>TERCERO:</w:t>
      </w:r>
      <w:r w:rsidRPr="001F55B3">
        <w:rPr>
          <w:sz w:val="26"/>
          <w:szCs w:val="26"/>
        </w:rPr>
        <w:t xml:space="preserve"> Comisionar </w:t>
      </w:r>
      <w:r w:rsidRPr="001F55B3">
        <w:rPr>
          <w:sz w:val="26"/>
          <w:szCs w:val="26"/>
        </w:rPr>
        <w:lastRenderedPageBreak/>
        <w:t>al Departamento de Créditos de este Instituto, para que haga efectivas las aplicaciones de precios, plazos y forma de pago de conformidad</w:t>
      </w:r>
      <w:r w:rsidRPr="00DF619A">
        <w:rPr>
          <w:sz w:val="26"/>
          <w:szCs w:val="26"/>
        </w:rPr>
        <w:t xml:space="preserve"> al Acuerdo contenido en el Punto VII del Acta de Sesión Ordinaria Nº 39-99 de fecha 2 de diciembre del año</w:t>
      </w:r>
      <w:r w:rsidRPr="00110055">
        <w:rPr>
          <w:sz w:val="26"/>
          <w:szCs w:val="26"/>
        </w:rPr>
        <w:t xml:space="preserve"> 1999. </w:t>
      </w:r>
      <w:r>
        <w:rPr>
          <w:rFonts w:eastAsia="Times New Roman"/>
          <w:b/>
          <w:sz w:val="26"/>
          <w:szCs w:val="26"/>
          <w:u w:val="single"/>
        </w:rPr>
        <w:t>CUARTO</w:t>
      </w:r>
      <w:r w:rsidRPr="006F0091">
        <w:rPr>
          <w:rFonts w:eastAsia="Times New Roman"/>
          <w:b/>
          <w:sz w:val="26"/>
          <w:szCs w:val="26"/>
          <w:u w:val="single"/>
        </w:rPr>
        <w:t>:</w:t>
      </w:r>
      <w:r w:rsidRPr="00110055">
        <w:rPr>
          <w:rFonts w:eastAsia="Times New Roman"/>
          <w:b/>
          <w:sz w:val="26"/>
          <w:szCs w:val="26"/>
        </w:rPr>
        <w:t xml:space="preserve"> </w:t>
      </w:r>
      <w:r w:rsidRPr="00110055">
        <w:rPr>
          <w:sz w:val="26"/>
          <w:szCs w:val="26"/>
        </w:rPr>
        <w:t>Instruir a la Gerencia de Desarrollo Rural para que a través de la Sección de Cobros, realice las gestiones correspondientes para el cobro en concepto de gastos administrativos y legales.</w:t>
      </w:r>
      <w:r w:rsidRPr="00110055">
        <w:rPr>
          <w:rFonts w:eastAsia="Times New Roman"/>
          <w:b/>
          <w:sz w:val="26"/>
          <w:szCs w:val="26"/>
        </w:rPr>
        <w:t xml:space="preserve"> </w:t>
      </w:r>
      <w:r>
        <w:rPr>
          <w:b/>
          <w:sz w:val="26"/>
          <w:szCs w:val="26"/>
          <w:u w:val="single"/>
        </w:rPr>
        <w:t>QUIN</w:t>
      </w:r>
      <w:r w:rsidRPr="008A2B7F">
        <w:rPr>
          <w:b/>
          <w:sz w:val="26"/>
          <w:szCs w:val="26"/>
          <w:u w:val="single"/>
        </w:rPr>
        <w:t>T</w:t>
      </w:r>
      <w:r w:rsidRPr="008A2B7F">
        <w:rPr>
          <w:rFonts w:eastAsia="Times New Roman"/>
          <w:b/>
          <w:sz w:val="26"/>
          <w:szCs w:val="26"/>
          <w:u w:val="single"/>
        </w:rPr>
        <w:t>O</w:t>
      </w:r>
      <w:r w:rsidRPr="00DF619A">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110055">
        <w:rPr>
          <w:rFonts w:eastAsia="Times New Roman"/>
          <w:b/>
          <w:sz w:val="26"/>
          <w:szCs w:val="26"/>
        </w:rPr>
        <w:t xml:space="preserve"> </w:t>
      </w:r>
      <w:r>
        <w:rPr>
          <w:rFonts w:eastAsia="Times New Roman"/>
          <w:b/>
          <w:sz w:val="26"/>
          <w:szCs w:val="26"/>
          <w:u w:val="single"/>
        </w:rPr>
        <w:t>SEXTO</w:t>
      </w:r>
      <w:r w:rsidRPr="00110055">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Facultar a la señora Presidenta para que por sí, o por medio de Apoderado Especial, comparezca al otorgamiento de la correspondiente escritura. Este Acuerdo, queda aprobado y ratificado.  NOTIFIQUESE.””””</w:t>
      </w:r>
    </w:p>
    <w:p w:rsidR="00293EA4" w:rsidRDefault="00293EA4" w:rsidP="00293EA4">
      <w:pPr>
        <w:rPr>
          <w:rFonts w:eastAsia="Times New Roman"/>
          <w:sz w:val="26"/>
          <w:szCs w:val="26"/>
        </w:rPr>
      </w:pPr>
    </w:p>
    <w:p w:rsidR="00D6000C" w:rsidRDefault="00D6000C" w:rsidP="00293EA4">
      <w:pPr>
        <w:rPr>
          <w:rFonts w:eastAsia="Times New Roman"/>
          <w:sz w:val="26"/>
          <w:szCs w:val="26"/>
        </w:rPr>
      </w:pPr>
    </w:p>
    <w:p w:rsidR="00272781" w:rsidRPr="0092257E" w:rsidRDefault="00272781" w:rsidP="0092257E">
      <w:pPr>
        <w:jc w:val="both"/>
        <w:rPr>
          <w:rFonts w:eastAsia="Times New Roman"/>
          <w:b/>
          <w:sz w:val="26"/>
          <w:szCs w:val="26"/>
        </w:rPr>
      </w:pPr>
      <w:r w:rsidRPr="0092257E">
        <w:rPr>
          <w:sz w:val="26"/>
          <w:szCs w:val="26"/>
        </w:rPr>
        <w:t xml:space="preserve">“”””VIII) La señora Presidenta somete a consideración de Junta Directiva, dictamen jurídico 765, solicitado por el Departamento de Asignación Individual y Avalúos mediante oficio SGD-02-1818-17, de fecha 21 de junio de 2017, referente a la </w:t>
      </w:r>
      <w:r w:rsidRPr="0092257E">
        <w:rPr>
          <w:rFonts w:eastAsia="Times New Roman"/>
          <w:b/>
          <w:sz w:val="26"/>
          <w:szCs w:val="26"/>
        </w:rPr>
        <w:t>modificación del Punto XXXIV del Acta de Sesión Ordinaria 06-2001 de fecha 08 de febrero de 2001,</w:t>
      </w:r>
      <w:r w:rsidRPr="0092257E">
        <w:rPr>
          <w:rFonts w:eastAsia="Times New Roman"/>
          <w:sz w:val="26"/>
          <w:szCs w:val="26"/>
        </w:rPr>
        <w:t xml:space="preserve"> mediante el cual se aprobó nómina de beneficiarios del Proyecto de Asentamiento Comunitario  desarrollado en el inmueble identificado como </w:t>
      </w:r>
      <w:r w:rsidRPr="0092257E">
        <w:rPr>
          <w:rFonts w:eastAsia="Times New Roman"/>
          <w:b/>
          <w:sz w:val="26"/>
          <w:szCs w:val="26"/>
        </w:rPr>
        <w:t xml:space="preserve">LA LABOR (POLIGONO A), </w:t>
      </w:r>
      <w:r w:rsidRPr="0092257E">
        <w:rPr>
          <w:rFonts w:eastAsia="Times New Roman"/>
          <w:sz w:val="26"/>
          <w:szCs w:val="26"/>
        </w:rPr>
        <w:t>ubicad</w:t>
      </w:r>
      <w:r w:rsidR="00A97758" w:rsidRPr="0092257E">
        <w:rPr>
          <w:rFonts w:eastAsia="Times New Roman"/>
          <w:sz w:val="26"/>
          <w:szCs w:val="26"/>
        </w:rPr>
        <w:t>a</w:t>
      </w:r>
      <w:r w:rsidRPr="0092257E">
        <w:rPr>
          <w:rFonts w:eastAsia="Times New Roman"/>
          <w:sz w:val="26"/>
          <w:szCs w:val="26"/>
        </w:rPr>
        <w:t xml:space="preserve"> en jurisdicción y departamento de Ahuachapán,</w:t>
      </w:r>
      <w:r w:rsidR="0092257E">
        <w:rPr>
          <w:rFonts w:eastAsia="Times New Roman"/>
          <w:b/>
          <w:sz w:val="26"/>
          <w:szCs w:val="26"/>
        </w:rPr>
        <w:t xml:space="preserve"> código de p</w:t>
      </w:r>
      <w:r w:rsidRPr="0092257E">
        <w:rPr>
          <w:rFonts w:eastAsia="Times New Roman"/>
          <w:b/>
          <w:sz w:val="26"/>
          <w:szCs w:val="26"/>
        </w:rPr>
        <w:t xml:space="preserve">royecto 010123, SSE 442, </w:t>
      </w:r>
      <w:r w:rsidR="00A97758" w:rsidRPr="0092257E">
        <w:rPr>
          <w:rFonts w:eastAsia="Times New Roman"/>
          <w:b/>
          <w:sz w:val="26"/>
          <w:szCs w:val="26"/>
        </w:rPr>
        <w:t>e</w:t>
      </w:r>
      <w:r w:rsidRPr="0092257E">
        <w:rPr>
          <w:rFonts w:eastAsia="Times New Roman"/>
          <w:b/>
          <w:sz w:val="26"/>
          <w:szCs w:val="26"/>
        </w:rPr>
        <w:t>ntrega 15</w:t>
      </w:r>
      <w:r w:rsidRPr="0092257E">
        <w:rPr>
          <w:rFonts w:eastAsia="Times New Roman"/>
          <w:sz w:val="26"/>
          <w:szCs w:val="26"/>
        </w:rPr>
        <w:t xml:space="preserve">; al respecto </w:t>
      </w:r>
      <w:r w:rsidR="00A97758" w:rsidRPr="0092257E">
        <w:rPr>
          <w:rFonts w:eastAsia="Times New Roman"/>
          <w:sz w:val="26"/>
          <w:szCs w:val="26"/>
        </w:rPr>
        <w:t xml:space="preserve">se </w:t>
      </w:r>
      <w:r w:rsidRPr="0092257E">
        <w:rPr>
          <w:rFonts w:eastAsia="Times New Roman"/>
          <w:sz w:val="26"/>
          <w:szCs w:val="26"/>
        </w:rPr>
        <w:t>hace</w:t>
      </w:r>
      <w:r w:rsidR="00A97758" w:rsidRPr="0092257E">
        <w:rPr>
          <w:rFonts w:eastAsia="Times New Roman"/>
          <w:sz w:val="26"/>
          <w:szCs w:val="26"/>
        </w:rPr>
        <w:t>n</w:t>
      </w:r>
      <w:r w:rsidRPr="0092257E">
        <w:rPr>
          <w:rFonts w:eastAsia="Times New Roman"/>
          <w:sz w:val="26"/>
          <w:szCs w:val="26"/>
        </w:rPr>
        <w:t xml:space="preserve"> las siguientes consideraciones:</w:t>
      </w:r>
    </w:p>
    <w:p w:rsidR="00272781" w:rsidRPr="0092257E" w:rsidRDefault="00272781" w:rsidP="0092257E">
      <w:pPr>
        <w:jc w:val="both"/>
        <w:rPr>
          <w:rFonts w:eastAsia="Times New Roman"/>
          <w:sz w:val="26"/>
          <w:szCs w:val="26"/>
        </w:rPr>
      </w:pPr>
    </w:p>
    <w:p w:rsidR="00272781" w:rsidRPr="0092257E" w:rsidRDefault="00272781" w:rsidP="0092257E">
      <w:pPr>
        <w:pStyle w:val="Prrafodelista"/>
        <w:numPr>
          <w:ilvl w:val="0"/>
          <w:numId w:val="6"/>
        </w:numPr>
        <w:ind w:left="1134" w:hanging="774"/>
        <w:contextualSpacing/>
        <w:jc w:val="both"/>
        <w:rPr>
          <w:rFonts w:eastAsia="Times New Roman"/>
          <w:sz w:val="26"/>
          <w:szCs w:val="26"/>
        </w:rPr>
      </w:pPr>
      <w:r w:rsidRPr="0092257E">
        <w:rPr>
          <w:rFonts w:eastAsia="Times New Roman"/>
          <w:sz w:val="26"/>
          <w:szCs w:val="26"/>
        </w:rPr>
        <w:t xml:space="preserve">En el Punto XXXIV del Acta de Sesión Ordinaria 06-2001 de fecha 08 de febrero de 2001, se adjudicó, entre otros, el inmueble identificado como: </w:t>
      </w:r>
      <w:r w:rsidRPr="0092257E">
        <w:rPr>
          <w:rFonts w:eastAsia="Times New Roman"/>
          <w:b/>
          <w:sz w:val="26"/>
          <w:szCs w:val="26"/>
        </w:rPr>
        <w:t xml:space="preserve">Solar </w:t>
      </w:r>
      <w:r w:rsidR="000B0525">
        <w:rPr>
          <w:rFonts w:eastAsia="Times New Roman"/>
          <w:b/>
          <w:sz w:val="26"/>
          <w:szCs w:val="26"/>
        </w:rPr>
        <w:t>---</w:t>
      </w:r>
      <w:r w:rsidRPr="0092257E">
        <w:rPr>
          <w:rFonts w:eastAsia="Times New Roman"/>
          <w:b/>
          <w:sz w:val="26"/>
          <w:szCs w:val="26"/>
        </w:rPr>
        <w:t xml:space="preserve">, Polígono </w:t>
      </w:r>
      <w:r w:rsidR="000B0525">
        <w:rPr>
          <w:rFonts w:eastAsia="Times New Roman"/>
          <w:b/>
          <w:sz w:val="26"/>
          <w:szCs w:val="26"/>
        </w:rPr>
        <w:t>---</w:t>
      </w:r>
      <w:r w:rsidRPr="0092257E">
        <w:rPr>
          <w:rFonts w:eastAsia="Times New Roman"/>
          <w:b/>
          <w:sz w:val="26"/>
          <w:szCs w:val="26"/>
        </w:rPr>
        <w:t xml:space="preserve">, </w:t>
      </w:r>
      <w:r w:rsidRPr="0092257E">
        <w:rPr>
          <w:rFonts w:eastAsia="Times New Roman"/>
          <w:sz w:val="26"/>
          <w:szCs w:val="26"/>
        </w:rPr>
        <w:t xml:space="preserve">con un área de 1,442.53 Mt.² </w:t>
      </w:r>
      <w:r w:rsidR="00A97758" w:rsidRPr="0092257E">
        <w:rPr>
          <w:rFonts w:eastAsia="Times New Roman"/>
          <w:sz w:val="26"/>
          <w:szCs w:val="26"/>
        </w:rPr>
        <w:t>y</w:t>
      </w:r>
      <w:r w:rsidRPr="0092257E">
        <w:rPr>
          <w:rFonts w:eastAsia="Times New Roman"/>
          <w:sz w:val="26"/>
          <w:szCs w:val="26"/>
        </w:rPr>
        <w:t xml:space="preserve"> un precio de $281.91, a favor de los señores: Juan Francisco Ayala, Mario Ernesto Chacón y Marta Herrera. </w:t>
      </w:r>
    </w:p>
    <w:p w:rsidR="00272781" w:rsidRPr="0092257E" w:rsidRDefault="00272781" w:rsidP="0092257E">
      <w:pPr>
        <w:pStyle w:val="Prrafodelista"/>
        <w:jc w:val="both"/>
        <w:rPr>
          <w:rFonts w:eastAsia="Times New Roman"/>
          <w:sz w:val="26"/>
          <w:szCs w:val="26"/>
        </w:rPr>
      </w:pPr>
    </w:p>
    <w:p w:rsidR="00272781" w:rsidRPr="0092257E" w:rsidRDefault="00272781" w:rsidP="0092257E">
      <w:pPr>
        <w:pStyle w:val="Prrafodelista"/>
        <w:numPr>
          <w:ilvl w:val="0"/>
          <w:numId w:val="6"/>
        </w:numPr>
        <w:tabs>
          <w:tab w:val="left" w:pos="1134"/>
        </w:tabs>
        <w:ind w:left="1134" w:hanging="850"/>
        <w:contextualSpacing/>
        <w:jc w:val="both"/>
        <w:rPr>
          <w:rFonts w:eastAsia="Times New Roman"/>
          <w:bCs/>
          <w:sz w:val="26"/>
          <w:szCs w:val="26"/>
        </w:rPr>
      </w:pPr>
      <w:r w:rsidRPr="0092257E">
        <w:rPr>
          <w:rFonts w:eastAsia="Times New Roman"/>
          <w:sz w:val="26"/>
          <w:szCs w:val="26"/>
        </w:rPr>
        <w:t xml:space="preserve">Habiéndose actualizado la información de la adjudicación del inmueble antes mencionado, y que ahora se encuentra comprendido dentro del Proyecto de Asentamiento Comunitario y Lotificación Agrícola desarrollado en el inmueble denominado </w:t>
      </w:r>
      <w:r w:rsidRPr="0092257E">
        <w:rPr>
          <w:rFonts w:eastAsia="Times New Roman"/>
          <w:b/>
          <w:sz w:val="26"/>
          <w:szCs w:val="26"/>
        </w:rPr>
        <w:t>HACIENDA LA LABOR, PORCION 3-2-2</w:t>
      </w:r>
      <w:r w:rsidRPr="0092257E">
        <w:rPr>
          <w:rFonts w:eastAsia="Times New Roman"/>
          <w:sz w:val="26"/>
          <w:szCs w:val="26"/>
        </w:rPr>
        <w:t>,</w:t>
      </w:r>
      <w:r w:rsidRPr="0092257E">
        <w:rPr>
          <w:rFonts w:eastAsia="Times New Roman"/>
          <w:b/>
          <w:sz w:val="26"/>
          <w:szCs w:val="26"/>
        </w:rPr>
        <w:t xml:space="preserve"> </w:t>
      </w:r>
      <w:r w:rsidR="00A97758" w:rsidRPr="0092257E">
        <w:rPr>
          <w:rFonts w:eastAsia="Times New Roman"/>
          <w:sz w:val="26"/>
          <w:szCs w:val="26"/>
        </w:rPr>
        <w:t>ubicada</w:t>
      </w:r>
      <w:r w:rsidRPr="0092257E">
        <w:rPr>
          <w:rFonts w:eastAsia="Times New Roman"/>
          <w:sz w:val="26"/>
          <w:szCs w:val="26"/>
        </w:rPr>
        <w:t xml:space="preserve"> en cantón </w:t>
      </w:r>
      <w:proofErr w:type="spellStart"/>
      <w:r w:rsidRPr="0092257E">
        <w:rPr>
          <w:rFonts w:eastAsia="Times New Roman"/>
          <w:sz w:val="26"/>
          <w:szCs w:val="26"/>
        </w:rPr>
        <w:t>Chipilapa</w:t>
      </w:r>
      <w:proofErr w:type="spellEnd"/>
      <w:r w:rsidRPr="0092257E">
        <w:rPr>
          <w:rFonts w:eastAsia="Times New Roman"/>
          <w:sz w:val="26"/>
          <w:szCs w:val="26"/>
        </w:rPr>
        <w:t xml:space="preserve">, jurisdicción y departamento de Ahuachapán, aprobado en el Punto </w:t>
      </w:r>
      <w:r w:rsidR="00D04CBA">
        <w:rPr>
          <w:rFonts w:eastAsia="Times New Roman"/>
          <w:sz w:val="26"/>
          <w:szCs w:val="26"/>
        </w:rPr>
        <w:t>---</w:t>
      </w:r>
      <w:r w:rsidRPr="0092257E">
        <w:rPr>
          <w:rFonts w:eastAsia="Times New Roman"/>
          <w:sz w:val="26"/>
          <w:szCs w:val="26"/>
        </w:rPr>
        <w:t>;</w:t>
      </w:r>
      <w:r w:rsidRPr="0092257E">
        <w:rPr>
          <w:rFonts w:eastAsia="Times New Roman"/>
          <w:b/>
          <w:sz w:val="26"/>
          <w:szCs w:val="26"/>
        </w:rPr>
        <w:t xml:space="preserve"> </w:t>
      </w:r>
      <w:r w:rsidRPr="0092257E">
        <w:rPr>
          <w:rFonts w:eastAsia="Times New Roman"/>
          <w:sz w:val="26"/>
          <w:szCs w:val="26"/>
        </w:rPr>
        <w:t>se hace necesaria la modificación del Acuerdo citado en el considerando I, por las siguientes causales:</w:t>
      </w:r>
    </w:p>
    <w:p w:rsidR="00272781" w:rsidRPr="0092257E" w:rsidRDefault="00272781" w:rsidP="0092257E">
      <w:pPr>
        <w:pStyle w:val="Prrafodelista"/>
        <w:tabs>
          <w:tab w:val="left" w:pos="709"/>
        </w:tabs>
        <w:jc w:val="both"/>
        <w:rPr>
          <w:rFonts w:eastAsia="Times New Roman"/>
          <w:bCs/>
          <w:sz w:val="26"/>
          <w:szCs w:val="26"/>
        </w:rPr>
      </w:pPr>
    </w:p>
    <w:p w:rsidR="00272781" w:rsidRPr="0092257E" w:rsidRDefault="00A97758" w:rsidP="00D04CBA">
      <w:pPr>
        <w:pStyle w:val="Prrafodelista"/>
        <w:numPr>
          <w:ilvl w:val="0"/>
          <w:numId w:val="1722"/>
        </w:numPr>
        <w:tabs>
          <w:tab w:val="left" w:pos="1418"/>
        </w:tabs>
        <w:ind w:left="1418" w:hanging="284"/>
        <w:contextualSpacing/>
        <w:jc w:val="both"/>
        <w:rPr>
          <w:rFonts w:eastAsia="Times New Roman"/>
          <w:bCs/>
          <w:sz w:val="26"/>
          <w:szCs w:val="26"/>
        </w:rPr>
      </w:pPr>
      <w:r w:rsidRPr="0092257E">
        <w:rPr>
          <w:rFonts w:eastAsia="Times New Roman"/>
          <w:sz w:val="26"/>
          <w:szCs w:val="26"/>
        </w:rPr>
        <w:t>Corregir</w:t>
      </w:r>
      <w:r w:rsidR="00272781" w:rsidRPr="0092257E">
        <w:rPr>
          <w:rFonts w:eastAsia="Times New Roman"/>
          <w:sz w:val="26"/>
          <w:szCs w:val="26"/>
        </w:rPr>
        <w:t xml:space="preserve"> nomenclatura y área del Solar </w:t>
      </w:r>
      <w:r w:rsidR="00D04CBA">
        <w:rPr>
          <w:rFonts w:eastAsia="Times New Roman"/>
          <w:sz w:val="26"/>
          <w:szCs w:val="26"/>
        </w:rPr>
        <w:t>---</w:t>
      </w:r>
      <w:r w:rsidR="00272781" w:rsidRPr="0092257E">
        <w:rPr>
          <w:rFonts w:eastAsia="Times New Roman"/>
          <w:sz w:val="26"/>
          <w:szCs w:val="26"/>
        </w:rPr>
        <w:t xml:space="preserve">, Polígono </w:t>
      </w:r>
      <w:r w:rsidR="00D04CBA">
        <w:rPr>
          <w:rFonts w:eastAsia="Times New Roman"/>
          <w:sz w:val="26"/>
          <w:szCs w:val="26"/>
        </w:rPr>
        <w:t>---</w:t>
      </w:r>
      <w:r w:rsidR="00272781" w:rsidRPr="0092257E">
        <w:rPr>
          <w:rFonts w:eastAsia="Times New Roman"/>
          <w:sz w:val="26"/>
          <w:szCs w:val="26"/>
        </w:rPr>
        <w:t xml:space="preserve">, esto debido a que Junta Directiva aprobó la Adjudicación del inmueble identificándolo como se ha relacionado anteriormente, con un área de 1,442.53 Mt.², pero al reprocesar los planos e inscribir la Desmembración en Cabeza de su Dueño a favor de ISTA, resultó que la nomenclatura y área han variado, debido a que se efectuó una </w:t>
      </w:r>
      <w:r w:rsidR="00272781" w:rsidRPr="0092257E">
        <w:rPr>
          <w:rFonts w:eastAsia="Times New Roman"/>
          <w:b/>
          <w:sz w:val="26"/>
          <w:szCs w:val="26"/>
        </w:rPr>
        <w:t>partición</w:t>
      </w:r>
      <w:r w:rsidR="00272781" w:rsidRPr="0092257E">
        <w:rPr>
          <w:rFonts w:eastAsia="Times New Roman"/>
          <w:sz w:val="26"/>
          <w:szCs w:val="26"/>
        </w:rPr>
        <w:t xml:space="preserve">, quedando identificados </w:t>
      </w:r>
      <w:r w:rsidR="00272781" w:rsidRPr="0092257E">
        <w:rPr>
          <w:rFonts w:eastAsia="Times New Roman"/>
          <w:sz w:val="26"/>
          <w:szCs w:val="26"/>
        </w:rPr>
        <w:lastRenderedPageBreak/>
        <w:t xml:space="preserve">correctamente como: </w:t>
      </w:r>
      <w:r w:rsidR="00272781" w:rsidRPr="0092257E">
        <w:rPr>
          <w:rFonts w:eastAsia="Times New Roman"/>
          <w:b/>
          <w:sz w:val="26"/>
          <w:szCs w:val="26"/>
        </w:rPr>
        <w:t xml:space="preserve">SOLAR  </w:t>
      </w:r>
      <w:r w:rsidR="00D04CBA">
        <w:rPr>
          <w:rFonts w:eastAsia="Times New Roman"/>
          <w:b/>
          <w:sz w:val="26"/>
          <w:szCs w:val="26"/>
        </w:rPr>
        <w:t>---</w:t>
      </w:r>
      <w:r w:rsidR="00272781" w:rsidRPr="0092257E">
        <w:rPr>
          <w:rFonts w:eastAsia="Times New Roman"/>
          <w:b/>
          <w:sz w:val="26"/>
          <w:szCs w:val="26"/>
        </w:rPr>
        <w:t xml:space="preserve">, POLIGONO </w:t>
      </w:r>
      <w:r w:rsidR="00D04CBA">
        <w:rPr>
          <w:rFonts w:eastAsia="Times New Roman"/>
          <w:b/>
          <w:sz w:val="26"/>
          <w:szCs w:val="26"/>
        </w:rPr>
        <w:t>---</w:t>
      </w:r>
      <w:r w:rsidR="00272781" w:rsidRPr="0092257E">
        <w:rPr>
          <w:rFonts w:eastAsia="Times New Roman"/>
          <w:b/>
          <w:sz w:val="26"/>
          <w:szCs w:val="26"/>
        </w:rPr>
        <w:t>,</w:t>
      </w:r>
      <w:r w:rsidR="00272781" w:rsidRPr="0092257E">
        <w:rPr>
          <w:rFonts w:eastAsia="Times New Roman"/>
          <w:sz w:val="26"/>
          <w:szCs w:val="26"/>
        </w:rPr>
        <w:t xml:space="preserve"> </w:t>
      </w:r>
      <w:r w:rsidR="00272781" w:rsidRPr="0092257E">
        <w:rPr>
          <w:rFonts w:eastAsia="Times New Roman"/>
          <w:b/>
          <w:sz w:val="26"/>
          <w:szCs w:val="26"/>
        </w:rPr>
        <w:t xml:space="preserve">PORCION </w:t>
      </w:r>
      <w:r w:rsidR="00D04CBA">
        <w:rPr>
          <w:rFonts w:eastAsia="Times New Roman"/>
          <w:b/>
          <w:sz w:val="26"/>
          <w:szCs w:val="26"/>
        </w:rPr>
        <w:t>---</w:t>
      </w:r>
      <w:r w:rsidR="00272781" w:rsidRPr="0092257E">
        <w:rPr>
          <w:rFonts w:eastAsia="Times New Roman"/>
          <w:b/>
          <w:sz w:val="26"/>
          <w:szCs w:val="26"/>
        </w:rPr>
        <w:t>,</w:t>
      </w:r>
      <w:r w:rsidR="00272781" w:rsidRPr="0092257E">
        <w:rPr>
          <w:rFonts w:eastAsia="Times New Roman"/>
          <w:sz w:val="26"/>
          <w:szCs w:val="26"/>
        </w:rPr>
        <w:t xml:space="preserve"> con un área de 949.29 Mt.², y </w:t>
      </w:r>
      <w:r w:rsidR="00272781" w:rsidRPr="0092257E">
        <w:rPr>
          <w:rFonts w:eastAsia="Times New Roman"/>
          <w:b/>
          <w:sz w:val="26"/>
          <w:szCs w:val="26"/>
        </w:rPr>
        <w:t xml:space="preserve">SOLAR </w:t>
      </w:r>
      <w:r w:rsidR="00D04CBA">
        <w:rPr>
          <w:rFonts w:eastAsia="Times New Roman"/>
          <w:b/>
          <w:sz w:val="26"/>
          <w:szCs w:val="26"/>
        </w:rPr>
        <w:t>---</w:t>
      </w:r>
      <w:r w:rsidR="00272781" w:rsidRPr="0092257E">
        <w:rPr>
          <w:rFonts w:eastAsia="Times New Roman"/>
          <w:b/>
          <w:sz w:val="26"/>
          <w:szCs w:val="26"/>
        </w:rPr>
        <w:t xml:space="preserve">, POLIGONO </w:t>
      </w:r>
      <w:r w:rsidR="00D04CBA">
        <w:rPr>
          <w:rFonts w:eastAsia="Times New Roman"/>
          <w:b/>
          <w:sz w:val="26"/>
          <w:szCs w:val="26"/>
        </w:rPr>
        <w:t>---</w:t>
      </w:r>
      <w:r w:rsidR="00272781" w:rsidRPr="0092257E">
        <w:rPr>
          <w:rFonts w:eastAsia="Times New Roman"/>
          <w:b/>
          <w:sz w:val="26"/>
          <w:szCs w:val="26"/>
        </w:rPr>
        <w:t xml:space="preserve">, PORCION </w:t>
      </w:r>
      <w:r w:rsidR="00D04CBA">
        <w:rPr>
          <w:rFonts w:eastAsia="Times New Roman"/>
          <w:b/>
          <w:sz w:val="26"/>
          <w:szCs w:val="26"/>
        </w:rPr>
        <w:t>---</w:t>
      </w:r>
      <w:r w:rsidR="00272781" w:rsidRPr="0092257E">
        <w:rPr>
          <w:rFonts w:eastAsia="Times New Roman"/>
          <w:b/>
          <w:sz w:val="26"/>
          <w:szCs w:val="26"/>
        </w:rPr>
        <w:t xml:space="preserve">, </w:t>
      </w:r>
      <w:r w:rsidR="00272781" w:rsidRPr="0092257E">
        <w:rPr>
          <w:rFonts w:eastAsia="Times New Roman"/>
          <w:sz w:val="26"/>
          <w:szCs w:val="26"/>
        </w:rPr>
        <w:t>con un área de 395.88 Mt.²; resultando que el área ha disminuido en 97.36 Mt.</w:t>
      </w:r>
      <w:r w:rsidR="00272781" w:rsidRPr="0092257E">
        <w:rPr>
          <w:rFonts w:eastAsia="Times New Roman"/>
          <w:sz w:val="26"/>
          <w:szCs w:val="26"/>
          <w:vertAlign w:val="superscript"/>
        </w:rPr>
        <w:t>2</w:t>
      </w:r>
      <w:r w:rsidR="00272781" w:rsidRPr="0092257E">
        <w:rPr>
          <w:rFonts w:eastAsia="Times New Roman"/>
          <w:sz w:val="26"/>
          <w:szCs w:val="26"/>
        </w:rPr>
        <w:t>,</w:t>
      </w:r>
      <w:r w:rsidR="00272781" w:rsidRPr="0092257E">
        <w:rPr>
          <w:rFonts w:eastAsia="Times New Roman"/>
          <w:sz w:val="26"/>
          <w:szCs w:val="26"/>
          <w:vertAlign w:val="superscript"/>
        </w:rPr>
        <w:t xml:space="preserve"> </w:t>
      </w:r>
      <w:r w:rsidR="00272781" w:rsidRPr="0092257E">
        <w:rPr>
          <w:rFonts w:eastAsia="Times New Roman"/>
          <w:sz w:val="26"/>
          <w:szCs w:val="26"/>
        </w:rPr>
        <w:t xml:space="preserve">lo cual fue notificado a la ahora titular de la adjudicación, manifestando estar de acuerdo, constando en el Acta de Aceptación de Corrección de Nomenclatura y Reducción de Área de Inmueble, de fecha 27 de abril de 2017, anexa al expediente respectivo. </w:t>
      </w:r>
    </w:p>
    <w:p w:rsidR="00272781" w:rsidRPr="0092257E" w:rsidRDefault="00272781" w:rsidP="0092257E">
      <w:pPr>
        <w:pStyle w:val="Prrafodelista"/>
        <w:tabs>
          <w:tab w:val="left" w:pos="709"/>
        </w:tabs>
        <w:ind w:left="1080"/>
        <w:jc w:val="both"/>
        <w:rPr>
          <w:rFonts w:eastAsia="Times New Roman"/>
          <w:bCs/>
          <w:sz w:val="26"/>
          <w:szCs w:val="26"/>
        </w:rPr>
      </w:pPr>
    </w:p>
    <w:p w:rsidR="00272781" w:rsidRPr="0092257E" w:rsidRDefault="00A97758" w:rsidP="0092257E">
      <w:pPr>
        <w:pStyle w:val="Prrafodelista"/>
        <w:numPr>
          <w:ilvl w:val="0"/>
          <w:numId w:val="1722"/>
        </w:numPr>
        <w:tabs>
          <w:tab w:val="left" w:pos="709"/>
        </w:tabs>
        <w:ind w:left="1418" w:hanging="284"/>
        <w:contextualSpacing/>
        <w:jc w:val="both"/>
        <w:rPr>
          <w:rFonts w:eastAsia="Times New Roman"/>
          <w:bCs/>
          <w:sz w:val="26"/>
          <w:szCs w:val="26"/>
        </w:rPr>
      </w:pPr>
      <w:r w:rsidRPr="0092257E">
        <w:rPr>
          <w:sz w:val="26"/>
          <w:szCs w:val="26"/>
        </w:rPr>
        <w:t>Excluir</w:t>
      </w:r>
      <w:r w:rsidR="00272781" w:rsidRPr="0092257E">
        <w:rPr>
          <w:sz w:val="26"/>
          <w:szCs w:val="26"/>
        </w:rPr>
        <w:t xml:space="preserve"> </w:t>
      </w:r>
      <w:r w:rsidRPr="0092257E">
        <w:rPr>
          <w:sz w:val="26"/>
          <w:szCs w:val="26"/>
        </w:rPr>
        <w:t>a</w:t>
      </w:r>
      <w:r w:rsidR="00272781" w:rsidRPr="0092257E">
        <w:rPr>
          <w:sz w:val="26"/>
          <w:szCs w:val="26"/>
        </w:rPr>
        <w:t xml:space="preserve"> los señores Juan Francisco Ayala y Mario Ernesto Chacón, </w:t>
      </w:r>
      <w:r w:rsidRPr="0092257E">
        <w:rPr>
          <w:sz w:val="26"/>
          <w:szCs w:val="26"/>
        </w:rPr>
        <w:t xml:space="preserve">por fallecimiento, </w:t>
      </w:r>
      <w:r w:rsidR="00272781" w:rsidRPr="0092257E">
        <w:rPr>
          <w:sz w:val="26"/>
          <w:szCs w:val="26"/>
        </w:rPr>
        <w:t xml:space="preserve">causal comprobada, respectivamente, con la siguiente documentación: Certificación de la Partida de Defunción </w:t>
      </w:r>
      <w:r w:rsidR="00D04CBA">
        <w:rPr>
          <w:sz w:val="26"/>
          <w:szCs w:val="26"/>
        </w:rPr>
        <w:t>---</w:t>
      </w:r>
      <w:r w:rsidR="00272781" w:rsidRPr="0092257E">
        <w:rPr>
          <w:sz w:val="26"/>
          <w:szCs w:val="26"/>
        </w:rPr>
        <w:t xml:space="preserve">, en la que consta que el señor Juan Francisco Ayala, falleció </w:t>
      </w:r>
      <w:r w:rsidR="00D04CBA">
        <w:rPr>
          <w:sz w:val="26"/>
          <w:szCs w:val="26"/>
        </w:rPr>
        <w:t>---</w:t>
      </w:r>
      <w:r w:rsidR="00272781" w:rsidRPr="0092257E">
        <w:rPr>
          <w:sz w:val="26"/>
          <w:szCs w:val="26"/>
        </w:rPr>
        <w:t xml:space="preserve">, y Certificación de la Partida de Defunción </w:t>
      </w:r>
      <w:r w:rsidR="00D04CBA">
        <w:rPr>
          <w:sz w:val="26"/>
          <w:szCs w:val="26"/>
        </w:rPr>
        <w:t>---</w:t>
      </w:r>
      <w:r w:rsidR="00272781" w:rsidRPr="0092257E">
        <w:rPr>
          <w:sz w:val="26"/>
          <w:szCs w:val="26"/>
        </w:rPr>
        <w:t>, en la que consta que el señor Mario Ernesto Chacón</w:t>
      </w:r>
      <w:r w:rsidR="00272781" w:rsidRPr="0092257E">
        <w:rPr>
          <w:b/>
          <w:i/>
          <w:sz w:val="26"/>
          <w:szCs w:val="26"/>
        </w:rPr>
        <w:t xml:space="preserve">, </w:t>
      </w:r>
      <w:r w:rsidR="00272781" w:rsidRPr="0092257E">
        <w:rPr>
          <w:sz w:val="26"/>
          <w:szCs w:val="26"/>
        </w:rPr>
        <w:t xml:space="preserve">falleció </w:t>
      </w:r>
      <w:r w:rsidR="00D04CBA">
        <w:rPr>
          <w:sz w:val="26"/>
          <w:szCs w:val="26"/>
        </w:rPr>
        <w:t>---</w:t>
      </w:r>
      <w:r w:rsidR="00272781" w:rsidRPr="0092257E">
        <w:rPr>
          <w:sz w:val="26"/>
          <w:szCs w:val="26"/>
        </w:rPr>
        <w:t>; según solicitudes de exclusión de beneficiarios de fecha 27 de abril de 2017, documentos anexos al expediente respectivo</w:t>
      </w:r>
      <w:r w:rsidR="00272781" w:rsidRPr="0092257E">
        <w:rPr>
          <w:rFonts w:eastAsia="Times New Roman"/>
          <w:sz w:val="26"/>
          <w:szCs w:val="26"/>
        </w:rPr>
        <w:t xml:space="preserve">. </w:t>
      </w:r>
    </w:p>
    <w:p w:rsidR="00A97758" w:rsidRPr="0092257E" w:rsidRDefault="00A97758" w:rsidP="0092257E">
      <w:pPr>
        <w:pStyle w:val="Prrafodelista"/>
        <w:rPr>
          <w:rFonts w:eastAsia="Times New Roman"/>
          <w:bCs/>
          <w:sz w:val="26"/>
          <w:szCs w:val="26"/>
        </w:rPr>
      </w:pPr>
    </w:p>
    <w:p w:rsidR="00272781" w:rsidRPr="0092257E" w:rsidRDefault="00A97758" w:rsidP="0092257E">
      <w:pPr>
        <w:pStyle w:val="Prrafodelista"/>
        <w:numPr>
          <w:ilvl w:val="0"/>
          <w:numId w:val="1722"/>
        </w:numPr>
        <w:tabs>
          <w:tab w:val="left" w:pos="709"/>
        </w:tabs>
        <w:ind w:left="1418" w:hanging="284"/>
        <w:contextualSpacing/>
        <w:jc w:val="both"/>
        <w:rPr>
          <w:rFonts w:eastAsia="Times New Roman"/>
          <w:bCs/>
          <w:sz w:val="26"/>
          <w:szCs w:val="26"/>
        </w:rPr>
      </w:pPr>
      <w:r w:rsidRPr="0092257E">
        <w:rPr>
          <w:rFonts w:eastAsia="Times New Roman"/>
          <w:sz w:val="26"/>
          <w:szCs w:val="26"/>
        </w:rPr>
        <w:t>Incluir</w:t>
      </w:r>
      <w:r w:rsidR="00272781" w:rsidRPr="0092257E">
        <w:rPr>
          <w:rFonts w:eastAsia="Times New Roman"/>
          <w:sz w:val="26"/>
          <w:szCs w:val="26"/>
        </w:rPr>
        <w:t xml:space="preserve"> </w:t>
      </w:r>
      <w:r w:rsidRPr="0092257E">
        <w:rPr>
          <w:rFonts w:eastAsia="Times New Roman"/>
          <w:sz w:val="26"/>
          <w:szCs w:val="26"/>
        </w:rPr>
        <w:t>a</w:t>
      </w:r>
      <w:r w:rsidR="00272781" w:rsidRPr="0092257E">
        <w:rPr>
          <w:rFonts w:eastAsia="Times New Roman"/>
          <w:sz w:val="26"/>
          <w:szCs w:val="26"/>
        </w:rPr>
        <w:t xml:space="preserve"> los señores </w:t>
      </w:r>
      <w:r w:rsidR="00272781" w:rsidRPr="0092257E">
        <w:rPr>
          <w:rFonts w:eastAsia="Times New Roman"/>
          <w:b/>
          <w:sz w:val="26"/>
          <w:szCs w:val="26"/>
        </w:rPr>
        <w:t xml:space="preserve">OSCAR HERRERA, </w:t>
      </w:r>
      <w:r w:rsidR="00D04CBA">
        <w:rPr>
          <w:rFonts w:eastAsia="Times New Roman"/>
          <w:sz w:val="26"/>
          <w:szCs w:val="26"/>
        </w:rPr>
        <w:t>---</w:t>
      </w:r>
      <w:r w:rsidR="00272781" w:rsidRPr="0092257E">
        <w:rPr>
          <w:rFonts w:eastAsia="Times New Roman"/>
          <w:sz w:val="26"/>
          <w:szCs w:val="26"/>
        </w:rPr>
        <w:t xml:space="preserve">, y </w:t>
      </w:r>
      <w:r w:rsidR="00272781" w:rsidRPr="0092257E">
        <w:rPr>
          <w:rFonts w:eastAsia="Times New Roman"/>
          <w:b/>
          <w:sz w:val="26"/>
          <w:szCs w:val="26"/>
        </w:rPr>
        <w:t xml:space="preserve">JOSE ALFREDO HERRERA AYALA, </w:t>
      </w:r>
      <w:r w:rsidR="00D04CBA">
        <w:rPr>
          <w:rFonts w:eastAsia="Times New Roman"/>
          <w:sz w:val="26"/>
          <w:szCs w:val="26"/>
        </w:rPr>
        <w:t>---</w:t>
      </w:r>
      <w:r w:rsidR="00272781" w:rsidRPr="0092257E">
        <w:rPr>
          <w:rFonts w:eastAsia="Times New Roman"/>
          <w:sz w:val="26"/>
          <w:szCs w:val="26"/>
        </w:rPr>
        <w:t xml:space="preserve">, en su calidad de </w:t>
      </w:r>
      <w:r w:rsidR="00D04CBA">
        <w:rPr>
          <w:rFonts w:eastAsia="Times New Roman"/>
          <w:sz w:val="26"/>
          <w:szCs w:val="26"/>
        </w:rPr>
        <w:t xml:space="preserve">--- </w:t>
      </w:r>
      <w:r w:rsidR="00272781" w:rsidRPr="0092257E">
        <w:rPr>
          <w:rFonts w:eastAsia="Times New Roman"/>
          <w:sz w:val="26"/>
          <w:szCs w:val="26"/>
        </w:rPr>
        <w:t>de la ahora titular de la adjudicación, señora Marta Herrera, según solicitudes de inclusión de beneficiarios de fecha 27 de abril de 2017, vínculo familiar comprobado con las certificaciones de partidas de nacimiento, documentos anexos al expediente respectivo.</w:t>
      </w:r>
    </w:p>
    <w:p w:rsidR="00272781" w:rsidRPr="0092257E" w:rsidRDefault="00272781" w:rsidP="0092257E">
      <w:pPr>
        <w:pStyle w:val="Prrafodelista"/>
        <w:tabs>
          <w:tab w:val="left" w:pos="709"/>
        </w:tabs>
        <w:jc w:val="both"/>
        <w:rPr>
          <w:rFonts w:eastAsia="Times New Roman"/>
          <w:bCs/>
          <w:sz w:val="26"/>
          <w:szCs w:val="26"/>
        </w:rPr>
      </w:pPr>
    </w:p>
    <w:p w:rsidR="00272781" w:rsidRPr="0092257E" w:rsidRDefault="00272781" w:rsidP="0092257E">
      <w:pPr>
        <w:pStyle w:val="Prrafodelista"/>
        <w:numPr>
          <w:ilvl w:val="0"/>
          <w:numId w:val="6"/>
        </w:numPr>
        <w:ind w:left="1134" w:hanging="708"/>
        <w:contextualSpacing/>
        <w:jc w:val="both"/>
        <w:rPr>
          <w:rFonts w:eastAsia="Times New Roman"/>
          <w:bCs/>
          <w:sz w:val="26"/>
          <w:szCs w:val="26"/>
        </w:rPr>
      </w:pPr>
      <w:r w:rsidRPr="0092257E">
        <w:rPr>
          <w:rFonts w:eastAsia="Times New Roman"/>
          <w:sz w:val="26"/>
          <w:szCs w:val="26"/>
        </w:rPr>
        <w:t>Conforme al Acta de Posesión Material de fecha 27 de abril</w:t>
      </w:r>
      <w:r w:rsidR="00A97758" w:rsidRPr="0092257E">
        <w:rPr>
          <w:rFonts w:eastAsia="Times New Roman"/>
          <w:sz w:val="26"/>
          <w:szCs w:val="26"/>
        </w:rPr>
        <w:t xml:space="preserve"> de</w:t>
      </w:r>
      <w:r w:rsidRPr="0092257E">
        <w:rPr>
          <w:rFonts w:eastAsia="Times New Roman"/>
          <w:sz w:val="26"/>
          <w:szCs w:val="26"/>
        </w:rPr>
        <w:t xml:space="preserve">  2017, levantada por el técnico de la Oficina Regional Occidental, señor José Olmedo, la beneficiaria se encuentra poseyendo el inmueble de forma quieta, pacífica y sin interrupción desde hace 16 años.</w:t>
      </w:r>
    </w:p>
    <w:p w:rsidR="00272781" w:rsidRPr="0092257E" w:rsidRDefault="00272781" w:rsidP="0092257E">
      <w:pPr>
        <w:jc w:val="both"/>
        <w:rPr>
          <w:rFonts w:eastAsia="Times New Roman"/>
          <w:color w:val="FF0000"/>
          <w:sz w:val="26"/>
          <w:szCs w:val="26"/>
        </w:rPr>
      </w:pPr>
    </w:p>
    <w:p w:rsidR="00272781" w:rsidRPr="0092257E" w:rsidRDefault="00272781" w:rsidP="0092257E">
      <w:pPr>
        <w:pStyle w:val="Prrafodelista"/>
        <w:numPr>
          <w:ilvl w:val="0"/>
          <w:numId w:val="6"/>
        </w:numPr>
        <w:tabs>
          <w:tab w:val="left" w:pos="1134"/>
        </w:tabs>
        <w:ind w:left="1134" w:hanging="774"/>
        <w:contextualSpacing/>
        <w:jc w:val="both"/>
        <w:rPr>
          <w:sz w:val="26"/>
          <w:szCs w:val="26"/>
        </w:rPr>
      </w:pPr>
      <w:r w:rsidRPr="0092257E">
        <w:rPr>
          <w:sz w:val="26"/>
          <w:szCs w:val="26"/>
        </w:rPr>
        <w:t>De acuerdo a declaración simple contenida en la Solicitud de Adjudicación de Inmueble de fecha 27 de abril de 2017, la beneficiaria manifiesta que ni ella ni los integrantes de su grupo familiar son empleados del ISTA; situación robustecida de conformidad a la consulta realizada en la Base de Datos de Empleados de este Instituto.</w:t>
      </w:r>
    </w:p>
    <w:p w:rsidR="00272781" w:rsidRPr="0092257E" w:rsidRDefault="00272781" w:rsidP="0092257E">
      <w:pPr>
        <w:jc w:val="both"/>
        <w:rPr>
          <w:rFonts w:eastAsia="Times New Roman"/>
          <w:b/>
          <w:color w:val="FF0000"/>
          <w:sz w:val="26"/>
          <w:szCs w:val="26"/>
        </w:rPr>
      </w:pPr>
      <w:r w:rsidRPr="0092257E">
        <w:rPr>
          <w:rFonts w:eastAsia="Times New Roman"/>
          <w:sz w:val="26"/>
          <w:szCs w:val="26"/>
        </w:rPr>
        <w:t xml:space="preserve">Tomando en cuenta lo anteriormente expuesto y habiendo tenido a la vista: Informe Técnico emitido por el Departamento de Asignación Individual y Avalúos, cuadro de causales, listado de valores y extensiones, reportes de valúo por Solar, reporte de búsqueda de solicitantes para adjudicaciones emitidos por la Oficina Regional Occidental y los departamentos de Asignación Individual y Avalúos y Análisis Jurídico, reportes de inmuebles pendientes de escriturar, Solicitud de Adjudicación de Inmueble, acuerdos de Junta Directiva, Acta de Posesión Material, Acta de Aceptación de Corrección de Nomenclatura y Reducción de Área de Inmueble, Solicitudes de Exclusión e Inclusión de Beneficiario, Certificaciones de Partida de Nacimiento y Defunción, copias de documentos únicos de identidad y tarjetas de identificación </w:t>
      </w:r>
      <w:r w:rsidRPr="0092257E">
        <w:rPr>
          <w:rFonts w:eastAsia="Times New Roman"/>
          <w:sz w:val="26"/>
          <w:szCs w:val="26"/>
        </w:rPr>
        <w:lastRenderedPageBreak/>
        <w:t xml:space="preserve">tributaria, Constancia de Cancelación de Crédito, calcas y cuadros de áreas antiguas y nuevas de inmuebles, Razón y Constancia de Inscripción de Desmembración en Cabeza de su Dueño a favor del ISTA, se estima procedente resolver favorablemente a lo solicitado. </w:t>
      </w:r>
    </w:p>
    <w:p w:rsidR="00A97758" w:rsidRPr="0092257E" w:rsidRDefault="00A97758" w:rsidP="0092257E">
      <w:pPr>
        <w:jc w:val="both"/>
        <w:rPr>
          <w:rFonts w:eastAsia="Times New Roman"/>
          <w:b/>
          <w:sz w:val="26"/>
          <w:szCs w:val="26"/>
        </w:rPr>
      </w:pPr>
    </w:p>
    <w:p w:rsidR="00272781" w:rsidRDefault="00A97758" w:rsidP="0092257E">
      <w:pPr>
        <w:jc w:val="both"/>
        <w:rPr>
          <w:rFonts w:eastAsia="Times New Roman"/>
          <w:sz w:val="26"/>
          <w:szCs w:val="26"/>
        </w:rPr>
      </w:pPr>
      <w:r w:rsidRPr="0092257E">
        <w:rPr>
          <w:rFonts w:eastAsia="Times New Roman"/>
          <w:sz w:val="26"/>
          <w:szCs w:val="26"/>
        </w:rPr>
        <w:t xml:space="preserve">Estando conforme a Derecho la documentación correspondiente, la Gerencia Legal recomienda aprobar lo solicitado, por lo que la Junta Directiva </w:t>
      </w:r>
      <w:r w:rsidR="0092257E" w:rsidRPr="0092257E">
        <w:rPr>
          <w:rFonts w:eastAsia="Times New Roman"/>
          <w:sz w:val="26"/>
          <w:szCs w:val="26"/>
        </w:rPr>
        <w:t>en uso de sus facultades y d</w:t>
      </w:r>
      <w:r w:rsidR="00272781" w:rsidRPr="0092257E">
        <w:rPr>
          <w:rFonts w:eastAsia="Times New Roman"/>
          <w:sz w:val="26"/>
          <w:szCs w:val="26"/>
        </w:rPr>
        <w:t xml:space="preserve">e conformidad al Artículo 18 letras “g” y “h” de la Ley de Creación del Instituto Salvadoreño de Transformación Agraria, </w:t>
      </w:r>
      <w:r w:rsidR="0092257E" w:rsidRPr="0092257E">
        <w:rPr>
          <w:rFonts w:eastAsia="Times New Roman"/>
          <w:b/>
          <w:sz w:val="26"/>
          <w:szCs w:val="26"/>
          <w:u w:val="single"/>
        </w:rPr>
        <w:t>ACUERDA:</w:t>
      </w:r>
      <w:r w:rsidR="00272781" w:rsidRPr="0092257E">
        <w:rPr>
          <w:rFonts w:eastAsia="Times New Roman"/>
          <w:b/>
          <w:sz w:val="26"/>
          <w:szCs w:val="26"/>
          <w:u w:val="single"/>
        </w:rPr>
        <w:t xml:space="preserve"> PRIMERO:</w:t>
      </w:r>
      <w:r w:rsidR="00272781" w:rsidRPr="0092257E">
        <w:rPr>
          <w:rFonts w:eastAsia="Times New Roman"/>
          <w:b/>
          <w:sz w:val="26"/>
          <w:szCs w:val="26"/>
        </w:rPr>
        <w:t xml:space="preserve"> Modificar el Punto XXXIV del Acta de Sesión Ordinaria 06-2001 de fecha 08 de febrero de 2001</w:t>
      </w:r>
      <w:r w:rsidR="0092257E" w:rsidRPr="0092257E">
        <w:rPr>
          <w:rFonts w:eastAsia="Times New Roman"/>
          <w:b/>
          <w:sz w:val="26"/>
          <w:szCs w:val="26"/>
        </w:rPr>
        <w:t>;</w:t>
      </w:r>
      <w:r w:rsidR="00272781" w:rsidRPr="0092257E">
        <w:rPr>
          <w:rFonts w:eastAsia="Times New Roman"/>
          <w:b/>
          <w:sz w:val="26"/>
          <w:szCs w:val="26"/>
        </w:rPr>
        <w:t xml:space="preserve"> </w:t>
      </w:r>
      <w:r w:rsidR="0092257E" w:rsidRPr="0092257E">
        <w:rPr>
          <w:rFonts w:eastAsia="Times New Roman"/>
          <w:sz w:val="26"/>
          <w:szCs w:val="26"/>
        </w:rPr>
        <w:t>e</w:t>
      </w:r>
      <w:r w:rsidR="00272781" w:rsidRPr="0092257E">
        <w:rPr>
          <w:rFonts w:eastAsia="Times New Roman"/>
          <w:sz w:val="26"/>
          <w:szCs w:val="26"/>
        </w:rPr>
        <w:t xml:space="preserve">n el cual se aprobó la adjudicación, entre otros, del inmueble identificado como: SOLAR </w:t>
      </w:r>
      <w:r w:rsidR="00D04CBA">
        <w:rPr>
          <w:rFonts w:eastAsia="Times New Roman"/>
          <w:sz w:val="26"/>
          <w:szCs w:val="26"/>
        </w:rPr>
        <w:t>---</w:t>
      </w:r>
      <w:r w:rsidR="00272781" w:rsidRPr="0092257E">
        <w:rPr>
          <w:rFonts w:eastAsia="Times New Roman"/>
          <w:sz w:val="26"/>
          <w:szCs w:val="26"/>
        </w:rPr>
        <w:t xml:space="preserve">, POLIGONO </w:t>
      </w:r>
      <w:r w:rsidR="00D04CBA">
        <w:rPr>
          <w:rFonts w:eastAsia="Times New Roman"/>
          <w:sz w:val="26"/>
          <w:szCs w:val="26"/>
        </w:rPr>
        <w:t>---</w:t>
      </w:r>
      <w:r w:rsidR="00272781" w:rsidRPr="0092257E">
        <w:rPr>
          <w:rFonts w:eastAsia="Times New Roman"/>
          <w:sz w:val="26"/>
          <w:szCs w:val="26"/>
        </w:rPr>
        <w:t>, en lo</w:t>
      </w:r>
      <w:r w:rsidR="0092257E" w:rsidRPr="0092257E">
        <w:rPr>
          <w:rFonts w:eastAsia="Times New Roman"/>
          <w:sz w:val="26"/>
          <w:szCs w:val="26"/>
        </w:rPr>
        <w:t>s siguientes términos</w:t>
      </w:r>
      <w:r w:rsidR="00272781" w:rsidRPr="0092257E">
        <w:rPr>
          <w:rFonts w:eastAsia="Times New Roman"/>
          <w:sz w:val="26"/>
          <w:szCs w:val="26"/>
        </w:rPr>
        <w:t>:</w:t>
      </w:r>
      <w:r w:rsidR="00272781" w:rsidRPr="0092257E">
        <w:rPr>
          <w:rFonts w:eastAsia="Times New Roman"/>
          <w:b/>
          <w:sz w:val="26"/>
          <w:szCs w:val="26"/>
        </w:rPr>
        <w:t xml:space="preserve"> a) </w:t>
      </w:r>
      <w:r w:rsidR="0092257E" w:rsidRPr="0092257E">
        <w:rPr>
          <w:rFonts w:eastAsia="Times New Roman"/>
          <w:sz w:val="26"/>
          <w:szCs w:val="26"/>
        </w:rPr>
        <w:t>Corregir</w:t>
      </w:r>
      <w:r w:rsidR="00272781" w:rsidRPr="0092257E">
        <w:rPr>
          <w:rFonts w:eastAsia="Times New Roman"/>
          <w:sz w:val="26"/>
          <w:szCs w:val="26"/>
        </w:rPr>
        <w:t xml:space="preserve"> nomenclatura y área del Solar </w:t>
      </w:r>
      <w:r w:rsidR="00D04CBA">
        <w:rPr>
          <w:rFonts w:eastAsia="Times New Roman"/>
          <w:sz w:val="26"/>
          <w:szCs w:val="26"/>
        </w:rPr>
        <w:t>---</w:t>
      </w:r>
      <w:r w:rsidR="00272781" w:rsidRPr="0092257E">
        <w:rPr>
          <w:rFonts w:eastAsia="Times New Roman"/>
          <w:sz w:val="26"/>
          <w:szCs w:val="26"/>
        </w:rPr>
        <w:t xml:space="preserve">, Polígono </w:t>
      </w:r>
      <w:r w:rsidR="00D04CBA">
        <w:rPr>
          <w:rFonts w:eastAsia="Times New Roman"/>
          <w:sz w:val="26"/>
          <w:szCs w:val="26"/>
        </w:rPr>
        <w:t>---</w:t>
      </w:r>
      <w:r w:rsidR="00272781" w:rsidRPr="0092257E">
        <w:rPr>
          <w:rFonts w:eastAsia="Times New Roman"/>
          <w:sz w:val="26"/>
          <w:szCs w:val="26"/>
        </w:rPr>
        <w:t>, adjudicado con un área de 1,442.53</w:t>
      </w:r>
      <w:r w:rsidR="0092257E" w:rsidRPr="0092257E">
        <w:rPr>
          <w:rFonts w:eastAsia="Times New Roman"/>
          <w:sz w:val="26"/>
          <w:szCs w:val="26"/>
        </w:rPr>
        <w:t xml:space="preserve"> Mt.², siendo lo</w:t>
      </w:r>
      <w:r w:rsidR="00272781" w:rsidRPr="0092257E">
        <w:rPr>
          <w:rFonts w:eastAsia="Times New Roman"/>
          <w:sz w:val="26"/>
          <w:szCs w:val="26"/>
        </w:rPr>
        <w:t xml:space="preserve"> correct</w:t>
      </w:r>
      <w:r w:rsidR="0092257E" w:rsidRPr="0092257E">
        <w:rPr>
          <w:rFonts w:eastAsia="Times New Roman"/>
          <w:sz w:val="26"/>
          <w:szCs w:val="26"/>
        </w:rPr>
        <w:t>o, por haber sufrido partición</w:t>
      </w:r>
      <w:r w:rsidR="00272781" w:rsidRPr="0092257E">
        <w:rPr>
          <w:rFonts w:eastAsia="Times New Roman"/>
          <w:sz w:val="26"/>
          <w:szCs w:val="26"/>
        </w:rPr>
        <w:t xml:space="preserve">: </w:t>
      </w:r>
      <w:r w:rsidR="00272781" w:rsidRPr="0092257E">
        <w:rPr>
          <w:rFonts w:eastAsia="Times New Roman"/>
          <w:b/>
          <w:sz w:val="26"/>
          <w:szCs w:val="26"/>
        </w:rPr>
        <w:t xml:space="preserve">SOLAR </w:t>
      </w:r>
      <w:r w:rsidR="00D04CBA">
        <w:rPr>
          <w:rFonts w:eastAsia="Times New Roman"/>
          <w:b/>
          <w:sz w:val="26"/>
          <w:szCs w:val="26"/>
        </w:rPr>
        <w:t>---</w:t>
      </w:r>
      <w:r w:rsidR="00272781" w:rsidRPr="0092257E">
        <w:rPr>
          <w:rFonts w:eastAsia="Times New Roman"/>
          <w:b/>
          <w:sz w:val="26"/>
          <w:szCs w:val="26"/>
        </w:rPr>
        <w:t xml:space="preserve">, POLIGONO </w:t>
      </w:r>
      <w:r w:rsidR="00D04CBA">
        <w:rPr>
          <w:rFonts w:eastAsia="Times New Roman"/>
          <w:b/>
          <w:sz w:val="26"/>
          <w:szCs w:val="26"/>
        </w:rPr>
        <w:t>---</w:t>
      </w:r>
      <w:r w:rsidR="00272781" w:rsidRPr="0092257E">
        <w:rPr>
          <w:rFonts w:eastAsia="Times New Roman"/>
          <w:b/>
          <w:sz w:val="26"/>
          <w:szCs w:val="26"/>
        </w:rPr>
        <w:t xml:space="preserve">, PORCION </w:t>
      </w:r>
      <w:r w:rsidR="00D04CBA">
        <w:rPr>
          <w:rFonts w:eastAsia="Times New Roman"/>
          <w:b/>
          <w:sz w:val="26"/>
          <w:szCs w:val="26"/>
        </w:rPr>
        <w:t>---</w:t>
      </w:r>
      <w:r w:rsidR="00272781" w:rsidRPr="0092257E">
        <w:rPr>
          <w:rFonts w:eastAsia="Times New Roman"/>
          <w:b/>
          <w:sz w:val="26"/>
          <w:szCs w:val="26"/>
        </w:rPr>
        <w:t xml:space="preserve">, </w:t>
      </w:r>
      <w:r w:rsidR="00272781" w:rsidRPr="0092257E">
        <w:rPr>
          <w:rFonts w:eastAsia="Times New Roman"/>
          <w:sz w:val="26"/>
          <w:szCs w:val="26"/>
        </w:rPr>
        <w:t xml:space="preserve">con un área de 949.29 Mt.², y </w:t>
      </w:r>
      <w:r w:rsidR="00272781" w:rsidRPr="0092257E">
        <w:rPr>
          <w:rFonts w:eastAsia="Times New Roman"/>
          <w:b/>
          <w:sz w:val="26"/>
          <w:szCs w:val="26"/>
        </w:rPr>
        <w:t xml:space="preserve">SOLAR </w:t>
      </w:r>
      <w:r w:rsidR="00D04CBA">
        <w:rPr>
          <w:rFonts w:eastAsia="Times New Roman"/>
          <w:b/>
          <w:sz w:val="26"/>
          <w:szCs w:val="26"/>
        </w:rPr>
        <w:t>---</w:t>
      </w:r>
      <w:r w:rsidR="00272781" w:rsidRPr="0092257E">
        <w:rPr>
          <w:rFonts w:eastAsia="Times New Roman"/>
          <w:b/>
          <w:sz w:val="26"/>
          <w:szCs w:val="26"/>
        </w:rPr>
        <w:t xml:space="preserve">, POLIGONO </w:t>
      </w:r>
      <w:r w:rsidR="00D04CBA">
        <w:rPr>
          <w:rFonts w:eastAsia="Times New Roman"/>
          <w:b/>
          <w:sz w:val="26"/>
          <w:szCs w:val="26"/>
        </w:rPr>
        <w:t>---</w:t>
      </w:r>
      <w:r w:rsidR="00272781" w:rsidRPr="0092257E">
        <w:rPr>
          <w:rFonts w:eastAsia="Times New Roman"/>
          <w:b/>
          <w:sz w:val="26"/>
          <w:szCs w:val="26"/>
        </w:rPr>
        <w:t xml:space="preserve">, PORCION </w:t>
      </w:r>
      <w:r w:rsidR="00D04CBA">
        <w:rPr>
          <w:rFonts w:eastAsia="Times New Roman"/>
          <w:b/>
          <w:sz w:val="26"/>
          <w:szCs w:val="26"/>
        </w:rPr>
        <w:t>---</w:t>
      </w:r>
      <w:r w:rsidR="00272781" w:rsidRPr="0092257E">
        <w:rPr>
          <w:rFonts w:eastAsia="Times New Roman"/>
          <w:b/>
          <w:sz w:val="26"/>
          <w:szCs w:val="26"/>
        </w:rPr>
        <w:t xml:space="preserve"> </w:t>
      </w:r>
      <w:r w:rsidR="00272781" w:rsidRPr="0092257E">
        <w:rPr>
          <w:rFonts w:eastAsia="Times New Roman"/>
          <w:sz w:val="26"/>
          <w:szCs w:val="26"/>
        </w:rPr>
        <w:t>con un área de 395.88 Mt.²; existiendo una disminución de área de 97.36 Mt.</w:t>
      </w:r>
      <w:r w:rsidR="00272781" w:rsidRPr="0092257E">
        <w:rPr>
          <w:rFonts w:eastAsia="Times New Roman"/>
          <w:sz w:val="26"/>
          <w:szCs w:val="26"/>
          <w:vertAlign w:val="superscript"/>
        </w:rPr>
        <w:t>2</w:t>
      </w:r>
      <w:r w:rsidR="00272781" w:rsidRPr="0092257E">
        <w:rPr>
          <w:rFonts w:eastAsia="Times New Roman"/>
          <w:sz w:val="26"/>
          <w:szCs w:val="26"/>
        </w:rPr>
        <w:t>,</w:t>
      </w:r>
      <w:r w:rsidR="00272781" w:rsidRPr="0092257E">
        <w:rPr>
          <w:rFonts w:eastAsia="Times New Roman"/>
          <w:sz w:val="26"/>
          <w:szCs w:val="26"/>
          <w:vertAlign w:val="superscript"/>
        </w:rPr>
        <w:t xml:space="preserve"> </w:t>
      </w:r>
      <w:r w:rsidR="00272781" w:rsidRPr="0092257E">
        <w:rPr>
          <w:rFonts w:eastAsia="Times New Roman"/>
          <w:sz w:val="26"/>
          <w:szCs w:val="26"/>
        </w:rPr>
        <w:t xml:space="preserve"> a lo que Junta Directiva aprobó, lo cual ha sido aceptado por la ahora titular de la </w:t>
      </w:r>
      <w:r w:rsidR="0092257E" w:rsidRPr="0092257E">
        <w:rPr>
          <w:rFonts w:eastAsia="Times New Roman"/>
          <w:sz w:val="26"/>
          <w:szCs w:val="26"/>
        </w:rPr>
        <w:t>a</w:t>
      </w:r>
      <w:r w:rsidR="00272781" w:rsidRPr="0092257E">
        <w:rPr>
          <w:rFonts w:eastAsia="Times New Roman"/>
          <w:sz w:val="26"/>
          <w:szCs w:val="26"/>
        </w:rPr>
        <w:t xml:space="preserve">djudicación, según Acta de Aceptación de Corrección de Nomenclatura y Reducción de Área de Inmueble, de fecha 27 de abril de 2017, anexa al expediente respectivo; </w:t>
      </w:r>
      <w:r w:rsidR="00272781" w:rsidRPr="0092257E">
        <w:rPr>
          <w:rFonts w:eastAsia="Times New Roman"/>
          <w:b/>
          <w:sz w:val="26"/>
          <w:szCs w:val="26"/>
        </w:rPr>
        <w:t>b)</w:t>
      </w:r>
      <w:r w:rsidR="00272781" w:rsidRPr="0092257E">
        <w:rPr>
          <w:rFonts w:eastAsia="Times New Roman"/>
          <w:sz w:val="26"/>
          <w:szCs w:val="26"/>
        </w:rPr>
        <w:t xml:space="preserve"> </w:t>
      </w:r>
      <w:r w:rsidR="0092257E" w:rsidRPr="0092257E">
        <w:rPr>
          <w:sz w:val="26"/>
          <w:szCs w:val="26"/>
        </w:rPr>
        <w:t>Excluir</w:t>
      </w:r>
      <w:r w:rsidR="00272781" w:rsidRPr="0092257E">
        <w:rPr>
          <w:sz w:val="26"/>
          <w:szCs w:val="26"/>
        </w:rPr>
        <w:t xml:space="preserve"> </w:t>
      </w:r>
      <w:r w:rsidR="0092257E" w:rsidRPr="0092257E">
        <w:rPr>
          <w:sz w:val="26"/>
          <w:szCs w:val="26"/>
        </w:rPr>
        <w:t>a</w:t>
      </w:r>
      <w:r w:rsidR="00272781" w:rsidRPr="0092257E">
        <w:rPr>
          <w:sz w:val="26"/>
          <w:szCs w:val="26"/>
        </w:rPr>
        <w:t xml:space="preserve"> los señores </w:t>
      </w:r>
      <w:r w:rsidR="0092257E" w:rsidRPr="0092257E">
        <w:rPr>
          <w:sz w:val="26"/>
          <w:szCs w:val="26"/>
        </w:rPr>
        <w:t xml:space="preserve">JUAN FRANCISCO AYALA </w:t>
      </w:r>
      <w:r w:rsidR="00272781" w:rsidRPr="0092257E">
        <w:rPr>
          <w:sz w:val="26"/>
          <w:szCs w:val="26"/>
        </w:rPr>
        <w:t xml:space="preserve">y </w:t>
      </w:r>
      <w:r w:rsidR="0092257E" w:rsidRPr="0092257E">
        <w:rPr>
          <w:sz w:val="26"/>
          <w:szCs w:val="26"/>
        </w:rPr>
        <w:t>MARIO ERNESTO CHACÓN</w:t>
      </w:r>
      <w:r w:rsidR="00272781" w:rsidRPr="0092257E">
        <w:rPr>
          <w:sz w:val="26"/>
          <w:szCs w:val="26"/>
        </w:rPr>
        <w:t xml:space="preserve">, por </w:t>
      </w:r>
      <w:r w:rsidR="0092257E" w:rsidRPr="0092257E">
        <w:rPr>
          <w:sz w:val="26"/>
          <w:szCs w:val="26"/>
        </w:rPr>
        <w:t>fallecimiento</w:t>
      </w:r>
      <w:r w:rsidR="00272781" w:rsidRPr="0092257E">
        <w:rPr>
          <w:sz w:val="26"/>
          <w:szCs w:val="26"/>
        </w:rPr>
        <w:t xml:space="preserve">; y </w:t>
      </w:r>
      <w:r w:rsidR="00272781" w:rsidRPr="0092257E">
        <w:rPr>
          <w:rFonts w:eastAsia="Times New Roman"/>
          <w:b/>
          <w:sz w:val="26"/>
          <w:szCs w:val="26"/>
        </w:rPr>
        <w:t xml:space="preserve">c) </w:t>
      </w:r>
      <w:r w:rsidR="0092257E" w:rsidRPr="0092257E">
        <w:rPr>
          <w:rFonts w:eastAsia="Times New Roman"/>
          <w:sz w:val="26"/>
          <w:szCs w:val="26"/>
        </w:rPr>
        <w:t>Incluir</w:t>
      </w:r>
      <w:r w:rsidR="00272781" w:rsidRPr="0092257E">
        <w:rPr>
          <w:rFonts w:eastAsia="Times New Roman"/>
          <w:sz w:val="26"/>
          <w:szCs w:val="26"/>
        </w:rPr>
        <w:t xml:space="preserve"> </w:t>
      </w:r>
      <w:r w:rsidR="0092257E" w:rsidRPr="0092257E">
        <w:rPr>
          <w:rFonts w:eastAsia="Times New Roman"/>
          <w:sz w:val="26"/>
          <w:szCs w:val="26"/>
        </w:rPr>
        <w:t>a</w:t>
      </w:r>
      <w:r w:rsidR="00272781" w:rsidRPr="0092257E">
        <w:rPr>
          <w:rFonts w:eastAsia="Times New Roman"/>
          <w:sz w:val="26"/>
          <w:szCs w:val="26"/>
        </w:rPr>
        <w:t xml:space="preserve"> los señores </w:t>
      </w:r>
      <w:r w:rsidR="00272781" w:rsidRPr="0092257E">
        <w:rPr>
          <w:rFonts w:eastAsia="Times New Roman"/>
          <w:b/>
          <w:sz w:val="26"/>
          <w:szCs w:val="26"/>
        </w:rPr>
        <w:t xml:space="preserve">OSCAR HERRERA </w:t>
      </w:r>
      <w:r w:rsidR="00272781" w:rsidRPr="0092257E">
        <w:rPr>
          <w:rFonts w:eastAsia="Times New Roman"/>
          <w:sz w:val="26"/>
          <w:szCs w:val="26"/>
        </w:rPr>
        <w:t xml:space="preserve">y </w:t>
      </w:r>
      <w:r w:rsidR="00272781" w:rsidRPr="0092257E">
        <w:rPr>
          <w:rFonts w:eastAsia="Times New Roman"/>
          <w:b/>
          <w:sz w:val="26"/>
          <w:szCs w:val="26"/>
        </w:rPr>
        <w:t xml:space="preserve">JOSE ALFREDO HERRERA AYALA, </w:t>
      </w:r>
      <w:r w:rsidR="00272781" w:rsidRPr="0092257E">
        <w:rPr>
          <w:rFonts w:eastAsia="Times New Roman"/>
          <w:sz w:val="26"/>
          <w:szCs w:val="26"/>
        </w:rPr>
        <w:t>ambos</w:t>
      </w:r>
      <w:r w:rsidR="00272781" w:rsidRPr="0092257E">
        <w:rPr>
          <w:rFonts w:eastAsia="Times New Roman"/>
          <w:b/>
          <w:sz w:val="26"/>
          <w:szCs w:val="26"/>
        </w:rPr>
        <w:t xml:space="preserve"> </w:t>
      </w:r>
      <w:r w:rsidR="00272781" w:rsidRPr="0092257E">
        <w:rPr>
          <w:rFonts w:eastAsia="Times New Roman"/>
          <w:sz w:val="26"/>
          <w:szCs w:val="26"/>
        </w:rPr>
        <w:t xml:space="preserve">de generales antes expresadas, en su calidad de </w:t>
      </w:r>
      <w:r w:rsidR="00A55634">
        <w:rPr>
          <w:rFonts w:eastAsia="Times New Roman"/>
          <w:sz w:val="26"/>
          <w:szCs w:val="26"/>
        </w:rPr>
        <w:t>---</w:t>
      </w:r>
      <w:r w:rsidR="00272781" w:rsidRPr="0092257E">
        <w:rPr>
          <w:rFonts w:eastAsia="Times New Roman"/>
          <w:sz w:val="26"/>
          <w:szCs w:val="26"/>
        </w:rPr>
        <w:t xml:space="preserve"> de la ahora titular de la adjudicación, señora Marta Herrera, según solicitudes de inclusión de beneficiarios de fecha 27 de abril de 2017, vínculo familiar comprobado con las certificaciones de partidas de nacimiento, documentos anexos al expediente respectivo; </w:t>
      </w:r>
      <w:r w:rsidR="00272781" w:rsidRPr="0092257E">
        <w:rPr>
          <w:sz w:val="26"/>
          <w:szCs w:val="26"/>
        </w:rPr>
        <w:t>i</w:t>
      </w:r>
      <w:r w:rsidR="00272781" w:rsidRPr="0092257E">
        <w:rPr>
          <w:rFonts w:eastAsia="Times New Roman"/>
          <w:sz w:val="26"/>
          <w:szCs w:val="26"/>
        </w:rPr>
        <w:t xml:space="preserve">nmuebles situados en el Proyecto de Asentamiento Comunitario y Lotificación Agrícola desarrollado en </w:t>
      </w:r>
      <w:r w:rsidR="0092257E" w:rsidRPr="0092257E">
        <w:rPr>
          <w:rFonts w:eastAsia="Times New Roman"/>
          <w:sz w:val="26"/>
          <w:szCs w:val="26"/>
        </w:rPr>
        <w:t xml:space="preserve">la </w:t>
      </w:r>
      <w:r w:rsidR="00272781" w:rsidRPr="0092257E">
        <w:rPr>
          <w:rFonts w:eastAsia="Times New Roman"/>
          <w:b/>
          <w:sz w:val="26"/>
          <w:szCs w:val="26"/>
        </w:rPr>
        <w:t xml:space="preserve">HACIENDA LA LABOR, PORCION 3-2-2, </w:t>
      </w:r>
      <w:r w:rsidR="0092257E" w:rsidRPr="0092257E">
        <w:rPr>
          <w:rFonts w:eastAsia="Times New Roman"/>
          <w:sz w:val="26"/>
          <w:szCs w:val="26"/>
        </w:rPr>
        <w:t>ubicada</w:t>
      </w:r>
      <w:r w:rsidR="00272781" w:rsidRPr="0092257E">
        <w:rPr>
          <w:rFonts w:eastAsia="Times New Roman"/>
          <w:sz w:val="26"/>
          <w:szCs w:val="26"/>
        </w:rPr>
        <w:t xml:space="preserve"> en cantón </w:t>
      </w:r>
      <w:proofErr w:type="spellStart"/>
      <w:r w:rsidR="00272781" w:rsidRPr="0092257E">
        <w:rPr>
          <w:rFonts w:eastAsia="Times New Roman"/>
          <w:sz w:val="26"/>
          <w:szCs w:val="26"/>
        </w:rPr>
        <w:t>Chipilapa</w:t>
      </w:r>
      <w:proofErr w:type="spellEnd"/>
      <w:r w:rsidR="00272781" w:rsidRPr="0092257E">
        <w:rPr>
          <w:rFonts w:eastAsia="Times New Roman"/>
          <w:sz w:val="26"/>
          <w:szCs w:val="26"/>
        </w:rPr>
        <w:t>, jurisdicción y departamento de Ahuachapán, quedando la</w:t>
      </w:r>
      <w:r w:rsidR="0092257E" w:rsidRPr="0092257E">
        <w:rPr>
          <w:rFonts w:eastAsia="Times New Roman"/>
          <w:sz w:val="26"/>
          <w:szCs w:val="26"/>
        </w:rPr>
        <w:t>s adjudicaciones</w:t>
      </w:r>
      <w:r w:rsidR="00272781" w:rsidRPr="0092257E">
        <w:rPr>
          <w:rFonts w:eastAsia="Times New Roman"/>
          <w:sz w:val="26"/>
          <w:szCs w:val="26"/>
        </w:rPr>
        <w:t xml:space="preserve"> conforme al cuadro de valores y extensiones siguiente:</w:t>
      </w:r>
    </w:p>
    <w:p w:rsidR="00A55634" w:rsidRDefault="00A55634" w:rsidP="0092257E">
      <w:pPr>
        <w:jc w:val="both"/>
        <w:rPr>
          <w:rFonts w:eastAsia="Times New Roman"/>
          <w:sz w:val="26"/>
          <w:szCs w:val="26"/>
        </w:rPr>
      </w:pPr>
    </w:p>
    <w:p w:rsidR="00A55634" w:rsidRDefault="00A55634" w:rsidP="0092257E">
      <w:pPr>
        <w:jc w:val="both"/>
        <w:rPr>
          <w:rFonts w:eastAsia="Times New Roman"/>
          <w:sz w:val="26"/>
          <w:szCs w:val="26"/>
        </w:rPr>
      </w:pPr>
    </w:p>
    <w:p w:rsidR="0092257E" w:rsidRPr="0092257E" w:rsidRDefault="0092257E" w:rsidP="0092257E">
      <w:pPr>
        <w:jc w:val="both"/>
        <w:rPr>
          <w:rFonts w:eastAsia="Times New Roman"/>
          <w:sz w:val="26"/>
          <w:szCs w:val="26"/>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272781" w:rsidRPr="00F63750" w:rsidTr="0092257E">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rPr>
                <w:rFonts w:eastAsiaTheme="minorEastAsia"/>
                <w:b/>
                <w:bCs/>
                <w:sz w:val="14"/>
                <w:szCs w:val="14"/>
                <w:lang w:eastAsia="es-SV"/>
              </w:rPr>
            </w:pPr>
            <w:r w:rsidRPr="00F63750">
              <w:rPr>
                <w:rFonts w:eastAsiaTheme="minorEastAsia"/>
                <w:b/>
                <w:bCs/>
                <w:sz w:val="14"/>
                <w:szCs w:val="14"/>
                <w:lang w:eastAsia="es-SV"/>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jc w:val="center"/>
              <w:rPr>
                <w:rFonts w:eastAsiaTheme="minorEastAsia"/>
                <w:b/>
                <w:bCs/>
                <w:sz w:val="14"/>
                <w:szCs w:val="14"/>
                <w:lang w:eastAsia="es-SV"/>
              </w:rPr>
            </w:pPr>
            <w:r w:rsidRPr="00F63750">
              <w:rPr>
                <w:rFonts w:eastAsiaTheme="minorEastAsia"/>
                <w:b/>
                <w:bCs/>
                <w:sz w:val="14"/>
                <w:szCs w:val="14"/>
                <w:lang w:eastAsia="es-SV"/>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rPr>
                <w:rFonts w:eastAsiaTheme="minorEastAsia"/>
                <w:b/>
                <w:bCs/>
                <w:sz w:val="14"/>
                <w:szCs w:val="14"/>
                <w:lang w:eastAsia="es-SV"/>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jc w:val="center"/>
              <w:rPr>
                <w:rFonts w:eastAsiaTheme="minorEastAsia"/>
                <w:b/>
                <w:bCs/>
                <w:sz w:val="14"/>
                <w:szCs w:val="14"/>
                <w:lang w:eastAsia="es-SV"/>
              </w:rPr>
            </w:pPr>
            <w:r w:rsidRPr="00F63750">
              <w:rPr>
                <w:rFonts w:eastAsiaTheme="minorEastAsia"/>
                <w:b/>
                <w:bCs/>
                <w:sz w:val="14"/>
                <w:szCs w:val="14"/>
                <w:lang w:eastAsia="es-SV"/>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jc w:val="center"/>
              <w:rPr>
                <w:rFonts w:eastAsiaTheme="minorEastAsia"/>
                <w:b/>
                <w:bCs/>
                <w:sz w:val="14"/>
                <w:szCs w:val="14"/>
                <w:lang w:eastAsia="es-SV"/>
              </w:rPr>
            </w:pPr>
            <w:r w:rsidRPr="00F63750">
              <w:rPr>
                <w:rFonts w:eastAsiaTheme="minorEastAsia"/>
                <w:b/>
                <w:bCs/>
                <w:sz w:val="14"/>
                <w:szCs w:val="14"/>
                <w:lang w:eastAsia="es-SV"/>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jc w:val="center"/>
              <w:rPr>
                <w:rFonts w:eastAsiaTheme="minorEastAsia"/>
                <w:b/>
                <w:bCs/>
                <w:sz w:val="14"/>
                <w:szCs w:val="14"/>
                <w:lang w:eastAsia="es-SV"/>
              </w:rPr>
            </w:pPr>
            <w:r w:rsidRPr="00F63750">
              <w:rPr>
                <w:rFonts w:eastAsiaTheme="minorEastAsia"/>
                <w:b/>
                <w:bCs/>
                <w:sz w:val="14"/>
                <w:szCs w:val="14"/>
                <w:lang w:eastAsia="es-SV"/>
              </w:rPr>
              <w:t xml:space="preserve">VALOR (¢) </w:t>
            </w:r>
          </w:p>
        </w:tc>
      </w:tr>
      <w:tr w:rsidR="00272781" w:rsidRPr="00F63750" w:rsidTr="0092257E">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rPr>
                <w:rFonts w:eastAsiaTheme="minorEastAsia"/>
                <w:b/>
                <w:bCs/>
                <w:sz w:val="14"/>
                <w:szCs w:val="14"/>
                <w:lang w:eastAsia="es-SV"/>
              </w:rPr>
            </w:pPr>
            <w:r w:rsidRPr="00F63750">
              <w:rPr>
                <w:rFonts w:eastAsiaTheme="minorEastAsia"/>
                <w:b/>
                <w:bCs/>
                <w:sz w:val="14"/>
                <w:szCs w:val="14"/>
                <w:lang w:eastAsia="es-SV"/>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rPr>
                <w:rFonts w:eastAsiaTheme="minorEastAsia"/>
                <w:b/>
                <w:bCs/>
                <w:sz w:val="14"/>
                <w:szCs w:val="14"/>
                <w:lang w:eastAsia="es-SV"/>
              </w:rPr>
            </w:pPr>
            <w:r w:rsidRPr="00F63750">
              <w:rPr>
                <w:rFonts w:eastAsiaTheme="minorEastAsia"/>
                <w:b/>
                <w:bCs/>
                <w:sz w:val="14"/>
                <w:szCs w:val="14"/>
                <w:lang w:eastAsia="es-SV"/>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rPr>
                <w:rFonts w:eastAsiaTheme="minorEastAsia"/>
                <w:b/>
                <w:bCs/>
                <w:sz w:val="14"/>
                <w:szCs w:val="14"/>
                <w:lang w:eastAsia="es-SV"/>
              </w:rPr>
            </w:pPr>
            <w:r w:rsidRPr="00F63750">
              <w:rPr>
                <w:rFonts w:eastAsiaTheme="minorEastAsia"/>
                <w:b/>
                <w:bCs/>
                <w:sz w:val="14"/>
                <w:szCs w:val="14"/>
                <w:lang w:eastAsia="es-SV"/>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rPr>
                <w:rFonts w:eastAsiaTheme="minorEastAsia"/>
                <w:b/>
                <w:bCs/>
                <w:sz w:val="14"/>
                <w:szCs w:val="14"/>
                <w:lang w:eastAsia="es-SV"/>
              </w:rPr>
            </w:pPr>
            <w:r w:rsidRPr="00F63750">
              <w:rPr>
                <w:rFonts w:eastAsiaTheme="minorEastAsia"/>
                <w:b/>
                <w:bCs/>
                <w:sz w:val="14"/>
                <w:szCs w:val="14"/>
                <w:lang w:eastAsia="es-SV"/>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rPr>
                <w:rFonts w:eastAsiaTheme="minorEastAsia"/>
                <w:b/>
                <w:bCs/>
                <w:sz w:val="14"/>
                <w:szCs w:val="14"/>
                <w:lang w:eastAsia="es-SV"/>
              </w:rPr>
            </w:pPr>
            <w:r w:rsidRPr="00F63750">
              <w:rPr>
                <w:rFonts w:eastAsiaTheme="minorEastAsia"/>
                <w:b/>
                <w:bCs/>
                <w:sz w:val="14"/>
                <w:szCs w:val="14"/>
                <w:lang w:eastAsia="es-SV"/>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rPr>
                <w:rFonts w:eastAsiaTheme="minorEastAsia"/>
                <w:b/>
                <w:bCs/>
                <w:sz w:val="14"/>
                <w:szCs w:val="14"/>
                <w:lang w:eastAsia="es-SV"/>
              </w:rPr>
            </w:pPr>
          </w:p>
        </w:tc>
      </w:tr>
    </w:tbl>
    <w:p w:rsidR="00272781" w:rsidRPr="00F63750" w:rsidRDefault="00272781" w:rsidP="00272781">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272781" w:rsidRPr="00F63750" w:rsidTr="0092257E">
        <w:tc>
          <w:tcPr>
            <w:tcW w:w="2600" w:type="dxa"/>
            <w:tcBorders>
              <w:top w:val="single" w:sz="2" w:space="0" w:color="auto"/>
              <w:left w:val="single" w:sz="2" w:space="0" w:color="auto"/>
              <w:bottom w:val="single" w:sz="2" w:space="0" w:color="auto"/>
              <w:right w:val="single" w:sz="2" w:space="0" w:color="auto"/>
            </w:tcBorders>
          </w:tcPr>
          <w:p w:rsidR="00272781" w:rsidRPr="00F63750" w:rsidRDefault="00272781" w:rsidP="00537B50">
            <w:pPr>
              <w:widowControl w:val="0"/>
              <w:autoSpaceDE w:val="0"/>
              <w:autoSpaceDN w:val="0"/>
              <w:adjustRightInd w:val="0"/>
              <w:rPr>
                <w:rFonts w:eastAsiaTheme="minorEastAsia"/>
                <w:b/>
                <w:bCs/>
                <w:sz w:val="14"/>
                <w:szCs w:val="14"/>
                <w:lang w:eastAsia="es-SV"/>
              </w:rPr>
            </w:pPr>
            <w:r w:rsidRPr="00F63750">
              <w:rPr>
                <w:rFonts w:eastAsiaTheme="minorEastAsia"/>
                <w:b/>
                <w:bCs/>
                <w:sz w:val="14"/>
                <w:szCs w:val="14"/>
                <w:lang w:eastAsia="es-SV"/>
              </w:rPr>
              <w:t xml:space="preserve">No DE ENTREGA: 15 </w:t>
            </w:r>
          </w:p>
        </w:tc>
      </w:tr>
    </w:tbl>
    <w:p w:rsidR="00272781" w:rsidRPr="00F63750" w:rsidRDefault="00272781" w:rsidP="00272781">
      <w:pPr>
        <w:widowControl w:val="0"/>
        <w:autoSpaceDE w:val="0"/>
        <w:autoSpaceDN w:val="0"/>
        <w:adjustRightInd w:val="0"/>
        <w:jc w:val="center"/>
        <w:rPr>
          <w:rFonts w:eastAsiaTheme="minorEastAsia"/>
          <w:b/>
          <w:bCs/>
          <w:sz w:val="14"/>
          <w:szCs w:val="14"/>
          <w:lang w:eastAsia="es-SV"/>
        </w:rPr>
      </w:pPr>
      <w:r w:rsidRPr="00F63750">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272781" w:rsidRPr="00F63750" w:rsidTr="0092257E">
        <w:trPr>
          <w:trHeight w:val="535"/>
          <w:jc w:val="center"/>
        </w:trPr>
        <w:tc>
          <w:tcPr>
            <w:tcW w:w="2565" w:type="dxa"/>
            <w:vMerge w:val="restart"/>
            <w:tcBorders>
              <w:top w:val="single" w:sz="2" w:space="0" w:color="auto"/>
              <w:left w:val="single" w:sz="2" w:space="0" w:color="auto"/>
              <w:bottom w:val="single" w:sz="2" w:space="0" w:color="auto"/>
              <w:right w:val="single" w:sz="2" w:space="0" w:color="auto"/>
            </w:tcBorders>
          </w:tcPr>
          <w:p w:rsidR="00272781" w:rsidRPr="00F63750" w:rsidRDefault="00A55634" w:rsidP="00537B5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7" w:type="dxa"/>
            <w:vMerge w:val="restart"/>
            <w:tcBorders>
              <w:top w:val="single" w:sz="2" w:space="0" w:color="auto"/>
              <w:left w:val="single" w:sz="2" w:space="0" w:color="auto"/>
              <w:bottom w:val="single" w:sz="2" w:space="0" w:color="auto"/>
              <w:right w:val="single" w:sz="2" w:space="0" w:color="auto"/>
            </w:tcBorders>
          </w:tcPr>
          <w:p w:rsidR="00272781" w:rsidRPr="00F63750" w:rsidRDefault="00A55634" w:rsidP="00537B5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3" w:type="dxa"/>
            <w:vMerge w:val="restart"/>
            <w:tcBorders>
              <w:top w:val="single" w:sz="2" w:space="0" w:color="auto"/>
              <w:left w:val="single" w:sz="2" w:space="0" w:color="auto"/>
              <w:bottom w:val="single" w:sz="2" w:space="0" w:color="auto"/>
              <w:right w:val="single" w:sz="2" w:space="0" w:color="auto"/>
            </w:tcBorders>
          </w:tcPr>
          <w:p w:rsidR="00272781" w:rsidRPr="00F63750" w:rsidRDefault="00A55634" w:rsidP="00537B5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70" w:type="dxa"/>
            <w:vMerge w:val="restart"/>
            <w:tcBorders>
              <w:top w:val="single" w:sz="2" w:space="0" w:color="auto"/>
              <w:left w:val="single" w:sz="2" w:space="0" w:color="auto"/>
              <w:bottom w:val="single" w:sz="2" w:space="0" w:color="auto"/>
              <w:right w:val="single" w:sz="2" w:space="0" w:color="auto"/>
            </w:tcBorders>
          </w:tcPr>
          <w:p w:rsidR="00272781" w:rsidRPr="00F63750" w:rsidRDefault="00A55634" w:rsidP="00537B5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70" w:type="dxa"/>
            <w:vMerge w:val="restart"/>
            <w:tcBorders>
              <w:top w:val="single" w:sz="2" w:space="0" w:color="auto"/>
              <w:left w:val="single" w:sz="2" w:space="0" w:color="auto"/>
              <w:bottom w:val="single" w:sz="2" w:space="0" w:color="auto"/>
              <w:right w:val="single" w:sz="2" w:space="0" w:color="auto"/>
            </w:tcBorders>
          </w:tcPr>
          <w:p w:rsidR="00272781" w:rsidRPr="00F63750" w:rsidRDefault="00A55634" w:rsidP="00537B5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1" w:type="dxa"/>
            <w:vMerge w:val="restart"/>
            <w:tcBorders>
              <w:top w:val="single" w:sz="2" w:space="0" w:color="auto"/>
              <w:left w:val="single" w:sz="2" w:space="0" w:color="auto"/>
              <w:bottom w:val="single" w:sz="2" w:space="0" w:color="auto"/>
              <w:right w:val="single" w:sz="2" w:space="0" w:color="auto"/>
            </w:tcBorders>
          </w:tcPr>
          <w:p w:rsidR="00272781" w:rsidRPr="00F63750" w:rsidRDefault="00272781" w:rsidP="00537B50">
            <w:pPr>
              <w:widowControl w:val="0"/>
              <w:autoSpaceDE w:val="0"/>
              <w:autoSpaceDN w:val="0"/>
              <w:adjustRightInd w:val="0"/>
              <w:jc w:val="right"/>
              <w:rPr>
                <w:rFonts w:eastAsiaTheme="minorEastAsia"/>
                <w:sz w:val="14"/>
                <w:szCs w:val="14"/>
                <w:lang w:eastAsia="es-SV"/>
              </w:rPr>
            </w:pPr>
          </w:p>
          <w:p w:rsidR="00272781" w:rsidRPr="00F63750" w:rsidRDefault="00272781" w:rsidP="00537B50">
            <w:pPr>
              <w:widowControl w:val="0"/>
              <w:autoSpaceDE w:val="0"/>
              <w:autoSpaceDN w:val="0"/>
              <w:adjustRightInd w:val="0"/>
              <w:jc w:val="right"/>
              <w:rPr>
                <w:rFonts w:eastAsiaTheme="minorEastAsia"/>
                <w:sz w:val="14"/>
                <w:szCs w:val="14"/>
                <w:lang w:eastAsia="es-SV"/>
              </w:rPr>
            </w:pPr>
            <w:r w:rsidRPr="00F63750">
              <w:rPr>
                <w:rFonts w:eastAsiaTheme="minorEastAsia"/>
                <w:sz w:val="14"/>
                <w:szCs w:val="14"/>
                <w:lang w:eastAsia="es-SV"/>
              </w:rPr>
              <w:t xml:space="preserve">949.29 </w:t>
            </w:r>
          </w:p>
          <w:p w:rsidR="00272781" w:rsidRPr="00F63750" w:rsidRDefault="00272781" w:rsidP="00537B50">
            <w:pPr>
              <w:widowControl w:val="0"/>
              <w:autoSpaceDE w:val="0"/>
              <w:autoSpaceDN w:val="0"/>
              <w:adjustRightInd w:val="0"/>
              <w:jc w:val="right"/>
              <w:rPr>
                <w:rFonts w:eastAsiaTheme="minorEastAsia"/>
                <w:sz w:val="14"/>
                <w:szCs w:val="14"/>
                <w:lang w:eastAsia="es-SV"/>
              </w:rPr>
            </w:pPr>
            <w:r w:rsidRPr="00F63750">
              <w:rPr>
                <w:rFonts w:eastAsiaTheme="minorEastAsia"/>
                <w:sz w:val="14"/>
                <w:szCs w:val="14"/>
                <w:lang w:eastAsia="es-SV"/>
              </w:rPr>
              <w:t xml:space="preserve">395.88 </w:t>
            </w:r>
          </w:p>
        </w:tc>
        <w:tc>
          <w:tcPr>
            <w:tcW w:w="651" w:type="dxa"/>
            <w:tcBorders>
              <w:top w:val="single" w:sz="2" w:space="0" w:color="auto"/>
              <w:left w:val="single" w:sz="2" w:space="0" w:color="auto"/>
              <w:bottom w:val="single" w:sz="2" w:space="0" w:color="auto"/>
              <w:right w:val="single" w:sz="2" w:space="0" w:color="auto"/>
            </w:tcBorders>
          </w:tcPr>
          <w:p w:rsidR="00272781" w:rsidRPr="00F63750" w:rsidRDefault="00272781" w:rsidP="00537B50">
            <w:pPr>
              <w:widowControl w:val="0"/>
              <w:autoSpaceDE w:val="0"/>
              <w:autoSpaceDN w:val="0"/>
              <w:adjustRightInd w:val="0"/>
              <w:jc w:val="right"/>
              <w:rPr>
                <w:rFonts w:eastAsiaTheme="minorEastAsia"/>
                <w:sz w:val="14"/>
                <w:szCs w:val="14"/>
                <w:lang w:eastAsia="es-SV"/>
              </w:rPr>
            </w:pPr>
          </w:p>
          <w:p w:rsidR="00272781" w:rsidRPr="00F63750" w:rsidRDefault="00272781" w:rsidP="00537B50">
            <w:pPr>
              <w:widowControl w:val="0"/>
              <w:autoSpaceDE w:val="0"/>
              <w:autoSpaceDN w:val="0"/>
              <w:adjustRightInd w:val="0"/>
              <w:jc w:val="right"/>
              <w:rPr>
                <w:rFonts w:eastAsiaTheme="minorEastAsia"/>
                <w:sz w:val="14"/>
                <w:szCs w:val="14"/>
                <w:lang w:eastAsia="es-SV"/>
              </w:rPr>
            </w:pPr>
            <w:r w:rsidRPr="00F63750">
              <w:rPr>
                <w:rFonts w:eastAsiaTheme="minorEastAsia"/>
                <w:sz w:val="14"/>
                <w:szCs w:val="14"/>
                <w:lang w:eastAsia="es-SV"/>
              </w:rPr>
              <w:t xml:space="preserve">198.94 </w:t>
            </w:r>
          </w:p>
          <w:p w:rsidR="00272781" w:rsidRPr="00F63750" w:rsidRDefault="00272781" w:rsidP="00537B50">
            <w:pPr>
              <w:widowControl w:val="0"/>
              <w:autoSpaceDE w:val="0"/>
              <w:autoSpaceDN w:val="0"/>
              <w:adjustRightInd w:val="0"/>
              <w:jc w:val="right"/>
              <w:rPr>
                <w:rFonts w:eastAsiaTheme="minorEastAsia"/>
                <w:sz w:val="14"/>
                <w:szCs w:val="14"/>
                <w:lang w:eastAsia="es-SV"/>
              </w:rPr>
            </w:pPr>
            <w:r w:rsidRPr="00F63750">
              <w:rPr>
                <w:rFonts w:eastAsiaTheme="minorEastAsia"/>
                <w:sz w:val="14"/>
                <w:szCs w:val="14"/>
                <w:lang w:eastAsia="es-SV"/>
              </w:rPr>
              <w:t xml:space="preserve">82.97 </w:t>
            </w:r>
          </w:p>
        </w:tc>
        <w:tc>
          <w:tcPr>
            <w:tcW w:w="651" w:type="dxa"/>
            <w:tcBorders>
              <w:top w:val="single" w:sz="2" w:space="0" w:color="auto"/>
              <w:left w:val="single" w:sz="2" w:space="0" w:color="auto"/>
              <w:bottom w:val="single" w:sz="2" w:space="0" w:color="auto"/>
              <w:right w:val="single" w:sz="2" w:space="0" w:color="auto"/>
            </w:tcBorders>
          </w:tcPr>
          <w:p w:rsidR="00272781" w:rsidRPr="00F63750" w:rsidRDefault="00272781" w:rsidP="00537B50">
            <w:pPr>
              <w:widowControl w:val="0"/>
              <w:autoSpaceDE w:val="0"/>
              <w:autoSpaceDN w:val="0"/>
              <w:adjustRightInd w:val="0"/>
              <w:jc w:val="right"/>
              <w:rPr>
                <w:rFonts w:eastAsiaTheme="minorEastAsia"/>
                <w:sz w:val="14"/>
                <w:szCs w:val="14"/>
                <w:lang w:eastAsia="es-SV"/>
              </w:rPr>
            </w:pPr>
          </w:p>
          <w:p w:rsidR="00272781" w:rsidRPr="00F63750" w:rsidRDefault="00272781" w:rsidP="00537B50">
            <w:pPr>
              <w:widowControl w:val="0"/>
              <w:autoSpaceDE w:val="0"/>
              <w:autoSpaceDN w:val="0"/>
              <w:adjustRightInd w:val="0"/>
              <w:jc w:val="right"/>
              <w:rPr>
                <w:rFonts w:eastAsiaTheme="minorEastAsia"/>
                <w:sz w:val="14"/>
                <w:szCs w:val="14"/>
                <w:lang w:eastAsia="es-SV"/>
              </w:rPr>
            </w:pPr>
            <w:r w:rsidRPr="00F63750">
              <w:rPr>
                <w:rFonts w:eastAsiaTheme="minorEastAsia"/>
                <w:sz w:val="14"/>
                <w:szCs w:val="14"/>
                <w:lang w:eastAsia="es-SV"/>
              </w:rPr>
              <w:t xml:space="preserve">1740.73 </w:t>
            </w:r>
          </w:p>
          <w:p w:rsidR="00272781" w:rsidRPr="00F63750" w:rsidRDefault="00272781" w:rsidP="00537B50">
            <w:pPr>
              <w:widowControl w:val="0"/>
              <w:autoSpaceDE w:val="0"/>
              <w:autoSpaceDN w:val="0"/>
              <w:adjustRightInd w:val="0"/>
              <w:jc w:val="right"/>
              <w:rPr>
                <w:rFonts w:eastAsiaTheme="minorEastAsia"/>
                <w:sz w:val="14"/>
                <w:szCs w:val="14"/>
                <w:lang w:eastAsia="es-SV"/>
              </w:rPr>
            </w:pPr>
            <w:r w:rsidRPr="00F63750">
              <w:rPr>
                <w:rFonts w:eastAsiaTheme="minorEastAsia"/>
                <w:sz w:val="14"/>
                <w:szCs w:val="14"/>
                <w:lang w:eastAsia="es-SV"/>
              </w:rPr>
              <w:t xml:space="preserve">725.99 </w:t>
            </w:r>
          </w:p>
        </w:tc>
      </w:tr>
      <w:tr w:rsidR="00272781" w:rsidRPr="00F63750" w:rsidTr="0092257E">
        <w:trPr>
          <w:trHeight w:val="160"/>
          <w:jc w:val="center"/>
        </w:trPr>
        <w:tc>
          <w:tcPr>
            <w:tcW w:w="2565" w:type="dxa"/>
            <w:vMerge/>
            <w:tcBorders>
              <w:top w:val="single" w:sz="2" w:space="0" w:color="auto"/>
              <w:left w:val="single" w:sz="2" w:space="0" w:color="auto"/>
              <w:bottom w:val="single" w:sz="2" w:space="0" w:color="auto"/>
              <w:right w:val="single" w:sz="2" w:space="0" w:color="auto"/>
            </w:tcBorders>
          </w:tcPr>
          <w:p w:rsidR="00272781" w:rsidRPr="00F63750" w:rsidRDefault="00272781" w:rsidP="00537B50">
            <w:pPr>
              <w:widowControl w:val="0"/>
              <w:autoSpaceDE w:val="0"/>
              <w:autoSpaceDN w:val="0"/>
              <w:adjustRightInd w:val="0"/>
              <w:rPr>
                <w:rFonts w:eastAsiaTheme="minorEastAsia"/>
                <w:sz w:val="14"/>
                <w:szCs w:val="14"/>
                <w:lang w:eastAsia="es-SV"/>
              </w:rPr>
            </w:pPr>
          </w:p>
        </w:tc>
        <w:tc>
          <w:tcPr>
            <w:tcW w:w="977" w:type="dxa"/>
            <w:vMerge/>
            <w:tcBorders>
              <w:top w:val="single" w:sz="2" w:space="0" w:color="auto"/>
              <w:left w:val="single" w:sz="2" w:space="0" w:color="auto"/>
              <w:bottom w:val="single" w:sz="2" w:space="0" w:color="auto"/>
              <w:right w:val="single" w:sz="2" w:space="0" w:color="auto"/>
            </w:tcBorders>
          </w:tcPr>
          <w:p w:rsidR="00272781" w:rsidRPr="00F63750" w:rsidRDefault="00272781" w:rsidP="00537B50">
            <w:pPr>
              <w:widowControl w:val="0"/>
              <w:autoSpaceDE w:val="0"/>
              <w:autoSpaceDN w:val="0"/>
              <w:adjustRightInd w:val="0"/>
              <w:rPr>
                <w:rFonts w:eastAsiaTheme="minorEastAsia"/>
                <w:sz w:val="14"/>
                <w:szCs w:val="14"/>
                <w:lang w:eastAsia="es-SV"/>
              </w:rPr>
            </w:pPr>
          </w:p>
        </w:tc>
        <w:tc>
          <w:tcPr>
            <w:tcW w:w="2483" w:type="dxa"/>
            <w:vMerge/>
            <w:tcBorders>
              <w:top w:val="single" w:sz="2" w:space="0" w:color="auto"/>
              <w:left w:val="single" w:sz="2" w:space="0" w:color="auto"/>
              <w:bottom w:val="single" w:sz="2" w:space="0" w:color="auto"/>
              <w:right w:val="single" w:sz="2" w:space="0" w:color="auto"/>
            </w:tcBorders>
          </w:tcPr>
          <w:p w:rsidR="00272781" w:rsidRPr="00F63750" w:rsidRDefault="00272781" w:rsidP="00537B50">
            <w:pPr>
              <w:widowControl w:val="0"/>
              <w:autoSpaceDE w:val="0"/>
              <w:autoSpaceDN w:val="0"/>
              <w:adjustRightInd w:val="0"/>
              <w:rPr>
                <w:rFonts w:eastAsiaTheme="minorEastAsia"/>
                <w:sz w:val="14"/>
                <w:szCs w:val="14"/>
                <w:lang w:eastAsia="es-SV"/>
              </w:rPr>
            </w:pPr>
          </w:p>
        </w:tc>
        <w:tc>
          <w:tcPr>
            <w:tcW w:w="570" w:type="dxa"/>
            <w:vMerge/>
            <w:tcBorders>
              <w:top w:val="single" w:sz="2" w:space="0" w:color="auto"/>
              <w:left w:val="single" w:sz="2" w:space="0" w:color="auto"/>
              <w:bottom w:val="single" w:sz="2" w:space="0" w:color="auto"/>
              <w:right w:val="single" w:sz="2" w:space="0" w:color="auto"/>
            </w:tcBorders>
          </w:tcPr>
          <w:p w:rsidR="00272781" w:rsidRPr="00F63750" w:rsidRDefault="00272781" w:rsidP="00537B50">
            <w:pPr>
              <w:widowControl w:val="0"/>
              <w:autoSpaceDE w:val="0"/>
              <w:autoSpaceDN w:val="0"/>
              <w:adjustRightInd w:val="0"/>
              <w:rPr>
                <w:rFonts w:eastAsiaTheme="minorEastAsia"/>
                <w:sz w:val="14"/>
                <w:szCs w:val="14"/>
                <w:lang w:eastAsia="es-SV"/>
              </w:rPr>
            </w:pPr>
          </w:p>
        </w:tc>
        <w:tc>
          <w:tcPr>
            <w:tcW w:w="570" w:type="dxa"/>
            <w:vMerge/>
            <w:tcBorders>
              <w:top w:val="single" w:sz="2" w:space="0" w:color="auto"/>
              <w:left w:val="single" w:sz="2" w:space="0" w:color="auto"/>
              <w:bottom w:val="single" w:sz="2" w:space="0" w:color="auto"/>
              <w:right w:val="single" w:sz="2" w:space="0" w:color="auto"/>
            </w:tcBorders>
          </w:tcPr>
          <w:p w:rsidR="00272781" w:rsidRPr="00F63750" w:rsidRDefault="00272781" w:rsidP="00537B50">
            <w:pPr>
              <w:widowControl w:val="0"/>
              <w:autoSpaceDE w:val="0"/>
              <w:autoSpaceDN w:val="0"/>
              <w:adjustRightInd w:val="0"/>
              <w:rPr>
                <w:rFonts w:eastAsiaTheme="minorEastAsia"/>
                <w:sz w:val="14"/>
                <w:szCs w:val="14"/>
                <w:lang w:eastAsia="es-SV"/>
              </w:rPr>
            </w:pPr>
          </w:p>
        </w:tc>
        <w:tc>
          <w:tcPr>
            <w:tcW w:w="611" w:type="dxa"/>
            <w:tcBorders>
              <w:top w:val="single" w:sz="2" w:space="0" w:color="auto"/>
              <w:left w:val="single" w:sz="2" w:space="0" w:color="auto"/>
              <w:bottom w:val="single" w:sz="2" w:space="0" w:color="auto"/>
              <w:right w:val="single" w:sz="2" w:space="0" w:color="auto"/>
            </w:tcBorders>
          </w:tcPr>
          <w:p w:rsidR="00272781" w:rsidRPr="00F63750" w:rsidRDefault="00272781" w:rsidP="00537B50">
            <w:pPr>
              <w:widowControl w:val="0"/>
              <w:autoSpaceDE w:val="0"/>
              <w:autoSpaceDN w:val="0"/>
              <w:adjustRightInd w:val="0"/>
              <w:jc w:val="right"/>
              <w:rPr>
                <w:rFonts w:eastAsiaTheme="minorEastAsia"/>
                <w:sz w:val="14"/>
                <w:szCs w:val="14"/>
                <w:lang w:eastAsia="es-SV"/>
              </w:rPr>
            </w:pPr>
            <w:r w:rsidRPr="00F63750">
              <w:rPr>
                <w:rFonts w:eastAsiaTheme="minorEastAsia"/>
                <w:sz w:val="14"/>
                <w:szCs w:val="14"/>
                <w:lang w:eastAsia="es-SV"/>
              </w:rPr>
              <w:t xml:space="preserve">1345.17 </w:t>
            </w:r>
          </w:p>
        </w:tc>
        <w:tc>
          <w:tcPr>
            <w:tcW w:w="651" w:type="dxa"/>
            <w:tcBorders>
              <w:top w:val="single" w:sz="2" w:space="0" w:color="auto"/>
              <w:left w:val="single" w:sz="2" w:space="0" w:color="auto"/>
              <w:bottom w:val="single" w:sz="2" w:space="0" w:color="auto"/>
              <w:right w:val="single" w:sz="2" w:space="0" w:color="auto"/>
            </w:tcBorders>
          </w:tcPr>
          <w:p w:rsidR="00272781" w:rsidRPr="00F63750" w:rsidRDefault="00272781" w:rsidP="00537B50">
            <w:pPr>
              <w:widowControl w:val="0"/>
              <w:autoSpaceDE w:val="0"/>
              <w:autoSpaceDN w:val="0"/>
              <w:adjustRightInd w:val="0"/>
              <w:jc w:val="right"/>
              <w:rPr>
                <w:rFonts w:eastAsiaTheme="minorEastAsia"/>
                <w:sz w:val="14"/>
                <w:szCs w:val="14"/>
                <w:lang w:eastAsia="es-SV"/>
              </w:rPr>
            </w:pPr>
            <w:r w:rsidRPr="00F63750">
              <w:rPr>
                <w:rFonts w:eastAsiaTheme="minorEastAsia"/>
                <w:sz w:val="14"/>
                <w:szCs w:val="14"/>
                <w:lang w:eastAsia="es-SV"/>
              </w:rPr>
              <w:t xml:space="preserve">281.91 </w:t>
            </w:r>
          </w:p>
        </w:tc>
        <w:tc>
          <w:tcPr>
            <w:tcW w:w="651" w:type="dxa"/>
            <w:tcBorders>
              <w:top w:val="single" w:sz="2" w:space="0" w:color="auto"/>
              <w:left w:val="single" w:sz="2" w:space="0" w:color="auto"/>
              <w:bottom w:val="single" w:sz="2" w:space="0" w:color="auto"/>
              <w:right w:val="single" w:sz="2" w:space="0" w:color="auto"/>
            </w:tcBorders>
          </w:tcPr>
          <w:p w:rsidR="00272781" w:rsidRPr="00F63750" w:rsidRDefault="00272781" w:rsidP="00537B50">
            <w:pPr>
              <w:widowControl w:val="0"/>
              <w:autoSpaceDE w:val="0"/>
              <w:autoSpaceDN w:val="0"/>
              <w:adjustRightInd w:val="0"/>
              <w:jc w:val="right"/>
              <w:rPr>
                <w:rFonts w:eastAsiaTheme="minorEastAsia"/>
                <w:sz w:val="14"/>
                <w:szCs w:val="14"/>
                <w:lang w:eastAsia="es-SV"/>
              </w:rPr>
            </w:pPr>
            <w:r w:rsidRPr="00F63750">
              <w:rPr>
                <w:rFonts w:eastAsiaTheme="minorEastAsia"/>
                <w:sz w:val="14"/>
                <w:szCs w:val="14"/>
                <w:lang w:eastAsia="es-SV"/>
              </w:rPr>
              <w:t xml:space="preserve">2466.71 </w:t>
            </w:r>
          </w:p>
        </w:tc>
      </w:tr>
      <w:tr w:rsidR="00272781" w:rsidRPr="00F63750" w:rsidTr="0092257E">
        <w:trPr>
          <w:trHeight w:val="160"/>
          <w:jc w:val="center"/>
        </w:trPr>
        <w:tc>
          <w:tcPr>
            <w:tcW w:w="2565" w:type="dxa"/>
            <w:vMerge/>
            <w:tcBorders>
              <w:top w:val="single" w:sz="2" w:space="0" w:color="auto"/>
              <w:left w:val="single" w:sz="2" w:space="0" w:color="auto"/>
              <w:bottom w:val="single" w:sz="2" w:space="0" w:color="auto"/>
              <w:right w:val="single" w:sz="2" w:space="0" w:color="auto"/>
            </w:tcBorders>
          </w:tcPr>
          <w:p w:rsidR="00272781" w:rsidRPr="00F63750" w:rsidRDefault="00272781" w:rsidP="00537B50">
            <w:pPr>
              <w:widowControl w:val="0"/>
              <w:autoSpaceDE w:val="0"/>
              <w:autoSpaceDN w:val="0"/>
              <w:adjustRightInd w:val="0"/>
              <w:rPr>
                <w:rFonts w:eastAsiaTheme="minorEastAsia"/>
                <w:sz w:val="14"/>
                <w:szCs w:val="14"/>
                <w:lang w:eastAsia="es-SV"/>
              </w:rPr>
            </w:pPr>
          </w:p>
        </w:tc>
        <w:tc>
          <w:tcPr>
            <w:tcW w:w="6513" w:type="dxa"/>
            <w:gridSpan w:val="7"/>
            <w:tcBorders>
              <w:top w:val="single" w:sz="2" w:space="0" w:color="auto"/>
              <w:left w:val="single" w:sz="2" w:space="0" w:color="auto"/>
              <w:bottom w:val="single" w:sz="2" w:space="0" w:color="auto"/>
              <w:right w:val="single" w:sz="2" w:space="0" w:color="auto"/>
            </w:tcBorders>
          </w:tcPr>
          <w:p w:rsidR="00272781" w:rsidRPr="00F63750" w:rsidRDefault="00EF1B9C" w:rsidP="00537B50">
            <w:pPr>
              <w:widowControl w:val="0"/>
              <w:autoSpaceDE w:val="0"/>
              <w:autoSpaceDN w:val="0"/>
              <w:adjustRightInd w:val="0"/>
              <w:jc w:val="center"/>
              <w:rPr>
                <w:rFonts w:eastAsiaTheme="minorEastAsia"/>
                <w:b/>
                <w:bCs/>
                <w:sz w:val="14"/>
                <w:szCs w:val="14"/>
                <w:lang w:eastAsia="es-SV"/>
              </w:rPr>
            </w:pPr>
            <w:r w:rsidRPr="00F63750">
              <w:rPr>
                <w:rFonts w:eastAsiaTheme="minorEastAsia"/>
                <w:b/>
                <w:bCs/>
                <w:sz w:val="14"/>
                <w:szCs w:val="14"/>
                <w:lang w:eastAsia="es-SV"/>
              </w:rPr>
              <w:t>Área</w:t>
            </w:r>
            <w:r w:rsidR="00272781" w:rsidRPr="00F63750">
              <w:rPr>
                <w:rFonts w:eastAsiaTheme="minorEastAsia"/>
                <w:b/>
                <w:bCs/>
                <w:sz w:val="14"/>
                <w:szCs w:val="14"/>
                <w:lang w:eastAsia="es-SV"/>
              </w:rPr>
              <w:t xml:space="preserve"> Total: 1345.17 </w:t>
            </w:r>
          </w:p>
          <w:p w:rsidR="00272781" w:rsidRPr="00F63750" w:rsidRDefault="00272781" w:rsidP="00537B50">
            <w:pPr>
              <w:widowControl w:val="0"/>
              <w:autoSpaceDE w:val="0"/>
              <w:autoSpaceDN w:val="0"/>
              <w:adjustRightInd w:val="0"/>
              <w:jc w:val="center"/>
              <w:rPr>
                <w:rFonts w:eastAsiaTheme="minorEastAsia"/>
                <w:b/>
                <w:bCs/>
                <w:sz w:val="14"/>
                <w:szCs w:val="14"/>
                <w:lang w:eastAsia="es-SV"/>
              </w:rPr>
            </w:pPr>
            <w:r w:rsidRPr="00F63750">
              <w:rPr>
                <w:rFonts w:eastAsiaTheme="minorEastAsia"/>
                <w:b/>
                <w:bCs/>
                <w:sz w:val="14"/>
                <w:szCs w:val="14"/>
                <w:lang w:eastAsia="es-SV"/>
              </w:rPr>
              <w:t xml:space="preserve"> Valor Total ($): 281.91 </w:t>
            </w:r>
          </w:p>
          <w:p w:rsidR="00272781" w:rsidRPr="00F63750" w:rsidRDefault="00272781" w:rsidP="00537B50">
            <w:pPr>
              <w:widowControl w:val="0"/>
              <w:autoSpaceDE w:val="0"/>
              <w:autoSpaceDN w:val="0"/>
              <w:adjustRightInd w:val="0"/>
              <w:jc w:val="center"/>
              <w:rPr>
                <w:rFonts w:eastAsiaTheme="minorEastAsia"/>
                <w:b/>
                <w:bCs/>
                <w:sz w:val="14"/>
                <w:szCs w:val="14"/>
                <w:lang w:eastAsia="es-SV"/>
              </w:rPr>
            </w:pPr>
            <w:r w:rsidRPr="00F63750">
              <w:rPr>
                <w:rFonts w:eastAsiaTheme="minorEastAsia"/>
                <w:b/>
                <w:bCs/>
                <w:sz w:val="14"/>
                <w:szCs w:val="14"/>
                <w:lang w:eastAsia="es-SV"/>
              </w:rPr>
              <w:t xml:space="preserve"> Valor Total (¢): 2466.71 </w:t>
            </w:r>
          </w:p>
        </w:tc>
      </w:tr>
    </w:tbl>
    <w:p w:rsidR="00272781" w:rsidRPr="00F63750" w:rsidRDefault="00272781" w:rsidP="00272781">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7"/>
        <w:gridCol w:w="650"/>
        <w:gridCol w:w="650"/>
      </w:tblGrid>
      <w:tr w:rsidR="00272781" w:rsidRPr="00F63750" w:rsidTr="0092257E">
        <w:trPr>
          <w:trHeight w:val="277"/>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jc w:val="center"/>
              <w:rPr>
                <w:rFonts w:eastAsiaTheme="minorEastAsia"/>
                <w:b/>
                <w:bCs/>
                <w:sz w:val="14"/>
                <w:szCs w:val="14"/>
                <w:lang w:eastAsia="es-SV"/>
              </w:rPr>
            </w:pPr>
            <w:r w:rsidRPr="00F63750">
              <w:rPr>
                <w:rFonts w:eastAsiaTheme="minorEastAsia"/>
                <w:b/>
                <w:bCs/>
                <w:sz w:val="14"/>
                <w:szCs w:val="14"/>
                <w:lang w:eastAsia="es-SV"/>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jc w:val="center"/>
              <w:rPr>
                <w:rFonts w:eastAsiaTheme="minorEastAsia"/>
                <w:b/>
                <w:bCs/>
                <w:sz w:val="14"/>
                <w:szCs w:val="14"/>
                <w:lang w:eastAsia="es-SV"/>
              </w:rPr>
            </w:pPr>
            <w:r w:rsidRPr="00F63750">
              <w:rPr>
                <w:rFonts w:eastAsiaTheme="minorEastAsia"/>
                <w:b/>
                <w:bCs/>
                <w:sz w:val="14"/>
                <w:szCs w:val="14"/>
                <w:lang w:eastAsia="es-SV"/>
              </w:rPr>
              <w:t xml:space="preserve">2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jc w:val="right"/>
              <w:rPr>
                <w:rFonts w:eastAsiaTheme="minorEastAsia"/>
                <w:b/>
                <w:bCs/>
                <w:sz w:val="14"/>
                <w:szCs w:val="14"/>
                <w:lang w:eastAsia="es-SV"/>
              </w:rPr>
            </w:pPr>
            <w:r w:rsidRPr="00F63750">
              <w:rPr>
                <w:rFonts w:eastAsiaTheme="minorEastAsia"/>
                <w:b/>
                <w:bCs/>
                <w:sz w:val="14"/>
                <w:szCs w:val="14"/>
                <w:lang w:eastAsia="es-SV"/>
              </w:rPr>
              <w:t xml:space="preserve">1345.17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jc w:val="right"/>
              <w:rPr>
                <w:rFonts w:eastAsiaTheme="minorEastAsia"/>
                <w:b/>
                <w:bCs/>
                <w:sz w:val="14"/>
                <w:szCs w:val="14"/>
                <w:lang w:eastAsia="es-SV"/>
              </w:rPr>
            </w:pPr>
            <w:r w:rsidRPr="00F63750">
              <w:rPr>
                <w:rFonts w:eastAsiaTheme="minorEastAsia"/>
                <w:b/>
                <w:bCs/>
                <w:sz w:val="14"/>
                <w:szCs w:val="14"/>
                <w:lang w:eastAsia="es-SV"/>
              </w:rPr>
              <w:t xml:space="preserve">281.91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jc w:val="right"/>
              <w:rPr>
                <w:rFonts w:eastAsiaTheme="minorEastAsia"/>
                <w:b/>
                <w:bCs/>
                <w:sz w:val="14"/>
                <w:szCs w:val="14"/>
                <w:lang w:eastAsia="es-SV"/>
              </w:rPr>
            </w:pPr>
            <w:r w:rsidRPr="00F63750">
              <w:rPr>
                <w:rFonts w:eastAsiaTheme="minorEastAsia"/>
                <w:b/>
                <w:bCs/>
                <w:sz w:val="14"/>
                <w:szCs w:val="14"/>
                <w:lang w:eastAsia="es-SV"/>
              </w:rPr>
              <w:t xml:space="preserve">2466.71 </w:t>
            </w:r>
          </w:p>
        </w:tc>
      </w:tr>
      <w:tr w:rsidR="00272781" w:rsidRPr="00F63750" w:rsidTr="0092257E">
        <w:trPr>
          <w:trHeight w:val="301"/>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jc w:val="center"/>
              <w:rPr>
                <w:rFonts w:eastAsiaTheme="minorEastAsia"/>
                <w:b/>
                <w:bCs/>
                <w:sz w:val="14"/>
                <w:szCs w:val="14"/>
                <w:lang w:eastAsia="es-SV"/>
              </w:rPr>
            </w:pPr>
            <w:r w:rsidRPr="00F63750">
              <w:rPr>
                <w:rFonts w:eastAsiaTheme="minorEastAsia"/>
                <w:b/>
                <w:bCs/>
                <w:sz w:val="14"/>
                <w:szCs w:val="14"/>
                <w:lang w:eastAsia="es-SV"/>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jc w:val="center"/>
              <w:rPr>
                <w:rFonts w:eastAsiaTheme="minorEastAsia"/>
                <w:b/>
                <w:bCs/>
                <w:sz w:val="14"/>
                <w:szCs w:val="14"/>
                <w:lang w:eastAsia="es-SV"/>
              </w:rPr>
            </w:pPr>
            <w:r w:rsidRPr="00F63750">
              <w:rPr>
                <w:rFonts w:eastAsiaTheme="minorEastAsia"/>
                <w:b/>
                <w:bCs/>
                <w:sz w:val="14"/>
                <w:szCs w:val="14"/>
                <w:lang w:eastAsia="es-SV"/>
              </w:rPr>
              <w:t xml:space="preserve">0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jc w:val="right"/>
              <w:rPr>
                <w:rFonts w:eastAsiaTheme="minorEastAsia"/>
                <w:b/>
                <w:bCs/>
                <w:sz w:val="14"/>
                <w:szCs w:val="14"/>
                <w:lang w:eastAsia="es-SV"/>
              </w:rPr>
            </w:pPr>
            <w:r w:rsidRPr="00F63750">
              <w:rPr>
                <w:rFonts w:eastAsiaTheme="minorEastAsia"/>
                <w:b/>
                <w:bCs/>
                <w:sz w:val="14"/>
                <w:szCs w:val="14"/>
                <w:lang w:eastAsia="es-SV"/>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jc w:val="right"/>
              <w:rPr>
                <w:rFonts w:eastAsiaTheme="minorEastAsia"/>
                <w:b/>
                <w:bCs/>
                <w:sz w:val="14"/>
                <w:szCs w:val="14"/>
                <w:lang w:eastAsia="es-SV"/>
              </w:rPr>
            </w:pPr>
            <w:r w:rsidRPr="00F63750">
              <w:rPr>
                <w:rFonts w:eastAsiaTheme="minorEastAsia"/>
                <w:b/>
                <w:bCs/>
                <w:sz w:val="14"/>
                <w:szCs w:val="14"/>
                <w:lang w:eastAsia="es-SV"/>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72781" w:rsidRPr="00F63750" w:rsidRDefault="00272781" w:rsidP="00537B50">
            <w:pPr>
              <w:widowControl w:val="0"/>
              <w:autoSpaceDE w:val="0"/>
              <w:autoSpaceDN w:val="0"/>
              <w:adjustRightInd w:val="0"/>
              <w:jc w:val="right"/>
              <w:rPr>
                <w:rFonts w:eastAsiaTheme="minorEastAsia"/>
                <w:b/>
                <w:bCs/>
                <w:sz w:val="14"/>
                <w:szCs w:val="14"/>
                <w:lang w:eastAsia="es-SV"/>
              </w:rPr>
            </w:pPr>
            <w:r w:rsidRPr="00F63750">
              <w:rPr>
                <w:rFonts w:eastAsiaTheme="minorEastAsia"/>
                <w:b/>
                <w:bCs/>
                <w:sz w:val="14"/>
                <w:szCs w:val="14"/>
                <w:lang w:eastAsia="es-SV"/>
              </w:rPr>
              <w:t xml:space="preserve">0 </w:t>
            </w:r>
          </w:p>
        </w:tc>
      </w:tr>
    </w:tbl>
    <w:p w:rsidR="0092257E" w:rsidRDefault="0092257E" w:rsidP="0092257E">
      <w:pPr>
        <w:jc w:val="both"/>
        <w:rPr>
          <w:b/>
          <w:bCs/>
          <w:sz w:val="26"/>
          <w:szCs w:val="26"/>
          <w:u w:val="single"/>
        </w:rPr>
      </w:pPr>
    </w:p>
    <w:p w:rsidR="00272781" w:rsidRPr="0092257E" w:rsidRDefault="00272781" w:rsidP="0092257E">
      <w:pPr>
        <w:jc w:val="both"/>
        <w:rPr>
          <w:rFonts w:eastAsia="Times New Roman"/>
          <w:b/>
          <w:color w:val="FF0000"/>
          <w:sz w:val="26"/>
          <w:szCs w:val="26"/>
        </w:rPr>
      </w:pPr>
      <w:r w:rsidRPr="0092257E">
        <w:rPr>
          <w:b/>
          <w:bCs/>
          <w:sz w:val="26"/>
          <w:szCs w:val="26"/>
          <w:u w:val="single"/>
        </w:rPr>
        <w:lastRenderedPageBreak/>
        <w:t>SEGUNDO:</w:t>
      </w:r>
      <w:r w:rsidRPr="0092257E">
        <w:rPr>
          <w:sz w:val="26"/>
          <w:szCs w:val="26"/>
        </w:rPr>
        <w:t xml:space="preserve"> Comisionar al Departamento de Créditos de este Instituto para que realice los cambios correspondientes en la Base de Datos. </w:t>
      </w:r>
      <w:r w:rsidRPr="0092257E">
        <w:rPr>
          <w:b/>
          <w:bCs/>
          <w:sz w:val="26"/>
          <w:szCs w:val="26"/>
          <w:u w:val="single"/>
        </w:rPr>
        <w:t>TERCERO:</w:t>
      </w:r>
      <w:r w:rsidRPr="0092257E">
        <w:rPr>
          <w:b/>
          <w:bCs/>
          <w:sz w:val="26"/>
          <w:szCs w:val="26"/>
        </w:rPr>
        <w:t xml:space="preserve"> </w:t>
      </w:r>
      <w:r w:rsidRPr="0092257E">
        <w:rPr>
          <w:sz w:val="26"/>
          <w:szCs w:val="26"/>
        </w:rPr>
        <w:t xml:space="preserve">Instruir a la Gerencia de Desarrollo Rural para que a través de la Sección de Cobros, realice las gestiones para el cobro de los gastos administrativos y legales. </w:t>
      </w:r>
      <w:r w:rsidRPr="0092257E">
        <w:rPr>
          <w:b/>
          <w:sz w:val="26"/>
          <w:szCs w:val="26"/>
          <w:u w:val="single"/>
        </w:rPr>
        <w:t>CUART</w:t>
      </w:r>
      <w:r w:rsidRPr="0092257E">
        <w:rPr>
          <w:rFonts w:eastAsia="Times New Roman"/>
          <w:b/>
          <w:sz w:val="26"/>
          <w:szCs w:val="26"/>
          <w:u w:val="single"/>
        </w:rPr>
        <w:t>O:</w:t>
      </w:r>
      <w:r w:rsidRPr="0092257E">
        <w:rPr>
          <w:rFonts w:eastAsia="Times New Roman"/>
          <w:b/>
          <w:sz w:val="26"/>
          <w:szCs w:val="26"/>
        </w:rPr>
        <w:t xml:space="preserve"> </w:t>
      </w:r>
      <w:r w:rsidRPr="0092257E">
        <w:rPr>
          <w:rFonts w:eastAsia="Times New Roman"/>
          <w:sz w:val="26"/>
          <w:szCs w:val="26"/>
        </w:rPr>
        <w:t xml:space="preserve">Autorizar a la Gerencia Legal para que a través del Departamento de Escrituración elabore las respectivas escrituras y del Departamento de Registro para que realice los trámites de inscripción de las mismas. </w:t>
      </w:r>
      <w:r w:rsidRPr="0092257E">
        <w:rPr>
          <w:rFonts w:eastAsia="Times New Roman"/>
          <w:b/>
          <w:sz w:val="26"/>
          <w:szCs w:val="26"/>
          <w:u w:val="single"/>
        </w:rPr>
        <w:t>QUINTO:</w:t>
      </w:r>
      <w:r w:rsidRPr="0092257E">
        <w:rPr>
          <w:rFonts w:eastAsia="Times New Roman"/>
          <w:b/>
          <w:sz w:val="26"/>
          <w:szCs w:val="26"/>
        </w:rPr>
        <w:t xml:space="preserve"> </w:t>
      </w:r>
      <w:r w:rsidRPr="0092257E">
        <w:rPr>
          <w:rFonts w:eastAsia="Times New Roman"/>
          <w:sz w:val="26"/>
          <w:szCs w:val="26"/>
        </w:rPr>
        <w:t>Facultar</w:t>
      </w:r>
      <w:r w:rsidRPr="0092257E">
        <w:rPr>
          <w:rFonts w:eastAsia="Times New Roman"/>
          <w:b/>
          <w:sz w:val="26"/>
          <w:szCs w:val="26"/>
        </w:rPr>
        <w:t xml:space="preserve"> </w:t>
      </w:r>
      <w:r w:rsidRPr="0092257E">
        <w:rPr>
          <w:rFonts w:eastAsia="Times New Roman"/>
          <w:sz w:val="26"/>
          <w:szCs w:val="26"/>
        </w:rPr>
        <w:t>a la señora Presidenta para que por sí, o por medio de Apoderado Especial, comparezca al otorgamiento de las correspondientes escrituras.</w:t>
      </w:r>
      <w:r w:rsidR="0092257E">
        <w:rPr>
          <w:rFonts w:eastAsia="Times New Roman"/>
          <w:sz w:val="26"/>
          <w:szCs w:val="26"/>
        </w:rPr>
        <w:t xml:space="preserve"> Este Acuerdo, queda aprobado y ratificado</w:t>
      </w:r>
      <w:r w:rsidRPr="0092257E">
        <w:rPr>
          <w:rFonts w:eastAsia="Times New Roman"/>
          <w:sz w:val="26"/>
          <w:szCs w:val="26"/>
        </w:rPr>
        <w:t xml:space="preserve">. </w:t>
      </w:r>
      <w:r w:rsidR="0092257E" w:rsidRPr="0092257E">
        <w:rPr>
          <w:rFonts w:eastAsia="Times New Roman"/>
          <w:sz w:val="26"/>
          <w:szCs w:val="26"/>
        </w:rPr>
        <w:t>NOTIFIQUESE.”””””</w:t>
      </w:r>
    </w:p>
    <w:p w:rsidR="00272781" w:rsidRPr="0092257E" w:rsidRDefault="00272781" w:rsidP="0092257E">
      <w:pPr>
        <w:rPr>
          <w:sz w:val="26"/>
          <w:szCs w:val="26"/>
        </w:rPr>
      </w:pPr>
    </w:p>
    <w:p w:rsidR="00F36298" w:rsidRPr="00D513AF" w:rsidRDefault="00A55634" w:rsidP="00D513AF">
      <w:pPr>
        <w:jc w:val="both"/>
        <w:rPr>
          <w:rFonts w:eastAsia="Times New Roman"/>
          <w:sz w:val="26"/>
          <w:szCs w:val="26"/>
        </w:rPr>
      </w:pPr>
      <w:r w:rsidRPr="00D513AF">
        <w:rPr>
          <w:sz w:val="26"/>
          <w:szCs w:val="26"/>
        </w:rPr>
        <w:t xml:space="preserve"> </w:t>
      </w:r>
      <w:r w:rsidR="00F36298" w:rsidRPr="00D513AF">
        <w:rPr>
          <w:sz w:val="26"/>
          <w:szCs w:val="26"/>
        </w:rPr>
        <w:t>““””</w:t>
      </w:r>
      <w:r w:rsidR="00537B50" w:rsidRPr="00D513AF">
        <w:rPr>
          <w:sz w:val="26"/>
          <w:szCs w:val="26"/>
        </w:rPr>
        <w:t>IX</w:t>
      </w:r>
      <w:r w:rsidR="00F36298" w:rsidRPr="00D513AF">
        <w:rPr>
          <w:sz w:val="26"/>
          <w:szCs w:val="26"/>
        </w:rPr>
        <w:t>) A solicitud de los señores:</w:t>
      </w:r>
      <w:r w:rsidR="00537B50" w:rsidRPr="00D513AF">
        <w:rPr>
          <w:b/>
          <w:sz w:val="26"/>
          <w:szCs w:val="26"/>
        </w:rPr>
        <w:t xml:space="preserve"> 1) ANGEL MISAEL AREVALO QUINTEROS, </w:t>
      </w:r>
      <w:r>
        <w:rPr>
          <w:sz w:val="26"/>
          <w:szCs w:val="26"/>
        </w:rPr>
        <w:t>---</w:t>
      </w:r>
      <w:r w:rsidR="00537B50" w:rsidRPr="00D513AF">
        <w:rPr>
          <w:sz w:val="26"/>
          <w:szCs w:val="26"/>
        </w:rPr>
        <w:t xml:space="preserve">, y </w:t>
      </w:r>
      <w:r>
        <w:rPr>
          <w:sz w:val="26"/>
          <w:szCs w:val="26"/>
        </w:rPr>
        <w:t>---</w:t>
      </w:r>
      <w:r w:rsidR="00537B50" w:rsidRPr="00D513AF">
        <w:rPr>
          <w:sz w:val="26"/>
          <w:szCs w:val="26"/>
        </w:rPr>
        <w:t xml:space="preserve"> </w:t>
      </w:r>
      <w:r w:rsidR="00537B50" w:rsidRPr="00D513AF">
        <w:rPr>
          <w:b/>
          <w:sz w:val="26"/>
          <w:szCs w:val="26"/>
        </w:rPr>
        <w:t xml:space="preserve">ALBA DILENIA MORALES DIAZ, </w:t>
      </w:r>
      <w:r>
        <w:rPr>
          <w:sz w:val="26"/>
          <w:szCs w:val="26"/>
        </w:rPr>
        <w:t>---</w:t>
      </w:r>
      <w:r w:rsidR="00537B50" w:rsidRPr="00D513AF">
        <w:rPr>
          <w:sz w:val="26"/>
          <w:szCs w:val="26"/>
        </w:rPr>
        <w:t xml:space="preserve">; </w:t>
      </w:r>
      <w:r w:rsidR="00537B50" w:rsidRPr="00D513AF">
        <w:rPr>
          <w:b/>
          <w:sz w:val="26"/>
          <w:szCs w:val="26"/>
        </w:rPr>
        <w:t xml:space="preserve">2) ESTANISLAO HERNANDEZ CASTILLO, </w:t>
      </w:r>
      <w:r>
        <w:rPr>
          <w:sz w:val="26"/>
          <w:szCs w:val="26"/>
        </w:rPr>
        <w:t>---</w:t>
      </w:r>
      <w:r w:rsidR="00537B50" w:rsidRPr="00D513AF">
        <w:rPr>
          <w:sz w:val="26"/>
          <w:szCs w:val="26"/>
        </w:rPr>
        <w:t xml:space="preserve">, y </w:t>
      </w:r>
      <w:r>
        <w:rPr>
          <w:sz w:val="26"/>
          <w:szCs w:val="26"/>
        </w:rPr>
        <w:t>---</w:t>
      </w:r>
      <w:r w:rsidR="00537B50" w:rsidRPr="00D513AF">
        <w:rPr>
          <w:sz w:val="26"/>
          <w:szCs w:val="26"/>
        </w:rPr>
        <w:t xml:space="preserve"> </w:t>
      </w:r>
      <w:r w:rsidR="00537B50" w:rsidRPr="00D513AF">
        <w:rPr>
          <w:b/>
          <w:sz w:val="26"/>
          <w:szCs w:val="26"/>
        </w:rPr>
        <w:t xml:space="preserve">DINA RAQUEL HERNANDEZ CASTILLO, </w:t>
      </w:r>
      <w:r>
        <w:rPr>
          <w:sz w:val="26"/>
          <w:szCs w:val="26"/>
        </w:rPr>
        <w:t>---</w:t>
      </w:r>
      <w:r w:rsidR="00537B50" w:rsidRPr="00D513AF">
        <w:rPr>
          <w:sz w:val="26"/>
          <w:szCs w:val="26"/>
        </w:rPr>
        <w:t xml:space="preserve">; </w:t>
      </w:r>
      <w:r w:rsidR="00537B50" w:rsidRPr="00D513AF">
        <w:rPr>
          <w:b/>
          <w:sz w:val="26"/>
          <w:szCs w:val="26"/>
        </w:rPr>
        <w:t xml:space="preserve">3) JOSE ANTONIO PARADA ROMERO, </w:t>
      </w:r>
      <w:r>
        <w:rPr>
          <w:sz w:val="26"/>
          <w:szCs w:val="26"/>
        </w:rPr>
        <w:t>---</w:t>
      </w:r>
      <w:r w:rsidR="00537B50" w:rsidRPr="00D513AF">
        <w:rPr>
          <w:sz w:val="26"/>
          <w:szCs w:val="26"/>
        </w:rPr>
        <w:t xml:space="preserve">, y </w:t>
      </w:r>
      <w:r>
        <w:rPr>
          <w:sz w:val="26"/>
          <w:szCs w:val="26"/>
        </w:rPr>
        <w:t>---</w:t>
      </w:r>
      <w:r w:rsidR="00537B50" w:rsidRPr="00D513AF">
        <w:rPr>
          <w:sz w:val="26"/>
          <w:szCs w:val="26"/>
        </w:rPr>
        <w:t xml:space="preserve"> </w:t>
      </w:r>
      <w:r w:rsidR="00537B50" w:rsidRPr="00D513AF">
        <w:rPr>
          <w:b/>
          <w:sz w:val="26"/>
          <w:szCs w:val="26"/>
        </w:rPr>
        <w:t xml:space="preserve">MARIA VERONICA PARADA ROMERO, </w:t>
      </w:r>
      <w:r>
        <w:rPr>
          <w:sz w:val="26"/>
          <w:szCs w:val="26"/>
        </w:rPr>
        <w:t>---</w:t>
      </w:r>
      <w:r w:rsidR="00537B50" w:rsidRPr="00D513AF">
        <w:rPr>
          <w:sz w:val="26"/>
          <w:szCs w:val="26"/>
        </w:rPr>
        <w:t xml:space="preserve">; </w:t>
      </w:r>
      <w:r w:rsidR="00537B50" w:rsidRPr="00D513AF">
        <w:rPr>
          <w:b/>
          <w:sz w:val="26"/>
          <w:szCs w:val="26"/>
        </w:rPr>
        <w:t xml:space="preserve">4) RENE ALEXIS PALOMO VENTURA, </w:t>
      </w:r>
      <w:r>
        <w:rPr>
          <w:sz w:val="26"/>
          <w:szCs w:val="26"/>
        </w:rPr>
        <w:t>---</w:t>
      </w:r>
      <w:r w:rsidR="00537B50" w:rsidRPr="00D513AF">
        <w:rPr>
          <w:sz w:val="26"/>
          <w:szCs w:val="26"/>
        </w:rPr>
        <w:t xml:space="preserve">, y </w:t>
      </w:r>
      <w:r>
        <w:rPr>
          <w:sz w:val="26"/>
          <w:szCs w:val="26"/>
        </w:rPr>
        <w:t>---</w:t>
      </w:r>
      <w:r w:rsidR="00537B50" w:rsidRPr="00D513AF">
        <w:rPr>
          <w:sz w:val="26"/>
          <w:szCs w:val="26"/>
        </w:rPr>
        <w:t xml:space="preserve"> </w:t>
      </w:r>
      <w:r w:rsidR="00537B50" w:rsidRPr="00D513AF">
        <w:rPr>
          <w:b/>
          <w:sz w:val="26"/>
          <w:szCs w:val="26"/>
        </w:rPr>
        <w:t xml:space="preserve">MARIA ESTELA CABRERA, </w:t>
      </w:r>
      <w:r>
        <w:rPr>
          <w:sz w:val="26"/>
          <w:szCs w:val="26"/>
        </w:rPr>
        <w:t>---</w:t>
      </w:r>
      <w:r w:rsidR="00537B50" w:rsidRPr="00D513AF">
        <w:rPr>
          <w:sz w:val="26"/>
          <w:szCs w:val="26"/>
        </w:rPr>
        <w:t xml:space="preserve">; </w:t>
      </w:r>
      <w:r w:rsidR="00537B50" w:rsidRPr="00D513AF">
        <w:rPr>
          <w:b/>
          <w:sz w:val="26"/>
          <w:szCs w:val="26"/>
        </w:rPr>
        <w:t xml:space="preserve">5) RENE GEOVANNY TURCIOS RIVAS, </w:t>
      </w:r>
      <w:r>
        <w:rPr>
          <w:sz w:val="26"/>
          <w:szCs w:val="26"/>
        </w:rPr>
        <w:t>---</w:t>
      </w:r>
      <w:r w:rsidR="00537B50" w:rsidRPr="00D513AF">
        <w:rPr>
          <w:sz w:val="26"/>
          <w:szCs w:val="26"/>
        </w:rPr>
        <w:t xml:space="preserve">, y </w:t>
      </w:r>
      <w:r>
        <w:rPr>
          <w:sz w:val="26"/>
          <w:szCs w:val="26"/>
        </w:rPr>
        <w:t>---</w:t>
      </w:r>
      <w:r w:rsidR="00537B50" w:rsidRPr="00D513AF">
        <w:rPr>
          <w:sz w:val="26"/>
          <w:szCs w:val="26"/>
        </w:rPr>
        <w:t xml:space="preserve"> </w:t>
      </w:r>
      <w:r w:rsidR="00537B50" w:rsidRPr="00D513AF">
        <w:rPr>
          <w:b/>
          <w:sz w:val="26"/>
          <w:szCs w:val="26"/>
        </w:rPr>
        <w:t xml:space="preserve">IRIS DEL CARMEN RIVAS ROMERO, </w:t>
      </w:r>
      <w:r>
        <w:rPr>
          <w:sz w:val="26"/>
          <w:szCs w:val="26"/>
        </w:rPr>
        <w:t>---</w:t>
      </w:r>
      <w:r w:rsidR="00537B50" w:rsidRPr="00D513AF">
        <w:rPr>
          <w:sz w:val="26"/>
          <w:szCs w:val="26"/>
        </w:rPr>
        <w:t xml:space="preserve">; y </w:t>
      </w:r>
      <w:r w:rsidR="00537B50" w:rsidRPr="00D513AF">
        <w:rPr>
          <w:b/>
          <w:sz w:val="26"/>
          <w:szCs w:val="26"/>
        </w:rPr>
        <w:t xml:space="preserve">6) SONIA ELIZABETH CEDILLOS RAMOS, </w:t>
      </w:r>
      <w:r>
        <w:rPr>
          <w:sz w:val="26"/>
          <w:szCs w:val="26"/>
        </w:rPr>
        <w:t>---</w:t>
      </w:r>
      <w:r w:rsidR="00537B50" w:rsidRPr="00D513AF">
        <w:rPr>
          <w:sz w:val="26"/>
          <w:szCs w:val="26"/>
        </w:rPr>
        <w:t xml:space="preserve">, y </w:t>
      </w:r>
      <w:r>
        <w:rPr>
          <w:sz w:val="26"/>
          <w:szCs w:val="26"/>
        </w:rPr>
        <w:t>--</w:t>
      </w:r>
      <w:r w:rsidR="00537B50" w:rsidRPr="00D513AF">
        <w:rPr>
          <w:sz w:val="26"/>
          <w:szCs w:val="26"/>
        </w:rPr>
        <w:t xml:space="preserve"> menor </w:t>
      </w:r>
      <w:r>
        <w:rPr>
          <w:sz w:val="26"/>
          <w:szCs w:val="26"/>
        </w:rPr>
        <w:t>---</w:t>
      </w:r>
      <w:r w:rsidR="00F36298" w:rsidRPr="00D513AF">
        <w:rPr>
          <w:rFonts w:eastAsia="Times New Roman"/>
          <w:sz w:val="26"/>
          <w:szCs w:val="26"/>
        </w:rPr>
        <w:t>;</w:t>
      </w:r>
      <w:r w:rsidR="00F36298" w:rsidRPr="00D513AF">
        <w:rPr>
          <w:rFonts w:eastAsia="Times New Roman"/>
          <w:sz w:val="26"/>
          <w:szCs w:val="26"/>
          <w:lang w:val="es-ES_tradnl"/>
        </w:rPr>
        <w:t xml:space="preserve"> la</w:t>
      </w:r>
      <w:r w:rsidR="00F36298" w:rsidRPr="00D513AF">
        <w:rPr>
          <w:sz w:val="26"/>
          <w:szCs w:val="26"/>
        </w:rPr>
        <w:t xml:space="preserve"> señora Presidenta somete a consideración de Junta Directiva, dictamen  jurídico 7</w:t>
      </w:r>
      <w:r w:rsidR="00537B50" w:rsidRPr="00D513AF">
        <w:rPr>
          <w:sz w:val="26"/>
          <w:szCs w:val="26"/>
        </w:rPr>
        <w:t>66</w:t>
      </w:r>
      <w:r w:rsidR="00F36298" w:rsidRPr="00D513AF">
        <w:rPr>
          <w:sz w:val="26"/>
          <w:szCs w:val="26"/>
        </w:rPr>
        <w:t xml:space="preserve">, relacionado con la adjudicación en venta de </w:t>
      </w:r>
      <w:r w:rsidR="00537B50" w:rsidRPr="00D513AF">
        <w:rPr>
          <w:sz w:val="26"/>
          <w:szCs w:val="26"/>
        </w:rPr>
        <w:t>6 lotes agrícolas</w:t>
      </w:r>
      <w:r w:rsidR="00F36298" w:rsidRPr="00D513AF">
        <w:rPr>
          <w:sz w:val="26"/>
          <w:szCs w:val="26"/>
        </w:rPr>
        <w:t xml:space="preserve">, </w:t>
      </w:r>
      <w:r w:rsidR="00F36298" w:rsidRPr="00D513AF">
        <w:rPr>
          <w:rFonts w:eastAsia="Times New Roman"/>
          <w:sz w:val="26"/>
          <w:szCs w:val="26"/>
        </w:rPr>
        <w:t>ubicados en el</w:t>
      </w:r>
      <w:r w:rsidR="00537B50" w:rsidRPr="00D513AF">
        <w:rPr>
          <w:rFonts w:eastAsia="Times New Roman"/>
          <w:sz w:val="26"/>
          <w:szCs w:val="26"/>
        </w:rPr>
        <w:t xml:space="preserve"> </w:t>
      </w:r>
      <w:r w:rsidR="00537B50" w:rsidRPr="00D513AF">
        <w:rPr>
          <w:color w:val="000000"/>
          <w:sz w:val="26"/>
          <w:szCs w:val="26"/>
        </w:rPr>
        <w:t xml:space="preserve">Proyecto de Lotificación Agrícola desarrollado en el inmueble denominado </w:t>
      </w:r>
      <w:r w:rsidR="00537B50" w:rsidRPr="00D513AF">
        <w:rPr>
          <w:b/>
          <w:color w:val="000000"/>
          <w:sz w:val="26"/>
          <w:szCs w:val="26"/>
        </w:rPr>
        <w:t>HACIENDA CHILANGUERA UNO, PORCION UNO, DACION EN PAGO</w:t>
      </w:r>
      <w:r w:rsidR="00537B50" w:rsidRPr="00D513AF">
        <w:rPr>
          <w:color w:val="000000"/>
          <w:sz w:val="26"/>
          <w:szCs w:val="26"/>
        </w:rPr>
        <w:t xml:space="preserve">, situada en cantón </w:t>
      </w:r>
      <w:proofErr w:type="spellStart"/>
      <w:r w:rsidR="00537B50" w:rsidRPr="00D513AF">
        <w:rPr>
          <w:color w:val="000000"/>
          <w:sz w:val="26"/>
          <w:szCs w:val="26"/>
        </w:rPr>
        <w:t>Chilanguera</w:t>
      </w:r>
      <w:proofErr w:type="spellEnd"/>
      <w:r w:rsidR="00537B50" w:rsidRPr="00D513AF">
        <w:rPr>
          <w:color w:val="000000"/>
          <w:sz w:val="26"/>
          <w:szCs w:val="26"/>
        </w:rPr>
        <w:t xml:space="preserve">, jurisdicción de </w:t>
      </w:r>
      <w:proofErr w:type="spellStart"/>
      <w:r w:rsidR="00537B50" w:rsidRPr="00D513AF">
        <w:rPr>
          <w:color w:val="000000"/>
          <w:sz w:val="26"/>
          <w:szCs w:val="26"/>
        </w:rPr>
        <w:t>Chirilagua</w:t>
      </w:r>
      <w:proofErr w:type="spellEnd"/>
      <w:r w:rsidR="00537B50" w:rsidRPr="00D513AF">
        <w:rPr>
          <w:color w:val="000000"/>
          <w:sz w:val="26"/>
          <w:szCs w:val="26"/>
        </w:rPr>
        <w:t>, departamento de San Miguel</w:t>
      </w:r>
      <w:r w:rsidR="00537B50" w:rsidRPr="00D513AF">
        <w:rPr>
          <w:sz w:val="26"/>
          <w:szCs w:val="26"/>
        </w:rPr>
        <w:t xml:space="preserve">, </w:t>
      </w:r>
      <w:r w:rsidR="00537B50" w:rsidRPr="00D513AF">
        <w:rPr>
          <w:b/>
          <w:sz w:val="26"/>
          <w:szCs w:val="26"/>
        </w:rPr>
        <w:t>código de proyecto 120622, SSE 475, entrega 02</w:t>
      </w:r>
      <w:r w:rsidR="00F36298" w:rsidRPr="00D513AF">
        <w:rPr>
          <w:rFonts w:eastAsia="Times New Roman"/>
          <w:color w:val="000000" w:themeColor="text1"/>
          <w:sz w:val="26"/>
          <w:szCs w:val="26"/>
        </w:rPr>
        <w:t xml:space="preserve">, </w:t>
      </w:r>
      <w:r w:rsidR="00F36298" w:rsidRPr="00D513AF">
        <w:rPr>
          <w:sz w:val="26"/>
          <w:szCs w:val="26"/>
        </w:rPr>
        <w:t>en el cual se hacen las siguientes consideraciones:</w:t>
      </w:r>
    </w:p>
    <w:p w:rsidR="00F36298" w:rsidRPr="00D513AF" w:rsidRDefault="00F36298" w:rsidP="00D513AF">
      <w:pPr>
        <w:jc w:val="both"/>
        <w:rPr>
          <w:rFonts w:eastAsia="Times New Roman"/>
          <w:color w:val="000000" w:themeColor="text1"/>
          <w:sz w:val="26"/>
          <w:szCs w:val="26"/>
        </w:rPr>
      </w:pPr>
    </w:p>
    <w:p w:rsidR="00537B50" w:rsidRPr="00D513AF" w:rsidRDefault="00537B50" w:rsidP="00D513AF">
      <w:pPr>
        <w:pStyle w:val="Prrafodelista"/>
        <w:numPr>
          <w:ilvl w:val="0"/>
          <w:numId w:val="1777"/>
        </w:numPr>
        <w:ind w:left="1134" w:hanging="774"/>
        <w:jc w:val="both"/>
        <w:rPr>
          <w:color w:val="000000"/>
          <w:sz w:val="26"/>
          <w:szCs w:val="26"/>
        </w:rPr>
      </w:pPr>
      <w:r w:rsidRPr="00D513AF">
        <w:rPr>
          <w:color w:val="000000"/>
          <w:sz w:val="26"/>
          <w:szCs w:val="26"/>
        </w:rPr>
        <w:t xml:space="preserve">El ISTA adquirió un área de 93 </w:t>
      </w:r>
      <w:proofErr w:type="spellStart"/>
      <w:r w:rsidRPr="00D513AF">
        <w:rPr>
          <w:color w:val="000000"/>
          <w:sz w:val="26"/>
          <w:szCs w:val="26"/>
        </w:rPr>
        <w:t>Hás</w:t>
      </w:r>
      <w:proofErr w:type="spellEnd"/>
      <w:r w:rsidRPr="00D513AF">
        <w:rPr>
          <w:color w:val="000000"/>
          <w:sz w:val="26"/>
          <w:szCs w:val="26"/>
        </w:rPr>
        <w:t xml:space="preserve">. 30 </w:t>
      </w:r>
      <w:proofErr w:type="spellStart"/>
      <w:r w:rsidRPr="00D513AF">
        <w:rPr>
          <w:color w:val="000000"/>
          <w:sz w:val="26"/>
          <w:szCs w:val="26"/>
        </w:rPr>
        <w:t>Ás</w:t>
      </w:r>
      <w:proofErr w:type="spellEnd"/>
      <w:r w:rsidRPr="00D513AF">
        <w:rPr>
          <w:color w:val="000000"/>
          <w:sz w:val="26"/>
          <w:szCs w:val="26"/>
        </w:rPr>
        <w:t xml:space="preserve">. 44.45 </w:t>
      </w:r>
      <w:proofErr w:type="spellStart"/>
      <w:r w:rsidRPr="00D513AF">
        <w:rPr>
          <w:color w:val="000000"/>
          <w:sz w:val="26"/>
          <w:szCs w:val="26"/>
        </w:rPr>
        <w:t>Cás</w:t>
      </w:r>
      <w:proofErr w:type="spellEnd"/>
      <w:r w:rsidRPr="00D513AF">
        <w:rPr>
          <w:color w:val="000000"/>
          <w:sz w:val="26"/>
          <w:szCs w:val="26"/>
        </w:rPr>
        <w:t xml:space="preserve">., equivalente a 133.5 </w:t>
      </w:r>
      <w:proofErr w:type="spellStart"/>
      <w:r w:rsidRPr="00D513AF">
        <w:rPr>
          <w:color w:val="000000"/>
          <w:sz w:val="26"/>
          <w:szCs w:val="26"/>
        </w:rPr>
        <w:t>Mz</w:t>
      </w:r>
      <w:proofErr w:type="spellEnd"/>
      <w:r w:rsidRPr="00D513AF">
        <w:rPr>
          <w:color w:val="000000"/>
          <w:sz w:val="26"/>
          <w:szCs w:val="26"/>
        </w:rPr>
        <w:t xml:space="preserve">., por un valor de $73,003.99, mediante Dación en Pago otorgada por la Asociación Cooperativa de Producción Agropecuaria </w:t>
      </w:r>
      <w:proofErr w:type="spellStart"/>
      <w:r w:rsidRPr="00D513AF">
        <w:rPr>
          <w:color w:val="000000"/>
          <w:sz w:val="26"/>
          <w:szCs w:val="26"/>
        </w:rPr>
        <w:t>Chilanguera</w:t>
      </w:r>
      <w:proofErr w:type="spellEnd"/>
      <w:r w:rsidRPr="00D513AF">
        <w:rPr>
          <w:color w:val="000000"/>
          <w:sz w:val="26"/>
          <w:szCs w:val="26"/>
        </w:rPr>
        <w:t xml:space="preserve"> de R.L., según consta en el Acuerdo Punto XXXIII del Acta de Sesión Ordinaria 18-2001 de fecha 10 de mayo de 2001, a razón de un precio por hectárea de $782.42778 y po</w:t>
      </w:r>
      <w:r w:rsidR="001F29F7" w:rsidRPr="00D513AF">
        <w:rPr>
          <w:color w:val="000000"/>
          <w:sz w:val="26"/>
          <w:szCs w:val="26"/>
        </w:rPr>
        <w:t>r metro cuadrado de $0.78242778.</w:t>
      </w:r>
    </w:p>
    <w:p w:rsidR="001F29F7" w:rsidRPr="00D513AF" w:rsidRDefault="001F29F7" w:rsidP="00D513AF">
      <w:pPr>
        <w:pStyle w:val="Prrafodelista"/>
        <w:ind w:left="1134"/>
        <w:jc w:val="both"/>
        <w:rPr>
          <w:color w:val="000000"/>
          <w:sz w:val="26"/>
          <w:szCs w:val="26"/>
        </w:rPr>
      </w:pPr>
    </w:p>
    <w:p w:rsidR="00537B50" w:rsidRPr="00D513AF" w:rsidRDefault="00A55634" w:rsidP="00D513AF">
      <w:pPr>
        <w:pStyle w:val="Prrafodelista"/>
        <w:numPr>
          <w:ilvl w:val="0"/>
          <w:numId w:val="1777"/>
        </w:numPr>
        <w:ind w:left="1134" w:hanging="774"/>
        <w:jc w:val="both"/>
        <w:rPr>
          <w:color w:val="000000"/>
          <w:sz w:val="26"/>
          <w:szCs w:val="26"/>
        </w:rPr>
      </w:pPr>
      <w:r>
        <w:rPr>
          <w:sz w:val="26"/>
          <w:szCs w:val="26"/>
        </w:rPr>
        <w:t>---</w:t>
      </w:r>
      <w:r w:rsidR="00537B50" w:rsidRPr="00D513AF">
        <w:rPr>
          <w:sz w:val="26"/>
          <w:szCs w:val="26"/>
        </w:rPr>
        <w:t xml:space="preserve">, se aprobó </w:t>
      </w:r>
      <w:r w:rsidR="00537B50" w:rsidRPr="00D513AF">
        <w:rPr>
          <w:color w:val="000000"/>
          <w:sz w:val="26"/>
          <w:szCs w:val="26"/>
        </w:rPr>
        <w:t xml:space="preserve">el Proyecto de Lotificación Agrícola desarrollado en el inmueble denominado </w:t>
      </w:r>
      <w:r w:rsidR="00537B50" w:rsidRPr="00D513AF">
        <w:rPr>
          <w:b/>
          <w:color w:val="000000"/>
          <w:sz w:val="26"/>
          <w:szCs w:val="26"/>
        </w:rPr>
        <w:t>HACIENDA CHILANGUERA UNO, PORCION UNO, DACION EN PAGO</w:t>
      </w:r>
      <w:r w:rsidR="00537B50" w:rsidRPr="00D513AF">
        <w:rPr>
          <w:color w:val="000000"/>
          <w:sz w:val="26"/>
          <w:szCs w:val="26"/>
        </w:rPr>
        <w:t xml:space="preserve">, ubicado según el Centro Nacional de Registros en cantón </w:t>
      </w:r>
      <w:proofErr w:type="spellStart"/>
      <w:r w:rsidR="00537B50" w:rsidRPr="00D513AF">
        <w:rPr>
          <w:color w:val="000000"/>
          <w:sz w:val="26"/>
          <w:szCs w:val="26"/>
        </w:rPr>
        <w:t>Chilanguera</w:t>
      </w:r>
      <w:proofErr w:type="spellEnd"/>
      <w:r w:rsidR="00537B50" w:rsidRPr="00D513AF">
        <w:rPr>
          <w:color w:val="000000"/>
          <w:sz w:val="26"/>
          <w:szCs w:val="26"/>
        </w:rPr>
        <w:t xml:space="preserve">, jurisdicción de </w:t>
      </w:r>
      <w:proofErr w:type="spellStart"/>
      <w:r w:rsidR="00537B50" w:rsidRPr="00D513AF">
        <w:rPr>
          <w:color w:val="000000"/>
          <w:sz w:val="26"/>
          <w:szCs w:val="26"/>
        </w:rPr>
        <w:t>Chirilagua</w:t>
      </w:r>
      <w:proofErr w:type="spellEnd"/>
      <w:r w:rsidR="00537B50" w:rsidRPr="00D513AF">
        <w:rPr>
          <w:color w:val="000000"/>
          <w:sz w:val="26"/>
          <w:szCs w:val="26"/>
        </w:rPr>
        <w:t xml:space="preserve">, departamento de San Miguel y según plano aprobado en jurisdicción de </w:t>
      </w:r>
      <w:proofErr w:type="spellStart"/>
      <w:r w:rsidR="00537B50" w:rsidRPr="00D513AF">
        <w:rPr>
          <w:color w:val="000000"/>
          <w:sz w:val="26"/>
          <w:szCs w:val="26"/>
        </w:rPr>
        <w:t>Chirilagua</w:t>
      </w:r>
      <w:proofErr w:type="spellEnd"/>
      <w:r w:rsidR="00537B50" w:rsidRPr="00D513AF">
        <w:rPr>
          <w:color w:val="000000"/>
          <w:sz w:val="26"/>
          <w:szCs w:val="26"/>
        </w:rPr>
        <w:t xml:space="preserve">, departamento de San Miguel, con un área de 93 </w:t>
      </w:r>
      <w:proofErr w:type="spellStart"/>
      <w:r w:rsidR="00537B50" w:rsidRPr="00D513AF">
        <w:rPr>
          <w:color w:val="000000"/>
          <w:sz w:val="26"/>
          <w:szCs w:val="26"/>
        </w:rPr>
        <w:t>Hás</w:t>
      </w:r>
      <w:proofErr w:type="spellEnd"/>
      <w:r w:rsidR="00537B50" w:rsidRPr="00D513AF">
        <w:rPr>
          <w:color w:val="000000"/>
          <w:sz w:val="26"/>
          <w:szCs w:val="26"/>
        </w:rPr>
        <w:t xml:space="preserve">. 30 </w:t>
      </w:r>
      <w:proofErr w:type="spellStart"/>
      <w:r w:rsidR="00537B50" w:rsidRPr="00D513AF">
        <w:rPr>
          <w:color w:val="000000"/>
          <w:sz w:val="26"/>
          <w:szCs w:val="26"/>
        </w:rPr>
        <w:t>Ás</w:t>
      </w:r>
      <w:proofErr w:type="spellEnd"/>
      <w:r w:rsidR="00537B50" w:rsidRPr="00D513AF">
        <w:rPr>
          <w:color w:val="000000"/>
          <w:sz w:val="26"/>
          <w:szCs w:val="26"/>
        </w:rPr>
        <w:t xml:space="preserve">. 44.45 </w:t>
      </w:r>
      <w:proofErr w:type="spellStart"/>
      <w:r w:rsidR="00537B50" w:rsidRPr="00D513AF">
        <w:rPr>
          <w:color w:val="000000"/>
          <w:sz w:val="26"/>
          <w:szCs w:val="26"/>
        </w:rPr>
        <w:t>Cás</w:t>
      </w:r>
      <w:proofErr w:type="spellEnd"/>
      <w:r w:rsidR="00537B50" w:rsidRPr="00D513AF">
        <w:rPr>
          <w:color w:val="000000"/>
          <w:sz w:val="26"/>
          <w:szCs w:val="26"/>
        </w:rPr>
        <w:t xml:space="preserve">, inscrito a favor del Instituto Salvadoreño de Transformación Agraria, bajo la Matrícula </w:t>
      </w:r>
      <w:r>
        <w:rPr>
          <w:color w:val="000000"/>
          <w:sz w:val="26"/>
          <w:szCs w:val="26"/>
        </w:rPr>
        <w:t>---</w:t>
      </w:r>
      <w:r w:rsidR="00537B50" w:rsidRPr="00D513AF">
        <w:rPr>
          <w:color w:val="000000"/>
          <w:sz w:val="26"/>
          <w:szCs w:val="26"/>
        </w:rPr>
        <w:t xml:space="preserve"> del Registro de la Propiedad Raíz e Hipotecas de la Primera Sección de Oriente, departamento de San Miguel, </w:t>
      </w:r>
      <w:r w:rsidR="00537B50" w:rsidRPr="00D513AF">
        <w:rPr>
          <w:bCs/>
          <w:color w:val="000000"/>
          <w:sz w:val="26"/>
          <w:szCs w:val="26"/>
          <w:lang w:val="es-SV" w:eastAsia="es-SV"/>
        </w:rPr>
        <w:t xml:space="preserve">que comprende: </w:t>
      </w:r>
      <w:r>
        <w:rPr>
          <w:color w:val="000000"/>
          <w:sz w:val="26"/>
          <w:szCs w:val="26"/>
        </w:rPr>
        <w:t>---</w:t>
      </w:r>
      <w:r w:rsidR="00537B50" w:rsidRPr="00D513AF">
        <w:rPr>
          <w:color w:val="000000"/>
          <w:sz w:val="26"/>
          <w:szCs w:val="26"/>
        </w:rPr>
        <w:t>.</w:t>
      </w:r>
      <w:r w:rsidR="00537B50" w:rsidRPr="00D513AF">
        <w:rPr>
          <w:sz w:val="26"/>
          <w:szCs w:val="26"/>
        </w:rPr>
        <w:t xml:space="preserve"> Aprobándose </w:t>
      </w:r>
      <w:r w:rsidR="00537B50" w:rsidRPr="00D513AF">
        <w:rPr>
          <w:color w:val="000000"/>
          <w:sz w:val="26"/>
          <w:szCs w:val="26"/>
        </w:rPr>
        <w:t>los valores base de $</w:t>
      </w:r>
      <w:r w:rsidR="00537B50" w:rsidRPr="00D513AF">
        <w:rPr>
          <w:color w:val="000000"/>
          <w:sz w:val="26"/>
          <w:szCs w:val="26"/>
          <w:lang w:eastAsia="es-SV"/>
        </w:rPr>
        <w:t xml:space="preserve">1,026.08 </w:t>
      </w:r>
      <w:r w:rsidR="00537B50" w:rsidRPr="00D513AF">
        <w:rPr>
          <w:color w:val="000000"/>
          <w:sz w:val="26"/>
          <w:szCs w:val="26"/>
        </w:rPr>
        <w:t xml:space="preserve">para los lotes agrícolas con clase de suelo IV </w:t>
      </w:r>
      <w:r w:rsidR="00537B50" w:rsidRPr="00D513AF">
        <w:rPr>
          <w:color w:val="000000"/>
          <w:sz w:val="26"/>
          <w:szCs w:val="26"/>
          <w:lang w:eastAsia="es-SV"/>
        </w:rPr>
        <w:t xml:space="preserve">y de </w:t>
      </w:r>
      <w:r w:rsidR="00537B50" w:rsidRPr="00D513AF">
        <w:rPr>
          <w:color w:val="000000"/>
          <w:sz w:val="26"/>
          <w:szCs w:val="26"/>
        </w:rPr>
        <w:t>$</w:t>
      </w:r>
      <w:r w:rsidR="00537B50" w:rsidRPr="00D513AF">
        <w:rPr>
          <w:color w:val="000000"/>
          <w:sz w:val="26"/>
          <w:szCs w:val="26"/>
          <w:lang w:eastAsia="es-SV"/>
        </w:rPr>
        <w:t xml:space="preserve">892.24 </w:t>
      </w:r>
      <w:r w:rsidR="00537B50" w:rsidRPr="00D513AF">
        <w:rPr>
          <w:color w:val="000000"/>
          <w:sz w:val="26"/>
          <w:szCs w:val="26"/>
        </w:rPr>
        <w:t>para lotes agrícolas con clase de suelo IV es</w:t>
      </w:r>
      <w:r w:rsidR="00537B50" w:rsidRPr="00D513AF">
        <w:rPr>
          <w:sz w:val="26"/>
          <w:szCs w:val="26"/>
        </w:rPr>
        <w:t xml:space="preserve">, ambos por </w:t>
      </w:r>
      <w:r w:rsidR="001F29F7" w:rsidRPr="00D513AF">
        <w:rPr>
          <w:sz w:val="26"/>
          <w:szCs w:val="26"/>
        </w:rPr>
        <w:t>h</w:t>
      </w:r>
      <w:r w:rsidR="00537B50" w:rsidRPr="00D513AF">
        <w:rPr>
          <w:sz w:val="26"/>
          <w:szCs w:val="26"/>
        </w:rPr>
        <w:t xml:space="preserve">ectárea, por lo que </w:t>
      </w:r>
      <w:r w:rsidR="00537B50" w:rsidRPr="00D513AF">
        <w:rPr>
          <w:sz w:val="26"/>
          <w:szCs w:val="26"/>
        </w:rPr>
        <w:lastRenderedPageBreak/>
        <w:t xml:space="preserve">se recomiendan </w:t>
      </w:r>
      <w:r w:rsidR="001F29F7" w:rsidRPr="00D513AF">
        <w:rPr>
          <w:sz w:val="26"/>
          <w:szCs w:val="26"/>
        </w:rPr>
        <w:t xml:space="preserve">el precio </w:t>
      </w:r>
      <w:r w:rsidR="00537B50" w:rsidRPr="00D513AF">
        <w:rPr>
          <w:sz w:val="26"/>
          <w:szCs w:val="26"/>
        </w:rPr>
        <w:t>de venta de: $1,162.10 para los lotes agrícolas con clase de suelo IV, y de $781.24 para los lotes agr</w:t>
      </w:r>
      <w:r w:rsidR="001F29F7" w:rsidRPr="00D513AF">
        <w:rPr>
          <w:sz w:val="26"/>
          <w:szCs w:val="26"/>
        </w:rPr>
        <w:t xml:space="preserve">ícolas con clase de suelo </w:t>
      </w:r>
      <w:proofErr w:type="spellStart"/>
      <w:r w:rsidR="001F29F7" w:rsidRPr="00D513AF">
        <w:rPr>
          <w:sz w:val="26"/>
          <w:szCs w:val="26"/>
        </w:rPr>
        <w:t>IVes</w:t>
      </w:r>
      <w:proofErr w:type="spellEnd"/>
      <w:r w:rsidR="001F29F7" w:rsidRPr="00D513AF">
        <w:rPr>
          <w:sz w:val="26"/>
          <w:szCs w:val="26"/>
        </w:rPr>
        <w:t>. d</w:t>
      </w:r>
      <w:r w:rsidR="00537B50" w:rsidRPr="00D513AF">
        <w:rPr>
          <w:sz w:val="26"/>
          <w:szCs w:val="26"/>
        </w:rPr>
        <w:t>e acuerdo al procedimiento establecido en el Instructivo “Criterios de Avalúos para la Transferencia de Inmuebles Propiedad de ISTA”, aprobado en el Punto XV del Acta de Sesión Ordinaria 03-2015 de fecha 21 de enero de 2015. Dentro del Proyecto relacionado, se encue</w:t>
      </w:r>
      <w:r w:rsidR="001F29F7" w:rsidRPr="00D513AF">
        <w:rPr>
          <w:sz w:val="26"/>
          <w:szCs w:val="26"/>
        </w:rPr>
        <w:t>ntran los inmuebles objeto del p</w:t>
      </w:r>
      <w:r w:rsidR="00537B50" w:rsidRPr="00D513AF">
        <w:rPr>
          <w:sz w:val="26"/>
          <w:szCs w:val="26"/>
        </w:rPr>
        <w:t xml:space="preserve">resente </w:t>
      </w:r>
      <w:r w:rsidR="001F29F7" w:rsidRPr="00D513AF">
        <w:rPr>
          <w:sz w:val="26"/>
          <w:szCs w:val="26"/>
        </w:rPr>
        <w:t>punto de acta</w:t>
      </w:r>
      <w:r w:rsidR="00537B50" w:rsidRPr="00D513AF">
        <w:rPr>
          <w:sz w:val="26"/>
          <w:szCs w:val="26"/>
        </w:rPr>
        <w:t>.</w:t>
      </w:r>
    </w:p>
    <w:p w:rsidR="001F29F7" w:rsidRPr="00D513AF" w:rsidRDefault="001F29F7" w:rsidP="00D513AF">
      <w:pPr>
        <w:pStyle w:val="Prrafodelista"/>
        <w:ind w:left="1134"/>
        <w:jc w:val="both"/>
        <w:rPr>
          <w:color w:val="000000"/>
          <w:sz w:val="26"/>
          <w:szCs w:val="26"/>
        </w:rPr>
      </w:pPr>
    </w:p>
    <w:p w:rsidR="00537B50" w:rsidRPr="00D513AF" w:rsidRDefault="00537B50" w:rsidP="00D513AF">
      <w:pPr>
        <w:pStyle w:val="Prrafodelista"/>
        <w:numPr>
          <w:ilvl w:val="0"/>
          <w:numId w:val="1777"/>
        </w:numPr>
        <w:ind w:left="1134" w:hanging="774"/>
        <w:jc w:val="both"/>
        <w:rPr>
          <w:color w:val="000000"/>
          <w:sz w:val="26"/>
          <w:szCs w:val="26"/>
        </w:rPr>
      </w:pPr>
      <w:r w:rsidRPr="00D513AF">
        <w:rPr>
          <w:sz w:val="26"/>
          <w:szCs w:val="26"/>
        </w:rPr>
        <w:t>Es necesario advertir a los adjudicatarios, a través de una cláusula especial en las escrituras correspondientes de compraventa de los inmuebles, que deben implementar las medidas emitidas por el Departamento Ambiental Institucional referentes a:</w:t>
      </w:r>
    </w:p>
    <w:p w:rsidR="00537B50" w:rsidRPr="00D513AF" w:rsidRDefault="00537B50" w:rsidP="00D513AF">
      <w:pPr>
        <w:pStyle w:val="Prrafodelista"/>
        <w:numPr>
          <w:ilvl w:val="0"/>
          <w:numId w:val="1776"/>
        </w:numPr>
        <w:ind w:firstLine="66"/>
        <w:contextualSpacing/>
        <w:jc w:val="both"/>
        <w:rPr>
          <w:color w:val="000000"/>
          <w:sz w:val="22"/>
          <w:szCs w:val="22"/>
        </w:rPr>
      </w:pPr>
      <w:r w:rsidRPr="00D513AF">
        <w:rPr>
          <w:color w:val="000000"/>
          <w:sz w:val="22"/>
          <w:szCs w:val="22"/>
        </w:rPr>
        <w:t>Cumplir con las leyes ambientales</w:t>
      </w:r>
    </w:p>
    <w:p w:rsidR="00537B50" w:rsidRPr="00D513AF" w:rsidRDefault="00537B50" w:rsidP="00D513AF">
      <w:pPr>
        <w:pStyle w:val="Prrafodelista"/>
        <w:numPr>
          <w:ilvl w:val="0"/>
          <w:numId w:val="1776"/>
        </w:numPr>
        <w:ind w:firstLine="66"/>
        <w:contextualSpacing/>
        <w:jc w:val="both"/>
        <w:rPr>
          <w:color w:val="000000"/>
          <w:sz w:val="22"/>
          <w:szCs w:val="22"/>
        </w:rPr>
      </w:pPr>
      <w:r w:rsidRPr="00D513AF">
        <w:rPr>
          <w:color w:val="000000"/>
          <w:sz w:val="22"/>
          <w:szCs w:val="22"/>
        </w:rPr>
        <w:t>Evitar la deforestación en el bosque existente</w:t>
      </w:r>
    </w:p>
    <w:p w:rsidR="00537B50" w:rsidRPr="00D513AF" w:rsidRDefault="00537B50" w:rsidP="00D513AF">
      <w:pPr>
        <w:pStyle w:val="Prrafodelista"/>
        <w:numPr>
          <w:ilvl w:val="0"/>
          <w:numId w:val="1776"/>
        </w:numPr>
        <w:ind w:firstLine="66"/>
        <w:contextualSpacing/>
        <w:jc w:val="both"/>
        <w:rPr>
          <w:color w:val="000000"/>
          <w:sz w:val="22"/>
          <w:szCs w:val="22"/>
        </w:rPr>
      </w:pPr>
      <w:r w:rsidRPr="00D513AF">
        <w:rPr>
          <w:color w:val="000000"/>
          <w:sz w:val="22"/>
          <w:szCs w:val="22"/>
        </w:rPr>
        <w:t>No cambiar el uso del suelo de bosque a cultivos anuales</w:t>
      </w:r>
    </w:p>
    <w:p w:rsidR="00537B50" w:rsidRPr="00D513AF" w:rsidRDefault="00537B50" w:rsidP="00D513AF">
      <w:pPr>
        <w:pStyle w:val="Prrafodelista"/>
        <w:numPr>
          <w:ilvl w:val="0"/>
          <w:numId w:val="1776"/>
        </w:numPr>
        <w:ind w:left="1418" w:hanging="284"/>
        <w:contextualSpacing/>
        <w:jc w:val="both"/>
        <w:rPr>
          <w:color w:val="000000"/>
          <w:sz w:val="22"/>
          <w:szCs w:val="22"/>
        </w:rPr>
      </w:pPr>
      <w:r w:rsidRPr="00D513AF">
        <w:rPr>
          <w:color w:val="000000"/>
          <w:sz w:val="22"/>
          <w:szCs w:val="22"/>
        </w:rPr>
        <w:t>Implementar buenas obras de conservación de suelos y métodos de labranza en las áreas utilizadas para cultivos de granos básicos</w:t>
      </w:r>
    </w:p>
    <w:p w:rsidR="00537B50" w:rsidRPr="00D513AF" w:rsidRDefault="00537B50" w:rsidP="00D513AF">
      <w:pPr>
        <w:pStyle w:val="Prrafodelista"/>
        <w:numPr>
          <w:ilvl w:val="0"/>
          <w:numId w:val="1776"/>
        </w:numPr>
        <w:ind w:left="1418" w:hanging="284"/>
        <w:contextualSpacing/>
        <w:jc w:val="both"/>
        <w:rPr>
          <w:color w:val="000000"/>
          <w:sz w:val="22"/>
          <w:szCs w:val="22"/>
        </w:rPr>
      </w:pPr>
      <w:r w:rsidRPr="00D513AF">
        <w:rPr>
          <w:color w:val="000000"/>
          <w:sz w:val="22"/>
          <w:szCs w:val="22"/>
        </w:rPr>
        <w:t>Implementar cultivos permanentes como frutales, forestales para evitar el deterioro del suelo</w:t>
      </w:r>
    </w:p>
    <w:p w:rsidR="00537B50" w:rsidRPr="00D513AF" w:rsidRDefault="00537B50" w:rsidP="00D513AF">
      <w:pPr>
        <w:pStyle w:val="Prrafodelista"/>
        <w:numPr>
          <w:ilvl w:val="0"/>
          <w:numId w:val="1776"/>
        </w:numPr>
        <w:ind w:firstLine="66"/>
        <w:contextualSpacing/>
        <w:jc w:val="both"/>
        <w:rPr>
          <w:color w:val="000000"/>
          <w:sz w:val="22"/>
          <w:szCs w:val="22"/>
        </w:rPr>
      </w:pPr>
      <w:r w:rsidRPr="00D513AF">
        <w:rPr>
          <w:color w:val="000000"/>
          <w:sz w:val="22"/>
          <w:szCs w:val="22"/>
        </w:rPr>
        <w:t>Restaurar el ecosistema  que ha sufrido daños o alteraciones</w:t>
      </w:r>
    </w:p>
    <w:p w:rsidR="00537B50" w:rsidRPr="00D513AF" w:rsidRDefault="00537B50" w:rsidP="00D513AF">
      <w:pPr>
        <w:pStyle w:val="Prrafodelista"/>
        <w:numPr>
          <w:ilvl w:val="0"/>
          <w:numId w:val="1776"/>
        </w:numPr>
        <w:ind w:firstLine="66"/>
        <w:contextualSpacing/>
        <w:jc w:val="both"/>
        <w:rPr>
          <w:color w:val="000000"/>
          <w:sz w:val="22"/>
          <w:szCs w:val="22"/>
        </w:rPr>
      </w:pPr>
      <w:r w:rsidRPr="00D513AF">
        <w:rPr>
          <w:color w:val="000000"/>
          <w:sz w:val="22"/>
          <w:szCs w:val="22"/>
        </w:rPr>
        <w:t xml:space="preserve"> Regular el uso de agroquímicos</w:t>
      </w:r>
    </w:p>
    <w:p w:rsidR="00537B50" w:rsidRPr="00D513AF" w:rsidRDefault="00537B50" w:rsidP="00D513AF">
      <w:pPr>
        <w:pStyle w:val="Prrafodelista"/>
        <w:numPr>
          <w:ilvl w:val="0"/>
          <w:numId w:val="1776"/>
        </w:numPr>
        <w:ind w:firstLine="66"/>
        <w:contextualSpacing/>
        <w:jc w:val="both"/>
        <w:rPr>
          <w:color w:val="000000"/>
          <w:sz w:val="22"/>
          <w:szCs w:val="22"/>
        </w:rPr>
      </w:pPr>
      <w:r w:rsidRPr="00D513AF">
        <w:rPr>
          <w:color w:val="000000"/>
          <w:sz w:val="22"/>
          <w:szCs w:val="22"/>
        </w:rPr>
        <w:t>Evitar la tala ilegal y extracción de leña en el bosque</w:t>
      </w:r>
    </w:p>
    <w:p w:rsidR="00537B50" w:rsidRPr="00D513AF" w:rsidRDefault="00537B50" w:rsidP="00D513AF">
      <w:pPr>
        <w:pStyle w:val="Prrafodelista"/>
        <w:numPr>
          <w:ilvl w:val="0"/>
          <w:numId w:val="1776"/>
        </w:numPr>
        <w:ind w:firstLine="66"/>
        <w:contextualSpacing/>
        <w:jc w:val="both"/>
        <w:rPr>
          <w:color w:val="000000"/>
          <w:sz w:val="22"/>
          <w:szCs w:val="22"/>
        </w:rPr>
      </w:pPr>
      <w:r w:rsidRPr="00D513AF">
        <w:rPr>
          <w:color w:val="000000"/>
          <w:sz w:val="22"/>
          <w:szCs w:val="22"/>
        </w:rPr>
        <w:t>Evitar la quema de rastrojos</w:t>
      </w:r>
    </w:p>
    <w:p w:rsidR="00537B50" w:rsidRPr="00D513AF" w:rsidRDefault="00537B50" w:rsidP="00D513AF">
      <w:pPr>
        <w:pStyle w:val="Prrafodelista"/>
        <w:numPr>
          <w:ilvl w:val="0"/>
          <w:numId w:val="1776"/>
        </w:numPr>
        <w:ind w:firstLine="66"/>
        <w:contextualSpacing/>
        <w:jc w:val="both"/>
        <w:rPr>
          <w:color w:val="000000"/>
          <w:sz w:val="22"/>
          <w:szCs w:val="22"/>
        </w:rPr>
      </w:pPr>
      <w:r w:rsidRPr="00D513AF">
        <w:rPr>
          <w:color w:val="000000"/>
          <w:sz w:val="22"/>
          <w:szCs w:val="22"/>
        </w:rPr>
        <w:t>Incorporar los rastrojos al suelo</w:t>
      </w:r>
    </w:p>
    <w:p w:rsidR="00537B50" w:rsidRPr="00D513AF" w:rsidRDefault="00537B50" w:rsidP="00D513AF">
      <w:pPr>
        <w:pStyle w:val="Prrafodelista"/>
        <w:numPr>
          <w:ilvl w:val="0"/>
          <w:numId w:val="1776"/>
        </w:numPr>
        <w:ind w:firstLine="66"/>
        <w:contextualSpacing/>
        <w:jc w:val="both"/>
        <w:rPr>
          <w:color w:val="000000"/>
          <w:sz w:val="22"/>
          <w:szCs w:val="22"/>
        </w:rPr>
      </w:pPr>
      <w:r w:rsidRPr="00D513AF">
        <w:rPr>
          <w:color w:val="000000"/>
          <w:sz w:val="22"/>
          <w:szCs w:val="22"/>
        </w:rPr>
        <w:t>Prevenir los incendios forestales</w:t>
      </w:r>
    </w:p>
    <w:p w:rsidR="00537B50" w:rsidRPr="00D513AF" w:rsidRDefault="00537B50" w:rsidP="00D513AF">
      <w:pPr>
        <w:ind w:left="1134"/>
        <w:jc w:val="both"/>
        <w:rPr>
          <w:sz w:val="26"/>
          <w:szCs w:val="26"/>
        </w:rPr>
      </w:pPr>
      <w:r w:rsidRPr="00D513AF">
        <w:rPr>
          <w:sz w:val="26"/>
          <w:szCs w:val="26"/>
        </w:rPr>
        <w:t>Lo anterior, de conformidad a lo establecido en el Acuerdo Segundo del Punto XVIII del Acta de Sesión Ordinaria 44-2015 de fecha 18 de noviembre de 2015.</w:t>
      </w:r>
    </w:p>
    <w:p w:rsidR="00537B50" w:rsidRPr="00D513AF" w:rsidRDefault="00537B50" w:rsidP="00D513AF">
      <w:pPr>
        <w:ind w:left="284"/>
        <w:jc w:val="both"/>
        <w:rPr>
          <w:sz w:val="26"/>
          <w:szCs w:val="26"/>
        </w:rPr>
      </w:pPr>
    </w:p>
    <w:p w:rsidR="00537B50" w:rsidRPr="00D513AF" w:rsidRDefault="00537B50" w:rsidP="00D513AF">
      <w:pPr>
        <w:pStyle w:val="Prrafodelista"/>
        <w:numPr>
          <w:ilvl w:val="0"/>
          <w:numId w:val="1777"/>
        </w:numPr>
        <w:contextualSpacing/>
        <w:jc w:val="both"/>
        <w:rPr>
          <w:sz w:val="26"/>
          <w:szCs w:val="26"/>
        </w:rPr>
      </w:pPr>
      <w:r w:rsidRPr="00D513AF">
        <w:rPr>
          <w:sz w:val="26"/>
          <w:szCs w:val="26"/>
        </w:rPr>
        <w:t xml:space="preserve">Según </w:t>
      </w:r>
      <w:proofErr w:type="spellStart"/>
      <w:r w:rsidRPr="00D513AF">
        <w:rPr>
          <w:sz w:val="26"/>
          <w:szCs w:val="26"/>
        </w:rPr>
        <w:t>valúos</w:t>
      </w:r>
      <w:proofErr w:type="spellEnd"/>
      <w:r w:rsidRPr="00D513AF">
        <w:rPr>
          <w:sz w:val="26"/>
          <w:szCs w:val="26"/>
        </w:rPr>
        <w:t xml:space="preserve"> de fecha 26 de junio de 2017, realizados por el Departamento de Asignación Indi</w:t>
      </w:r>
      <w:r w:rsidR="001F29F7" w:rsidRPr="00D513AF">
        <w:rPr>
          <w:sz w:val="26"/>
          <w:szCs w:val="26"/>
        </w:rPr>
        <w:t>vidual y Avalúos, se recomienda</w:t>
      </w:r>
      <w:r w:rsidRPr="00D513AF">
        <w:rPr>
          <w:sz w:val="26"/>
          <w:szCs w:val="26"/>
        </w:rPr>
        <w:t xml:space="preserve"> </w:t>
      </w:r>
      <w:r w:rsidR="001F29F7" w:rsidRPr="00D513AF">
        <w:rPr>
          <w:sz w:val="26"/>
          <w:szCs w:val="26"/>
        </w:rPr>
        <w:t>el precio</w:t>
      </w:r>
      <w:r w:rsidRPr="00D513AF">
        <w:rPr>
          <w:sz w:val="26"/>
          <w:szCs w:val="26"/>
        </w:rPr>
        <w:t xml:space="preserve"> de venta para los inmuebles, según detalle consignado en el cuadro de valores y extensiones que se relacionará en el Acuerdo Primero del presente </w:t>
      </w:r>
      <w:r w:rsidR="001F29F7" w:rsidRPr="00D513AF">
        <w:rPr>
          <w:sz w:val="26"/>
          <w:szCs w:val="26"/>
        </w:rPr>
        <w:t>punto de acta</w:t>
      </w:r>
      <w:r w:rsidRPr="00D513AF">
        <w:rPr>
          <w:sz w:val="26"/>
          <w:szCs w:val="26"/>
        </w:rPr>
        <w:t>, y que han sido requeridos por los solicitantes calificados dentro del Programa de Solidaridad Rural.</w:t>
      </w:r>
    </w:p>
    <w:p w:rsidR="001F29F7" w:rsidRPr="00D513AF" w:rsidRDefault="001F29F7" w:rsidP="00D513AF">
      <w:pPr>
        <w:pStyle w:val="Prrafodelista"/>
        <w:ind w:left="1080"/>
        <w:contextualSpacing/>
        <w:jc w:val="both"/>
        <w:rPr>
          <w:sz w:val="26"/>
          <w:szCs w:val="26"/>
        </w:rPr>
      </w:pPr>
    </w:p>
    <w:p w:rsidR="00537B50" w:rsidRPr="00D513AF" w:rsidRDefault="00537B50" w:rsidP="00D513AF">
      <w:pPr>
        <w:pStyle w:val="Prrafodelista"/>
        <w:numPr>
          <w:ilvl w:val="0"/>
          <w:numId w:val="1777"/>
        </w:numPr>
        <w:contextualSpacing/>
        <w:jc w:val="both"/>
        <w:rPr>
          <w:sz w:val="26"/>
          <w:szCs w:val="26"/>
        </w:rPr>
      </w:pPr>
      <w:r w:rsidRPr="00D513AF">
        <w:rPr>
          <w:sz w:val="26"/>
          <w:szCs w:val="26"/>
        </w:rPr>
        <w:t>Los solicitantes se encuentran poseyendo los inmuebles de forma quieta, pacífica y sin interrupción de acuerdo al detalle siguiente:</w:t>
      </w:r>
    </w:p>
    <w:p w:rsidR="00537B50" w:rsidRPr="00826549" w:rsidRDefault="00537B50" w:rsidP="00537B50">
      <w:pPr>
        <w:spacing w:line="360" w:lineRule="auto"/>
        <w:jc w:val="both"/>
        <w:rPr>
          <w:sz w:val="28"/>
          <w:szCs w:val="28"/>
        </w:rPr>
      </w:pPr>
    </w:p>
    <w:tbl>
      <w:tblPr>
        <w:tblW w:w="8225" w:type="dxa"/>
        <w:tblInd w:w="871" w:type="dxa"/>
        <w:tblCellMar>
          <w:left w:w="70" w:type="dxa"/>
          <w:right w:w="70" w:type="dxa"/>
        </w:tblCellMar>
        <w:tblLook w:val="04A0" w:firstRow="1" w:lastRow="0" w:firstColumn="1" w:lastColumn="0" w:noHBand="0" w:noVBand="1"/>
      </w:tblPr>
      <w:tblGrid>
        <w:gridCol w:w="342"/>
        <w:gridCol w:w="2816"/>
        <w:gridCol w:w="1771"/>
        <w:gridCol w:w="1051"/>
        <w:gridCol w:w="2245"/>
      </w:tblGrid>
      <w:tr w:rsidR="00537B50" w:rsidRPr="00826549" w:rsidTr="001F29F7">
        <w:trPr>
          <w:trHeight w:val="20"/>
        </w:trPr>
        <w:tc>
          <w:tcPr>
            <w:tcW w:w="342" w:type="dxa"/>
            <w:vMerge w:val="restart"/>
            <w:tcBorders>
              <w:top w:val="single" w:sz="8" w:space="0" w:color="auto"/>
              <w:left w:val="single" w:sz="8" w:space="0" w:color="auto"/>
              <w:bottom w:val="nil"/>
              <w:right w:val="single" w:sz="8" w:space="0" w:color="auto"/>
            </w:tcBorders>
            <w:shd w:val="clear" w:color="000000" w:fill="BFBFBF"/>
            <w:vAlign w:val="center"/>
            <w:hideMark/>
          </w:tcPr>
          <w:p w:rsidR="00537B50" w:rsidRPr="001F29F7" w:rsidRDefault="00537B50" w:rsidP="00537B50">
            <w:pPr>
              <w:pStyle w:val="Prrafodelista"/>
              <w:ind w:left="0"/>
              <w:jc w:val="center"/>
              <w:rPr>
                <w:b/>
                <w:bCs/>
                <w:color w:val="000000"/>
                <w:sz w:val="18"/>
                <w:szCs w:val="18"/>
                <w:lang w:eastAsia="es-SV"/>
              </w:rPr>
            </w:pPr>
            <w:r w:rsidRPr="001F29F7">
              <w:rPr>
                <w:b/>
                <w:bCs/>
                <w:color w:val="000000"/>
                <w:sz w:val="18"/>
                <w:szCs w:val="18"/>
                <w:lang w:eastAsia="es-SV"/>
              </w:rPr>
              <w:t>N°</w:t>
            </w:r>
          </w:p>
        </w:tc>
        <w:tc>
          <w:tcPr>
            <w:tcW w:w="2816" w:type="dxa"/>
            <w:tcBorders>
              <w:top w:val="single" w:sz="8" w:space="0" w:color="auto"/>
              <w:left w:val="nil"/>
              <w:bottom w:val="nil"/>
              <w:right w:val="single" w:sz="8" w:space="0" w:color="auto"/>
            </w:tcBorders>
            <w:shd w:val="clear" w:color="000000" w:fill="BFBFBF"/>
            <w:vAlign w:val="center"/>
            <w:hideMark/>
          </w:tcPr>
          <w:p w:rsidR="00537B50" w:rsidRPr="001F29F7" w:rsidRDefault="00537B50" w:rsidP="00537B50">
            <w:pPr>
              <w:jc w:val="center"/>
              <w:rPr>
                <w:b/>
                <w:bCs/>
                <w:color w:val="000000"/>
                <w:sz w:val="18"/>
                <w:szCs w:val="18"/>
                <w:lang w:eastAsia="es-SV"/>
              </w:rPr>
            </w:pPr>
          </w:p>
        </w:tc>
        <w:tc>
          <w:tcPr>
            <w:tcW w:w="1771" w:type="dxa"/>
            <w:vMerge w:val="restart"/>
            <w:tcBorders>
              <w:top w:val="single" w:sz="8" w:space="0" w:color="auto"/>
              <w:left w:val="single" w:sz="8" w:space="0" w:color="auto"/>
              <w:bottom w:val="nil"/>
              <w:right w:val="single" w:sz="8" w:space="0" w:color="auto"/>
            </w:tcBorders>
            <w:shd w:val="clear" w:color="000000" w:fill="BFBFBF"/>
            <w:vAlign w:val="center"/>
            <w:hideMark/>
          </w:tcPr>
          <w:p w:rsidR="00537B50" w:rsidRPr="001F29F7" w:rsidRDefault="00537B50" w:rsidP="00537B50">
            <w:pPr>
              <w:jc w:val="center"/>
              <w:rPr>
                <w:b/>
                <w:bCs/>
                <w:color w:val="000000"/>
                <w:sz w:val="18"/>
                <w:szCs w:val="18"/>
                <w:lang w:eastAsia="es-SV"/>
              </w:rPr>
            </w:pPr>
            <w:r w:rsidRPr="001F29F7">
              <w:rPr>
                <w:b/>
                <w:bCs/>
                <w:color w:val="000000"/>
                <w:sz w:val="18"/>
                <w:szCs w:val="18"/>
                <w:lang w:eastAsia="es-SV"/>
              </w:rPr>
              <w:t>FECHA DE LEVANTAMIENTO DE ACTA DE POSESION</w:t>
            </w:r>
          </w:p>
        </w:tc>
        <w:tc>
          <w:tcPr>
            <w:tcW w:w="1051" w:type="dxa"/>
            <w:vMerge w:val="restart"/>
            <w:tcBorders>
              <w:top w:val="single" w:sz="8" w:space="0" w:color="auto"/>
              <w:left w:val="single" w:sz="8" w:space="0" w:color="auto"/>
              <w:bottom w:val="nil"/>
              <w:right w:val="single" w:sz="8" w:space="0" w:color="auto"/>
            </w:tcBorders>
            <w:shd w:val="clear" w:color="000000" w:fill="BFBFBF"/>
            <w:vAlign w:val="center"/>
            <w:hideMark/>
          </w:tcPr>
          <w:p w:rsidR="00537B50" w:rsidRPr="001F29F7" w:rsidRDefault="00537B50" w:rsidP="00537B50">
            <w:pPr>
              <w:jc w:val="center"/>
              <w:rPr>
                <w:b/>
                <w:bCs/>
                <w:color w:val="000000"/>
                <w:sz w:val="18"/>
                <w:szCs w:val="18"/>
                <w:lang w:eastAsia="es-SV"/>
              </w:rPr>
            </w:pPr>
            <w:r w:rsidRPr="001F29F7">
              <w:rPr>
                <w:b/>
                <w:bCs/>
                <w:color w:val="000000"/>
                <w:sz w:val="18"/>
                <w:szCs w:val="18"/>
                <w:lang w:eastAsia="es-SV"/>
              </w:rPr>
              <w:t>PERIODO DE POSESION (EN AÑOS)</w:t>
            </w:r>
          </w:p>
        </w:tc>
        <w:tc>
          <w:tcPr>
            <w:tcW w:w="2245" w:type="dxa"/>
            <w:vMerge w:val="restart"/>
            <w:tcBorders>
              <w:top w:val="single" w:sz="8" w:space="0" w:color="auto"/>
              <w:left w:val="single" w:sz="8" w:space="0" w:color="auto"/>
              <w:bottom w:val="nil"/>
              <w:right w:val="single" w:sz="8" w:space="0" w:color="auto"/>
            </w:tcBorders>
            <w:shd w:val="clear" w:color="000000" w:fill="BFBFBF"/>
            <w:vAlign w:val="center"/>
            <w:hideMark/>
          </w:tcPr>
          <w:p w:rsidR="00537B50" w:rsidRPr="001F29F7" w:rsidRDefault="00537B50" w:rsidP="00537B50">
            <w:pPr>
              <w:jc w:val="center"/>
              <w:rPr>
                <w:b/>
                <w:bCs/>
                <w:color w:val="000000"/>
                <w:sz w:val="18"/>
                <w:szCs w:val="18"/>
                <w:lang w:eastAsia="es-SV"/>
              </w:rPr>
            </w:pPr>
            <w:r w:rsidRPr="001F29F7">
              <w:rPr>
                <w:b/>
                <w:bCs/>
                <w:color w:val="000000"/>
                <w:sz w:val="18"/>
                <w:szCs w:val="18"/>
                <w:lang w:eastAsia="es-SV"/>
              </w:rPr>
              <w:t>TECNICO  DE LA OFICINA REGIONAL ORIENTAL</w:t>
            </w:r>
          </w:p>
        </w:tc>
      </w:tr>
      <w:tr w:rsidR="00537B50" w:rsidRPr="00826549" w:rsidTr="001F29F7">
        <w:trPr>
          <w:trHeight w:val="20"/>
        </w:trPr>
        <w:tc>
          <w:tcPr>
            <w:tcW w:w="342" w:type="dxa"/>
            <w:vMerge/>
            <w:tcBorders>
              <w:top w:val="single" w:sz="8" w:space="0" w:color="auto"/>
              <w:left w:val="single" w:sz="8" w:space="0" w:color="auto"/>
              <w:bottom w:val="nil"/>
              <w:right w:val="single" w:sz="8" w:space="0" w:color="auto"/>
            </w:tcBorders>
            <w:vAlign w:val="center"/>
            <w:hideMark/>
          </w:tcPr>
          <w:p w:rsidR="00537B50" w:rsidRPr="001F29F7" w:rsidRDefault="00537B50" w:rsidP="00537B50">
            <w:pPr>
              <w:rPr>
                <w:b/>
                <w:bCs/>
                <w:color w:val="000000"/>
                <w:sz w:val="18"/>
                <w:szCs w:val="18"/>
                <w:lang w:eastAsia="es-SV"/>
              </w:rPr>
            </w:pPr>
          </w:p>
        </w:tc>
        <w:tc>
          <w:tcPr>
            <w:tcW w:w="2816" w:type="dxa"/>
            <w:tcBorders>
              <w:top w:val="nil"/>
              <w:left w:val="nil"/>
              <w:bottom w:val="nil"/>
              <w:right w:val="single" w:sz="8" w:space="0" w:color="auto"/>
            </w:tcBorders>
            <w:shd w:val="clear" w:color="000000" w:fill="BFBFBF"/>
            <w:vAlign w:val="bottom"/>
            <w:hideMark/>
          </w:tcPr>
          <w:p w:rsidR="00537B50" w:rsidRPr="001F29F7" w:rsidRDefault="00537B50" w:rsidP="001F29F7">
            <w:pPr>
              <w:jc w:val="center"/>
              <w:rPr>
                <w:b/>
                <w:bCs/>
                <w:color w:val="000000"/>
                <w:sz w:val="18"/>
                <w:szCs w:val="18"/>
                <w:lang w:eastAsia="es-SV"/>
              </w:rPr>
            </w:pPr>
            <w:r w:rsidRPr="001F29F7">
              <w:rPr>
                <w:b/>
                <w:bCs/>
                <w:color w:val="000000"/>
                <w:sz w:val="18"/>
                <w:szCs w:val="18"/>
                <w:lang w:eastAsia="es-SV"/>
              </w:rPr>
              <w:t>NOMBRE DEL SOLICITANTE</w:t>
            </w:r>
          </w:p>
        </w:tc>
        <w:tc>
          <w:tcPr>
            <w:tcW w:w="1771" w:type="dxa"/>
            <w:vMerge/>
            <w:tcBorders>
              <w:top w:val="single" w:sz="8" w:space="0" w:color="auto"/>
              <w:left w:val="single" w:sz="8" w:space="0" w:color="auto"/>
              <w:bottom w:val="nil"/>
              <w:right w:val="single" w:sz="8" w:space="0" w:color="auto"/>
            </w:tcBorders>
            <w:vAlign w:val="center"/>
            <w:hideMark/>
          </w:tcPr>
          <w:p w:rsidR="00537B50" w:rsidRPr="001F29F7" w:rsidRDefault="00537B50" w:rsidP="00537B50">
            <w:pPr>
              <w:rPr>
                <w:b/>
                <w:bCs/>
                <w:color w:val="000000"/>
                <w:sz w:val="18"/>
                <w:szCs w:val="18"/>
                <w:lang w:eastAsia="es-SV"/>
              </w:rPr>
            </w:pPr>
          </w:p>
        </w:tc>
        <w:tc>
          <w:tcPr>
            <w:tcW w:w="1051" w:type="dxa"/>
            <w:vMerge/>
            <w:tcBorders>
              <w:top w:val="single" w:sz="8" w:space="0" w:color="auto"/>
              <w:left w:val="single" w:sz="8" w:space="0" w:color="auto"/>
              <w:bottom w:val="nil"/>
              <w:right w:val="single" w:sz="8" w:space="0" w:color="auto"/>
            </w:tcBorders>
            <w:vAlign w:val="center"/>
            <w:hideMark/>
          </w:tcPr>
          <w:p w:rsidR="00537B50" w:rsidRPr="001F29F7" w:rsidRDefault="00537B50" w:rsidP="00537B50">
            <w:pPr>
              <w:rPr>
                <w:b/>
                <w:bCs/>
                <w:color w:val="000000"/>
                <w:sz w:val="18"/>
                <w:szCs w:val="18"/>
                <w:lang w:eastAsia="es-SV"/>
              </w:rPr>
            </w:pPr>
          </w:p>
        </w:tc>
        <w:tc>
          <w:tcPr>
            <w:tcW w:w="2245" w:type="dxa"/>
            <w:vMerge/>
            <w:tcBorders>
              <w:top w:val="single" w:sz="8" w:space="0" w:color="auto"/>
              <w:left w:val="single" w:sz="8" w:space="0" w:color="auto"/>
              <w:bottom w:val="nil"/>
              <w:right w:val="single" w:sz="8" w:space="0" w:color="auto"/>
            </w:tcBorders>
            <w:vAlign w:val="center"/>
            <w:hideMark/>
          </w:tcPr>
          <w:p w:rsidR="00537B50" w:rsidRPr="001F29F7" w:rsidRDefault="00537B50" w:rsidP="00537B50">
            <w:pPr>
              <w:rPr>
                <w:b/>
                <w:bCs/>
                <w:color w:val="000000"/>
                <w:sz w:val="18"/>
                <w:szCs w:val="18"/>
                <w:lang w:eastAsia="es-SV"/>
              </w:rPr>
            </w:pPr>
          </w:p>
        </w:tc>
      </w:tr>
      <w:tr w:rsidR="00537B50" w:rsidRPr="00826549" w:rsidTr="001F29F7">
        <w:trPr>
          <w:trHeight w:val="662"/>
        </w:trPr>
        <w:tc>
          <w:tcPr>
            <w:tcW w:w="342" w:type="dxa"/>
            <w:vMerge/>
            <w:tcBorders>
              <w:top w:val="single" w:sz="8" w:space="0" w:color="auto"/>
              <w:left w:val="single" w:sz="8" w:space="0" w:color="auto"/>
              <w:bottom w:val="nil"/>
              <w:right w:val="single" w:sz="8" w:space="0" w:color="auto"/>
            </w:tcBorders>
            <w:vAlign w:val="center"/>
            <w:hideMark/>
          </w:tcPr>
          <w:p w:rsidR="00537B50" w:rsidRPr="001F29F7" w:rsidRDefault="00537B50" w:rsidP="00537B50">
            <w:pPr>
              <w:rPr>
                <w:b/>
                <w:bCs/>
                <w:color w:val="000000"/>
                <w:sz w:val="18"/>
                <w:szCs w:val="18"/>
                <w:lang w:eastAsia="es-SV"/>
              </w:rPr>
            </w:pPr>
          </w:p>
        </w:tc>
        <w:tc>
          <w:tcPr>
            <w:tcW w:w="2816" w:type="dxa"/>
            <w:tcBorders>
              <w:top w:val="nil"/>
              <w:left w:val="nil"/>
              <w:bottom w:val="nil"/>
              <w:right w:val="single" w:sz="8" w:space="0" w:color="auto"/>
            </w:tcBorders>
            <w:shd w:val="clear" w:color="000000" w:fill="BFBFBF"/>
            <w:hideMark/>
          </w:tcPr>
          <w:p w:rsidR="00537B50" w:rsidRPr="001F29F7" w:rsidRDefault="00537B50" w:rsidP="00537B50">
            <w:pPr>
              <w:rPr>
                <w:color w:val="000000"/>
                <w:sz w:val="18"/>
                <w:szCs w:val="18"/>
                <w:lang w:eastAsia="es-SV"/>
              </w:rPr>
            </w:pPr>
          </w:p>
        </w:tc>
        <w:tc>
          <w:tcPr>
            <w:tcW w:w="1771" w:type="dxa"/>
            <w:vMerge/>
            <w:tcBorders>
              <w:top w:val="single" w:sz="8" w:space="0" w:color="auto"/>
              <w:left w:val="single" w:sz="8" w:space="0" w:color="auto"/>
              <w:bottom w:val="nil"/>
              <w:right w:val="single" w:sz="8" w:space="0" w:color="auto"/>
            </w:tcBorders>
            <w:vAlign w:val="center"/>
            <w:hideMark/>
          </w:tcPr>
          <w:p w:rsidR="00537B50" w:rsidRPr="001F29F7" w:rsidRDefault="00537B50" w:rsidP="00537B50">
            <w:pPr>
              <w:rPr>
                <w:b/>
                <w:bCs/>
                <w:color w:val="000000"/>
                <w:sz w:val="18"/>
                <w:szCs w:val="18"/>
                <w:lang w:eastAsia="es-SV"/>
              </w:rPr>
            </w:pPr>
          </w:p>
        </w:tc>
        <w:tc>
          <w:tcPr>
            <w:tcW w:w="1051" w:type="dxa"/>
            <w:vMerge/>
            <w:tcBorders>
              <w:top w:val="single" w:sz="8" w:space="0" w:color="auto"/>
              <w:left w:val="single" w:sz="8" w:space="0" w:color="auto"/>
              <w:bottom w:val="nil"/>
              <w:right w:val="single" w:sz="8" w:space="0" w:color="auto"/>
            </w:tcBorders>
            <w:vAlign w:val="center"/>
            <w:hideMark/>
          </w:tcPr>
          <w:p w:rsidR="00537B50" w:rsidRPr="001F29F7" w:rsidRDefault="00537B50" w:rsidP="00537B50">
            <w:pPr>
              <w:rPr>
                <w:b/>
                <w:bCs/>
                <w:color w:val="000000"/>
                <w:sz w:val="18"/>
                <w:szCs w:val="18"/>
                <w:lang w:eastAsia="es-SV"/>
              </w:rPr>
            </w:pPr>
          </w:p>
        </w:tc>
        <w:tc>
          <w:tcPr>
            <w:tcW w:w="2245" w:type="dxa"/>
            <w:vMerge/>
            <w:tcBorders>
              <w:top w:val="single" w:sz="8" w:space="0" w:color="auto"/>
              <w:left w:val="single" w:sz="8" w:space="0" w:color="auto"/>
              <w:bottom w:val="nil"/>
              <w:right w:val="single" w:sz="8" w:space="0" w:color="auto"/>
            </w:tcBorders>
            <w:vAlign w:val="center"/>
            <w:hideMark/>
          </w:tcPr>
          <w:p w:rsidR="00537B50" w:rsidRPr="001F29F7" w:rsidRDefault="00537B50" w:rsidP="00537B50">
            <w:pPr>
              <w:rPr>
                <w:b/>
                <w:bCs/>
                <w:color w:val="000000"/>
                <w:sz w:val="18"/>
                <w:szCs w:val="18"/>
                <w:lang w:eastAsia="es-SV"/>
              </w:rPr>
            </w:pPr>
          </w:p>
        </w:tc>
      </w:tr>
      <w:tr w:rsidR="00537B50" w:rsidRPr="00826549" w:rsidTr="001F29F7">
        <w:trPr>
          <w:trHeight w:val="280"/>
        </w:trPr>
        <w:tc>
          <w:tcPr>
            <w:tcW w:w="3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B50" w:rsidRPr="001F29F7" w:rsidRDefault="00537B50" w:rsidP="00537B50">
            <w:pPr>
              <w:jc w:val="center"/>
              <w:rPr>
                <w:color w:val="000000"/>
                <w:sz w:val="16"/>
                <w:szCs w:val="16"/>
                <w:lang w:eastAsia="es-SV"/>
              </w:rPr>
            </w:pPr>
            <w:r w:rsidRPr="001F29F7">
              <w:rPr>
                <w:color w:val="000000"/>
                <w:sz w:val="16"/>
                <w:szCs w:val="16"/>
                <w:lang w:eastAsia="es-SV"/>
              </w:rPr>
              <w:t>1</w:t>
            </w:r>
          </w:p>
        </w:tc>
        <w:tc>
          <w:tcPr>
            <w:tcW w:w="2816" w:type="dxa"/>
            <w:tcBorders>
              <w:top w:val="single" w:sz="4" w:space="0" w:color="auto"/>
              <w:left w:val="nil"/>
              <w:bottom w:val="single" w:sz="4" w:space="0" w:color="auto"/>
              <w:right w:val="single" w:sz="4" w:space="0" w:color="auto"/>
            </w:tcBorders>
            <w:shd w:val="clear" w:color="auto" w:fill="auto"/>
            <w:noWrap/>
            <w:vAlign w:val="bottom"/>
          </w:tcPr>
          <w:p w:rsidR="00537B50" w:rsidRPr="001F29F7" w:rsidRDefault="00537B50" w:rsidP="00537B50">
            <w:pPr>
              <w:rPr>
                <w:color w:val="000000"/>
                <w:sz w:val="16"/>
                <w:szCs w:val="16"/>
                <w:lang w:eastAsia="es-SV"/>
              </w:rPr>
            </w:pPr>
            <w:r w:rsidRPr="001F29F7">
              <w:rPr>
                <w:sz w:val="16"/>
                <w:szCs w:val="16"/>
              </w:rPr>
              <w:t>ANGEL MISAEL AREVALO QUINTEROS</w:t>
            </w:r>
          </w:p>
        </w:tc>
        <w:tc>
          <w:tcPr>
            <w:tcW w:w="1771" w:type="dxa"/>
            <w:tcBorders>
              <w:top w:val="single" w:sz="4" w:space="0" w:color="auto"/>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25/07/2017</w:t>
            </w:r>
          </w:p>
        </w:tc>
        <w:tc>
          <w:tcPr>
            <w:tcW w:w="1051" w:type="dxa"/>
            <w:tcBorders>
              <w:top w:val="single" w:sz="4" w:space="0" w:color="auto"/>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1</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EDGAR A. DIAZ</w:t>
            </w:r>
          </w:p>
        </w:tc>
      </w:tr>
      <w:tr w:rsidR="00537B50" w:rsidRPr="00826549" w:rsidTr="001F29F7">
        <w:trPr>
          <w:trHeight w:val="28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rsidR="00537B50" w:rsidRPr="001F29F7" w:rsidRDefault="00537B50" w:rsidP="00537B50">
            <w:pPr>
              <w:jc w:val="center"/>
              <w:rPr>
                <w:color w:val="000000"/>
                <w:sz w:val="16"/>
                <w:szCs w:val="16"/>
                <w:lang w:eastAsia="es-SV"/>
              </w:rPr>
            </w:pPr>
            <w:r w:rsidRPr="001F29F7">
              <w:rPr>
                <w:color w:val="000000"/>
                <w:sz w:val="16"/>
                <w:szCs w:val="16"/>
                <w:lang w:eastAsia="es-SV"/>
              </w:rPr>
              <w:lastRenderedPageBreak/>
              <w:t>2</w:t>
            </w:r>
          </w:p>
        </w:tc>
        <w:tc>
          <w:tcPr>
            <w:tcW w:w="2816" w:type="dxa"/>
            <w:tcBorders>
              <w:top w:val="nil"/>
              <w:left w:val="nil"/>
              <w:bottom w:val="single" w:sz="4" w:space="0" w:color="auto"/>
              <w:right w:val="single" w:sz="4" w:space="0" w:color="auto"/>
            </w:tcBorders>
            <w:shd w:val="clear" w:color="auto" w:fill="auto"/>
            <w:noWrap/>
            <w:vAlign w:val="bottom"/>
          </w:tcPr>
          <w:p w:rsidR="00537B50" w:rsidRPr="001F29F7" w:rsidRDefault="00537B50" w:rsidP="00537B50">
            <w:pPr>
              <w:rPr>
                <w:color w:val="000000"/>
                <w:sz w:val="16"/>
                <w:szCs w:val="16"/>
                <w:lang w:eastAsia="es-SV"/>
              </w:rPr>
            </w:pPr>
            <w:r w:rsidRPr="001F29F7">
              <w:rPr>
                <w:sz w:val="16"/>
                <w:szCs w:val="16"/>
              </w:rPr>
              <w:t>ESTANISLAO HERNANDEZ CASTILLO</w:t>
            </w:r>
          </w:p>
        </w:tc>
        <w:tc>
          <w:tcPr>
            <w:tcW w:w="1771"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09/05/2017</w:t>
            </w:r>
          </w:p>
        </w:tc>
        <w:tc>
          <w:tcPr>
            <w:tcW w:w="1051"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2</w:t>
            </w:r>
          </w:p>
        </w:tc>
        <w:tc>
          <w:tcPr>
            <w:tcW w:w="2245"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EDGAR A. DIAZ</w:t>
            </w:r>
          </w:p>
        </w:tc>
      </w:tr>
      <w:tr w:rsidR="00537B50" w:rsidRPr="00826549" w:rsidTr="001F29F7">
        <w:trPr>
          <w:trHeight w:val="28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rsidR="00537B50" w:rsidRPr="001F29F7" w:rsidRDefault="00537B50" w:rsidP="00537B50">
            <w:pPr>
              <w:jc w:val="center"/>
              <w:rPr>
                <w:color w:val="000000"/>
                <w:sz w:val="16"/>
                <w:szCs w:val="16"/>
                <w:lang w:eastAsia="es-SV"/>
              </w:rPr>
            </w:pPr>
            <w:r w:rsidRPr="001F29F7">
              <w:rPr>
                <w:color w:val="000000"/>
                <w:sz w:val="16"/>
                <w:szCs w:val="16"/>
                <w:lang w:eastAsia="es-SV"/>
              </w:rPr>
              <w:t>3</w:t>
            </w:r>
          </w:p>
        </w:tc>
        <w:tc>
          <w:tcPr>
            <w:tcW w:w="2816" w:type="dxa"/>
            <w:tcBorders>
              <w:top w:val="nil"/>
              <w:left w:val="nil"/>
              <w:bottom w:val="single" w:sz="4" w:space="0" w:color="auto"/>
              <w:right w:val="single" w:sz="4" w:space="0" w:color="auto"/>
            </w:tcBorders>
            <w:shd w:val="clear" w:color="auto" w:fill="auto"/>
            <w:noWrap/>
            <w:vAlign w:val="bottom"/>
          </w:tcPr>
          <w:p w:rsidR="00537B50" w:rsidRPr="001F29F7" w:rsidRDefault="00537B50" w:rsidP="00537B50">
            <w:pPr>
              <w:rPr>
                <w:color w:val="000000"/>
                <w:sz w:val="16"/>
                <w:szCs w:val="16"/>
                <w:lang w:eastAsia="es-SV"/>
              </w:rPr>
            </w:pPr>
            <w:r w:rsidRPr="001F29F7">
              <w:rPr>
                <w:sz w:val="16"/>
                <w:szCs w:val="16"/>
              </w:rPr>
              <w:t>JOSE ANTONIO PARADA ROMERO</w:t>
            </w:r>
          </w:p>
        </w:tc>
        <w:tc>
          <w:tcPr>
            <w:tcW w:w="1771"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18/07/2017</w:t>
            </w:r>
          </w:p>
        </w:tc>
        <w:tc>
          <w:tcPr>
            <w:tcW w:w="1051"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2</w:t>
            </w:r>
          </w:p>
        </w:tc>
        <w:tc>
          <w:tcPr>
            <w:tcW w:w="2245"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EDGAR A. DIAZ</w:t>
            </w:r>
          </w:p>
        </w:tc>
      </w:tr>
      <w:tr w:rsidR="00537B50" w:rsidRPr="00826549" w:rsidTr="001F29F7">
        <w:trPr>
          <w:trHeight w:val="28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rsidR="00537B50" w:rsidRPr="001F29F7" w:rsidRDefault="00537B50" w:rsidP="00537B50">
            <w:pPr>
              <w:jc w:val="center"/>
              <w:rPr>
                <w:color w:val="000000"/>
                <w:sz w:val="16"/>
                <w:szCs w:val="16"/>
                <w:lang w:eastAsia="es-SV"/>
              </w:rPr>
            </w:pPr>
            <w:r w:rsidRPr="001F29F7">
              <w:rPr>
                <w:color w:val="000000"/>
                <w:sz w:val="16"/>
                <w:szCs w:val="16"/>
                <w:lang w:eastAsia="es-SV"/>
              </w:rPr>
              <w:t>4</w:t>
            </w:r>
          </w:p>
        </w:tc>
        <w:tc>
          <w:tcPr>
            <w:tcW w:w="2816" w:type="dxa"/>
            <w:tcBorders>
              <w:top w:val="nil"/>
              <w:left w:val="nil"/>
              <w:bottom w:val="single" w:sz="4" w:space="0" w:color="auto"/>
              <w:right w:val="single" w:sz="4" w:space="0" w:color="auto"/>
            </w:tcBorders>
            <w:shd w:val="clear" w:color="auto" w:fill="auto"/>
            <w:noWrap/>
            <w:vAlign w:val="bottom"/>
          </w:tcPr>
          <w:p w:rsidR="00537B50" w:rsidRPr="001F29F7" w:rsidRDefault="00537B50" w:rsidP="00537B50">
            <w:pPr>
              <w:rPr>
                <w:color w:val="000000"/>
                <w:sz w:val="16"/>
                <w:szCs w:val="16"/>
                <w:lang w:eastAsia="es-SV"/>
              </w:rPr>
            </w:pPr>
            <w:r w:rsidRPr="001F29F7">
              <w:rPr>
                <w:sz w:val="16"/>
                <w:szCs w:val="16"/>
              </w:rPr>
              <w:t>RENE ALEXIS PALOMO VENTURA</w:t>
            </w:r>
          </w:p>
        </w:tc>
        <w:tc>
          <w:tcPr>
            <w:tcW w:w="1771"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18/07/2017</w:t>
            </w:r>
          </w:p>
        </w:tc>
        <w:tc>
          <w:tcPr>
            <w:tcW w:w="1051"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2</w:t>
            </w:r>
          </w:p>
        </w:tc>
        <w:tc>
          <w:tcPr>
            <w:tcW w:w="2245"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EDGAR A. DIAZ</w:t>
            </w:r>
          </w:p>
        </w:tc>
      </w:tr>
      <w:tr w:rsidR="00537B50" w:rsidRPr="00826549" w:rsidTr="001F29F7">
        <w:trPr>
          <w:trHeight w:val="28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rsidR="00537B50" w:rsidRPr="001F29F7" w:rsidRDefault="00537B50" w:rsidP="00537B50">
            <w:pPr>
              <w:jc w:val="center"/>
              <w:rPr>
                <w:color w:val="000000"/>
                <w:sz w:val="16"/>
                <w:szCs w:val="16"/>
                <w:lang w:eastAsia="es-SV"/>
              </w:rPr>
            </w:pPr>
            <w:r w:rsidRPr="001F29F7">
              <w:rPr>
                <w:color w:val="000000"/>
                <w:sz w:val="16"/>
                <w:szCs w:val="16"/>
                <w:lang w:eastAsia="es-SV"/>
              </w:rPr>
              <w:t>5</w:t>
            </w:r>
          </w:p>
        </w:tc>
        <w:tc>
          <w:tcPr>
            <w:tcW w:w="2816" w:type="dxa"/>
            <w:tcBorders>
              <w:top w:val="nil"/>
              <w:left w:val="nil"/>
              <w:bottom w:val="single" w:sz="4" w:space="0" w:color="auto"/>
              <w:right w:val="single" w:sz="4" w:space="0" w:color="auto"/>
            </w:tcBorders>
            <w:shd w:val="clear" w:color="auto" w:fill="auto"/>
            <w:noWrap/>
            <w:vAlign w:val="bottom"/>
          </w:tcPr>
          <w:p w:rsidR="00537B50" w:rsidRPr="001F29F7" w:rsidRDefault="00537B50" w:rsidP="00537B50">
            <w:pPr>
              <w:rPr>
                <w:color w:val="000000"/>
                <w:sz w:val="16"/>
                <w:szCs w:val="16"/>
                <w:lang w:eastAsia="es-SV"/>
              </w:rPr>
            </w:pPr>
            <w:r w:rsidRPr="001F29F7">
              <w:rPr>
                <w:sz w:val="16"/>
                <w:szCs w:val="16"/>
              </w:rPr>
              <w:t>RENE GEOVANNY TURCIOS RIVAS</w:t>
            </w:r>
          </w:p>
        </w:tc>
        <w:tc>
          <w:tcPr>
            <w:tcW w:w="1771"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18/07/2017</w:t>
            </w:r>
          </w:p>
        </w:tc>
        <w:tc>
          <w:tcPr>
            <w:tcW w:w="1051"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10 MESES</w:t>
            </w:r>
          </w:p>
        </w:tc>
        <w:tc>
          <w:tcPr>
            <w:tcW w:w="2245"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EDGAR A. DIAZ</w:t>
            </w:r>
          </w:p>
        </w:tc>
      </w:tr>
      <w:tr w:rsidR="00537B50" w:rsidRPr="00826549" w:rsidTr="001F29F7">
        <w:trPr>
          <w:trHeight w:val="28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rsidR="00537B50" w:rsidRPr="001F29F7" w:rsidRDefault="00537B50" w:rsidP="00537B50">
            <w:pPr>
              <w:jc w:val="center"/>
              <w:rPr>
                <w:color w:val="000000"/>
                <w:sz w:val="16"/>
                <w:szCs w:val="16"/>
                <w:lang w:eastAsia="es-SV"/>
              </w:rPr>
            </w:pPr>
            <w:r w:rsidRPr="001F29F7">
              <w:rPr>
                <w:color w:val="000000"/>
                <w:sz w:val="16"/>
                <w:szCs w:val="16"/>
                <w:lang w:eastAsia="es-SV"/>
              </w:rPr>
              <w:t>6</w:t>
            </w:r>
          </w:p>
        </w:tc>
        <w:tc>
          <w:tcPr>
            <w:tcW w:w="2816" w:type="dxa"/>
            <w:tcBorders>
              <w:top w:val="nil"/>
              <w:left w:val="nil"/>
              <w:bottom w:val="single" w:sz="4" w:space="0" w:color="auto"/>
              <w:right w:val="single" w:sz="4" w:space="0" w:color="auto"/>
            </w:tcBorders>
            <w:shd w:val="clear" w:color="auto" w:fill="auto"/>
            <w:noWrap/>
            <w:vAlign w:val="bottom"/>
          </w:tcPr>
          <w:p w:rsidR="00537B50" w:rsidRPr="001F29F7" w:rsidRDefault="00537B50" w:rsidP="00537B50">
            <w:pPr>
              <w:rPr>
                <w:color w:val="000000"/>
                <w:sz w:val="16"/>
                <w:szCs w:val="16"/>
                <w:lang w:eastAsia="es-SV"/>
              </w:rPr>
            </w:pPr>
            <w:r w:rsidRPr="001F29F7">
              <w:rPr>
                <w:sz w:val="16"/>
                <w:szCs w:val="16"/>
              </w:rPr>
              <w:t>SONIA ELIZABETH CEDILLOS RAMOS</w:t>
            </w:r>
          </w:p>
        </w:tc>
        <w:tc>
          <w:tcPr>
            <w:tcW w:w="1771"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18/07/2017</w:t>
            </w:r>
          </w:p>
        </w:tc>
        <w:tc>
          <w:tcPr>
            <w:tcW w:w="1051"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2</w:t>
            </w:r>
          </w:p>
        </w:tc>
        <w:tc>
          <w:tcPr>
            <w:tcW w:w="2245" w:type="dxa"/>
            <w:tcBorders>
              <w:top w:val="nil"/>
              <w:left w:val="nil"/>
              <w:bottom w:val="single" w:sz="4" w:space="0" w:color="auto"/>
              <w:right w:val="single" w:sz="4" w:space="0" w:color="auto"/>
            </w:tcBorders>
            <w:shd w:val="clear" w:color="auto" w:fill="auto"/>
            <w:noWrap/>
            <w:vAlign w:val="center"/>
          </w:tcPr>
          <w:p w:rsidR="00537B50" w:rsidRPr="001F29F7" w:rsidRDefault="00537B50" w:rsidP="00537B50">
            <w:pPr>
              <w:jc w:val="center"/>
              <w:rPr>
                <w:color w:val="000000"/>
                <w:sz w:val="16"/>
                <w:szCs w:val="16"/>
                <w:lang w:eastAsia="es-SV"/>
              </w:rPr>
            </w:pPr>
            <w:r w:rsidRPr="001F29F7">
              <w:rPr>
                <w:color w:val="000000"/>
                <w:sz w:val="16"/>
                <w:szCs w:val="16"/>
                <w:lang w:eastAsia="es-SV"/>
              </w:rPr>
              <w:t>EDGAR A. DIAZ</w:t>
            </w:r>
          </w:p>
        </w:tc>
      </w:tr>
    </w:tbl>
    <w:p w:rsidR="00D513AF" w:rsidRDefault="00D513AF" w:rsidP="00D513AF">
      <w:pPr>
        <w:jc w:val="both"/>
        <w:rPr>
          <w:color w:val="000000"/>
          <w:sz w:val="26"/>
          <w:szCs w:val="26"/>
        </w:rPr>
      </w:pPr>
    </w:p>
    <w:p w:rsidR="00537B50" w:rsidRPr="00D513AF" w:rsidRDefault="00537B50" w:rsidP="00D513AF">
      <w:pPr>
        <w:pStyle w:val="Prrafodelista"/>
        <w:numPr>
          <w:ilvl w:val="0"/>
          <w:numId w:val="1777"/>
        </w:numPr>
        <w:ind w:left="1134" w:hanging="774"/>
        <w:contextualSpacing/>
        <w:jc w:val="both"/>
        <w:rPr>
          <w:sz w:val="26"/>
          <w:szCs w:val="26"/>
        </w:rPr>
      </w:pPr>
      <w:r w:rsidRPr="00D513AF">
        <w:rPr>
          <w:sz w:val="26"/>
          <w:szCs w:val="26"/>
        </w:rPr>
        <w:t>De acuerdo a declaraciones simples contenidas en las solicitudes de Adjudicación de Inmueble de fechas 18 y 25 de julio de 2017, los peticionarios manifiestan que ni ellos ni los integrantes de su grupo familiar son empleados del ISTA; situación robustecida de conformidad a la consulta realizada en la Base de Datos de Empleados de este Instituto.</w:t>
      </w:r>
    </w:p>
    <w:p w:rsidR="00537B50" w:rsidRPr="00D513AF" w:rsidRDefault="00537B50" w:rsidP="00D513AF">
      <w:pPr>
        <w:jc w:val="both"/>
        <w:rPr>
          <w:rFonts w:eastAsia="Times New Roman"/>
          <w:color w:val="000000" w:themeColor="text1"/>
          <w:sz w:val="26"/>
          <w:szCs w:val="26"/>
        </w:rPr>
      </w:pPr>
    </w:p>
    <w:p w:rsidR="00F36298" w:rsidRPr="00D513AF" w:rsidRDefault="00F36298" w:rsidP="00D513AF">
      <w:pPr>
        <w:jc w:val="both"/>
        <w:rPr>
          <w:rFonts w:eastAsia="Times New Roman"/>
          <w:sz w:val="26"/>
          <w:szCs w:val="26"/>
        </w:rPr>
      </w:pPr>
      <w:r w:rsidRPr="00D513AF">
        <w:rPr>
          <w:rFonts w:eastAsia="Times New Roman"/>
          <w:sz w:val="26"/>
          <w:szCs w:val="26"/>
        </w:rPr>
        <w:t>Se ha tenido a la vista:</w:t>
      </w:r>
      <w:r w:rsidR="00537B50" w:rsidRPr="00D513AF">
        <w:rPr>
          <w:sz w:val="26"/>
          <w:szCs w:val="26"/>
        </w:rPr>
        <w:t xml:space="preserve"> Informe Técnico del Departamento de Asignación Individual y Avalúos, Cuadro de Valores y Extensiones, reportes de valúo por lote, reportes de búsqueda de solicitantes para adjudicaciones generados por la Oficina Regional Oriental,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y tarjetas de identificación tributaria,  Certificación de Partida de Nacimiento y carencias de bienes</w:t>
      </w:r>
      <w:r w:rsidRPr="00D513AF">
        <w:rPr>
          <w:rFonts w:eastAsia="Times New Roman"/>
          <w:sz w:val="26"/>
          <w:szCs w:val="26"/>
        </w:rPr>
        <w:t>; c</w:t>
      </w:r>
      <w:proofErr w:type="spellStart"/>
      <w:r w:rsidRPr="00D513AF">
        <w:rPr>
          <w:sz w:val="26"/>
          <w:szCs w:val="26"/>
          <w:lang w:val="es-SV"/>
        </w:rPr>
        <w:t>on</w:t>
      </w:r>
      <w:proofErr w:type="spellEnd"/>
      <w:r w:rsidRPr="00D513AF">
        <w:rPr>
          <w:sz w:val="26"/>
          <w:szCs w:val="26"/>
          <w:lang w:val="es-SV"/>
        </w:rPr>
        <w:t xml:space="preserve"> lo que se justifican las circunstancias legales para sustentar dichas peticiones y que además los beneficiarios cumplen con los requisitos necesarios para las adjudicaciones, por lo que la Gerencia Legal recomienda aprobar lo solicitado. </w:t>
      </w:r>
    </w:p>
    <w:p w:rsidR="00F36298" w:rsidRPr="00D513AF" w:rsidRDefault="00F36298" w:rsidP="00D513AF">
      <w:pPr>
        <w:jc w:val="both"/>
        <w:rPr>
          <w:rFonts w:eastAsia="Calibri"/>
          <w:sz w:val="26"/>
          <w:szCs w:val="26"/>
        </w:rPr>
      </w:pPr>
    </w:p>
    <w:p w:rsidR="00F36298" w:rsidRPr="00D513AF" w:rsidRDefault="00F36298" w:rsidP="00D513AF">
      <w:pPr>
        <w:jc w:val="both"/>
        <w:rPr>
          <w:rFonts w:eastAsia="Calibri"/>
          <w:bCs/>
          <w:sz w:val="26"/>
          <w:szCs w:val="26"/>
        </w:rPr>
      </w:pPr>
      <w:r w:rsidRPr="00D513AF">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513AF">
        <w:rPr>
          <w:rFonts w:eastAsia="Calibri"/>
          <w:bCs/>
          <w:sz w:val="26"/>
          <w:szCs w:val="26"/>
        </w:rPr>
        <w:t xml:space="preserve">Ley del Régimen Especial de la Tierra en Propiedad de Las Asociaciones Cooperativas, Comunales y Comunitarias Campesinas  Beneficiarios de </w:t>
      </w:r>
    </w:p>
    <w:p w:rsidR="00F36298" w:rsidRPr="00D513AF" w:rsidRDefault="00F36298" w:rsidP="00D513AF">
      <w:pPr>
        <w:jc w:val="both"/>
        <w:rPr>
          <w:rFonts w:eastAsia="Times New Roman"/>
          <w:sz w:val="26"/>
          <w:szCs w:val="26"/>
        </w:rPr>
      </w:pPr>
      <w:r w:rsidRPr="00D513AF">
        <w:rPr>
          <w:rFonts w:eastAsia="Calibri"/>
          <w:bCs/>
          <w:sz w:val="26"/>
          <w:szCs w:val="26"/>
        </w:rPr>
        <w:t>la Reforma Agraria</w:t>
      </w:r>
      <w:r w:rsidRPr="00D513AF">
        <w:rPr>
          <w:rFonts w:eastAsia="Calibri"/>
          <w:sz w:val="26"/>
          <w:szCs w:val="26"/>
        </w:rPr>
        <w:t>, la Junta Directiva</w:t>
      </w:r>
      <w:r w:rsidRPr="00D513AF">
        <w:rPr>
          <w:sz w:val="26"/>
          <w:szCs w:val="26"/>
        </w:rPr>
        <w:t xml:space="preserve">, </w:t>
      </w:r>
      <w:r w:rsidRPr="00D513AF">
        <w:rPr>
          <w:b/>
          <w:sz w:val="26"/>
          <w:szCs w:val="26"/>
          <w:u w:val="single"/>
        </w:rPr>
        <w:t>ACUERDA: PRIMERO:</w:t>
      </w:r>
      <w:r w:rsidRPr="00D513AF">
        <w:rPr>
          <w:b/>
          <w:sz w:val="26"/>
          <w:szCs w:val="26"/>
        </w:rPr>
        <w:t xml:space="preserve"> </w:t>
      </w:r>
      <w:r w:rsidRPr="00D513AF">
        <w:rPr>
          <w:sz w:val="26"/>
          <w:szCs w:val="26"/>
        </w:rPr>
        <w:t>Aprobar la adjudicación y transferencia por compraventa</w:t>
      </w:r>
      <w:r w:rsidRPr="00D513AF">
        <w:rPr>
          <w:rFonts w:eastAsia="Times New Roman"/>
          <w:sz w:val="26"/>
          <w:szCs w:val="26"/>
        </w:rPr>
        <w:t xml:space="preserve"> de </w:t>
      </w:r>
      <w:r w:rsidR="00537B50" w:rsidRPr="00D513AF">
        <w:rPr>
          <w:rFonts w:eastAsia="Times New Roman"/>
          <w:sz w:val="26"/>
          <w:szCs w:val="26"/>
        </w:rPr>
        <w:t>6</w:t>
      </w:r>
      <w:r w:rsidRPr="00D513AF">
        <w:rPr>
          <w:rFonts w:eastAsia="Times New Roman"/>
          <w:sz w:val="26"/>
          <w:szCs w:val="26"/>
        </w:rPr>
        <w:t xml:space="preserve"> </w:t>
      </w:r>
      <w:r w:rsidR="00537B50" w:rsidRPr="00D513AF">
        <w:rPr>
          <w:rFonts w:eastAsia="Times New Roman"/>
          <w:sz w:val="26"/>
          <w:szCs w:val="26"/>
        </w:rPr>
        <w:t xml:space="preserve">lotes agrícolas </w:t>
      </w:r>
      <w:r w:rsidRPr="00D513AF">
        <w:rPr>
          <w:sz w:val="26"/>
          <w:szCs w:val="26"/>
        </w:rPr>
        <w:t>a favor de los señores:</w:t>
      </w:r>
      <w:r w:rsidR="00537B50" w:rsidRPr="00D513AF">
        <w:rPr>
          <w:b/>
          <w:sz w:val="26"/>
          <w:szCs w:val="26"/>
        </w:rPr>
        <w:t xml:space="preserve"> 1) ANGEL MISAEL AREVALO QUINTEROS, </w:t>
      </w:r>
      <w:r w:rsidR="00537B50" w:rsidRPr="00D513AF">
        <w:rPr>
          <w:sz w:val="26"/>
          <w:szCs w:val="26"/>
        </w:rPr>
        <w:t xml:space="preserve">y </w:t>
      </w:r>
      <w:r w:rsidR="00A55634">
        <w:rPr>
          <w:sz w:val="26"/>
          <w:szCs w:val="26"/>
        </w:rPr>
        <w:t>---</w:t>
      </w:r>
      <w:r w:rsidR="00537B50" w:rsidRPr="00D513AF">
        <w:rPr>
          <w:b/>
          <w:sz w:val="26"/>
          <w:szCs w:val="26"/>
        </w:rPr>
        <w:t>ALBA DILENIA MORALES DIAZ</w:t>
      </w:r>
      <w:r w:rsidR="00537B50" w:rsidRPr="00D513AF">
        <w:rPr>
          <w:sz w:val="26"/>
          <w:szCs w:val="26"/>
        </w:rPr>
        <w:t xml:space="preserve">; </w:t>
      </w:r>
      <w:r w:rsidR="00537B50" w:rsidRPr="00D513AF">
        <w:rPr>
          <w:b/>
          <w:sz w:val="26"/>
          <w:szCs w:val="26"/>
        </w:rPr>
        <w:t>2) ESTANISLAO HERNANDEZ CASTILLO,</w:t>
      </w:r>
      <w:r w:rsidR="00537B50" w:rsidRPr="00D513AF">
        <w:rPr>
          <w:sz w:val="26"/>
          <w:szCs w:val="26"/>
        </w:rPr>
        <w:t xml:space="preserve"> y </w:t>
      </w:r>
      <w:r w:rsidR="00A55634">
        <w:rPr>
          <w:sz w:val="26"/>
          <w:szCs w:val="26"/>
        </w:rPr>
        <w:t>---</w:t>
      </w:r>
      <w:r w:rsidR="00537B50" w:rsidRPr="00D513AF">
        <w:rPr>
          <w:sz w:val="26"/>
          <w:szCs w:val="26"/>
        </w:rPr>
        <w:t xml:space="preserve"> </w:t>
      </w:r>
      <w:r w:rsidR="00537B50" w:rsidRPr="00D513AF">
        <w:rPr>
          <w:b/>
          <w:sz w:val="26"/>
          <w:szCs w:val="26"/>
        </w:rPr>
        <w:t>DINA RAQUEL HERNANDEZ CASTILLO</w:t>
      </w:r>
      <w:r w:rsidR="00537B50" w:rsidRPr="00D513AF">
        <w:rPr>
          <w:sz w:val="26"/>
          <w:szCs w:val="26"/>
        </w:rPr>
        <w:t xml:space="preserve">; </w:t>
      </w:r>
      <w:r w:rsidR="00537B50" w:rsidRPr="00D513AF">
        <w:rPr>
          <w:b/>
          <w:sz w:val="26"/>
          <w:szCs w:val="26"/>
        </w:rPr>
        <w:t xml:space="preserve">3) JOSE ANTONIO PARADA ROMERO, </w:t>
      </w:r>
      <w:r w:rsidR="00537B50" w:rsidRPr="00D513AF">
        <w:rPr>
          <w:sz w:val="26"/>
          <w:szCs w:val="26"/>
        </w:rPr>
        <w:t xml:space="preserve">y </w:t>
      </w:r>
      <w:r w:rsidR="00A55634">
        <w:rPr>
          <w:sz w:val="26"/>
          <w:szCs w:val="26"/>
        </w:rPr>
        <w:t>---</w:t>
      </w:r>
      <w:r w:rsidR="00537B50" w:rsidRPr="00D513AF">
        <w:rPr>
          <w:sz w:val="26"/>
          <w:szCs w:val="26"/>
        </w:rPr>
        <w:t xml:space="preserve"> </w:t>
      </w:r>
      <w:r w:rsidR="00537B50" w:rsidRPr="00D513AF">
        <w:rPr>
          <w:b/>
          <w:sz w:val="26"/>
          <w:szCs w:val="26"/>
        </w:rPr>
        <w:t>MARIA VERONICA PARADA ROMERO</w:t>
      </w:r>
      <w:r w:rsidR="00537B50" w:rsidRPr="00D513AF">
        <w:rPr>
          <w:sz w:val="26"/>
          <w:szCs w:val="26"/>
        </w:rPr>
        <w:t xml:space="preserve">; </w:t>
      </w:r>
      <w:r w:rsidR="00537B50" w:rsidRPr="00D513AF">
        <w:rPr>
          <w:b/>
          <w:sz w:val="26"/>
          <w:szCs w:val="26"/>
        </w:rPr>
        <w:t xml:space="preserve">4) RENE ALEXIS PALOMO VENTURA, </w:t>
      </w:r>
      <w:r w:rsidR="00537B50" w:rsidRPr="00D513AF">
        <w:rPr>
          <w:sz w:val="26"/>
          <w:szCs w:val="26"/>
        </w:rPr>
        <w:t xml:space="preserve">y </w:t>
      </w:r>
      <w:r w:rsidR="00A55634">
        <w:rPr>
          <w:sz w:val="26"/>
          <w:szCs w:val="26"/>
        </w:rPr>
        <w:t>---</w:t>
      </w:r>
      <w:r w:rsidR="00537B50" w:rsidRPr="00D513AF">
        <w:rPr>
          <w:sz w:val="26"/>
          <w:szCs w:val="26"/>
        </w:rPr>
        <w:t xml:space="preserve"> </w:t>
      </w:r>
      <w:r w:rsidR="00537B50" w:rsidRPr="00D513AF">
        <w:rPr>
          <w:b/>
          <w:sz w:val="26"/>
          <w:szCs w:val="26"/>
        </w:rPr>
        <w:t>MARIA ESTELA CABRERA</w:t>
      </w:r>
      <w:r w:rsidR="00537B50" w:rsidRPr="00D513AF">
        <w:rPr>
          <w:sz w:val="26"/>
          <w:szCs w:val="26"/>
        </w:rPr>
        <w:t xml:space="preserve">; </w:t>
      </w:r>
      <w:r w:rsidR="00537B50" w:rsidRPr="00D513AF">
        <w:rPr>
          <w:b/>
          <w:sz w:val="26"/>
          <w:szCs w:val="26"/>
        </w:rPr>
        <w:t xml:space="preserve">5) RENE GEOVANNY TURCIOS RIVAS, </w:t>
      </w:r>
      <w:r w:rsidR="00537B50" w:rsidRPr="00D513AF">
        <w:rPr>
          <w:sz w:val="26"/>
          <w:szCs w:val="26"/>
        </w:rPr>
        <w:t xml:space="preserve">y </w:t>
      </w:r>
      <w:r w:rsidR="00A55634">
        <w:rPr>
          <w:sz w:val="26"/>
          <w:szCs w:val="26"/>
        </w:rPr>
        <w:t>---</w:t>
      </w:r>
      <w:r w:rsidR="00537B50" w:rsidRPr="00D513AF">
        <w:rPr>
          <w:sz w:val="26"/>
          <w:szCs w:val="26"/>
        </w:rPr>
        <w:t xml:space="preserve"> </w:t>
      </w:r>
      <w:r w:rsidR="00537B50" w:rsidRPr="00D513AF">
        <w:rPr>
          <w:b/>
          <w:sz w:val="26"/>
          <w:szCs w:val="26"/>
        </w:rPr>
        <w:t>IRIS DEL CARMEN RIVAS ROMERO</w:t>
      </w:r>
      <w:r w:rsidR="00537B50" w:rsidRPr="00D513AF">
        <w:rPr>
          <w:sz w:val="26"/>
          <w:szCs w:val="26"/>
        </w:rPr>
        <w:t xml:space="preserve">; y </w:t>
      </w:r>
      <w:r w:rsidR="00537B50" w:rsidRPr="00D513AF">
        <w:rPr>
          <w:b/>
          <w:sz w:val="26"/>
          <w:szCs w:val="26"/>
        </w:rPr>
        <w:t xml:space="preserve">6) SONIA ELIZABETH CEDILLOS RAMOS, </w:t>
      </w:r>
      <w:r w:rsidR="00537B50" w:rsidRPr="00D513AF">
        <w:rPr>
          <w:sz w:val="26"/>
          <w:szCs w:val="26"/>
        </w:rPr>
        <w:t xml:space="preserve">y </w:t>
      </w:r>
      <w:r w:rsidR="00725124">
        <w:rPr>
          <w:sz w:val="26"/>
          <w:szCs w:val="26"/>
        </w:rPr>
        <w:t>---</w:t>
      </w:r>
      <w:r w:rsidR="00537B50" w:rsidRPr="00D513AF">
        <w:rPr>
          <w:sz w:val="26"/>
          <w:szCs w:val="26"/>
        </w:rPr>
        <w:t xml:space="preserve"> </w:t>
      </w:r>
      <w:r w:rsidR="00537B50" w:rsidRPr="00D513AF">
        <w:rPr>
          <w:b/>
          <w:sz w:val="26"/>
          <w:szCs w:val="26"/>
        </w:rPr>
        <w:t>DIEGO ANTONIO CRUZ CEDILLOS</w:t>
      </w:r>
      <w:r w:rsidR="00537B50" w:rsidRPr="00D513AF">
        <w:rPr>
          <w:sz w:val="26"/>
          <w:szCs w:val="26"/>
        </w:rPr>
        <w:t xml:space="preserve">; de </w:t>
      </w:r>
      <w:r w:rsidR="001F29F7" w:rsidRPr="00D513AF">
        <w:rPr>
          <w:sz w:val="26"/>
          <w:szCs w:val="26"/>
        </w:rPr>
        <w:t xml:space="preserve">las </w:t>
      </w:r>
      <w:r w:rsidR="00537B50" w:rsidRPr="00D513AF">
        <w:rPr>
          <w:sz w:val="26"/>
          <w:szCs w:val="26"/>
        </w:rPr>
        <w:t xml:space="preserve">generales antes expresadas, ubicados en el </w:t>
      </w:r>
      <w:r w:rsidR="00537B50" w:rsidRPr="00D513AF">
        <w:rPr>
          <w:color w:val="000000"/>
          <w:sz w:val="26"/>
          <w:szCs w:val="26"/>
        </w:rPr>
        <w:t xml:space="preserve">Proyecto de Lotificación Agrícola desarrollado en el inmueble denominado </w:t>
      </w:r>
      <w:r w:rsidR="00537B50" w:rsidRPr="00D513AF">
        <w:rPr>
          <w:b/>
          <w:color w:val="000000"/>
          <w:sz w:val="26"/>
          <w:szCs w:val="26"/>
        </w:rPr>
        <w:t>HACIENDA CHILANGUERA UNO, PORCION UNO, DACION EN PAGO</w:t>
      </w:r>
      <w:r w:rsidR="00537B50" w:rsidRPr="00D513AF">
        <w:rPr>
          <w:color w:val="000000"/>
          <w:sz w:val="26"/>
          <w:szCs w:val="26"/>
        </w:rPr>
        <w:t xml:space="preserve">, </w:t>
      </w:r>
      <w:r w:rsidR="00D513AF" w:rsidRPr="00D513AF">
        <w:rPr>
          <w:color w:val="000000"/>
          <w:sz w:val="26"/>
          <w:szCs w:val="26"/>
        </w:rPr>
        <w:t>situada</w:t>
      </w:r>
      <w:r w:rsidR="00537B50" w:rsidRPr="00D513AF">
        <w:rPr>
          <w:color w:val="000000"/>
          <w:sz w:val="26"/>
          <w:szCs w:val="26"/>
        </w:rPr>
        <w:t xml:space="preserve"> en cantón </w:t>
      </w:r>
      <w:proofErr w:type="spellStart"/>
      <w:r w:rsidR="00537B50" w:rsidRPr="00D513AF">
        <w:rPr>
          <w:color w:val="000000"/>
          <w:sz w:val="26"/>
          <w:szCs w:val="26"/>
        </w:rPr>
        <w:t>Chilanguera</w:t>
      </w:r>
      <w:proofErr w:type="spellEnd"/>
      <w:r w:rsidR="00537B50" w:rsidRPr="00D513AF">
        <w:rPr>
          <w:color w:val="000000"/>
          <w:sz w:val="26"/>
          <w:szCs w:val="26"/>
        </w:rPr>
        <w:t xml:space="preserve">, jurisdicción </w:t>
      </w:r>
      <w:r w:rsidR="00537B50" w:rsidRPr="00D513AF">
        <w:rPr>
          <w:color w:val="000000"/>
          <w:sz w:val="26"/>
          <w:szCs w:val="26"/>
        </w:rPr>
        <w:lastRenderedPageBreak/>
        <w:t xml:space="preserve">de </w:t>
      </w:r>
      <w:proofErr w:type="spellStart"/>
      <w:r w:rsidR="00537B50" w:rsidRPr="00D513AF">
        <w:rPr>
          <w:color w:val="000000"/>
          <w:sz w:val="26"/>
          <w:szCs w:val="26"/>
        </w:rPr>
        <w:t>Chirilagua</w:t>
      </w:r>
      <w:proofErr w:type="spellEnd"/>
      <w:r w:rsidR="00537B50" w:rsidRPr="00D513AF">
        <w:rPr>
          <w:color w:val="000000"/>
          <w:sz w:val="26"/>
          <w:szCs w:val="26"/>
        </w:rPr>
        <w:t>, departamento de San Miguel</w:t>
      </w:r>
      <w:r w:rsidRPr="00D513AF">
        <w:rPr>
          <w:rFonts w:eastAsia="Times New Roman"/>
          <w:sz w:val="26"/>
          <w:szCs w:val="26"/>
        </w:rPr>
        <w:t>,</w:t>
      </w:r>
      <w:r w:rsidRPr="00D513AF">
        <w:rPr>
          <w:rFonts w:eastAsia="Times New Roman"/>
          <w:b/>
          <w:sz w:val="26"/>
          <w:szCs w:val="26"/>
        </w:rPr>
        <w:t xml:space="preserve"> </w:t>
      </w:r>
      <w:r w:rsidRPr="00D513AF">
        <w:rPr>
          <w:rFonts w:eastAsia="Times New Roman"/>
          <w:sz w:val="26"/>
          <w:szCs w:val="26"/>
        </w:rPr>
        <w:t>quedando las adjudicaciones conforme al cuadro de valores y extensiones siguiente:</w:t>
      </w:r>
    </w:p>
    <w:p w:rsidR="00D513AF" w:rsidRDefault="00D513AF" w:rsidP="00F36298">
      <w:pPr>
        <w:jc w:val="both"/>
        <w:rPr>
          <w:rFonts w:eastAsia="Times New Roman"/>
          <w:b/>
          <w:sz w:val="26"/>
          <w:szCs w:val="26"/>
          <w:u w:val="single"/>
        </w:rPr>
      </w:pPr>
    </w:p>
    <w:tbl>
      <w:tblPr>
        <w:tblW w:w="9078" w:type="dxa"/>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537B50" w:rsidRPr="007B2430" w:rsidTr="00D513AF">
        <w:trPr>
          <w:trHeight w:val="237"/>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both"/>
              <w:rPr>
                <w:b/>
                <w:bCs/>
                <w:sz w:val="14"/>
                <w:szCs w:val="14"/>
              </w:rPr>
            </w:pPr>
            <w:r w:rsidRPr="007B2430">
              <w:rPr>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both"/>
              <w:rPr>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VALOR (¢) </w:t>
            </w:r>
          </w:p>
        </w:tc>
      </w:tr>
      <w:tr w:rsidR="00537B50" w:rsidRPr="007B2430" w:rsidTr="00D513AF">
        <w:trPr>
          <w:trHeight w:val="237"/>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both"/>
              <w:rPr>
                <w:b/>
                <w:bCs/>
                <w:sz w:val="14"/>
                <w:szCs w:val="14"/>
              </w:rPr>
            </w:pPr>
            <w:r w:rsidRPr="007B2430">
              <w:rPr>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both"/>
              <w:rPr>
                <w:b/>
                <w:bCs/>
                <w:sz w:val="14"/>
                <w:szCs w:val="14"/>
              </w:rPr>
            </w:pPr>
            <w:r w:rsidRPr="007B2430">
              <w:rPr>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both"/>
              <w:rPr>
                <w:b/>
                <w:bCs/>
                <w:sz w:val="14"/>
                <w:szCs w:val="14"/>
              </w:rPr>
            </w:pPr>
            <w:r w:rsidRPr="007B2430">
              <w:rPr>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both"/>
              <w:rPr>
                <w:b/>
                <w:bCs/>
                <w:sz w:val="14"/>
                <w:szCs w:val="14"/>
              </w:rPr>
            </w:pPr>
            <w:r w:rsidRPr="007B2430">
              <w:rPr>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both"/>
              <w:rPr>
                <w:b/>
                <w:bCs/>
                <w:sz w:val="14"/>
                <w:szCs w:val="14"/>
              </w:rPr>
            </w:pPr>
            <w:r w:rsidRPr="007B2430">
              <w:rPr>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both"/>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both"/>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both"/>
              <w:rPr>
                <w:b/>
                <w:bCs/>
                <w:sz w:val="14"/>
                <w:szCs w:val="14"/>
              </w:rPr>
            </w:pPr>
          </w:p>
        </w:tc>
      </w:tr>
    </w:tbl>
    <w:p w:rsidR="00537B50" w:rsidRDefault="00537B50" w:rsidP="00537B50">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37B50" w:rsidRPr="007B2430" w:rsidTr="00D513AF">
        <w:tc>
          <w:tcPr>
            <w:tcW w:w="2600"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b/>
                <w:bCs/>
                <w:sz w:val="14"/>
                <w:szCs w:val="14"/>
              </w:rPr>
            </w:pPr>
            <w:r w:rsidRPr="007B2430">
              <w:rPr>
                <w:b/>
                <w:bCs/>
                <w:sz w:val="14"/>
                <w:szCs w:val="14"/>
              </w:rPr>
              <w:t xml:space="preserve">No DE ENTREGA: 02 </w:t>
            </w:r>
          </w:p>
        </w:tc>
      </w:tr>
    </w:tbl>
    <w:p w:rsidR="00537B50" w:rsidRDefault="00537B50" w:rsidP="00537B50">
      <w:pPr>
        <w:widowControl w:val="0"/>
        <w:autoSpaceDE w:val="0"/>
        <w:autoSpaceDN w:val="0"/>
        <w:adjustRightInd w:val="0"/>
        <w:jc w:val="center"/>
        <w:rPr>
          <w:b/>
          <w:bCs/>
          <w:sz w:val="14"/>
          <w:szCs w:val="14"/>
        </w:rPr>
      </w:pPr>
      <w:r>
        <w:rPr>
          <w:b/>
          <w:bCs/>
          <w:sz w:val="14"/>
          <w:szCs w:val="14"/>
        </w:rPr>
        <w:t xml:space="preserve">TASA DE INTERES 6% </w:t>
      </w:r>
    </w:p>
    <w:p w:rsidR="00D513AF" w:rsidRDefault="00D513AF" w:rsidP="00537B50">
      <w:pPr>
        <w:widowControl w:val="0"/>
        <w:autoSpaceDE w:val="0"/>
        <w:autoSpaceDN w:val="0"/>
        <w:adjustRightInd w:val="0"/>
        <w:jc w:val="center"/>
        <w:rPr>
          <w:b/>
          <w:bCs/>
          <w:sz w:val="14"/>
          <w:szCs w:val="14"/>
        </w:rPr>
      </w:pPr>
    </w:p>
    <w:tbl>
      <w:tblPr>
        <w:tblW w:w="9065" w:type="dxa"/>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537B50" w:rsidRPr="007B2430" w:rsidTr="00D513AF">
        <w:trPr>
          <w:trHeight w:val="256"/>
        </w:trPr>
        <w:tc>
          <w:tcPr>
            <w:tcW w:w="2561"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6989.10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546.02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4777.68 </w:t>
            </w:r>
          </w:p>
        </w:tc>
      </w:tr>
      <w:tr w:rsidR="00537B50" w:rsidRPr="007B2430" w:rsidTr="00D513AF">
        <w:trPr>
          <w:trHeight w:val="115"/>
        </w:trPr>
        <w:tc>
          <w:tcPr>
            <w:tcW w:w="2561"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976"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2480"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569"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569"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610"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6989.10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546.02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4777.68 </w:t>
            </w:r>
          </w:p>
        </w:tc>
      </w:tr>
      <w:tr w:rsidR="00537B50" w:rsidRPr="007B2430" w:rsidTr="00D513AF">
        <w:trPr>
          <w:trHeight w:val="115"/>
        </w:trPr>
        <w:tc>
          <w:tcPr>
            <w:tcW w:w="2561"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EF1B9C" w:rsidP="00537B50">
            <w:pPr>
              <w:widowControl w:val="0"/>
              <w:autoSpaceDE w:val="0"/>
              <w:autoSpaceDN w:val="0"/>
              <w:adjustRightInd w:val="0"/>
              <w:jc w:val="center"/>
              <w:rPr>
                <w:b/>
                <w:bCs/>
                <w:sz w:val="14"/>
                <w:szCs w:val="14"/>
              </w:rPr>
            </w:pPr>
            <w:r w:rsidRPr="007B2430">
              <w:rPr>
                <w:b/>
                <w:bCs/>
                <w:sz w:val="14"/>
                <w:szCs w:val="14"/>
              </w:rPr>
              <w:t>Área</w:t>
            </w:r>
            <w:r w:rsidR="00537B50" w:rsidRPr="007B2430">
              <w:rPr>
                <w:b/>
                <w:bCs/>
                <w:sz w:val="14"/>
                <w:szCs w:val="14"/>
              </w:rPr>
              <w:t xml:space="preserve"> Total: 6989.10 </w:t>
            </w:r>
          </w:p>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 Valor Total ($): 546.02 </w:t>
            </w:r>
          </w:p>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 Valor Total (¢): 4777.68 </w:t>
            </w:r>
          </w:p>
        </w:tc>
      </w:tr>
    </w:tbl>
    <w:p w:rsidR="00537B50" w:rsidRDefault="00537B50" w:rsidP="00537B50">
      <w:pPr>
        <w:widowControl w:val="0"/>
        <w:autoSpaceDE w:val="0"/>
        <w:autoSpaceDN w:val="0"/>
        <w:adjustRightInd w:val="0"/>
        <w:rPr>
          <w:sz w:val="14"/>
          <w:szCs w:val="14"/>
        </w:rPr>
      </w:pPr>
    </w:p>
    <w:p w:rsidR="00D513AF" w:rsidRDefault="00D513AF" w:rsidP="00537B50">
      <w:pPr>
        <w:widowControl w:val="0"/>
        <w:autoSpaceDE w:val="0"/>
        <w:autoSpaceDN w:val="0"/>
        <w:adjustRightInd w:val="0"/>
        <w:rPr>
          <w:sz w:val="14"/>
          <w:szCs w:val="14"/>
        </w:rPr>
      </w:pPr>
    </w:p>
    <w:tbl>
      <w:tblPr>
        <w:tblW w:w="9051" w:type="dxa"/>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537B50" w:rsidRPr="007B2430" w:rsidTr="00D513AF">
        <w:trPr>
          <w:trHeight w:val="329"/>
        </w:trPr>
        <w:tc>
          <w:tcPr>
            <w:tcW w:w="2557"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6989.10 </w:t>
            </w:r>
          </w:p>
        </w:tc>
        <w:tc>
          <w:tcPr>
            <w:tcW w:w="649"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546.02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4777.68 </w:t>
            </w:r>
          </w:p>
        </w:tc>
      </w:tr>
      <w:tr w:rsidR="00537B50" w:rsidRPr="007B2430" w:rsidTr="00D513AF">
        <w:trPr>
          <w:trHeight w:val="148"/>
        </w:trPr>
        <w:tc>
          <w:tcPr>
            <w:tcW w:w="2557"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974"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2476"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568"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568"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609"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6989.10 </w:t>
            </w:r>
          </w:p>
        </w:tc>
        <w:tc>
          <w:tcPr>
            <w:tcW w:w="649"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546.02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4777.68 </w:t>
            </w:r>
          </w:p>
        </w:tc>
      </w:tr>
      <w:tr w:rsidR="00537B50" w:rsidRPr="007B2430" w:rsidTr="00D513AF">
        <w:trPr>
          <w:trHeight w:val="148"/>
        </w:trPr>
        <w:tc>
          <w:tcPr>
            <w:tcW w:w="2557"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EF1B9C" w:rsidP="00537B50">
            <w:pPr>
              <w:widowControl w:val="0"/>
              <w:autoSpaceDE w:val="0"/>
              <w:autoSpaceDN w:val="0"/>
              <w:adjustRightInd w:val="0"/>
              <w:jc w:val="center"/>
              <w:rPr>
                <w:b/>
                <w:bCs/>
                <w:sz w:val="14"/>
                <w:szCs w:val="14"/>
              </w:rPr>
            </w:pPr>
            <w:r w:rsidRPr="007B2430">
              <w:rPr>
                <w:b/>
                <w:bCs/>
                <w:sz w:val="14"/>
                <w:szCs w:val="14"/>
              </w:rPr>
              <w:t>Área</w:t>
            </w:r>
            <w:r w:rsidR="00537B50" w:rsidRPr="007B2430">
              <w:rPr>
                <w:b/>
                <w:bCs/>
                <w:sz w:val="14"/>
                <w:szCs w:val="14"/>
              </w:rPr>
              <w:t xml:space="preserve"> Total: 6989.10 </w:t>
            </w:r>
          </w:p>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 Valor Total ($): 546.02 </w:t>
            </w:r>
          </w:p>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 Valor Total (¢): 4777.68 </w:t>
            </w:r>
          </w:p>
        </w:tc>
      </w:tr>
    </w:tbl>
    <w:p w:rsidR="00537B50" w:rsidRDefault="00537B50" w:rsidP="00537B50">
      <w:pPr>
        <w:widowControl w:val="0"/>
        <w:autoSpaceDE w:val="0"/>
        <w:autoSpaceDN w:val="0"/>
        <w:adjustRightInd w:val="0"/>
        <w:rPr>
          <w:sz w:val="14"/>
          <w:szCs w:val="14"/>
        </w:rPr>
      </w:pPr>
    </w:p>
    <w:p w:rsidR="00D513AF" w:rsidRDefault="00D513AF" w:rsidP="00537B50">
      <w:pPr>
        <w:widowControl w:val="0"/>
        <w:autoSpaceDE w:val="0"/>
        <w:autoSpaceDN w:val="0"/>
        <w:adjustRightInd w:val="0"/>
        <w:rPr>
          <w:sz w:val="14"/>
          <w:szCs w:val="14"/>
        </w:rPr>
      </w:pPr>
    </w:p>
    <w:tbl>
      <w:tblPr>
        <w:tblW w:w="9051" w:type="dxa"/>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537B50" w:rsidRPr="007B2430" w:rsidTr="00D513AF">
        <w:trPr>
          <w:trHeight w:val="328"/>
        </w:trPr>
        <w:tc>
          <w:tcPr>
            <w:tcW w:w="2557"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6989.10 </w:t>
            </w:r>
          </w:p>
        </w:tc>
        <w:tc>
          <w:tcPr>
            <w:tcW w:w="649"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812.20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7106.75 </w:t>
            </w:r>
          </w:p>
        </w:tc>
      </w:tr>
      <w:tr w:rsidR="00537B50" w:rsidRPr="007B2430" w:rsidTr="00D513AF">
        <w:trPr>
          <w:trHeight w:val="154"/>
        </w:trPr>
        <w:tc>
          <w:tcPr>
            <w:tcW w:w="2557"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974"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2476"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568"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568"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609"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6989.10 </w:t>
            </w:r>
          </w:p>
        </w:tc>
        <w:tc>
          <w:tcPr>
            <w:tcW w:w="649"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812.20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7106.75 </w:t>
            </w:r>
          </w:p>
        </w:tc>
      </w:tr>
      <w:tr w:rsidR="00537B50" w:rsidRPr="007B2430" w:rsidTr="00D513AF">
        <w:trPr>
          <w:trHeight w:val="154"/>
        </w:trPr>
        <w:tc>
          <w:tcPr>
            <w:tcW w:w="2557"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EF1B9C" w:rsidP="00537B50">
            <w:pPr>
              <w:widowControl w:val="0"/>
              <w:autoSpaceDE w:val="0"/>
              <w:autoSpaceDN w:val="0"/>
              <w:adjustRightInd w:val="0"/>
              <w:jc w:val="center"/>
              <w:rPr>
                <w:b/>
                <w:bCs/>
                <w:sz w:val="14"/>
                <w:szCs w:val="14"/>
              </w:rPr>
            </w:pPr>
            <w:r w:rsidRPr="007B2430">
              <w:rPr>
                <w:b/>
                <w:bCs/>
                <w:sz w:val="14"/>
                <w:szCs w:val="14"/>
              </w:rPr>
              <w:t>Área</w:t>
            </w:r>
            <w:r w:rsidR="00537B50" w:rsidRPr="007B2430">
              <w:rPr>
                <w:b/>
                <w:bCs/>
                <w:sz w:val="14"/>
                <w:szCs w:val="14"/>
              </w:rPr>
              <w:t xml:space="preserve"> Total: 6989.10 </w:t>
            </w:r>
          </w:p>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 Valor Total ($): 812.20 </w:t>
            </w:r>
          </w:p>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 Valor Total (¢): 7106.75 </w:t>
            </w:r>
          </w:p>
        </w:tc>
      </w:tr>
    </w:tbl>
    <w:p w:rsidR="00537B50" w:rsidRDefault="00537B50" w:rsidP="00537B50">
      <w:pPr>
        <w:widowControl w:val="0"/>
        <w:autoSpaceDE w:val="0"/>
        <w:autoSpaceDN w:val="0"/>
        <w:adjustRightInd w:val="0"/>
        <w:rPr>
          <w:sz w:val="14"/>
          <w:szCs w:val="14"/>
        </w:rPr>
      </w:pPr>
    </w:p>
    <w:p w:rsidR="00D513AF" w:rsidRDefault="00D513AF" w:rsidP="00537B50">
      <w:pPr>
        <w:widowControl w:val="0"/>
        <w:autoSpaceDE w:val="0"/>
        <w:autoSpaceDN w:val="0"/>
        <w:adjustRightInd w:val="0"/>
        <w:rPr>
          <w:sz w:val="14"/>
          <w:szCs w:val="14"/>
        </w:rPr>
      </w:pPr>
    </w:p>
    <w:tbl>
      <w:tblPr>
        <w:tblW w:w="9066" w:type="dxa"/>
        <w:tblLayout w:type="fixed"/>
        <w:tblCellMar>
          <w:left w:w="25" w:type="dxa"/>
          <w:right w:w="0" w:type="dxa"/>
        </w:tblCellMar>
        <w:tblLook w:val="0000" w:firstRow="0" w:lastRow="0" w:firstColumn="0" w:lastColumn="0" w:noHBand="0" w:noVBand="0"/>
      </w:tblPr>
      <w:tblGrid>
        <w:gridCol w:w="2560"/>
        <w:gridCol w:w="976"/>
        <w:gridCol w:w="2480"/>
        <w:gridCol w:w="569"/>
        <w:gridCol w:w="569"/>
        <w:gridCol w:w="610"/>
        <w:gridCol w:w="650"/>
        <w:gridCol w:w="652"/>
      </w:tblGrid>
      <w:tr w:rsidR="00537B50" w:rsidRPr="007B2430" w:rsidTr="00D513AF">
        <w:trPr>
          <w:trHeight w:val="374"/>
        </w:trPr>
        <w:tc>
          <w:tcPr>
            <w:tcW w:w="2560"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9243.13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722.11 </w:t>
            </w:r>
          </w:p>
        </w:tc>
        <w:tc>
          <w:tcPr>
            <w:tcW w:w="651"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6318.46 </w:t>
            </w:r>
          </w:p>
        </w:tc>
      </w:tr>
      <w:tr w:rsidR="00537B50" w:rsidRPr="007B2430" w:rsidTr="00D513AF">
        <w:trPr>
          <w:trHeight w:val="168"/>
        </w:trPr>
        <w:tc>
          <w:tcPr>
            <w:tcW w:w="2560"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976"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2480"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569"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569"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610"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9243.13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722.11 </w:t>
            </w:r>
          </w:p>
        </w:tc>
        <w:tc>
          <w:tcPr>
            <w:tcW w:w="651"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6318.46 </w:t>
            </w:r>
          </w:p>
        </w:tc>
      </w:tr>
      <w:tr w:rsidR="00537B50" w:rsidRPr="007B2430" w:rsidTr="00D513AF">
        <w:trPr>
          <w:trHeight w:val="168"/>
        </w:trPr>
        <w:tc>
          <w:tcPr>
            <w:tcW w:w="2560"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6506" w:type="dxa"/>
            <w:gridSpan w:val="7"/>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EF1B9C" w:rsidP="00537B50">
            <w:pPr>
              <w:widowControl w:val="0"/>
              <w:autoSpaceDE w:val="0"/>
              <w:autoSpaceDN w:val="0"/>
              <w:adjustRightInd w:val="0"/>
              <w:jc w:val="center"/>
              <w:rPr>
                <w:b/>
                <w:bCs/>
                <w:sz w:val="14"/>
                <w:szCs w:val="14"/>
              </w:rPr>
            </w:pPr>
            <w:r w:rsidRPr="007B2430">
              <w:rPr>
                <w:b/>
                <w:bCs/>
                <w:sz w:val="14"/>
                <w:szCs w:val="14"/>
              </w:rPr>
              <w:t>Área</w:t>
            </w:r>
            <w:r w:rsidR="00537B50" w:rsidRPr="007B2430">
              <w:rPr>
                <w:b/>
                <w:bCs/>
                <w:sz w:val="14"/>
                <w:szCs w:val="14"/>
              </w:rPr>
              <w:t xml:space="preserve"> Total: 9243.13 </w:t>
            </w:r>
          </w:p>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 Valor Total ($): 722.11 </w:t>
            </w:r>
          </w:p>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 Valor Total (¢): 6318.46 </w:t>
            </w:r>
          </w:p>
        </w:tc>
      </w:tr>
    </w:tbl>
    <w:p w:rsidR="00537B50" w:rsidRDefault="00537B50" w:rsidP="00537B50">
      <w:pPr>
        <w:widowControl w:val="0"/>
        <w:autoSpaceDE w:val="0"/>
        <w:autoSpaceDN w:val="0"/>
        <w:adjustRightInd w:val="0"/>
        <w:rPr>
          <w:sz w:val="14"/>
          <w:szCs w:val="14"/>
        </w:rPr>
      </w:pPr>
    </w:p>
    <w:p w:rsidR="00D513AF" w:rsidRDefault="00D513AF" w:rsidP="00537B50">
      <w:pPr>
        <w:widowControl w:val="0"/>
        <w:autoSpaceDE w:val="0"/>
        <w:autoSpaceDN w:val="0"/>
        <w:adjustRightInd w:val="0"/>
        <w:rPr>
          <w:sz w:val="14"/>
          <w:szCs w:val="14"/>
        </w:rPr>
      </w:pPr>
    </w:p>
    <w:tbl>
      <w:tblPr>
        <w:tblW w:w="9092" w:type="dxa"/>
        <w:tblLayout w:type="fixed"/>
        <w:tblCellMar>
          <w:left w:w="25" w:type="dxa"/>
          <w:right w:w="0" w:type="dxa"/>
        </w:tblCellMar>
        <w:tblLook w:val="0000" w:firstRow="0" w:lastRow="0" w:firstColumn="0" w:lastColumn="0" w:noHBand="0" w:noVBand="0"/>
      </w:tblPr>
      <w:tblGrid>
        <w:gridCol w:w="2568"/>
        <w:gridCol w:w="978"/>
        <w:gridCol w:w="2487"/>
        <w:gridCol w:w="571"/>
        <w:gridCol w:w="571"/>
        <w:gridCol w:w="612"/>
        <w:gridCol w:w="652"/>
        <w:gridCol w:w="653"/>
      </w:tblGrid>
      <w:tr w:rsidR="00537B50" w:rsidRPr="007B2430" w:rsidTr="00D513AF">
        <w:trPr>
          <w:trHeight w:val="311"/>
        </w:trPr>
        <w:tc>
          <w:tcPr>
            <w:tcW w:w="2568"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978"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2487"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6989.10 </w:t>
            </w:r>
          </w:p>
        </w:tc>
        <w:tc>
          <w:tcPr>
            <w:tcW w:w="652"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546.02 </w:t>
            </w:r>
          </w:p>
        </w:tc>
        <w:tc>
          <w:tcPr>
            <w:tcW w:w="653"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4777.68 </w:t>
            </w:r>
          </w:p>
        </w:tc>
      </w:tr>
      <w:tr w:rsidR="00537B50" w:rsidRPr="007B2430" w:rsidTr="00D513AF">
        <w:trPr>
          <w:trHeight w:val="145"/>
        </w:trPr>
        <w:tc>
          <w:tcPr>
            <w:tcW w:w="2568"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978"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2487"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571"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571"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612"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6989.10 </w:t>
            </w:r>
          </w:p>
        </w:tc>
        <w:tc>
          <w:tcPr>
            <w:tcW w:w="652"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546.02 </w:t>
            </w:r>
          </w:p>
        </w:tc>
        <w:tc>
          <w:tcPr>
            <w:tcW w:w="653"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4777.68 </w:t>
            </w:r>
          </w:p>
        </w:tc>
      </w:tr>
      <w:tr w:rsidR="00537B50" w:rsidRPr="007B2430" w:rsidTr="00D513AF">
        <w:trPr>
          <w:trHeight w:val="145"/>
        </w:trPr>
        <w:tc>
          <w:tcPr>
            <w:tcW w:w="2568"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6524" w:type="dxa"/>
            <w:gridSpan w:val="7"/>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EF1B9C" w:rsidP="00537B50">
            <w:pPr>
              <w:widowControl w:val="0"/>
              <w:autoSpaceDE w:val="0"/>
              <w:autoSpaceDN w:val="0"/>
              <w:adjustRightInd w:val="0"/>
              <w:jc w:val="center"/>
              <w:rPr>
                <w:b/>
                <w:bCs/>
                <w:sz w:val="14"/>
                <w:szCs w:val="14"/>
              </w:rPr>
            </w:pPr>
            <w:r w:rsidRPr="007B2430">
              <w:rPr>
                <w:b/>
                <w:bCs/>
                <w:sz w:val="14"/>
                <w:szCs w:val="14"/>
              </w:rPr>
              <w:t>Área</w:t>
            </w:r>
            <w:r w:rsidR="00537B50" w:rsidRPr="007B2430">
              <w:rPr>
                <w:b/>
                <w:bCs/>
                <w:sz w:val="14"/>
                <w:szCs w:val="14"/>
              </w:rPr>
              <w:t xml:space="preserve"> Total: 6989.10 </w:t>
            </w:r>
          </w:p>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 Valor Total ($): 546.02 </w:t>
            </w:r>
          </w:p>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 Valor Total (¢): 4777.68 </w:t>
            </w:r>
          </w:p>
        </w:tc>
      </w:tr>
    </w:tbl>
    <w:p w:rsidR="00537B50" w:rsidRDefault="00537B50" w:rsidP="00537B50">
      <w:pPr>
        <w:widowControl w:val="0"/>
        <w:autoSpaceDE w:val="0"/>
        <w:autoSpaceDN w:val="0"/>
        <w:adjustRightInd w:val="0"/>
        <w:rPr>
          <w:sz w:val="14"/>
          <w:szCs w:val="14"/>
        </w:rPr>
      </w:pPr>
    </w:p>
    <w:p w:rsidR="00D513AF" w:rsidRDefault="00D513AF" w:rsidP="00537B50">
      <w:pPr>
        <w:widowControl w:val="0"/>
        <w:autoSpaceDE w:val="0"/>
        <w:autoSpaceDN w:val="0"/>
        <w:adjustRightInd w:val="0"/>
        <w:rPr>
          <w:sz w:val="14"/>
          <w:szCs w:val="14"/>
        </w:rPr>
      </w:pPr>
    </w:p>
    <w:tbl>
      <w:tblPr>
        <w:tblW w:w="9106" w:type="dxa"/>
        <w:tblLayout w:type="fixed"/>
        <w:tblCellMar>
          <w:left w:w="25" w:type="dxa"/>
          <w:right w:w="0" w:type="dxa"/>
        </w:tblCellMar>
        <w:tblLook w:val="0000" w:firstRow="0" w:lastRow="0" w:firstColumn="0" w:lastColumn="0" w:noHBand="0" w:noVBand="0"/>
      </w:tblPr>
      <w:tblGrid>
        <w:gridCol w:w="2572"/>
        <w:gridCol w:w="980"/>
        <w:gridCol w:w="2491"/>
        <w:gridCol w:w="572"/>
        <w:gridCol w:w="572"/>
        <w:gridCol w:w="613"/>
        <w:gridCol w:w="653"/>
        <w:gridCol w:w="653"/>
      </w:tblGrid>
      <w:tr w:rsidR="00537B50" w:rsidRPr="007B2430" w:rsidTr="00D513AF">
        <w:trPr>
          <w:trHeight w:val="383"/>
        </w:trPr>
        <w:tc>
          <w:tcPr>
            <w:tcW w:w="2572"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980"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2491"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725124" w:rsidP="00537B50">
            <w:pPr>
              <w:widowControl w:val="0"/>
              <w:autoSpaceDE w:val="0"/>
              <w:autoSpaceDN w:val="0"/>
              <w:adjustRightInd w:val="0"/>
              <w:jc w:val="both"/>
              <w:rPr>
                <w:sz w:val="14"/>
                <w:szCs w:val="14"/>
              </w:rPr>
            </w:pPr>
            <w:r>
              <w:rPr>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6989.10 </w:t>
            </w:r>
          </w:p>
        </w:tc>
        <w:tc>
          <w:tcPr>
            <w:tcW w:w="653"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812.20 </w:t>
            </w:r>
          </w:p>
        </w:tc>
        <w:tc>
          <w:tcPr>
            <w:tcW w:w="653"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p>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7106.75 </w:t>
            </w:r>
          </w:p>
        </w:tc>
      </w:tr>
      <w:tr w:rsidR="00537B50" w:rsidRPr="007B2430" w:rsidTr="00D513AF">
        <w:trPr>
          <w:trHeight w:val="180"/>
        </w:trPr>
        <w:tc>
          <w:tcPr>
            <w:tcW w:w="2572"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980"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2491"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572"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572"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613"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6989.10 </w:t>
            </w:r>
          </w:p>
        </w:tc>
        <w:tc>
          <w:tcPr>
            <w:tcW w:w="653"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812.20 </w:t>
            </w:r>
          </w:p>
        </w:tc>
        <w:tc>
          <w:tcPr>
            <w:tcW w:w="653" w:type="dxa"/>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right"/>
              <w:rPr>
                <w:sz w:val="14"/>
                <w:szCs w:val="14"/>
              </w:rPr>
            </w:pPr>
            <w:r w:rsidRPr="007B2430">
              <w:rPr>
                <w:sz w:val="14"/>
                <w:szCs w:val="14"/>
              </w:rPr>
              <w:t xml:space="preserve">7106.75 </w:t>
            </w:r>
          </w:p>
        </w:tc>
      </w:tr>
      <w:tr w:rsidR="00537B50" w:rsidRPr="007B2430" w:rsidTr="00D513AF">
        <w:trPr>
          <w:trHeight w:val="180"/>
        </w:trPr>
        <w:tc>
          <w:tcPr>
            <w:tcW w:w="2572" w:type="dxa"/>
            <w:vMerge/>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537B50" w:rsidP="00537B50">
            <w:pPr>
              <w:widowControl w:val="0"/>
              <w:autoSpaceDE w:val="0"/>
              <w:autoSpaceDN w:val="0"/>
              <w:adjustRightInd w:val="0"/>
              <w:jc w:val="both"/>
              <w:rPr>
                <w:sz w:val="14"/>
                <w:szCs w:val="14"/>
              </w:rPr>
            </w:pPr>
          </w:p>
        </w:tc>
        <w:tc>
          <w:tcPr>
            <w:tcW w:w="6533" w:type="dxa"/>
            <w:gridSpan w:val="7"/>
            <w:tcBorders>
              <w:top w:val="single" w:sz="2" w:space="0" w:color="auto"/>
              <w:left w:val="single" w:sz="2" w:space="0" w:color="auto"/>
              <w:bottom w:val="single" w:sz="2" w:space="0" w:color="auto"/>
              <w:right w:val="single" w:sz="2" w:space="0" w:color="auto"/>
            </w:tcBorders>
            <w:shd w:val="clear" w:color="auto" w:fill="auto"/>
          </w:tcPr>
          <w:p w:rsidR="00537B50" w:rsidRPr="007B2430" w:rsidRDefault="00EF1B9C" w:rsidP="00537B50">
            <w:pPr>
              <w:widowControl w:val="0"/>
              <w:autoSpaceDE w:val="0"/>
              <w:autoSpaceDN w:val="0"/>
              <w:adjustRightInd w:val="0"/>
              <w:jc w:val="center"/>
              <w:rPr>
                <w:b/>
                <w:bCs/>
                <w:sz w:val="14"/>
                <w:szCs w:val="14"/>
              </w:rPr>
            </w:pPr>
            <w:r w:rsidRPr="007B2430">
              <w:rPr>
                <w:b/>
                <w:bCs/>
                <w:sz w:val="14"/>
                <w:szCs w:val="14"/>
              </w:rPr>
              <w:t>Área</w:t>
            </w:r>
            <w:r w:rsidR="00537B50" w:rsidRPr="007B2430">
              <w:rPr>
                <w:b/>
                <w:bCs/>
                <w:sz w:val="14"/>
                <w:szCs w:val="14"/>
              </w:rPr>
              <w:t xml:space="preserve"> Total: 6989.10 </w:t>
            </w:r>
          </w:p>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 Valor Total ($): 812.20 </w:t>
            </w:r>
          </w:p>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 Valor Total (¢): 7106.75 </w:t>
            </w:r>
          </w:p>
        </w:tc>
      </w:tr>
    </w:tbl>
    <w:p w:rsidR="00537B50" w:rsidRDefault="00537B50" w:rsidP="00537B50">
      <w:pPr>
        <w:widowControl w:val="0"/>
        <w:autoSpaceDE w:val="0"/>
        <w:autoSpaceDN w:val="0"/>
        <w:adjustRightInd w:val="0"/>
        <w:rPr>
          <w:sz w:val="14"/>
          <w:szCs w:val="14"/>
        </w:rPr>
      </w:pPr>
    </w:p>
    <w:p w:rsidR="00D513AF" w:rsidRDefault="00D513AF" w:rsidP="00537B50">
      <w:pPr>
        <w:widowControl w:val="0"/>
        <w:autoSpaceDE w:val="0"/>
        <w:autoSpaceDN w:val="0"/>
        <w:adjustRightInd w:val="0"/>
        <w:rPr>
          <w:sz w:val="14"/>
          <w:szCs w:val="14"/>
        </w:rPr>
      </w:pPr>
    </w:p>
    <w:tbl>
      <w:tblPr>
        <w:tblW w:w="9118" w:type="dxa"/>
        <w:tblLayout w:type="fixed"/>
        <w:tblCellMar>
          <w:left w:w="25" w:type="dxa"/>
          <w:right w:w="0" w:type="dxa"/>
        </w:tblCellMar>
        <w:tblLook w:val="0000" w:firstRow="0" w:lastRow="0" w:firstColumn="0" w:lastColumn="0" w:noHBand="0" w:noVBand="0"/>
      </w:tblPr>
      <w:tblGrid>
        <w:gridCol w:w="3557"/>
        <w:gridCol w:w="2495"/>
        <w:gridCol w:w="1758"/>
        <w:gridCol w:w="654"/>
        <w:gridCol w:w="654"/>
      </w:tblGrid>
      <w:tr w:rsidR="00537B50" w:rsidRPr="007B2430" w:rsidTr="00D513AF">
        <w:trPr>
          <w:trHeight w:val="277"/>
        </w:trPr>
        <w:tc>
          <w:tcPr>
            <w:tcW w:w="3557" w:type="dxa"/>
            <w:vMerge w:val="restart"/>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TOTAL SOLARES  </w:t>
            </w:r>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0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right"/>
              <w:rPr>
                <w:b/>
                <w:bCs/>
                <w:sz w:val="14"/>
                <w:szCs w:val="14"/>
              </w:rPr>
            </w:pPr>
            <w:r w:rsidRPr="007B2430">
              <w:rPr>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right"/>
              <w:rPr>
                <w:b/>
                <w:bCs/>
                <w:sz w:val="14"/>
                <w:szCs w:val="14"/>
              </w:rPr>
            </w:pPr>
            <w:r w:rsidRPr="007B2430">
              <w:rPr>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right"/>
              <w:rPr>
                <w:b/>
                <w:bCs/>
                <w:sz w:val="14"/>
                <w:szCs w:val="14"/>
              </w:rPr>
            </w:pPr>
            <w:r w:rsidRPr="007B2430">
              <w:rPr>
                <w:b/>
                <w:bCs/>
                <w:sz w:val="14"/>
                <w:szCs w:val="14"/>
              </w:rPr>
              <w:t xml:space="preserve">0 </w:t>
            </w:r>
          </w:p>
        </w:tc>
      </w:tr>
      <w:tr w:rsidR="00537B50" w:rsidRPr="007B2430" w:rsidTr="00D513AF">
        <w:trPr>
          <w:trHeight w:val="301"/>
        </w:trPr>
        <w:tc>
          <w:tcPr>
            <w:tcW w:w="3557" w:type="dxa"/>
            <w:vMerge w:val="restart"/>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TOTAL LOTES  </w:t>
            </w:r>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center"/>
              <w:rPr>
                <w:b/>
                <w:bCs/>
                <w:sz w:val="14"/>
                <w:szCs w:val="14"/>
              </w:rPr>
            </w:pPr>
            <w:r w:rsidRPr="007B2430">
              <w:rPr>
                <w:b/>
                <w:bCs/>
                <w:sz w:val="14"/>
                <w:szCs w:val="14"/>
              </w:rPr>
              <w:t xml:space="preserve">6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right"/>
              <w:rPr>
                <w:b/>
                <w:bCs/>
                <w:sz w:val="14"/>
                <w:szCs w:val="14"/>
              </w:rPr>
            </w:pPr>
            <w:r w:rsidRPr="007B2430">
              <w:rPr>
                <w:b/>
                <w:bCs/>
                <w:sz w:val="14"/>
                <w:szCs w:val="14"/>
              </w:rPr>
              <w:t xml:space="preserve">44188.63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right"/>
              <w:rPr>
                <w:b/>
                <w:bCs/>
                <w:sz w:val="14"/>
                <w:szCs w:val="14"/>
              </w:rPr>
            </w:pPr>
            <w:r w:rsidRPr="007B2430">
              <w:rPr>
                <w:b/>
                <w:bCs/>
                <w:sz w:val="14"/>
                <w:szCs w:val="14"/>
              </w:rPr>
              <w:t xml:space="preserve">3984.57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537B50" w:rsidRPr="007B2430" w:rsidRDefault="00537B50" w:rsidP="00537B50">
            <w:pPr>
              <w:widowControl w:val="0"/>
              <w:autoSpaceDE w:val="0"/>
              <w:autoSpaceDN w:val="0"/>
              <w:adjustRightInd w:val="0"/>
              <w:jc w:val="right"/>
              <w:rPr>
                <w:b/>
                <w:bCs/>
                <w:sz w:val="14"/>
                <w:szCs w:val="14"/>
              </w:rPr>
            </w:pPr>
            <w:r w:rsidRPr="007B2430">
              <w:rPr>
                <w:b/>
                <w:bCs/>
                <w:sz w:val="14"/>
                <w:szCs w:val="14"/>
              </w:rPr>
              <w:t xml:space="preserve">34864.99 </w:t>
            </w:r>
          </w:p>
        </w:tc>
      </w:tr>
    </w:tbl>
    <w:p w:rsidR="00537B50" w:rsidRDefault="00537B50" w:rsidP="00537B50"/>
    <w:p w:rsidR="00F36298" w:rsidRPr="00537B50" w:rsidRDefault="00537B50" w:rsidP="00F36298">
      <w:pPr>
        <w:jc w:val="both"/>
        <w:rPr>
          <w:rFonts w:eastAsia="Times New Roman"/>
          <w:b/>
          <w:sz w:val="26"/>
          <w:szCs w:val="26"/>
          <w:u w:val="single"/>
        </w:rPr>
      </w:pPr>
      <w:r w:rsidRPr="00537B50">
        <w:rPr>
          <w:b/>
          <w:sz w:val="26"/>
          <w:szCs w:val="26"/>
          <w:u w:val="single"/>
        </w:rPr>
        <w:t>SEGUNDO:</w:t>
      </w:r>
      <w:r w:rsidRPr="00537B50">
        <w:rPr>
          <w:sz w:val="26"/>
          <w:szCs w:val="26"/>
        </w:rPr>
        <w:t xml:space="preserve"> Advertir a los adjudicatarios, a través de una cláusula especial en las escrituras de compraventa de los inmuebles, que deben implementar las medidas emitidas por el Departamento Ambiental relacionadas en el considerando III del presente punto de acta.</w:t>
      </w:r>
      <w:r w:rsidRPr="00537B50">
        <w:rPr>
          <w:rFonts w:eastAsia="Times New Roman"/>
          <w:b/>
          <w:sz w:val="26"/>
          <w:szCs w:val="26"/>
        </w:rPr>
        <w:t xml:space="preserve"> </w:t>
      </w:r>
      <w:r w:rsidRPr="00537B50">
        <w:rPr>
          <w:rFonts w:eastAsia="Times New Roman"/>
          <w:b/>
          <w:sz w:val="26"/>
          <w:szCs w:val="26"/>
          <w:u w:val="single"/>
        </w:rPr>
        <w:t>TERCERO</w:t>
      </w:r>
      <w:r w:rsidR="00F36298" w:rsidRPr="00537B50">
        <w:rPr>
          <w:rFonts w:eastAsia="Times New Roman"/>
          <w:b/>
          <w:sz w:val="26"/>
          <w:szCs w:val="26"/>
          <w:u w:val="single"/>
        </w:rPr>
        <w:t>:</w:t>
      </w:r>
      <w:r w:rsidR="00F36298" w:rsidRPr="00537B50">
        <w:rPr>
          <w:rFonts w:eastAsia="Times New Roman"/>
          <w:sz w:val="26"/>
          <w:szCs w:val="26"/>
        </w:rPr>
        <w:t xml:space="preserve"> </w:t>
      </w:r>
      <w:r w:rsidR="00F36298" w:rsidRPr="00537B50">
        <w:rPr>
          <w:sz w:val="26"/>
          <w:szCs w:val="26"/>
        </w:rPr>
        <w:t>Comisionar</w:t>
      </w:r>
      <w:r w:rsidR="00F36298" w:rsidRPr="00D60653">
        <w:rPr>
          <w:sz w:val="26"/>
          <w:szCs w:val="26"/>
        </w:rPr>
        <w:t xml:space="preserve"> al Departamento de Créditos de este Instituto, para que haga efectivas</w:t>
      </w:r>
      <w:r w:rsidR="00F36298" w:rsidRPr="00DF619A">
        <w:rPr>
          <w:sz w:val="26"/>
          <w:szCs w:val="26"/>
        </w:rPr>
        <w:t xml:space="preserve"> las aplicaciones de precios, plazos y forma de pago de conformidad al Acuerdo contenido en el Punto VII del Acta de Sesión Ordinaria Nº 39-</w:t>
      </w:r>
      <w:r w:rsidR="00F36298" w:rsidRPr="00DF619A">
        <w:rPr>
          <w:sz w:val="26"/>
          <w:szCs w:val="26"/>
        </w:rPr>
        <w:lastRenderedPageBreak/>
        <w:t>99 de fecha 2 de diciembre del año</w:t>
      </w:r>
      <w:r w:rsidR="00F36298" w:rsidRPr="00110055">
        <w:rPr>
          <w:sz w:val="26"/>
          <w:szCs w:val="26"/>
        </w:rPr>
        <w:t xml:space="preserve"> 1999. </w:t>
      </w:r>
      <w:r>
        <w:rPr>
          <w:rFonts w:eastAsia="Times New Roman"/>
          <w:b/>
          <w:color w:val="000000" w:themeColor="text1"/>
          <w:sz w:val="26"/>
          <w:szCs w:val="26"/>
          <w:u w:val="single"/>
        </w:rPr>
        <w:t>CUART</w:t>
      </w:r>
      <w:r w:rsidR="00F36298" w:rsidRPr="00D60653">
        <w:rPr>
          <w:rFonts w:eastAsia="Times New Roman"/>
          <w:b/>
          <w:color w:val="000000" w:themeColor="text1"/>
          <w:sz w:val="26"/>
          <w:szCs w:val="26"/>
          <w:u w:val="single"/>
        </w:rPr>
        <w:t>O:</w:t>
      </w:r>
      <w:r w:rsidR="00F36298" w:rsidRPr="00D60653">
        <w:rPr>
          <w:rFonts w:eastAsia="Times New Roman"/>
          <w:b/>
          <w:sz w:val="26"/>
          <w:szCs w:val="26"/>
        </w:rPr>
        <w:t xml:space="preserve"> </w:t>
      </w:r>
      <w:r w:rsidR="00F36298" w:rsidRPr="00110055">
        <w:rPr>
          <w:sz w:val="26"/>
          <w:szCs w:val="26"/>
        </w:rPr>
        <w:t>Instruir a la Gerencia de Desarrollo Rural para que a través de la Sección de Cobros, realice las gestiones correspondientes para el cobro en concepto de gastos administrativos y legales.</w:t>
      </w:r>
      <w:r w:rsidR="00F36298" w:rsidRPr="00110055">
        <w:rPr>
          <w:rFonts w:eastAsia="Times New Roman"/>
          <w:b/>
          <w:sz w:val="26"/>
          <w:szCs w:val="26"/>
        </w:rPr>
        <w:t xml:space="preserve"> </w:t>
      </w:r>
      <w:r>
        <w:rPr>
          <w:rFonts w:eastAsia="Times New Roman"/>
          <w:b/>
          <w:sz w:val="26"/>
          <w:szCs w:val="26"/>
          <w:u w:val="single"/>
        </w:rPr>
        <w:t>QUIN</w:t>
      </w:r>
      <w:r w:rsidR="00F36298">
        <w:rPr>
          <w:rFonts w:eastAsia="Times New Roman"/>
          <w:b/>
          <w:sz w:val="26"/>
          <w:szCs w:val="26"/>
          <w:u w:val="single"/>
        </w:rPr>
        <w:t>T</w:t>
      </w:r>
      <w:r w:rsidR="00F36298" w:rsidRPr="00822E9F">
        <w:rPr>
          <w:rFonts w:eastAsia="Times New Roman"/>
          <w:b/>
          <w:sz w:val="26"/>
          <w:szCs w:val="26"/>
          <w:u w:val="single"/>
        </w:rPr>
        <w:t>O:</w:t>
      </w:r>
      <w:r w:rsidR="00F36298" w:rsidRPr="00822E9F">
        <w:rPr>
          <w:rFonts w:eastAsia="Times New Roman"/>
          <w:sz w:val="26"/>
          <w:szCs w:val="26"/>
        </w:rPr>
        <w:t xml:space="preserve"> </w:t>
      </w:r>
      <w:r w:rsidR="00F36298" w:rsidRPr="00110055">
        <w:rPr>
          <w:rFonts w:eastAsia="Times New Roman"/>
          <w:sz w:val="26"/>
          <w:szCs w:val="26"/>
        </w:rPr>
        <w:t>Autorizar a la Gerencia Legal para que a través del Departamento de Escrituración elabore las respectivas escrituras y al Departamento de Registro para que realice los trámites de inscripción de las mismas.</w:t>
      </w:r>
      <w:r w:rsidR="00F36298" w:rsidRPr="00110055">
        <w:rPr>
          <w:rFonts w:eastAsia="Times New Roman"/>
          <w:b/>
          <w:sz w:val="26"/>
          <w:szCs w:val="26"/>
        </w:rPr>
        <w:t xml:space="preserve"> </w:t>
      </w:r>
      <w:r>
        <w:rPr>
          <w:rFonts w:eastAsia="Times New Roman"/>
          <w:b/>
          <w:sz w:val="26"/>
          <w:szCs w:val="26"/>
          <w:u w:val="single"/>
        </w:rPr>
        <w:t>SEX</w:t>
      </w:r>
      <w:r w:rsidR="00F36298">
        <w:rPr>
          <w:rFonts w:eastAsia="Times New Roman"/>
          <w:b/>
          <w:sz w:val="26"/>
          <w:szCs w:val="26"/>
          <w:u w:val="single"/>
        </w:rPr>
        <w:t>T</w:t>
      </w:r>
      <w:r w:rsidR="00F36298" w:rsidRPr="006F0091">
        <w:rPr>
          <w:rFonts w:eastAsia="Times New Roman"/>
          <w:b/>
          <w:sz w:val="26"/>
          <w:szCs w:val="26"/>
          <w:u w:val="single"/>
        </w:rPr>
        <w:t>O:</w:t>
      </w:r>
      <w:r w:rsidR="00F36298" w:rsidRPr="00110055">
        <w:rPr>
          <w:rFonts w:eastAsia="Times New Roman"/>
          <w:b/>
          <w:sz w:val="26"/>
          <w:szCs w:val="26"/>
        </w:rPr>
        <w:t xml:space="preserve"> </w:t>
      </w:r>
      <w:r w:rsidR="00F36298" w:rsidRPr="00110055">
        <w:rPr>
          <w:rFonts w:eastAsia="Times New Roman"/>
          <w:sz w:val="26"/>
          <w:szCs w:val="26"/>
        </w:rPr>
        <w:t>Facultar a la señora Presidenta para que por sí, o por medio de Apoderado Especial, comparezca al otorgamiento de las correspondientes escrituras. Este Acuerdo, queda aprobado y ratificado.  NOTIFIQUESE.””””</w:t>
      </w:r>
    </w:p>
    <w:p w:rsidR="00F36298" w:rsidRDefault="00F36298" w:rsidP="00F36298">
      <w:pPr>
        <w:rPr>
          <w:rFonts w:eastAsia="Times New Roman"/>
          <w:sz w:val="26"/>
          <w:szCs w:val="26"/>
        </w:rPr>
      </w:pPr>
    </w:p>
    <w:p w:rsidR="00F422D9" w:rsidRDefault="00F422D9" w:rsidP="00F422D9">
      <w:pPr>
        <w:rPr>
          <w:sz w:val="26"/>
          <w:szCs w:val="26"/>
        </w:rPr>
      </w:pPr>
      <w:r>
        <w:rPr>
          <w:sz w:val="26"/>
          <w:szCs w:val="26"/>
        </w:rPr>
        <w:t xml:space="preserve">                                                                              </w:t>
      </w:r>
    </w:p>
    <w:p w:rsidR="00F422D9" w:rsidRPr="00C07B7E" w:rsidRDefault="00F422D9" w:rsidP="00890B4B">
      <w:pPr>
        <w:jc w:val="both"/>
        <w:rPr>
          <w:rFonts w:eastAsia="Times New Roman"/>
          <w:sz w:val="26"/>
          <w:szCs w:val="26"/>
        </w:rPr>
      </w:pPr>
      <w:r w:rsidRPr="00C07B7E">
        <w:rPr>
          <w:sz w:val="26"/>
          <w:szCs w:val="26"/>
        </w:rPr>
        <w:t>““””</w:t>
      </w:r>
      <w:r w:rsidR="00D513AF" w:rsidRPr="00C07B7E">
        <w:rPr>
          <w:sz w:val="26"/>
          <w:szCs w:val="26"/>
        </w:rPr>
        <w:t>X</w:t>
      </w:r>
      <w:r w:rsidRPr="00C07B7E">
        <w:rPr>
          <w:sz w:val="26"/>
          <w:szCs w:val="26"/>
        </w:rPr>
        <w:t>) A solicitud de los señores:</w:t>
      </w:r>
      <w:r w:rsidR="004D1AEB" w:rsidRPr="00C07B7E">
        <w:rPr>
          <w:rFonts w:eastAsia="Times New Roman"/>
          <w:b/>
          <w:sz w:val="26"/>
          <w:szCs w:val="26"/>
        </w:rPr>
        <w:t xml:space="preserve"> 1) AMALIA COREAS QUINTEROS, </w:t>
      </w:r>
      <w:r w:rsidR="00725124">
        <w:rPr>
          <w:rFonts w:eastAsia="Times New Roman"/>
          <w:sz w:val="26"/>
          <w:szCs w:val="26"/>
        </w:rPr>
        <w:t>---</w:t>
      </w:r>
      <w:r w:rsidR="004D1AEB" w:rsidRPr="00C07B7E">
        <w:rPr>
          <w:rFonts w:eastAsia="Times New Roman"/>
          <w:sz w:val="26"/>
          <w:szCs w:val="26"/>
        </w:rPr>
        <w:t xml:space="preserve">, y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PEDRO COREAS QUINTEROS,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2) DENNY JOSAEL CAMPOS DIAZ, </w:t>
      </w:r>
      <w:r w:rsidR="00725124">
        <w:rPr>
          <w:rFonts w:eastAsia="Times New Roman"/>
          <w:sz w:val="26"/>
          <w:szCs w:val="26"/>
        </w:rPr>
        <w:t>---</w:t>
      </w:r>
      <w:r w:rsidR="004D1AEB" w:rsidRPr="00C07B7E">
        <w:rPr>
          <w:rFonts w:eastAsia="Times New Roman"/>
          <w:sz w:val="26"/>
          <w:szCs w:val="26"/>
        </w:rPr>
        <w:t xml:space="preserve">, y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TIRSA MAHELI CAMPOS DIAZ, </w:t>
      </w:r>
      <w:r w:rsidR="00725124">
        <w:rPr>
          <w:rFonts w:eastAsia="Times New Roman"/>
          <w:sz w:val="26"/>
          <w:szCs w:val="26"/>
        </w:rPr>
        <w:t>---</w:t>
      </w:r>
      <w:r w:rsidR="004D1AEB" w:rsidRPr="00C07B7E">
        <w:rPr>
          <w:rFonts w:eastAsia="Times New Roman"/>
          <w:sz w:val="26"/>
          <w:szCs w:val="26"/>
        </w:rPr>
        <w:t xml:space="preserve">, y </w:t>
      </w:r>
      <w:r w:rsidR="004D1AEB" w:rsidRPr="00C07B7E">
        <w:rPr>
          <w:rFonts w:eastAsia="Times New Roman"/>
          <w:b/>
          <w:sz w:val="26"/>
          <w:szCs w:val="26"/>
        </w:rPr>
        <w:t xml:space="preserve">ONEYDA YOLANDA CAMPOS DIAZ,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3) HERMIN YOHENI RAMOS ARGUETA, </w:t>
      </w:r>
      <w:r w:rsidR="00725124">
        <w:rPr>
          <w:rFonts w:eastAsia="Times New Roman"/>
          <w:sz w:val="26"/>
          <w:szCs w:val="26"/>
        </w:rPr>
        <w:t>---</w:t>
      </w:r>
      <w:r w:rsidR="004D1AEB" w:rsidRPr="00C07B7E">
        <w:rPr>
          <w:rFonts w:eastAsia="Times New Roman"/>
          <w:sz w:val="26"/>
          <w:szCs w:val="26"/>
        </w:rPr>
        <w:t xml:space="preserve">, y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MARIA LETICIA ARGUETA GUZMAN,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4) JOSE EFRAIN CONTRERAS, </w:t>
      </w:r>
      <w:r w:rsidR="00725124">
        <w:rPr>
          <w:rFonts w:eastAsia="Times New Roman"/>
          <w:sz w:val="26"/>
          <w:szCs w:val="26"/>
        </w:rPr>
        <w:t>---, y ---</w:t>
      </w:r>
      <w:r w:rsidR="004D1AEB" w:rsidRPr="00C07B7E">
        <w:rPr>
          <w:rFonts w:eastAsia="Times New Roman"/>
          <w:sz w:val="26"/>
          <w:szCs w:val="26"/>
        </w:rPr>
        <w:t xml:space="preserve"> </w:t>
      </w:r>
      <w:r w:rsidR="004D1AEB" w:rsidRPr="00C07B7E">
        <w:rPr>
          <w:rFonts w:eastAsia="Times New Roman"/>
          <w:b/>
          <w:sz w:val="26"/>
          <w:szCs w:val="26"/>
        </w:rPr>
        <w:t xml:space="preserve">SANTOS ANA OLIVAR BENITEZ,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5) JUAN PABLO AREVALO RAMIREZ, </w:t>
      </w:r>
      <w:r w:rsidR="00725124">
        <w:rPr>
          <w:rFonts w:eastAsia="Times New Roman"/>
          <w:sz w:val="26"/>
          <w:szCs w:val="26"/>
        </w:rPr>
        <w:t>---</w:t>
      </w:r>
      <w:r w:rsidR="004D1AEB" w:rsidRPr="00C07B7E">
        <w:rPr>
          <w:rFonts w:eastAsia="Times New Roman"/>
          <w:sz w:val="26"/>
          <w:szCs w:val="26"/>
        </w:rPr>
        <w:t xml:space="preserve">, y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MARIA SILVINIA ARGUETA GUZMAN,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6) LEONOR CORVERA DE RODRIGUEZ, </w:t>
      </w:r>
      <w:r w:rsidR="00725124">
        <w:rPr>
          <w:rFonts w:eastAsia="Times New Roman"/>
          <w:sz w:val="26"/>
          <w:szCs w:val="26"/>
        </w:rPr>
        <w:t>---</w:t>
      </w:r>
      <w:r w:rsidR="004D1AEB" w:rsidRPr="00C07B7E">
        <w:rPr>
          <w:rFonts w:eastAsia="Times New Roman"/>
          <w:sz w:val="26"/>
          <w:szCs w:val="26"/>
        </w:rPr>
        <w:t xml:space="preserve">, y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SANTOS ALEXIS GONZALEZ CORVERA,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7) LUIS ALONSO CHICAS GONZALEZ, </w:t>
      </w:r>
      <w:r w:rsidR="00725124">
        <w:rPr>
          <w:rFonts w:eastAsia="Times New Roman"/>
          <w:sz w:val="26"/>
          <w:szCs w:val="26"/>
        </w:rPr>
        <w:t>---</w:t>
      </w:r>
      <w:r w:rsidR="004D1AEB" w:rsidRPr="00C07B7E">
        <w:rPr>
          <w:rFonts w:eastAsia="Times New Roman"/>
          <w:sz w:val="26"/>
          <w:szCs w:val="26"/>
        </w:rPr>
        <w:t xml:space="preserve">, y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ROSARIO DEL CARMEN REYES,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8) MARIA AYDEE SALGADO SORTO, </w:t>
      </w:r>
      <w:r w:rsidR="00725124">
        <w:rPr>
          <w:rFonts w:eastAsia="Times New Roman"/>
          <w:sz w:val="26"/>
          <w:szCs w:val="26"/>
        </w:rPr>
        <w:t>---</w:t>
      </w:r>
      <w:r w:rsidR="004D1AEB" w:rsidRPr="00C07B7E">
        <w:rPr>
          <w:rFonts w:eastAsia="Times New Roman"/>
          <w:sz w:val="26"/>
          <w:szCs w:val="26"/>
        </w:rPr>
        <w:t xml:space="preserve">, y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MARIO MANRIQUE CHEVEZ VARGAS,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9) MARIA DIGNA SALGADO SORTO, </w:t>
      </w:r>
      <w:r w:rsidR="00725124">
        <w:rPr>
          <w:rFonts w:eastAsia="Times New Roman"/>
          <w:sz w:val="26"/>
          <w:szCs w:val="26"/>
        </w:rPr>
        <w:t>---</w:t>
      </w:r>
      <w:r w:rsidR="004D1AEB" w:rsidRPr="00C07B7E">
        <w:rPr>
          <w:rFonts w:eastAsia="Times New Roman"/>
          <w:sz w:val="26"/>
          <w:szCs w:val="26"/>
        </w:rPr>
        <w:t xml:space="preserve">, y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JOSE ROBERTO FUENTES SALGADO,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10) MARIANO LOPEZ SALGADO, </w:t>
      </w:r>
      <w:r w:rsidR="00725124">
        <w:rPr>
          <w:rFonts w:eastAsia="Times New Roman"/>
          <w:sz w:val="26"/>
          <w:szCs w:val="26"/>
        </w:rPr>
        <w:t>---</w:t>
      </w:r>
      <w:r w:rsidR="004D1AEB" w:rsidRPr="00C07B7E">
        <w:rPr>
          <w:rFonts w:eastAsia="Times New Roman"/>
          <w:sz w:val="26"/>
          <w:szCs w:val="26"/>
        </w:rPr>
        <w:t xml:space="preserve">, y </w:t>
      </w:r>
      <w:r w:rsidR="00725124">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LIDIA ESPERANZA ANDRADE DE LOPEZ, </w:t>
      </w:r>
      <w:r w:rsidR="004D1AEB" w:rsidRPr="00C07B7E">
        <w:rPr>
          <w:rFonts w:eastAsia="Times New Roman"/>
          <w:sz w:val="26"/>
          <w:szCs w:val="26"/>
        </w:rPr>
        <w:t xml:space="preserve">conocida tributariamente como </w:t>
      </w:r>
      <w:r w:rsidR="00890B4B">
        <w:rPr>
          <w:rFonts w:eastAsia="Times New Roman"/>
          <w:b/>
          <w:sz w:val="26"/>
          <w:szCs w:val="26"/>
        </w:rPr>
        <w:t>---</w:t>
      </w:r>
      <w:r w:rsidR="004D1AEB" w:rsidRPr="00C07B7E">
        <w:rPr>
          <w:rFonts w:eastAsia="Times New Roman"/>
          <w:b/>
          <w:sz w:val="26"/>
          <w:szCs w:val="26"/>
        </w:rPr>
        <w:t xml:space="preserve">, </w:t>
      </w:r>
      <w:r w:rsidR="00890B4B">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11) NICOLASA GUZMAN SALGADO, </w:t>
      </w:r>
      <w:r w:rsidR="00890B4B">
        <w:rPr>
          <w:rFonts w:eastAsia="Times New Roman"/>
          <w:sz w:val="26"/>
          <w:szCs w:val="26"/>
        </w:rPr>
        <w:t>---</w:t>
      </w:r>
      <w:r w:rsidR="004D1AEB" w:rsidRPr="00C07B7E">
        <w:rPr>
          <w:rFonts w:eastAsia="Times New Roman"/>
          <w:sz w:val="26"/>
          <w:szCs w:val="26"/>
        </w:rPr>
        <w:t xml:space="preserve">, y </w:t>
      </w:r>
      <w:r w:rsidR="00890B4B">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JUAN GUZMAN SALGADO, </w:t>
      </w:r>
      <w:r w:rsidR="00890B4B">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12) PABLO ISIDORO RODRIGUEZ CORVERA, </w:t>
      </w:r>
      <w:r w:rsidR="00890B4B">
        <w:rPr>
          <w:rFonts w:eastAsia="Times New Roman"/>
          <w:sz w:val="26"/>
          <w:szCs w:val="26"/>
        </w:rPr>
        <w:t>---</w:t>
      </w:r>
      <w:r w:rsidR="004D1AEB" w:rsidRPr="00C07B7E">
        <w:rPr>
          <w:rFonts w:eastAsia="Times New Roman"/>
          <w:sz w:val="26"/>
          <w:szCs w:val="26"/>
        </w:rPr>
        <w:t xml:space="preserve">, </w:t>
      </w:r>
      <w:r w:rsidR="00890B4B">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ANA CECILIA CAMPOS CHAVEZ, </w:t>
      </w:r>
      <w:r w:rsidR="00890B4B">
        <w:rPr>
          <w:rFonts w:eastAsia="Times New Roman"/>
          <w:sz w:val="26"/>
          <w:szCs w:val="26"/>
        </w:rPr>
        <w:t>---</w:t>
      </w:r>
      <w:r w:rsidR="004D1AEB" w:rsidRPr="00C07B7E">
        <w:rPr>
          <w:rFonts w:eastAsia="Times New Roman"/>
          <w:sz w:val="26"/>
          <w:szCs w:val="26"/>
        </w:rPr>
        <w:t xml:space="preserve">, y </w:t>
      </w:r>
      <w:r w:rsidR="00890B4B">
        <w:rPr>
          <w:rFonts w:eastAsia="Times New Roman"/>
          <w:sz w:val="26"/>
          <w:szCs w:val="26"/>
        </w:rPr>
        <w:t>---</w:t>
      </w:r>
      <w:r w:rsidR="004D1AEB" w:rsidRPr="00C07B7E">
        <w:rPr>
          <w:rFonts w:eastAsia="Times New Roman"/>
          <w:sz w:val="26"/>
          <w:szCs w:val="26"/>
        </w:rPr>
        <w:t xml:space="preserve"> menor </w:t>
      </w:r>
      <w:r w:rsidR="00890B4B">
        <w:rPr>
          <w:rFonts w:eastAsia="Times New Roman"/>
          <w:sz w:val="26"/>
          <w:szCs w:val="26"/>
        </w:rPr>
        <w:t>---</w:t>
      </w:r>
      <w:r w:rsidR="004D1AEB" w:rsidRPr="00C07B7E">
        <w:rPr>
          <w:rFonts w:eastAsia="Times New Roman"/>
          <w:b/>
          <w:sz w:val="26"/>
          <w:szCs w:val="26"/>
        </w:rPr>
        <w:t xml:space="preserve">; 13) ROSA SALGADO LOPEZ, </w:t>
      </w:r>
      <w:r w:rsidR="00890B4B">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14) ROSALI GARCIA FUENTES, </w:t>
      </w:r>
      <w:r w:rsidR="00890B4B">
        <w:rPr>
          <w:rFonts w:eastAsia="Times New Roman"/>
          <w:sz w:val="26"/>
          <w:szCs w:val="26"/>
        </w:rPr>
        <w:t>---</w:t>
      </w:r>
      <w:r w:rsidR="004D1AEB" w:rsidRPr="00C07B7E">
        <w:rPr>
          <w:rFonts w:eastAsia="Times New Roman"/>
          <w:sz w:val="26"/>
          <w:szCs w:val="26"/>
        </w:rPr>
        <w:t xml:space="preserve">, </w:t>
      </w:r>
      <w:r w:rsidR="00890B4B">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NORMA JEANETE LEON RIVAS, </w:t>
      </w:r>
      <w:r w:rsidR="00890B4B">
        <w:rPr>
          <w:rFonts w:eastAsia="Times New Roman"/>
          <w:sz w:val="26"/>
          <w:szCs w:val="26"/>
        </w:rPr>
        <w:t>---</w:t>
      </w:r>
      <w:r w:rsidR="004D1AEB" w:rsidRPr="00C07B7E">
        <w:rPr>
          <w:rFonts w:eastAsia="Times New Roman"/>
          <w:sz w:val="26"/>
          <w:szCs w:val="26"/>
        </w:rPr>
        <w:t xml:space="preserve">, y </w:t>
      </w:r>
      <w:r w:rsidR="00890B4B">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ALEXIS ISAAC GARCIA LEON, </w:t>
      </w:r>
      <w:r w:rsidR="00890B4B">
        <w:rPr>
          <w:rFonts w:eastAsia="Times New Roman"/>
          <w:sz w:val="26"/>
          <w:szCs w:val="26"/>
        </w:rPr>
        <w:t>---</w:t>
      </w:r>
      <w:r w:rsidR="004D1AEB" w:rsidRPr="00C07B7E">
        <w:rPr>
          <w:rFonts w:eastAsia="Times New Roman"/>
          <w:sz w:val="26"/>
          <w:szCs w:val="26"/>
        </w:rPr>
        <w:t xml:space="preserve">; y </w:t>
      </w:r>
      <w:r w:rsidR="004D1AEB" w:rsidRPr="00C07B7E">
        <w:rPr>
          <w:rFonts w:eastAsia="Times New Roman"/>
          <w:b/>
          <w:sz w:val="26"/>
          <w:szCs w:val="26"/>
        </w:rPr>
        <w:t xml:space="preserve">15) ZOILA TARCILA FUENTES, </w:t>
      </w:r>
      <w:r w:rsidR="00043F94">
        <w:rPr>
          <w:rFonts w:eastAsia="Times New Roman"/>
          <w:sz w:val="26"/>
          <w:szCs w:val="26"/>
        </w:rPr>
        <w:t>---</w:t>
      </w:r>
      <w:r w:rsidR="004D1AEB" w:rsidRPr="00C07B7E">
        <w:rPr>
          <w:rFonts w:eastAsia="Times New Roman"/>
          <w:sz w:val="26"/>
          <w:szCs w:val="26"/>
        </w:rPr>
        <w:t xml:space="preserve">, </w:t>
      </w:r>
      <w:r w:rsidR="007E5ACB">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ROSENDO GARCIA IGLESIAS, </w:t>
      </w:r>
      <w:r w:rsidR="007E5ACB">
        <w:rPr>
          <w:rFonts w:eastAsia="Times New Roman"/>
          <w:sz w:val="26"/>
          <w:szCs w:val="26"/>
        </w:rPr>
        <w:t>---</w:t>
      </w:r>
      <w:r w:rsidR="004D1AEB" w:rsidRPr="00C07B7E">
        <w:rPr>
          <w:rFonts w:eastAsia="Times New Roman"/>
          <w:sz w:val="26"/>
          <w:szCs w:val="26"/>
        </w:rPr>
        <w:t xml:space="preserve">, y </w:t>
      </w:r>
      <w:r w:rsidR="007E5ACB">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ROSENDO GARCIA FUENTES, </w:t>
      </w:r>
      <w:r w:rsidR="00043F94">
        <w:rPr>
          <w:rFonts w:eastAsia="Times New Roman"/>
          <w:sz w:val="26"/>
          <w:szCs w:val="26"/>
        </w:rPr>
        <w:t>---</w:t>
      </w:r>
      <w:r w:rsidRPr="00C07B7E">
        <w:rPr>
          <w:rFonts w:eastAsia="Times New Roman"/>
          <w:sz w:val="26"/>
          <w:szCs w:val="26"/>
        </w:rPr>
        <w:t>;</w:t>
      </w:r>
      <w:r w:rsidRPr="00C07B7E">
        <w:rPr>
          <w:rFonts w:eastAsia="Times New Roman"/>
          <w:sz w:val="26"/>
          <w:szCs w:val="26"/>
          <w:lang w:val="es-ES_tradnl"/>
        </w:rPr>
        <w:t xml:space="preserve"> la</w:t>
      </w:r>
      <w:r w:rsidRPr="00C07B7E">
        <w:rPr>
          <w:sz w:val="26"/>
          <w:szCs w:val="26"/>
        </w:rPr>
        <w:t xml:space="preserve"> señora Presidenta somete a consideración de Junta Directiva, dictamen  jurídico 7</w:t>
      </w:r>
      <w:r w:rsidR="00D513AF" w:rsidRPr="00C07B7E">
        <w:rPr>
          <w:sz w:val="26"/>
          <w:szCs w:val="26"/>
        </w:rPr>
        <w:t>67</w:t>
      </w:r>
      <w:r w:rsidRPr="00C07B7E">
        <w:rPr>
          <w:sz w:val="26"/>
          <w:szCs w:val="26"/>
        </w:rPr>
        <w:t xml:space="preserve">, relacionado con la adjudicación en venta de </w:t>
      </w:r>
      <w:r w:rsidR="00D513AF" w:rsidRPr="00C07B7E">
        <w:rPr>
          <w:sz w:val="26"/>
          <w:szCs w:val="26"/>
        </w:rPr>
        <w:t>15 solares para vivienda</w:t>
      </w:r>
      <w:r w:rsidRPr="00C07B7E">
        <w:rPr>
          <w:sz w:val="26"/>
          <w:szCs w:val="26"/>
        </w:rPr>
        <w:t xml:space="preserve">, </w:t>
      </w:r>
      <w:r w:rsidRPr="00C07B7E">
        <w:rPr>
          <w:rFonts w:eastAsia="Times New Roman"/>
          <w:sz w:val="26"/>
          <w:szCs w:val="26"/>
        </w:rPr>
        <w:t>ubicados en el</w:t>
      </w:r>
      <w:r w:rsidR="004D1AEB" w:rsidRPr="00C07B7E">
        <w:rPr>
          <w:rFonts w:eastAsia="Times New Roman"/>
          <w:sz w:val="26"/>
          <w:szCs w:val="26"/>
        </w:rPr>
        <w:t xml:space="preserve"> Proyecto denominado </w:t>
      </w:r>
      <w:r w:rsidR="004D1AEB" w:rsidRPr="00C07B7E">
        <w:rPr>
          <w:rFonts w:eastAsia="Times New Roman"/>
          <w:b/>
          <w:sz w:val="26"/>
          <w:szCs w:val="26"/>
        </w:rPr>
        <w:t xml:space="preserve">ASENTAMIENTO COMUNITARIO, </w:t>
      </w:r>
      <w:r w:rsidR="004D1AEB" w:rsidRPr="00C07B7E">
        <w:rPr>
          <w:rFonts w:eastAsia="Times New Roman"/>
          <w:sz w:val="26"/>
          <w:szCs w:val="26"/>
        </w:rPr>
        <w:t xml:space="preserve">desarrollado en el inmueble identificado como </w:t>
      </w:r>
      <w:r w:rsidR="004D1AEB" w:rsidRPr="00C07B7E">
        <w:rPr>
          <w:rFonts w:eastAsia="Times New Roman"/>
          <w:b/>
          <w:sz w:val="26"/>
          <w:szCs w:val="26"/>
        </w:rPr>
        <w:t>HACIENDA GUALOSO</w:t>
      </w:r>
      <w:r w:rsidR="004D1AEB" w:rsidRPr="00C07B7E">
        <w:rPr>
          <w:rFonts w:eastAsia="Times New Roman"/>
          <w:sz w:val="26"/>
          <w:szCs w:val="26"/>
        </w:rPr>
        <w:t xml:space="preserve">, y según Plano como </w:t>
      </w:r>
      <w:r w:rsidR="004D1AEB" w:rsidRPr="00C07B7E">
        <w:rPr>
          <w:rFonts w:eastAsia="Times New Roman"/>
          <w:b/>
          <w:sz w:val="26"/>
          <w:szCs w:val="26"/>
        </w:rPr>
        <w:t xml:space="preserve">HACIENDA GUALOSO, PORCION 9, </w:t>
      </w:r>
      <w:r w:rsidR="004D1AEB" w:rsidRPr="00C07B7E">
        <w:rPr>
          <w:rFonts w:eastAsia="Times New Roman"/>
          <w:sz w:val="26"/>
          <w:szCs w:val="26"/>
        </w:rPr>
        <w:t xml:space="preserve">situada en jurisdicción de </w:t>
      </w:r>
      <w:proofErr w:type="spellStart"/>
      <w:r w:rsidR="004D1AEB" w:rsidRPr="00C07B7E">
        <w:rPr>
          <w:rFonts w:eastAsia="Times New Roman"/>
          <w:sz w:val="26"/>
          <w:szCs w:val="26"/>
        </w:rPr>
        <w:t>Chirilagua</w:t>
      </w:r>
      <w:proofErr w:type="spellEnd"/>
      <w:r w:rsidR="004D1AEB" w:rsidRPr="00C07B7E">
        <w:rPr>
          <w:rFonts w:eastAsia="Times New Roman"/>
          <w:sz w:val="26"/>
          <w:szCs w:val="26"/>
        </w:rPr>
        <w:t>, departamento de San Miguel,</w:t>
      </w:r>
      <w:r w:rsidR="004D1AEB" w:rsidRPr="00C07B7E">
        <w:rPr>
          <w:sz w:val="26"/>
          <w:szCs w:val="26"/>
        </w:rPr>
        <w:t xml:space="preserve"> </w:t>
      </w:r>
      <w:r w:rsidR="004D1AEB" w:rsidRPr="00C07B7E">
        <w:rPr>
          <w:b/>
          <w:sz w:val="26"/>
          <w:szCs w:val="26"/>
        </w:rPr>
        <w:t>código de SIIE 120629, SSE 1408, entrega 01</w:t>
      </w:r>
      <w:r w:rsidRPr="00C07B7E">
        <w:rPr>
          <w:rFonts w:eastAsia="Times New Roman"/>
          <w:color w:val="000000" w:themeColor="text1"/>
          <w:sz w:val="26"/>
          <w:szCs w:val="26"/>
        </w:rPr>
        <w:t xml:space="preserve">, </w:t>
      </w:r>
      <w:r w:rsidRPr="00C07B7E">
        <w:rPr>
          <w:sz w:val="26"/>
          <w:szCs w:val="26"/>
        </w:rPr>
        <w:t>en el cual se hacen las siguientes consideraciones:</w:t>
      </w:r>
    </w:p>
    <w:p w:rsidR="00F422D9" w:rsidRPr="00C07B7E" w:rsidRDefault="00F422D9" w:rsidP="00C07B7E">
      <w:pPr>
        <w:jc w:val="both"/>
        <w:rPr>
          <w:rFonts w:eastAsia="Times New Roman"/>
          <w:color w:val="000000" w:themeColor="text1"/>
          <w:sz w:val="26"/>
          <w:szCs w:val="26"/>
        </w:rPr>
      </w:pPr>
    </w:p>
    <w:p w:rsidR="004D1AEB" w:rsidRPr="00D0296B" w:rsidRDefault="004D1AEB" w:rsidP="00872402">
      <w:pPr>
        <w:pStyle w:val="Prrafodelista"/>
        <w:numPr>
          <w:ilvl w:val="0"/>
          <w:numId w:val="1778"/>
        </w:numPr>
        <w:ind w:left="1134" w:hanging="774"/>
        <w:contextualSpacing/>
        <w:jc w:val="both"/>
        <w:rPr>
          <w:rFonts w:eastAsia="Times New Roman"/>
          <w:sz w:val="26"/>
          <w:szCs w:val="26"/>
        </w:rPr>
      </w:pPr>
      <w:r w:rsidRPr="00D0296B">
        <w:rPr>
          <w:sz w:val="26"/>
          <w:szCs w:val="26"/>
        </w:rPr>
        <w:t xml:space="preserve">El inmueble denominado </w:t>
      </w:r>
      <w:r w:rsidRPr="00D0296B">
        <w:rPr>
          <w:b/>
          <w:sz w:val="26"/>
          <w:szCs w:val="26"/>
        </w:rPr>
        <w:t>HACIENDA GUALOSO</w:t>
      </w:r>
      <w:r w:rsidRPr="00D0296B">
        <w:rPr>
          <w:sz w:val="26"/>
          <w:szCs w:val="26"/>
        </w:rPr>
        <w:t xml:space="preserve">, ubicado en cantón San José </w:t>
      </w:r>
      <w:proofErr w:type="spellStart"/>
      <w:r w:rsidRPr="00D0296B">
        <w:rPr>
          <w:sz w:val="26"/>
          <w:szCs w:val="26"/>
        </w:rPr>
        <w:t>Gualoso</w:t>
      </w:r>
      <w:proofErr w:type="spellEnd"/>
      <w:r w:rsidRPr="00D0296B">
        <w:rPr>
          <w:sz w:val="26"/>
          <w:szCs w:val="26"/>
        </w:rPr>
        <w:t xml:space="preserve">, jurisdicción de </w:t>
      </w:r>
      <w:proofErr w:type="spellStart"/>
      <w:r w:rsidRPr="00D0296B">
        <w:rPr>
          <w:sz w:val="26"/>
          <w:szCs w:val="26"/>
        </w:rPr>
        <w:t>Chirilagua</w:t>
      </w:r>
      <w:proofErr w:type="spellEnd"/>
      <w:r w:rsidRPr="00D0296B">
        <w:rPr>
          <w:sz w:val="26"/>
          <w:szCs w:val="26"/>
        </w:rPr>
        <w:t xml:space="preserve">, departamento de San Miguel, descrito como cuerpo cierto con una extensión superficial aproximada de </w:t>
      </w:r>
      <w:r w:rsidRPr="00D0296B">
        <w:rPr>
          <w:b/>
          <w:sz w:val="26"/>
          <w:szCs w:val="26"/>
        </w:rPr>
        <w:t xml:space="preserve">nueve caballerías equivalente a 576 </w:t>
      </w:r>
      <w:proofErr w:type="spellStart"/>
      <w:r w:rsidRPr="00D0296B">
        <w:rPr>
          <w:b/>
          <w:sz w:val="26"/>
          <w:szCs w:val="26"/>
        </w:rPr>
        <w:t>Mzs</w:t>
      </w:r>
      <w:proofErr w:type="spellEnd"/>
      <w:r w:rsidRPr="00D0296B">
        <w:rPr>
          <w:b/>
          <w:sz w:val="26"/>
          <w:szCs w:val="26"/>
        </w:rPr>
        <w:t xml:space="preserve">., 402 </w:t>
      </w:r>
      <w:proofErr w:type="spellStart"/>
      <w:r w:rsidRPr="00D0296B">
        <w:rPr>
          <w:b/>
          <w:sz w:val="26"/>
          <w:szCs w:val="26"/>
        </w:rPr>
        <w:t>Hás</w:t>
      </w:r>
      <w:proofErr w:type="spellEnd"/>
      <w:r w:rsidRPr="00D0296B">
        <w:rPr>
          <w:b/>
          <w:sz w:val="26"/>
          <w:szCs w:val="26"/>
        </w:rPr>
        <w:t xml:space="preserve">., 57 </w:t>
      </w:r>
      <w:proofErr w:type="spellStart"/>
      <w:r w:rsidRPr="00D0296B">
        <w:rPr>
          <w:b/>
          <w:sz w:val="26"/>
          <w:szCs w:val="26"/>
        </w:rPr>
        <w:t>Ás</w:t>
      </w:r>
      <w:proofErr w:type="spellEnd"/>
      <w:r w:rsidRPr="00D0296B">
        <w:rPr>
          <w:b/>
          <w:sz w:val="26"/>
          <w:szCs w:val="26"/>
        </w:rPr>
        <w:t xml:space="preserve">. 19 </w:t>
      </w:r>
      <w:proofErr w:type="spellStart"/>
      <w:r w:rsidRPr="00D0296B">
        <w:rPr>
          <w:b/>
          <w:sz w:val="26"/>
          <w:szCs w:val="26"/>
        </w:rPr>
        <w:t>Cás</w:t>
      </w:r>
      <w:proofErr w:type="spellEnd"/>
      <w:r w:rsidRPr="00D0296B">
        <w:rPr>
          <w:b/>
          <w:sz w:val="26"/>
          <w:szCs w:val="26"/>
        </w:rPr>
        <w:t>.</w:t>
      </w:r>
      <w:r w:rsidRPr="00D0296B">
        <w:rPr>
          <w:sz w:val="26"/>
          <w:szCs w:val="26"/>
        </w:rPr>
        <w:t xml:space="preserve">, fue donado de manera irrevocable por el señor Mario Gómez Aguirre, los derechos de dominio y posesión al Instituto de Colonización Rural, el 03 de </w:t>
      </w:r>
      <w:r w:rsidRPr="00D0296B">
        <w:rPr>
          <w:sz w:val="26"/>
          <w:szCs w:val="26"/>
        </w:rPr>
        <w:lastRenderedPageBreak/>
        <w:t>m</w:t>
      </w:r>
      <w:r w:rsidR="0094692B" w:rsidRPr="00D0296B">
        <w:rPr>
          <w:sz w:val="26"/>
          <w:szCs w:val="26"/>
        </w:rPr>
        <w:t>arzo de</w:t>
      </w:r>
      <w:r w:rsidRPr="00D0296B">
        <w:rPr>
          <w:sz w:val="26"/>
          <w:szCs w:val="26"/>
        </w:rPr>
        <w:t xml:space="preserve"> 1970, de conformidad al Acuerdo contenido en el Punto Primero del Acta No.5 de fecha 3 de  febrero de 1970, materializándose mediante Escritura Pública número Once del Libro Noveno de Protocolo, ante los oficios Notariales de Marina Aguilar Guerrero e inscrita al número </w:t>
      </w:r>
      <w:r w:rsidR="00872402">
        <w:rPr>
          <w:sz w:val="26"/>
          <w:szCs w:val="26"/>
        </w:rPr>
        <w:t>---</w:t>
      </w:r>
      <w:r w:rsidRPr="00D0296B">
        <w:rPr>
          <w:sz w:val="26"/>
          <w:szCs w:val="26"/>
        </w:rPr>
        <w:t xml:space="preserve"> del tomo </w:t>
      </w:r>
      <w:r w:rsidR="00872402">
        <w:rPr>
          <w:sz w:val="26"/>
          <w:szCs w:val="26"/>
        </w:rPr>
        <w:t>---</w:t>
      </w:r>
      <w:r w:rsidRPr="00D0296B">
        <w:rPr>
          <w:sz w:val="26"/>
          <w:szCs w:val="26"/>
        </w:rPr>
        <w:t xml:space="preserve"> Propiedad de San Miguel, documento otorgado el día 16 de junio de 1976, </w:t>
      </w:r>
      <w:r w:rsidRPr="00D0296B">
        <w:rPr>
          <w:rFonts w:ascii="Century Gothic" w:hAnsi="Century Gothic"/>
          <w:sz w:val="26"/>
          <w:szCs w:val="26"/>
        </w:rPr>
        <w:t xml:space="preserve"> </w:t>
      </w:r>
      <w:r w:rsidRPr="00D0296B">
        <w:rPr>
          <w:rFonts w:eastAsia="Times New Roman"/>
          <w:sz w:val="26"/>
          <w:szCs w:val="26"/>
        </w:rPr>
        <w:t>por un valor de $</w:t>
      </w:r>
      <w:r w:rsidRPr="00D0296B">
        <w:rPr>
          <w:sz w:val="26"/>
          <w:szCs w:val="26"/>
        </w:rPr>
        <w:t>3,291.43</w:t>
      </w:r>
      <w:r w:rsidRPr="00D0296B">
        <w:rPr>
          <w:rFonts w:eastAsia="Times New Roman"/>
          <w:sz w:val="26"/>
          <w:szCs w:val="26"/>
        </w:rPr>
        <w:t>, a razón de un precio por hectárea de $</w:t>
      </w:r>
      <w:r w:rsidRPr="00D0296B">
        <w:rPr>
          <w:sz w:val="26"/>
          <w:szCs w:val="26"/>
        </w:rPr>
        <w:t xml:space="preserve">8.1760 </w:t>
      </w:r>
      <w:r w:rsidRPr="00D0296B">
        <w:rPr>
          <w:rFonts w:eastAsia="Times New Roman"/>
          <w:sz w:val="26"/>
          <w:szCs w:val="26"/>
        </w:rPr>
        <w:t>y por metro cuadrado de $</w:t>
      </w:r>
      <w:r w:rsidRPr="00D0296B">
        <w:rPr>
          <w:sz w:val="26"/>
          <w:szCs w:val="26"/>
        </w:rPr>
        <w:t>0.00081760.</w:t>
      </w:r>
    </w:p>
    <w:p w:rsidR="0094692B" w:rsidRPr="00C07B7E" w:rsidRDefault="0094692B" w:rsidP="00C07B7E">
      <w:pPr>
        <w:pStyle w:val="Prrafodelista"/>
        <w:ind w:left="1134"/>
        <w:contextualSpacing/>
        <w:jc w:val="both"/>
        <w:rPr>
          <w:rFonts w:eastAsia="Times New Roman"/>
          <w:sz w:val="26"/>
          <w:szCs w:val="26"/>
        </w:rPr>
      </w:pPr>
    </w:p>
    <w:p w:rsidR="004D1AEB" w:rsidRPr="00C07B7E" w:rsidRDefault="004D1AEB" w:rsidP="00C07B7E">
      <w:pPr>
        <w:pStyle w:val="Prrafodelista"/>
        <w:numPr>
          <w:ilvl w:val="0"/>
          <w:numId w:val="1778"/>
        </w:numPr>
        <w:ind w:left="1134" w:hanging="774"/>
        <w:contextualSpacing/>
        <w:jc w:val="both"/>
        <w:rPr>
          <w:rFonts w:eastAsia="Times New Roman"/>
          <w:sz w:val="26"/>
          <w:szCs w:val="26"/>
        </w:rPr>
      </w:pPr>
      <w:r w:rsidRPr="00C07B7E">
        <w:rPr>
          <w:rFonts w:eastAsia="Times New Roman"/>
          <w:sz w:val="26"/>
          <w:szCs w:val="26"/>
        </w:rPr>
        <w:t xml:space="preserve">Mediante </w:t>
      </w:r>
      <w:r w:rsidR="0094692B" w:rsidRPr="00C07B7E">
        <w:rPr>
          <w:rFonts w:eastAsia="Times New Roman"/>
          <w:sz w:val="26"/>
          <w:szCs w:val="26"/>
        </w:rPr>
        <w:t>el</w:t>
      </w:r>
      <w:r w:rsidRPr="00C07B7E">
        <w:rPr>
          <w:rFonts w:eastAsia="Times New Roman"/>
          <w:sz w:val="26"/>
          <w:szCs w:val="26"/>
        </w:rPr>
        <w:t xml:space="preserve"> Punto </w:t>
      </w:r>
      <w:r w:rsidR="00872402">
        <w:rPr>
          <w:rFonts w:eastAsia="Times New Roman"/>
          <w:sz w:val="26"/>
          <w:szCs w:val="26"/>
        </w:rPr>
        <w:t>---</w:t>
      </w:r>
      <w:r w:rsidRPr="00C07B7E">
        <w:rPr>
          <w:rFonts w:eastAsia="Times New Roman"/>
          <w:sz w:val="26"/>
          <w:szCs w:val="26"/>
        </w:rPr>
        <w:t xml:space="preserve">, se aprobó entre otros el Proyecto denominado como </w:t>
      </w:r>
      <w:r w:rsidRPr="00C07B7E">
        <w:rPr>
          <w:rFonts w:eastAsia="Times New Roman"/>
          <w:b/>
          <w:sz w:val="26"/>
          <w:szCs w:val="26"/>
        </w:rPr>
        <w:t xml:space="preserve">ASENTAMIENTO COMUNITARIO, </w:t>
      </w:r>
      <w:r w:rsidRPr="00C07B7E">
        <w:rPr>
          <w:rFonts w:eastAsia="Times New Roman"/>
          <w:sz w:val="26"/>
          <w:szCs w:val="26"/>
        </w:rPr>
        <w:t xml:space="preserve">desarrollado en el inmueble identificado como </w:t>
      </w:r>
      <w:r w:rsidRPr="00C07B7E">
        <w:rPr>
          <w:rFonts w:eastAsia="Times New Roman"/>
          <w:b/>
          <w:sz w:val="26"/>
          <w:szCs w:val="26"/>
        </w:rPr>
        <w:t>HACIENDA GUALOSO</w:t>
      </w:r>
      <w:r w:rsidRPr="00C07B7E">
        <w:rPr>
          <w:rFonts w:eastAsia="Times New Roman"/>
          <w:sz w:val="26"/>
          <w:szCs w:val="26"/>
        </w:rPr>
        <w:t xml:space="preserve">, y según Plano como </w:t>
      </w:r>
      <w:r w:rsidRPr="00C07B7E">
        <w:rPr>
          <w:rFonts w:eastAsia="Times New Roman"/>
          <w:b/>
          <w:sz w:val="26"/>
          <w:szCs w:val="26"/>
        </w:rPr>
        <w:t xml:space="preserve">HACIENDA GUALOSO, PORCION 9, </w:t>
      </w:r>
      <w:r w:rsidRPr="00C07B7E">
        <w:rPr>
          <w:rFonts w:eastAsia="Times New Roman"/>
          <w:sz w:val="26"/>
          <w:szCs w:val="26"/>
        </w:rPr>
        <w:t xml:space="preserve">con una extensión superficial de </w:t>
      </w:r>
      <w:r w:rsidRPr="00C07B7E">
        <w:rPr>
          <w:rFonts w:eastAsia="Times New Roman"/>
          <w:sz w:val="26"/>
          <w:szCs w:val="26"/>
          <w:lang w:eastAsia="es-SV"/>
        </w:rPr>
        <w:t xml:space="preserve">06 </w:t>
      </w:r>
      <w:proofErr w:type="spellStart"/>
      <w:r w:rsidRPr="00C07B7E">
        <w:rPr>
          <w:rFonts w:eastAsia="Times New Roman"/>
          <w:bCs/>
          <w:sz w:val="26"/>
          <w:szCs w:val="26"/>
          <w:lang w:eastAsia="es-SV"/>
        </w:rPr>
        <w:t>Hás</w:t>
      </w:r>
      <w:proofErr w:type="spellEnd"/>
      <w:r w:rsidRPr="00C07B7E">
        <w:rPr>
          <w:rFonts w:eastAsia="Times New Roman"/>
          <w:bCs/>
          <w:sz w:val="26"/>
          <w:szCs w:val="26"/>
          <w:lang w:eastAsia="es-SV"/>
        </w:rPr>
        <w:t>.</w:t>
      </w:r>
      <w:r w:rsidRPr="00C07B7E">
        <w:rPr>
          <w:rFonts w:eastAsia="Times New Roman"/>
          <w:sz w:val="26"/>
          <w:szCs w:val="26"/>
          <w:lang w:eastAsia="es-SV"/>
        </w:rPr>
        <w:t xml:space="preserve"> 64 </w:t>
      </w:r>
      <w:proofErr w:type="spellStart"/>
      <w:r w:rsidRPr="00C07B7E">
        <w:rPr>
          <w:rFonts w:eastAsia="Times New Roman"/>
          <w:sz w:val="26"/>
          <w:szCs w:val="26"/>
          <w:lang w:eastAsia="es-SV"/>
        </w:rPr>
        <w:t>Ás</w:t>
      </w:r>
      <w:proofErr w:type="spellEnd"/>
      <w:r w:rsidRPr="00C07B7E">
        <w:rPr>
          <w:rFonts w:eastAsia="Times New Roman"/>
          <w:sz w:val="26"/>
          <w:szCs w:val="26"/>
          <w:lang w:eastAsia="es-SV"/>
        </w:rPr>
        <w:t xml:space="preserve">. 69.18 </w:t>
      </w:r>
      <w:proofErr w:type="spellStart"/>
      <w:r w:rsidRPr="00C07B7E">
        <w:rPr>
          <w:rFonts w:eastAsia="Times New Roman"/>
          <w:bCs/>
          <w:sz w:val="26"/>
          <w:szCs w:val="26"/>
          <w:lang w:eastAsia="es-SV"/>
        </w:rPr>
        <w:t>Cás</w:t>
      </w:r>
      <w:proofErr w:type="spellEnd"/>
      <w:r w:rsidRPr="00C07B7E">
        <w:rPr>
          <w:rFonts w:eastAsia="Times New Roman"/>
          <w:bCs/>
          <w:sz w:val="26"/>
          <w:szCs w:val="26"/>
          <w:lang w:eastAsia="es-SV"/>
        </w:rPr>
        <w:t xml:space="preserve">., inscrito a favor del ISTA a la Matrícula </w:t>
      </w:r>
      <w:r w:rsidR="00872402">
        <w:rPr>
          <w:rFonts w:eastAsia="Times New Roman"/>
          <w:bCs/>
          <w:sz w:val="26"/>
          <w:szCs w:val="26"/>
          <w:lang w:eastAsia="es-SV"/>
        </w:rPr>
        <w:t>---</w:t>
      </w:r>
      <w:r w:rsidRPr="00C07B7E">
        <w:rPr>
          <w:rFonts w:eastAsia="Times New Roman"/>
          <w:sz w:val="26"/>
          <w:szCs w:val="26"/>
        </w:rPr>
        <w:t xml:space="preserve">, del Registro de la Propiedad Raíz e Hipotecas de la Primera Sección de Oriente, departamento de San Miguel, que comprende: </w:t>
      </w:r>
      <w:r w:rsidR="00872402">
        <w:rPr>
          <w:rFonts w:eastAsia="Times New Roman"/>
          <w:sz w:val="26"/>
          <w:szCs w:val="26"/>
        </w:rPr>
        <w:t>---</w:t>
      </w:r>
      <w:r w:rsidRPr="00C07B7E">
        <w:rPr>
          <w:rFonts w:eastAsia="Times New Roman"/>
          <w:sz w:val="26"/>
          <w:szCs w:val="26"/>
        </w:rPr>
        <w:t xml:space="preserve">. </w:t>
      </w:r>
      <w:r w:rsidRPr="00C07B7E">
        <w:rPr>
          <w:sz w:val="26"/>
          <w:szCs w:val="26"/>
        </w:rPr>
        <w:t xml:space="preserve">Aprobándose el Valor Promedio de Referencia de la Zona de </w:t>
      </w:r>
      <w:r w:rsidRPr="00C07B7E">
        <w:rPr>
          <w:rFonts w:eastAsia="Times New Roman"/>
          <w:sz w:val="26"/>
          <w:szCs w:val="26"/>
        </w:rPr>
        <w:t>$4.79</w:t>
      </w:r>
      <w:r w:rsidRPr="00C07B7E">
        <w:rPr>
          <w:rFonts w:eastAsia="Times New Roman"/>
          <w:b/>
          <w:sz w:val="26"/>
          <w:szCs w:val="26"/>
        </w:rPr>
        <w:t xml:space="preserve"> </w:t>
      </w:r>
      <w:r w:rsidRPr="00C07B7E">
        <w:rPr>
          <w:rFonts w:eastAsia="Times New Roman"/>
          <w:sz w:val="26"/>
          <w:szCs w:val="26"/>
        </w:rPr>
        <w:t xml:space="preserve">por metro cuadrado para los solares de vivienda, por lo que se recomienda </w:t>
      </w:r>
      <w:r w:rsidR="0094692B" w:rsidRPr="00C07B7E">
        <w:rPr>
          <w:rFonts w:eastAsia="Times New Roman"/>
          <w:sz w:val="26"/>
          <w:szCs w:val="26"/>
        </w:rPr>
        <w:t>el</w:t>
      </w:r>
      <w:r w:rsidRPr="00C07B7E">
        <w:rPr>
          <w:rFonts w:eastAsia="Times New Roman"/>
          <w:sz w:val="26"/>
          <w:szCs w:val="26"/>
        </w:rPr>
        <w:t xml:space="preserve"> precio de venta para éstos de $4.00, $3.80, $3.70, $3.50, $3.40, $3.10, $3.00, $2.80, $2.10, y $1.10</w:t>
      </w:r>
      <w:r w:rsidRPr="00C07B7E">
        <w:rPr>
          <w:rFonts w:eastAsia="Times New Roman"/>
          <w:color w:val="FF0000"/>
          <w:sz w:val="26"/>
          <w:szCs w:val="26"/>
        </w:rPr>
        <w:t xml:space="preserve"> </w:t>
      </w:r>
      <w:r w:rsidRPr="00C07B7E">
        <w:rPr>
          <w:rFonts w:eastAsia="Times New Roman"/>
          <w:sz w:val="26"/>
          <w:szCs w:val="26"/>
        </w:rPr>
        <w:t>por metro cuadrado</w:t>
      </w:r>
      <w:r w:rsidR="0094692B" w:rsidRPr="00C07B7E">
        <w:rPr>
          <w:sz w:val="26"/>
          <w:szCs w:val="26"/>
        </w:rPr>
        <w:t>;</w:t>
      </w:r>
      <w:r w:rsidRPr="00C07B7E">
        <w:rPr>
          <w:sz w:val="26"/>
          <w:szCs w:val="26"/>
        </w:rPr>
        <w:t xml:space="preserve"> </w:t>
      </w:r>
      <w:r w:rsidR="0094692B" w:rsidRPr="00C07B7E">
        <w:rPr>
          <w:sz w:val="26"/>
          <w:szCs w:val="26"/>
        </w:rPr>
        <w:t>precios d</w:t>
      </w:r>
      <w:r w:rsidRPr="00C07B7E">
        <w:rPr>
          <w:sz w:val="26"/>
          <w:szCs w:val="26"/>
        </w:rPr>
        <w:t>e acuerdo al procedimiento establecido en el Instructivo “Criterios de Avalúos para la Transferencia de Inmuebles Propiedad de ISTA”, aprobado en el Punto XV del Acta de Sesión Ordinaria 03-2015 de fecha 21 de enero de 2015.</w:t>
      </w:r>
      <w:r w:rsidRPr="00C07B7E">
        <w:rPr>
          <w:rFonts w:eastAsia="Times New Roman"/>
          <w:sz w:val="26"/>
          <w:szCs w:val="26"/>
        </w:rPr>
        <w:t xml:space="preserve"> Dentro del Proyecto relacionado, se encue</w:t>
      </w:r>
      <w:r w:rsidR="0094692B" w:rsidRPr="00C07B7E">
        <w:rPr>
          <w:rFonts w:eastAsia="Times New Roman"/>
          <w:sz w:val="26"/>
          <w:szCs w:val="26"/>
        </w:rPr>
        <w:t>ntran los inmuebles objeto del p</w:t>
      </w:r>
      <w:r w:rsidRPr="00C07B7E">
        <w:rPr>
          <w:rFonts w:eastAsia="Times New Roman"/>
          <w:sz w:val="26"/>
          <w:szCs w:val="26"/>
        </w:rPr>
        <w:t xml:space="preserve">resente </w:t>
      </w:r>
      <w:r w:rsidR="0094692B" w:rsidRPr="00C07B7E">
        <w:rPr>
          <w:rFonts w:eastAsia="Times New Roman"/>
          <w:sz w:val="26"/>
          <w:szCs w:val="26"/>
        </w:rPr>
        <w:t>punto de acta</w:t>
      </w:r>
      <w:r w:rsidRPr="00C07B7E">
        <w:rPr>
          <w:rFonts w:eastAsia="Times New Roman"/>
          <w:sz w:val="26"/>
          <w:szCs w:val="26"/>
        </w:rPr>
        <w:t>.</w:t>
      </w:r>
    </w:p>
    <w:p w:rsidR="0094692B" w:rsidRPr="00C07B7E" w:rsidRDefault="0094692B" w:rsidP="00C07B7E">
      <w:pPr>
        <w:pStyle w:val="Prrafodelista"/>
        <w:ind w:left="1134"/>
        <w:contextualSpacing/>
        <w:jc w:val="both"/>
        <w:rPr>
          <w:rFonts w:eastAsia="Times New Roman"/>
          <w:sz w:val="26"/>
          <w:szCs w:val="26"/>
        </w:rPr>
      </w:pPr>
    </w:p>
    <w:p w:rsidR="004D1AEB" w:rsidRPr="00C07B7E" w:rsidRDefault="004D1AEB" w:rsidP="00C07B7E">
      <w:pPr>
        <w:pStyle w:val="Prrafodelista"/>
        <w:numPr>
          <w:ilvl w:val="0"/>
          <w:numId w:val="1778"/>
        </w:numPr>
        <w:ind w:left="1134" w:hanging="774"/>
        <w:contextualSpacing/>
        <w:jc w:val="both"/>
        <w:rPr>
          <w:rFonts w:eastAsia="Times New Roman"/>
          <w:sz w:val="26"/>
          <w:szCs w:val="26"/>
        </w:rPr>
      </w:pPr>
      <w:r w:rsidRPr="00C07B7E">
        <w:rPr>
          <w:rFonts w:eastAsia="Times New Roman"/>
          <w:sz w:val="26"/>
          <w:szCs w:val="26"/>
        </w:rPr>
        <w:t xml:space="preserve">Es necesario advertir a los adjudicatarios, a través de una cláusula especial en las escrituras correspondientes de compraventa de los inmuebles, que deben implementar las medidas </w:t>
      </w:r>
      <w:r w:rsidRPr="00C07B7E">
        <w:rPr>
          <w:sz w:val="26"/>
          <w:szCs w:val="26"/>
        </w:rPr>
        <w:t>emitidas por la Unidad Ambiental Institucional referentes a:</w:t>
      </w:r>
    </w:p>
    <w:p w:rsidR="004D1AEB" w:rsidRPr="00C07B7E" w:rsidRDefault="004D1AEB" w:rsidP="00C07B7E">
      <w:pPr>
        <w:numPr>
          <w:ilvl w:val="0"/>
          <w:numId w:val="1573"/>
        </w:numPr>
        <w:ind w:left="1080" w:firstLine="54"/>
        <w:contextualSpacing/>
        <w:jc w:val="both"/>
        <w:rPr>
          <w:rFonts w:eastAsia="Times New Roman"/>
          <w:sz w:val="22"/>
          <w:szCs w:val="22"/>
        </w:rPr>
      </w:pPr>
      <w:r w:rsidRPr="00C07B7E">
        <w:rPr>
          <w:rFonts w:eastAsia="Times New Roman"/>
          <w:sz w:val="22"/>
          <w:szCs w:val="22"/>
        </w:rPr>
        <w:t>Manejo adecuado de los desechos sólidos y las aguas residuales.</w:t>
      </w:r>
    </w:p>
    <w:p w:rsidR="004D1AEB" w:rsidRPr="00C07B7E" w:rsidRDefault="004D1AEB" w:rsidP="00C07B7E">
      <w:pPr>
        <w:numPr>
          <w:ilvl w:val="0"/>
          <w:numId w:val="1573"/>
        </w:numPr>
        <w:ind w:left="1080" w:firstLine="54"/>
        <w:contextualSpacing/>
        <w:jc w:val="both"/>
        <w:rPr>
          <w:rFonts w:eastAsia="Times New Roman"/>
          <w:sz w:val="22"/>
          <w:szCs w:val="22"/>
        </w:rPr>
      </w:pPr>
      <w:r w:rsidRPr="00C07B7E">
        <w:rPr>
          <w:rFonts w:eastAsia="Times New Roman"/>
          <w:sz w:val="22"/>
          <w:szCs w:val="22"/>
        </w:rPr>
        <w:t>Evitar las quemas de los desechos sólidos.</w:t>
      </w:r>
    </w:p>
    <w:p w:rsidR="004D1AEB" w:rsidRPr="00C07B7E" w:rsidRDefault="004D1AEB" w:rsidP="00C07B7E">
      <w:pPr>
        <w:numPr>
          <w:ilvl w:val="0"/>
          <w:numId w:val="1573"/>
        </w:numPr>
        <w:ind w:left="1080" w:firstLine="54"/>
        <w:contextualSpacing/>
        <w:jc w:val="both"/>
        <w:rPr>
          <w:rFonts w:eastAsia="Times New Roman"/>
          <w:sz w:val="22"/>
          <w:szCs w:val="22"/>
        </w:rPr>
      </w:pPr>
      <w:r w:rsidRPr="00C07B7E">
        <w:rPr>
          <w:rFonts w:eastAsia="Times New Roman"/>
          <w:sz w:val="22"/>
          <w:szCs w:val="22"/>
        </w:rPr>
        <w:t>Reforestar áreas circundantes a los solares de vivienda.</w:t>
      </w:r>
    </w:p>
    <w:p w:rsidR="004D1AEB" w:rsidRPr="00872402" w:rsidRDefault="004D1AEB" w:rsidP="00872402">
      <w:pPr>
        <w:numPr>
          <w:ilvl w:val="0"/>
          <w:numId w:val="1573"/>
        </w:numPr>
        <w:ind w:left="1418" w:hanging="284"/>
        <w:contextualSpacing/>
        <w:jc w:val="both"/>
        <w:rPr>
          <w:rFonts w:eastAsia="Times New Roman"/>
          <w:sz w:val="22"/>
          <w:szCs w:val="22"/>
        </w:rPr>
      </w:pPr>
      <w:r w:rsidRPr="00872402">
        <w:rPr>
          <w:rFonts w:eastAsia="Times New Roman"/>
          <w:sz w:val="22"/>
          <w:szCs w:val="22"/>
        </w:rPr>
        <w:t xml:space="preserve">Búsqueda de mecanismos de </w:t>
      </w:r>
      <w:proofErr w:type="spellStart"/>
      <w:r w:rsidRPr="00872402">
        <w:rPr>
          <w:rFonts w:eastAsia="Times New Roman"/>
          <w:sz w:val="22"/>
          <w:szCs w:val="22"/>
        </w:rPr>
        <w:t>asociatividad</w:t>
      </w:r>
      <w:proofErr w:type="spellEnd"/>
      <w:r w:rsidRPr="00872402">
        <w:rPr>
          <w:rFonts w:eastAsia="Times New Roman"/>
          <w:sz w:val="22"/>
          <w:szCs w:val="22"/>
        </w:rPr>
        <w:t>, como la conformación de una ADESCO, para gestionar ante la municipalidad respectiva u organizaciones cooperantes, recursos</w:t>
      </w:r>
      <w:r w:rsidR="00872402">
        <w:rPr>
          <w:rFonts w:eastAsia="Times New Roman"/>
          <w:sz w:val="22"/>
          <w:szCs w:val="22"/>
        </w:rPr>
        <w:t xml:space="preserve"> </w:t>
      </w:r>
      <w:r w:rsidRPr="00872402">
        <w:rPr>
          <w:rFonts w:eastAsia="Times New Roman"/>
          <w:sz w:val="22"/>
          <w:szCs w:val="22"/>
        </w:rPr>
        <w:t>financieros y asistencia técnica para implementa sistemas de conducción de aguas negras.</w:t>
      </w:r>
    </w:p>
    <w:p w:rsidR="004D1AEB" w:rsidRPr="00C07B7E" w:rsidRDefault="004D1AEB" w:rsidP="00C07B7E">
      <w:pPr>
        <w:ind w:left="1134"/>
        <w:jc w:val="both"/>
        <w:rPr>
          <w:sz w:val="26"/>
          <w:szCs w:val="26"/>
        </w:rPr>
      </w:pPr>
      <w:r w:rsidRPr="00C07B7E">
        <w:rPr>
          <w:rFonts w:eastAsia="Times New Roman"/>
          <w:sz w:val="26"/>
          <w:szCs w:val="26"/>
        </w:rPr>
        <w:t xml:space="preserve">Lo anterior, de conformidad a lo establecido en el Acuerdo Segundo del Punto LVIII </w:t>
      </w:r>
      <w:r w:rsidRPr="00C07B7E">
        <w:rPr>
          <w:sz w:val="26"/>
          <w:szCs w:val="26"/>
        </w:rPr>
        <w:t>del Acta de Sesión Ordinaria 16-2017 de fecha 15 de junio de 2017.</w:t>
      </w:r>
    </w:p>
    <w:p w:rsidR="004D1AEB" w:rsidRPr="00C07B7E" w:rsidRDefault="004D1AEB" w:rsidP="00C07B7E">
      <w:pPr>
        <w:ind w:left="284"/>
        <w:jc w:val="both"/>
        <w:rPr>
          <w:sz w:val="26"/>
          <w:szCs w:val="26"/>
        </w:rPr>
      </w:pPr>
    </w:p>
    <w:p w:rsidR="004D1AEB" w:rsidRPr="00C07B7E" w:rsidRDefault="004D1AEB" w:rsidP="00C07B7E">
      <w:pPr>
        <w:pStyle w:val="Prrafodelista"/>
        <w:numPr>
          <w:ilvl w:val="0"/>
          <w:numId w:val="1778"/>
        </w:numPr>
        <w:ind w:left="1134" w:hanging="774"/>
        <w:contextualSpacing/>
        <w:jc w:val="both"/>
        <w:rPr>
          <w:rFonts w:eastAsia="Times New Roman"/>
          <w:sz w:val="26"/>
          <w:szCs w:val="26"/>
        </w:rPr>
      </w:pPr>
      <w:r w:rsidRPr="00C07B7E">
        <w:rPr>
          <w:sz w:val="26"/>
          <w:szCs w:val="26"/>
        </w:rPr>
        <w:t xml:space="preserve">Según </w:t>
      </w:r>
      <w:proofErr w:type="spellStart"/>
      <w:r w:rsidRPr="00C07B7E">
        <w:rPr>
          <w:sz w:val="26"/>
          <w:szCs w:val="26"/>
        </w:rPr>
        <w:t>valúos</w:t>
      </w:r>
      <w:proofErr w:type="spellEnd"/>
      <w:r w:rsidRPr="00C07B7E">
        <w:rPr>
          <w:sz w:val="26"/>
          <w:szCs w:val="26"/>
        </w:rPr>
        <w:t xml:space="preserve"> de fecha 28 de julio de 2017, realizados por el Departamento de Asignación Individual y Avalúos, se recomienda </w:t>
      </w:r>
      <w:r w:rsidR="0094692B" w:rsidRPr="00C07B7E">
        <w:rPr>
          <w:sz w:val="26"/>
          <w:szCs w:val="26"/>
        </w:rPr>
        <w:t xml:space="preserve">el </w:t>
      </w:r>
      <w:r w:rsidRPr="00C07B7E">
        <w:rPr>
          <w:sz w:val="26"/>
          <w:szCs w:val="26"/>
        </w:rPr>
        <w:t xml:space="preserve">precio de venta para los inmuebles, según detalle consignado en el cuadro de valores y extensiones que se relacionará en el Acuerdo Primero del presente </w:t>
      </w:r>
      <w:r w:rsidR="0094692B" w:rsidRPr="00C07B7E">
        <w:rPr>
          <w:sz w:val="26"/>
          <w:szCs w:val="26"/>
        </w:rPr>
        <w:t>punto de acta</w:t>
      </w:r>
      <w:r w:rsidRPr="00C07B7E">
        <w:rPr>
          <w:sz w:val="26"/>
          <w:szCs w:val="26"/>
        </w:rPr>
        <w:t xml:space="preserve">, y que </w:t>
      </w:r>
      <w:r w:rsidRPr="00C07B7E">
        <w:rPr>
          <w:sz w:val="26"/>
          <w:szCs w:val="26"/>
        </w:rPr>
        <w:lastRenderedPageBreak/>
        <w:t>han sido requeridos por los solicitantes calificados dentro del Programa Sector Tradicional.</w:t>
      </w:r>
    </w:p>
    <w:p w:rsidR="004D1AEB" w:rsidRPr="00C07B7E" w:rsidRDefault="004D1AEB" w:rsidP="00C07B7E">
      <w:pPr>
        <w:pStyle w:val="Prrafodelista"/>
        <w:jc w:val="both"/>
        <w:rPr>
          <w:rFonts w:eastAsia="Times New Roman"/>
          <w:sz w:val="26"/>
          <w:szCs w:val="26"/>
        </w:rPr>
      </w:pPr>
    </w:p>
    <w:p w:rsidR="004D1AEB" w:rsidRPr="00C07B7E" w:rsidRDefault="004D1AEB" w:rsidP="00C07B7E">
      <w:pPr>
        <w:pStyle w:val="Prrafodelista"/>
        <w:numPr>
          <w:ilvl w:val="0"/>
          <w:numId w:val="1778"/>
        </w:numPr>
        <w:ind w:left="1134" w:hanging="850"/>
        <w:contextualSpacing/>
        <w:jc w:val="both"/>
        <w:rPr>
          <w:rFonts w:eastAsia="Times New Roman"/>
          <w:sz w:val="26"/>
          <w:szCs w:val="26"/>
        </w:rPr>
      </w:pPr>
      <w:r w:rsidRPr="00C07B7E">
        <w:rPr>
          <w:rFonts w:eastAsia="Times New Roman"/>
          <w:sz w:val="26"/>
          <w:szCs w:val="26"/>
        </w:rPr>
        <w:t>Los solicitantes se encuentran poseyendo los inmuebles de forma quieta, pacífica y sin interrupción de acuerdo al detalle siguiente:</w:t>
      </w:r>
    </w:p>
    <w:p w:rsidR="004D1AEB" w:rsidRPr="005A4DC4" w:rsidRDefault="004D1AEB" w:rsidP="004D1AEB">
      <w:pPr>
        <w:pStyle w:val="Prrafodelista"/>
        <w:rPr>
          <w:rFonts w:eastAsia="Times New Roman"/>
          <w:sz w:val="28"/>
          <w:szCs w:val="28"/>
        </w:rPr>
      </w:pPr>
    </w:p>
    <w:tbl>
      <w:tblPr>
        <w:tblW w:w="7770" w:type="dxa"/>
        <w:jc w:val="right"/>
        <w:tblCellMar>
          <w:left w:w="70" w:type="dxa"/>
          <w:right w:w="70" w:type="dxa"/>
        </w:tblCellMar>
        <w:tblLook w:val="04A0" w:firstRow="1" w:lastRow="0" w:firstColumn="1" w:lastColumn="0" w:noHBand="0" w:noVBand="1"/>
      </w:tblPr>
      <w:tblGrid>
        <w:gridCol w:w="461"/>
        <w:gridCol w:w="2779"/>
        <w:gridCol w:w="1771"/>
        <w:gridCol w:w="1138"/>
        <w:gridCol w:w="1621"/>
      </w:tblGrid>
      <w:tr w:rsidR="004D1AEB" w:rsidRPr="00015AB2" w:rsidTr="0094692B">
        <w:trPr>
          <w:trHeight w:val="170"/>
          <w:jc w:val="right"/>
        </w:trPr>
        <w:tc>
          <w:tcPr>
            <w:tcW w:w="461" w:type="dxa"/>
            <w:vMerge w:val="restart"/>
            <w:tcBorders>
              <w:top w:val="single" w:sz="8" w:space="0" w:color="auto"/>
              <w:left w:val="single" w:sz="8" w:space="0" w:color="auto"/>
              <w:bottom w:val="nil"/>
              <w:right w:val="single" w:sz="8" w:space="0" w:color="auto"/>
            </w:tcBorders>
            <w:shd w:val="clear" w:color="000000" w:fill="BFBFBF"/>
            <w:vAlign w:val="center"/>
            <w:hideMark/>
          </w:tcPr>
          <w:p w:rsidR="004D1AEB" w:rsidRPr="0094692B" w:rsidRDefault="004D1AEB" w:rsidP="004D1AEB">
            <w:pPr>
              <w:jc w:val="center"/>
              <w:rPr>
                <w:rFonts w:eastAsia="Times New Roman"/>
                <w:b/>
                <w:bCs/>
                <w:color w:val="000000"/>
                <w:sz w:val="18"/>
                <w:szCs w:val="18"/>
                <w:lang w:eastAsia="es-SV"/>
              </w:rPr>
            </w:pPr>
            <w:r w:rsidRPr="0094692B">
              <w:rPr>
                <w:rFonts w:eastAsia="Times New Roman"/>
                <w:b/>
                <w:bCs/>
                <w:color w:val="000000"/>
                <w:sz w:val="18"/>
                <w:szCs w:val="18"/>
                <w:lang w:eastAsia="es-SV"/>
              </w:rPr>
              <w:t>N°</w:t>
            </w:r>
          </w:p>
        </w:tc>
        <w:tc>
          <w:tcPr>
            <w:tcW w:w="2779" w:type="dxa"/>
            <w:tcBorders>
              <w:top w:val="single" w:sz="8" w:space="0" w:color="auto"/>
              <w:left w:val="nil"/>
              <w:bottom w:val="nil"/>
              <w:right w:val="single" w:sz="8" w:space="0" w:color="auto"/>
            </w:tcBorders>
            <w:shd w:val="clear" w:color="000000" w:fill="BFBFBF"/>
            <w:vAlign w:val="center"/>
            <w:hideMark/>
          </w:tcPr>
          <w:p w:rsidR="004D1AEB" w:rsidRPr="0094692B" w:rsidRDefault="004D1AEB" w:rsidP="004D1AEB">
            <w:pPr>
              <w:jc w:val="center"/>
              <w:rPr>
                <w:rFonts w:eastAsia="Times New Roman"/>
                <w:b/>
                <w:bCs/>
                <w:color w:val="000000"/>
                <w:sz w:val="18"/>
                <w:szCs w:val="18"/>
                <w:lang w:eastAsia="es-SV"/>
              </w:rPr>
            </w:pPr>
            <w:r w:rsidRPr="0094692B">
              <w:rPr>
                <w:rFonts w:eastAsia="Times New Roman"/>
                <w:b/>
                <w:bCs/>
                <w:color w:val="000000"/>
                <w:sz w:val="18"/>
                <w:szCs w:val="18"/>
                <w:lang w:eastAsia="es-SV"/>
              </w:rPr>
              <w:t> </w:t>
            </w:r>
          </w:p>
        </w:tc>
        <w:tc>
          <w:tcPr>
            <w:tcW w:w="1771" w:type="dxa"/>
            <w:vMerge w:val="restart"/>
            <w:tcBorders>
              <w:top w:val="single" w:sz="8" w:space="0" w:color="auto"/>
              <w:left w:val="single" w:sz="8" w:space="0" w:color="auto"/>
              <w:bottom w:val="nil"/>
              <w:right w:val="single" w:sz="8" w:space="0" w:color="auto"/>
            </w:tcBorders>
            <w:shd w:val="clear" w:color="000000" w:fill="BFBFBF"/>
            <w:vAlign w:val="center"/>
            <w:hideMark/>
          </w:tcPr>
          <w:p w:rsidR="004D1AEB" w:rsidRPr="0094692B" w:rsidRDefault="004D1AEB" w:rsidP="004D1AEB">
            <w:pPr>
              <w:jc w:val="center"/>
              <w:rPr>
                <w:rFonts w:eastAsia="Times New Roman"/>
                <w:b/>
                <w:bCs/>
                <w:color w:val="000000"/>
                <w:sz w:val="18"/>
                <w:szCs w:val="18"/>
                <w:lang w:eastAsia="es-SV"/>
              </w:rPr>
            </w:pPr>
            <w:r w:rsidRPr="0094692B">
              <w:rPr>
                <w:rFonts w:eastAsia="Times New Roman"/>
                <w:b/>
                <w:bCs/>
                <w:color w:val="000000"/>
                <w:sz w:val="18"/>
                <w:szCs w:val="18"/>
                <w:lang w:eastAsia="es-SV"/>
              </w:rPr>
              <w:t>FECHA DE LEVANTAMIENTO DE ACTA DE POSESION</w:t>
            </w:r>
          </w:p>
        </w:tc>
        <w:tc>
          <w:tcPr>
            <w:tcW w:w="1138" w:type="dxa"/>
            <w:vMerge w:val="restart"/>
            <w:tcBorders>
              <w:top w:val="single" w:sz="8" w:space="0" w:color="auto"/>
              <w:left w:val="single" w:sz="8" w:space="0" w:color="auto"/>
              <w:bottom w:val="nil"/>
              <w:right w:val="single" w:sz="8" w:space="0" w:color="auto"/>
            </w:tcBorders>
            <w:shd w:val="clear" w:color="000000" w:fill="BFBFBF"/>
            <w:vAlign w:val="center"/>
            <w:hideMark/>
          </w:tcPr>
          <w:p w:rsidR="004D1AEB" w:rsidRPr="0094692B" w:rsidRDefault="004D1AEB" w:rsidP="004D1AEB">
            <w:pPr>
              <w:jc w:val="center"/>
              <w:rPr>
                <w:rFonts w:eastAsia="Times New Roman"/>
                <w:b/>
                <w:bCs/>
                <w:color w:val="000000"/>
                <w:sz w:val="18"/>
                <w:szCs w:val="18"/>
                <w:lang w:eastAsia="es-SV"/>
              </w:rPr>
            </w:pPr>
            <w:r w:rsidRPr="0094692B">
              <w:rPr>
                <w:rFonts w:eastAsia="Times New Roman"/>
                <w:b/>
                <w:bCs/>
                <w:color w:val="000000"/>
                <w:sz w:val="18"/>
                <w:szCs w:val="18"/>
                <w:lang w:eastAsia="es-SV"/>
              </w:rPr>
              <w:t>PERIODO DE POSESION (EN AÑOS)</w:t>
            </w:r>
          </w:p>
        </w:tc>
        <w:tc>
          <w:tcPr>
            <w:tcW w:w="1621" w:type="dxa"/>
            <w:vMerge w:val="restart"/>
            <w:tcBorders>
              <w:top w:val="single" w:sz="8" w:space="0" w:color="auto"/>
              <w:left w:val="single" w:sz="8" w:space="0" w:color="auto"/>
              <w:bottom w:val="nil"/>
              <w:right w:val="single" w:sz="8" w:space="0" w:color="auto"/>
            </w:tcBorders>
            <w:shd w:val="clear" w:color="000000" w:fill="BFBFBF"/>
            <w:vAlign w:val="center"/>
            <w:hideMark/>
          </w:tcPr>
          <w:p w:rsidR="004D1AEB" w:rsidRPr="0094692B" w:rsidRDefault="004D1AEB" w:rsidP="004D1AEB">
            <w:pPr>
              <w:jc w:val="center"/>
              <w:rPr>
                <w:rFonts w:eastAsia="Times New Roman"/>
                <w:b/>
                <w:bCs/>
                <w:color w:val="000000"/>
                <w:sz w:val="18"/>
                <w:szCs w:val="18"/>
                <w:lang w:eastAsia="es-SV"/>
              </w:rPr>
            </w:pPr>
            <w:r w:rsidRPr="0094692B">
              <w:rPr>
                <w:rFonts w:eastAsia="Times New Roman"/>
                <w:b/>
                <w:bCs/>
                <w:color w:val="000000"/>
                <w:sz w:val="18"/>
                <w:szCs w:val="18"/>
                <w:lang w:eastAsia="es-SV"/>
              </w:rPr>
              <w:t>TECNICO  DE LA OFICINA REGIONAL ORIENTAL</w:t>
            </w:r>
          </w:p>
        </w:tc>
      </w:tr>
      <w:tr w:rsidR="004D1AEB" w:rsidRPr="00015AB2" w:rsidTr="004D1AEB">
        <w:trPr>
          <w:trHeight w:val="379"/>
          <w:jc w:val="right"/>
        </w:trPr>
        <w:tc>
          <w:tcPr>
            <w:tcW w:w="461" w:type="dxa"/>
            <w:vMerge/>
            <w:tcBorders>
              <w:top w:val="single" w:sz="8" w:space="0" w:color="auto"/>
              <w:left w:val="single" w:sz="8" w:space="0" w:color="auto"/>
              <w:bottom w:val="nil"/>
              <w:right w:val="single" w:sz="8" w:space="0" w:color="auto"/>
            </w:tcBorders>
            <w:vAlign w:val="center"/>
            <w:hideMark/>
          </w:tcPr>
          <w:p w:rsidR="004D1AEB" w:rsidRPr="0094692B" w:rsidRDefault="004D1AEB" w:rsidP="004D1AEB">
            <w:pPr>
              <w:rPr>
                <w:rFonts w:eastAsia="Times New Roman"/>
                <w:b/>
                <w:bCs/>
                <w:color w:val="000000"/>
                <w:sz w:val="18"/>
                <w:szCs w:val="18"/>
                <w:lang w:eastAsia="es-SV"/>
              </w:rPr>
            </w:pPr>
          </w:p>
        </w:tc>
        <w:tc>
          <w:tcPr>
            <w:tcW w:w="2779" w:type="dxa"/>
            <w:tcBorders>
              <w:top w:val="nil"/>
              <w:left w:val="nil"/>
              <w:bottom w:val="nil"/>
              <w:right w:val="single" w:sz="8" w:space="0" w:color="auto"/>
            </w:tcBorders>
            <w:shd w:val="clear" w:color="000000" w:fill="BFBFBF"/>
            <w:vAlign w:val="center"/>
            <w:hideMark/>
          </w:tcPr>
          <w:p w:rsidR="004D1AEB" w:rsidRPr="0094692B" w:rsidRDefault="004D1AEB" w:rsidP="004D1AEB">
            <w:pPr>
              <w:jc w:val="center"/>
              <w:rPr>
                <w:rFonts w:eastAsia="Times New Roman"/>
                <w:b/>
                <w:bCs/>
                <w:color w:val="000000"/>
                <w:sz w:val="18"/>
                <w:szCs w:val="18"/>
                <w:lang w:eastAsia="es-SV"/>
              </w:rPr>
            </w:pPr>
            <w:r w:rsidRPr="0094692B">
              <w:rPr>
                <w:rFonts w:eastAsia="Times New Roman"/>
                <w:b/>
                <w:bCs/>
                <w:color w:val="000000"/>
                <w:sz w:val="18"/>
                <w:szCs w:val="18"/>
                <w:lang w:eastAsia="es-SV"/>
              </w:rPr>
              <w:t>NOMBRE DEL SOLICITANTE</w:t>
            </w:r>
          </w:p>
        </w:tc>
        <w:tc>
          <w:tcPr>
            <w:tcW w:w="1771" w:type="dxa"/>
            <w:vMerge/>
            <w:tcBorders>
              <w:top w:val="single" w:sz="8" w:space="0" w:color="auto"/>
              <w:left w:val="single" w:sz="8" w:space="0" w:color="auto"/>
              <w:bottom w:val="nil"/>
              <w:right w:val="single" w:sz="8" w:space="0" w:color="auto"/>
            </w:tcBorders>
            <w:vAlign w:val="center"/>
            <w:hideMark/>
          </w:tcPr>
          <w:p w:rsidR="004D1AEB" w:rsidRPr="0094692B" w:rsidRDefault="004D1AEB" w:rsidP="004D1AEB">
            <w:pPr>
              <w:rPr>
                <w:rFonts w:eastAsia="Times New Roman"/>
                <w:b/>
                <w:bCs/>
                <w:color w:val="000000"/>
                <w:sz w:val="18"/>
                <w:szCs w:val="18"/>
                <w:lang w:eastAsia="es-SV"/>
              </w:rPr>
            </w:pPr>
          </w:p>
        </w:tc>
        <w:tc>
          <w:tcPr>
            <w:tcW w:w="1138" w:type="dxa"/>
            <w:vMerge/>
            <w:tcBorders>
              <w:top w:val="single" w:sz="8" w:space="0" w:color="auto"/>
              <w:left w:val="single" w:sz="8" w:space="0" w:color="auto"/>
              <w:bottom w:val="nil"/>
              <w:right w:val="single" w:sz="8" w:space="0" w:color="auto"/>
            </w:tcBorders>
            <w:vAlign w:val="center"/>
            <w:hideMark/>
          </w:tcPr>
          <w:p w:rsidR="004D1AEB" w:rsidRPr="0094692B" w:rsidRDefault="004D1AEB" w:rsidP="004D1AEB">
            <w:pPr>
              <w:rPr>
                <w:rFonts w:eastAsia="Times New Roman"/>
                <w:b/>
                <w:bCs/>
                <w:color w:val="000000"/>
                <w:sz w:val="18"/>
                <w:szCs w:val="18"/>
                <w:lang w:eastAsia="es-SV"/>
              </w:rPr>
            </w:pPr>
          </w:p>
        </w:tc>
        <w:tc>
          <w:tcPr>
            <w:tcW w:w="1621" w:type="dxa"/>
            <w:vMerge/>
            <w:tcBorders>
              <w:top w:val="single" w:sz="8" w:space="0" w:color="auto"/>
              <w:left w:val="single" w:sz="8" w:space="0" w:color="auto"/>
              <w:bottom w:val="nil"/>
              <w:right w:val="single" w:sz="8" w:space="0" w:color="auto"/>
            </w:tcBorders>
            <w:vAlign w:val="center"/>
            <w:hideMark/>
          </w:tcPr>
          <w:p w:rsidR="004D1AEB" w:rsidRPr="0094692B" w:rsidRDefault="004D1AEB" w:rsidP="004D1AEB">
            <w:pPr>
              <w:rPr>
                <w:rFonts w:eastAsia="Times New Roman"/>
                <w:b/>
                <w:bCs/>
                <w:color w:val="000000"/>
                <w:sz w:val="18"/>
                <w:szCs w:val="18"/>
                <w:lang w:eastAsia="es-SV"/>
              </w:rPr>
            </w:pPr>
          </w:p>
        </w:tc>
      </w:tr>
      <w:tr w:rsidR="004D1AEB" w:rsidRPr="00015AB2" w:rsidTr="004D1AEB">
        <w:trPr>
          <w:trHeight w:val="511"/>
          <w:jc w:val="right"/>
        </w:trPr>
        <w:tc>
          <w:tcPr>
            <w:tcW w:w="461" w:type="dxa"/>
            <w:vMerge/>
            <w:tcBorders>
              <w:top w:val="single" w:sz="8" w:space="0" w:color="auto"/>
              <w:left w:val="single" w:sz="8" w:space="0" w:color="auto"/>
              <w:bottom w:val="nil"/>
              <w:right w:val="single" w:sz="8" w:space="0" w:color="auto"/>
            </w:tcBorders>
            <w:vAlign w:val="center"/>
            <w:hideMark/>
          </w:tcPr>
          <w:p w:rsidR="004D1AEB" w:rsidRPr="0094692B" w:rsidRDefault="004D1AEB" w:rsidP="004D1AEB">
            <w:pPr>
              <w:rPr>
                <w:rFonts w:eastAsia="Times New Roman"/>
                <w:b/>
                <w:bCs/>
                <w:color w:val="000000"/>
                <w:sz w:val="18"/>
                <w:szCs w:val="18"/>
                <w:lang w:eastAsia="es-SV"/>
              </w:rPr>
            </w:pPr>
          </w:p>
        </w:tc>
        <w:tc>
          <w:tcPr>
            <w:tcW w:w="2779" w:type="dxa"/>
            <w:tcBorders>
              <w:top w:val="nil"/>
              <w:left w:val="nil"/>
              <w:bottom w:val="nil"/>
              <w:right w:val="single" w:sz="8" w:space="0" w:color="auto"/>
            </w:tcBorders>
            <w:shd w:val="clear" w:color="000000" w:fill="BFBFBF"/>
            <w:hideMark/>
          </w:tcPr>
          <w:p w:rsidR="004D1AEB" w:rsidRPr="0094692B" w:rsidRDefault="004D1AEB" w:rsidP="004D1AEB">
            <w:pPr>
              <w:rPr>
                <w:rFonts w:eastAsia="Times New Roman"/>
                <w:color w:val="000000"/>
                <w:sz w:val="18"/>
                <w:szCs w:val="18"/>
                <w:lang w:eastAsia="es-SV"/>
              </w:rPr>
            </w:pPr>
            <w:r w:rsidRPr="0094692B">
              <w:rPr>
                <w:rFonts w:eastAsia="Times New Roman"/>
                <w:color w:val="000000"/>
                <w:sz w:val="18"/>
                <w:szCs w:val="18"/>
                <w:lang w:eastAsia="es-SV"/>
              </w:rPr>
              <w:t> </w:t>
            </w:r>
          </w:p>
        </w:tc>
        <w:tc>
          <w:tcPr>
            <w:tcW w:w="1771" w:type="dxa"/>
            <w:vMerge/>
            <w:tcBorders>
              <w:top w:val="single" w:sz="8" w:space="0" w:color="auto"/>
              <w:left w:val="single" w:sz="8" w:space="0" w:color="auto"/>
              <w:bottom w:val="nil"/>
              <w:right w:val="single" w:sz="8" w:space="0" w:color="auto"/>
            </w:tcBorders>
            <w:vAlign w:val="center"/>
            <w:hideMark/>
          </w:tcPr>
          <w:p w:rsidR="004D1AEB" w:rsidRPr="0094692B" w:rsidRDefault="004D1AEB" w:rsidP="004D1AEB">
            <w:pPr>
              <w:rPr>
                <w:rFonts w:eastAsia="Times New Roman"/>
                <w:b/>
                <w:bCs/>
                <w:color w:val="000000"/>
                <w:sz w:val="18"/>
                <w:szCs w:val="18"/>
                <w:lang w:eastAsia="es-SV"/>
              </w:rPr>
            </w:pPr>
          </w:p>
        </w:tc>
        <w:tc>
          <w:tcPr>
            <w:tcW w:w="1138" w:type="dxa"/>
            <w:vMerge/>
            <w:tcBorders>
              <w:top w:val="single" w:sz="8" w:space="0" w:color="auto"/>
              <w:left w:val="single" w:sz="8" w:space="0" w:color="auto"/>
              <w:bottom w:val="nil"/>
              <w:right w:val="single" w:sz="8" w:space="0" w:color="auto"/>
            </w:tcBorders>
            <w:vAlign w:val="center"/>
            <w:hideMark/>
          </w:tcPr>
          <w:p w:rsidR="004D1AEB" w:rsidRPr="0094692B" w:rsidRDefault="004D1AEB" w:rsidP="004D1AEB">
            <w:pPr>
              <w:rPr>
                <w:rFonts w:eastAsia="Times New Roman"/>
                <w:b/>
                <w:bCs/>
                <w:color w:val="000000"/>
                <w:sz w:val="18"/>
                <w:szCs w:val="18"/>
                <w:lang w:eastAsia="es-SV"/>
              </w:rPr>
            </w:pPr>
          </w:p>
        </w:tc>
        <w:tc>
          <w:tcPr>
            <w:tcW w:w="1621" w:type="dxa"/>
            <w:vMerge/>
            <w:tcBorders>
              <w:top w:val="single" w:sz="8" w:space="0" w:color="auto"/>
              <w:left w:val="single" w:sz="8" w:space="0" w:color="auto"/>
              <w:bottom w:val="nil"/>
              <w:right w:val="single" w:sz="8" w:space="0" w:color="auto"/>
            </w:tcBorders>
            <w:vAlign w:val="center"/>
            <w:hideMark/>
          </w:tcPr>
          <w:p w:rsidR="004D1AEB" w:rsidRPr="0094692B" w:rsidRDefault="004D1AEB" w:rsidP="004D1AEB">
            <w:pPr>
              <w:rPr>
                <w:rFonts w:eastAsia="Times New Roman"/>
                <w:b/>
                <w:bCs/>
                <w:color w:val="000000"/>
                <w:sz w:val="18"/>
                <w:szCs w:val="18"/>
                <w:lang w:eastAsia="es-SV"/>
              </w:rPr>
            </w:pPr>
          </w:p>
        </w:tc>
      </w:tr>
      <w:tr w:rsidR="004D1AEB" w:rsidRPr="00015AB2" w:rsidTr="0094692B">
        <w:trPr>
          <w:trHeight w:val="283"/>
          <w:jc w:val="right"/>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w:t>
            </w:r>
          </w:p>
        </w:tc>
        <w:tc>
          <w:tcPr>
            <w:tcW w:w="2779" w:type="dxa"/>
            <w:tcBorders>
              <w:top w:val="single" w:sz="4" w:space="0" w:color="auto"/>
              <w:left w:val="nil"/>
              <w:bottom w:val="single" w:sz="4" w:space="0" w:color="auto"/>
              <w:right w:val="single" w:sz="4" w:space="0" w:color="auto"/>
            </w:tcBorders>
            <w:shd w:val="clear" w:color="auto" w:fill="auto"/>
            <w:noWrap/>
            <w:vAlign w:val="bottom"/>
          </w:tcPr>
          <w:p w:rsidR="004D1AEB" w:rsidRPr="0094692B" w:rsidRDefault="004D1AEB" w:rsidP="004D1AEB">
            <w:pPr>
              <w:rPr>
                <w:rFonts w:eastAsia="Times New Roman"/>
                <w:color w:val="000000"/>
                <w:sz w:val="18"/>
                <w:szCs w:val="18"/>
                <w:lang w:eastAsia="es-SV"/>
              </w:rPr>
            </w:pPr>
            <w:r w:rsidRPr="0094692B">
              <w:rPr>
                <w:rFonts w:eastAsia="Times New Roman"/>
                <w:color w:val="000000"/>
                <w:sz w:val="18"/>
                <w:szCs w:val="18"/>
                <w:lang w:eastAsia="es-SV"/>
              </w:rPr>
              <w:t>Amalia Coreas Quinteros</w:t>
            </w:r>
          </w:p>
        </w:tc>
        <w:tc>
          <w:tcPr>
            <w:tcW w:w="1771" w:type="dxa"/>
            <w:tcBorders>
              <w:top w:val="single" w:sz="4" w:space="0" w:color="auto"/>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06/09/2016</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4</w:t>
            </w:r>
          </w:p>
        </w:tc>
        <w:tc>
          <w:tcPr>
            <w:tcW w:w="1621" w:type="dxa"/>
            <w:tcBorders>
              <w:top w:val="single" w:sz="4" w:space="0" w:color="auto"/>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r w:rsidR="004D1AEB" w:rsidRPr="00015AB2" w:rsidTr="0094692B">
        <w:trPr>
          <w:trHeight w:val="283"/>
          <w:jc w:val="right"/>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2</w:t>
            </w:r>
          </w:p>
        </w:tc>
        <w:tc>
          <w:tcPr>
            <w:tcW w:w="2779" w:type="dxa"/>
            <w:tcBorders>
              <w:top w:val="nil"/>
              <w:left w:val="nil"/>
              <w:bottom w:val="single" w:sz="4" w:space="0" w:color="auto"/>
              <w:right w:val="single" w:sz="4" w:space="0" w:color="auto"/>
            </w:tcBorders>
            <w:shd w:val="clear" w:color="auto" w:fill="auto"/>
            <w:noWrap/>
            <w:vAlign w:val="bottom"/>
          </w:tcPr>
          <w:p w:rsidR="004D1AEB" w:rsidRPr="0094692B" w:rsidRDefault="004D1AEB" w:rsidP="004D1AEB">
            <w:pPr>
              <w:rPr>
                <w:rFonts w:eastAsia="Times New Roman"/>
                <w:color w:val="000000"/>
                <w:sz w:val="18"/>
                <w:szCs w:val="18"/>
                <w:lang w:eastAsia="es-SV"/>
              </w:rPr>
            </w:pPr>
            <w:proofErr w:type="spellStart"/>
            <w:r w:rsidRPr="0094692B">
              <w:rPr>
                <w:rFonts w:eastAsia="Times New Roman"/>
                <w:color w:val="000000"/>
                <w:sz w:val="18"/>
                <w:szCs w:val="18"/>
                <w:lang w:eastAsia="es-SV"/>
              </w:rPr>
              <w:t>Denny</w:t>
            </w:r>
            <w:proofErr w:type="spellEnd"/>
            <w:r w:rsidRPr="0094692B">
              <w:rPr>
                <w:rFonts w:eastAsia="Times New Roman"/>
                <w:color w:val="000000"/>
                <w:sz w:val="18"/>
                <w:szCs w:val="18"/>
                <w:lang w:eastAsia="es-SV"/>
              </w:rPr>
              <w:t xml:space="preserve"> </w:t>
            </w:r>
            <w:proofErr w:type="spellStart"/>
            <w:r w:rsidRPr="0094692B">
              <w:rPr>
                <w:rFonts w:eastAsia="Times New Roman"/>
                <w:color w:val="000000"/>
                <w:sz w:val="18"/>
                <w:szCs w:val="18"/>
                <w:lang w:eastAsia="es-SV"/>
              </w:rPr>
              <w:t>Josael</w:t>
            </w:r>
            <w:proofErr w:type="spellEnd"/>
            <w:r w:rsidRPr="0094692B">
              <w:rPr>
                <w:rFonts w:eastAsia="Times New Roman"/>
                <w:color w:val="000000"/>
                <w:sz w:val="18"/>
                <w:szCs w:val="18"/>
                <w:lang w:eastAsia="es-SV"/>
              </w:rPr>
              <w:t xml:space="preserve"> Campos Díaz</w:t>
            </w:r>
          </w:p>
        </w:tc>
        <w:tc>
          <w:tcPr>
            <w:tcW w:w="177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19/05/2016</w:t>
            </w:r>
          </w:p>
        </w:tc>
        <w:tc>
          <w:tcPr>
            <w:tcW w:w="1138"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5</w:t>
            </w:r>
          </w:p>
        </w:tc>
        <w:tc>
          <w:tcPr>
            <w:tcW w:w="162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r w:rsidR="004D1AEB" w:rsidRPr="00015AB2" w:rsidTr="0094692B">
        <w:trPr>
          <w:trHeight w:val="283"/>
          <w:jc w:val="right"/>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3</w:t>
            </w:r>
          </w:p>
        </w:tc>
        <w:tc>
          <w:tcPr>
            <w:tcW w:w="2779" w:type="dxa"/>
            <w:tcBorders>
              <w:top w:val="nil"/>
              <w:left w:val="nil"/>
              <w:bottom w:val="single" w:sz="4" w:space="0" w:color="auto"/>
              <w:right w:val="single" w:sz="4" w:space="0" w:color="auto"/>
            </w:tcBorders>
            <w:shd w:val="clear" w:color="auto" w:fill="auto"/>
            <w:noWrap/>
            <w:vAlign w:val="bottom"/>
          </w:tcPr>
          <w:p w:rsidR="004D1AEB" w:rsidRPr="0094692B" w:rsidRDefault="004D1AEB" w:rsidP="004D1AEB">
            <w:pPr>
              <w:rPr>
                <w:rFonts w:eastAsia="Times New Roman"/>
                <w:color w:val="000000"/>
                <w:sz w:val="18"/>
                <w:szCs w:val="18"/>
                <w:lang w:eastAsia="es-SV"/>
              </w:rPr>
            </w:pPr>
            <w:proofErr w:type="spellStart"/>
            <w:r w:rsidRPr="0094692B">
              <w:rPr>
                <w:rFonts w:eastAsia="Times New Roman"/>
                <w:color w:val="000000"/>
                <w:sz w:val="18"/>
                <w:szCs w:val="18"/>
                <w:lang w:eastAsia="es-SV"/>
              </w:rPr>
              <w:t>Hermin</w:t>
            </w:r>
            <w:proofErr w:type="spellEnd"/>
            <w:r w:rsidRPr="0094692B">
              <w:rPr>
                <w:rFonts w:eastAsia="Times New Roman"/>
                <w:color w:val="000000"/>
                <w:sz w:val="18"/>
                <w:szCs w:val="18"/>
                <w:lang w:eastAsia="es-SV"/>
              </w:rPr>
              <w:t xml:space="preserve"> </w:t>
            </w:r>
            <w:proofErr w:type="spellStart"/>
            <w:r w:rsidRPr="0094692B">
              <w:rPr>
                <w:rFonts w:eastAsia="Times New Roman"/>
                <w:color w:val="000000"/>
                <w:sz w:val="18"/>
                <w:szCs w:val="18"/>
                <w:lang w:eastAsia="es-SV"/>
              </w:rPr>
              <w:t>Yoheni</w:t>
            </w:r>
            <w:proofErr w:type="spellEnd"/>
            <w:r w:rsidRPr="0094692B">
              <w:rPr>
                <w:rFonts w:eastAsia="Times New Roman"/>
                <w:color w:val="000000"/>
                <w:sz w:val="18"/>
                <w:szCs w:val="18"/>
                <w:lang w:eastAsia="es-SV"/>
              </w:rPr>
              <w:t xml:space="preserve"> Ramos Argueta</w:t>
            </w:r>
          </w:p>
        </w:tc>
        <w:tc>
          <w:tcPr>
            <w:tcW w:w="177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16/06/2016</w:t>
            </w:r>
          </w:p>
        </w:tc>
        <w:tc>
          <w:tcPr>
            <w:tcW w:w="1138"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3</w:t>
            </w:r>
          </w:p>
        </w:tc>
        <w:tc>
          <w:tcPr>
            <w:tcW w:w="162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r w:rsidR="004D1AEB" w:rsidRPr="00015AB2" w:rsidTr="0094692B">
        <w:trPr>
          <w:trHeight w:val="283"/>
          <w:jc w:val="right"/>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4</w:t>
            </w:r>
          </w:p>
        </w:tc>
        <w:tc>
          <w:tcPr>
            <w:tcW w:w="2779" w:type="dxa"/>
            <w:tcBorders>
              <w:top w:val="nil"/>
              <w:left w:val="nil"/>
              <w:bottom w:val="single" w:sz="4" w:space="0" w:color="auto"/>
              <w:right w:val="single" w:sz="4" w:space="0" w:color="auto"/>
            </w:tcBorders>
            <w:shd w:val="clear" w:color="auto" w:fill="auto"/>
            <w:noWrap/>
            <w:vAlign w:val="bottom"/>
          </w:tcPr>
          <w:p w:rsidR="004D1AEB" w:rsidRPr="0094692B" w:rsidRDefault="004D1AEB" w:rsidP="004D1AEB">
            <w:pPr>
              <w:rPr>
                <w:rFonts w:eastAsia="Times New Roman"/>
                <w:color w:val="000000"/>
                <w:sz w:val="18"/>
                <w:szCs w:val="18"/>
                <w:lang w:eastAsia="es-SV"/>
              </w:rPr>
            </w:pPr>
            <w:r w:rsidRPr="0094692B">
              <w:rPr>
                <w:rFonts w:eastAsia="Times New Roman"/>
                <w:color w:val="000000"/>
                <w:sz w:val="18"/>
                <w:szCs w:val="18"/>
                <w:lang w:eastAsia="es-SV"/>
              </w:rPr>
              <w:t>José Efraín Contreras</w:t>
            </w:r>
          </w:p>
        </w:tc>
        <w:tc>
          <w:tcPr>
            <w:tcW w:w="177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26/05/2016</w:t>
            </w:r>
          </w:p>
        </w:tc>
        <w:tc>
          <w:tcPr>
            <w:tcW w:w="1138"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15</w:t>
            </w:r>
          </w:p>
        </w:tc>
        <w:tc>
          <w:tcPr>
            <w:tcW w:w="162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r w:rsidR="004D1AEB" w:rsidRPr="00015AB2" w:rsidTr="0094692B">
        <w:trPr>
          <w:trHeight w:val="283"/>
          <w:jc w:val="right"/>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5</w:t>
            </w:r>
          </w:p>
        </w:tc>
        <w:tc>
          <w:tcPr>
            <w:tcW w:w="2779" w:type="dxa"/>
            <w:tcBorders>
              <w:top w:val="nil"/>
              <w:left w:val="nil"/>
              <w:bottom w:val="single" w:sz="4" w:space="0" w:color="auto"/>
              <w:right w:val="single" w:sz="4" w:space="0" w:color="auto"/>
            </w:tcBorders>
            <w:shd w:val="clear" w:color="auto" w:fill="auto"/>
            <w:noWrap/>
            <w:vAlign w:val="bottom"/>
          </w:tcPr>
          <w:p w:rsidR="004D1AEB" w:rsidRPr="0094692B" w:rsidRDefault="004D1AEB" w:rsidP="004D1AEB">
            <w:pPr>
              <w:rPr>
                <w:rFonts w:eastAsia="Times New Roman"/>
                <w:color w:val="000000"/>
                <w:sz w:val="18"/>
                <w:szCs w:val="18"/>
                <w:lang w:eastAsia="es-SV"/>
              </w:rPr>
            </w:pPr>
            <w:r w:rsidRPr="0094692B">
              <w:rPr>
                <w:rFonts w:eastAsia="Times New Roman"/>
                <w:color w:val="000000"/>
                <w:sz w:val="18"/>
                <w:szCs w:val="18"/>
                <w:lang w:eastAsia="es-SV"/>
              </w:rPr>
              <w:t>Juan Pablo Arévalo Ramírez</w:t>
            </w:r>
          </w:p>
        </w:tc>
        <w:tc>
          <w:tcPr>
            <w:tcW w:w="177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20/05/2016</w:t>
            </w:r>
          </w:p>
        </w:tc>
        <w:tc>
          <w:tcPr>
            <w:tcW w:w="1138"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15</w:t>
            </w:r>
          </w:p>
        </w:tc>
        <w:tc>
          <w:tcPr>
            <w:tcW w:w="162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r w:rsidR="004D1AEB" w:rsidRPr="00015AB2" w:rsidTr="0094692B">
        <w:trPr>
          <w:trHeight w:val="283"/>
          <w:jc w:val="right"/>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6</w:t>
            </w:r>
          </w:p>
        </w:tc>
        <w:tc>
          <w:tcPr>
            <w:tcW w:w="2779" w:type="dxa"/>
            <w:tcBorders>
              <w:top w:val="nil"/>
              <w:left w:val="nil"/>
              <w:bottom w:val="single" w:sz="4" w:space="0" w:color="auto"/>
              <w:right w:val="single" w:sz="4" w:space="0" w:color="auto"/>
            </w:tcBorders>
            <w:shd w:val="clear" w:color="auto" w:fill="auto"/>
            <w:noWrap/>
            <w:vAlign w:val="bottom"/>
          </w:tcPr>
          <w:p w:rsidR="004D1AEB" w:rsidRPr="0094692B" w:rsidRDefault="004D1AEB" w:rsidP="004D1AEB">
            <w:pPr>
              <w:rPr>
                <w:rFonts w:eastAsia="Times New Roman"/>
                <w:color w:val="000000"/>
                <w:sz w:val="18"/>
                <w:szCs w:val="18"/>
                <w:lang w:eastAsia="es-SV"/>
              </w:rPr>
            </w:pPr>
            <w:r w:rsidRPr="0094692B">
              <w:rPr>
                <w:rFonts w:eastAsia="Times New Roman"/>
                <w:color w:val="000000"/>
                <w:sz w:val="18"/>
                <w:szCs w:val="18"/>
                <w:lang w:eastAsia="es-SV"/>
              </w:rPr>
              <w:t xml:space="preserve">Leonor </w:t>
            </w:r>
            <w:proofErr w:type="spellStart"/>
            <w:r w:rsidRPr="0094692B">
              <w:rPr>
                <w:rFonts w:eastAsia="Times New Roman"/>
                <w:color w:val="000000"/>
                <w:sz w:val="18"/>
                <w:szCs w:val="18"/>
                <w:lang w:eastAsia="es-SV"/>
              </w:rPr>
              <w:t>Corvera</w:t>
            </w:r>
            <w:proofErr w:type="spellEnd"/>
            <w:r w:rsidRPr="0094692B">
              <w:rPr>
                <w:rFonts w:eastAsia="Times New Roman"/>
                <w:color w:val="000000"/>
                <w:sz w:val="18"/>
                <w:szCs w:val="18"/>
                <w:lang w:eastAsia="es-SV"/>
              </w:rPr>
              <w:t xml:space="preserve"> de Rodríguez</w:t>
            </w:r>
          </w:p>
        </w:tc>
        <w:tc>
          <w:tcPr>
            <w:tcW w:w="177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20/05/2016</w:t>
            </w:r>
          </w:p>
        </w:tc>
        <w:tc>
          <w:tcPr>
            <w:tcW w:w="1138"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11</w:t>
            </w:r>
          </w:p>
        </w:tc>
        <w:tc>
          <w:tcPr>
            <w:tcW w:w="162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r w:rsidR="004D1AEB" w:rsidRPr="00015AB2" w:rsidTr="0094692B">
        <w:trPr>
          <w:trHeight w:val="283"/>
          <w:jc w:val="right"/>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7</w:t>
            </w:r>
          </w:p>
        </w:tc>
        <w:tc>
          <w:tcPr>
            <w:tcW w:w="2779" w:type="dxa"/>
            <w:tcBorders>
              <w:top w:val="nil"/>
              <w:left w:val="nil"/>
              <w:bottom w:val="single" w:sz="4" w:space="0" w:color="auto"/>
              <w:right w:val="single" w:sz="4" w:space="0" w:color="auto"/>
            </w:tcBorders>
            <w:shd w:val="clear" w:color="auto" w:fill="auto"/>
            <w:noWrap/>
            <w:vAlign w:val="bottom"/>
          </w:tcPr>
          <w:p w:rsidR="004D1AEB" w:rsidRPr="0094692B" w:rsidRDefault="004D1AEB" w:rsidP="004D1AEB">
            <w:pPr>
              <w:rPr>
                <w:rFonts w:eastAsia="Times New Roman"/>
                <w:color w:val="000000"/>
                <w:sz w:val="18"/>
                <w:szCs w:val="18"/>
                <w:lang w:eastAsia="es-SV"/>
              </w:rPr>
            </w:pPr>
            <w:r w:rsidRPr="0094692B">
              <w:rPr>
                <w:rFonts w:eastAsia="Times New Roman"/>
                <w:color w:val="000000"/>
                <w:sz w:val="18"/>
                <w:szCs w:val="18"/>
                <w:lang w:eastAsia="es-SV"/>
              </w:rPr>
              <w:t>Luis Alonso Chicas González</w:t>
            </w:r>
          </w:p>
        </w:tc>
        <w:tc>
          <w:tcPr>
            <w:tcW w:w="177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31/05/2016</w:t>
            </w:r>
          </w:p>
        </w:tc>
        <w:tc>
          <w:tcPr>
            <w:tcW w:w="1138"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10</w:t>
            </w:r>
          </w:p>
        </w:tc>
        <w:tc>
          <w:tcPr>
            <w:tcW w:w="162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r w:rsidR="004D1AEB" w:rsidRPr="00015AB2" w:rsidTr="0094692B">
        <w:trPr>
          <w:trHeight w:val="283"/>
          <w:jc w:val="right"/>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8</w:t>
            </w:r>
          </w:p>
        </w:tc>
        <w:tc>
          <w:tcPr>
            <w:tcW w:w="2779" w:type="dxa"/>
            <w:tcBorders>
              <w:top w:val="nil"/>
              <w:left w:val="nil"/>
              <w:bottom w:val="single" w:sz="4" w:space="0" w:color="auto"/>
              <w:right w:val="single" w:sz="4" w:space="0" w:color="auto"/>
            </w:tcBorders>
            <w:shd w:val="clear" w:color="auto" w:fill="auto"/>
            <w:noWrap/>
            <w:vAlign w:val="bottom"/>
          </w:tcPr>
          <w:p w:rsidR="004D1AEB" w:rsidRPr="0094692B" w:rsidRDefault="004D1AEB" w:rsidP="004D1AEB">
            <w:pPr>
              <w:rPr>
                <w:rFonts w:eastAsia="Times New Roman"/>
                <w:color w:val="000000"/>
                <w:sz w:val="18"/>
                <w:szCs w:val="18"/>
                <w:lang w:eastAsia="es-SV"/>
              </w:rPr>
            </w:pPr>
            <w:r w:rsidRPr="0094692B">
              <w:rPr>
                <w:rFonts w:eastAsia="Times New Roman"/>
                <w:color w:val="000000"/>
                <w:sz w:val="18"/>
                <w:szCs w:val="18"/>
                <w:lang w:eastAsia="es-SV"/>
              </w:rPr>
              <w:t xml:space="preserve">María </w:t>
            </w:r>
            <w:proofErr w:type="spellStart"/>
            <w:r w:rsidRPr="0094692B">
              <w:rPr>
                <w:rFonts w:eastAsia="Times New Roman"/>
                <w:color w:val="000000"/>
                <w:sz w:val="18"/>
                <w:szCs w:val="18"/>
                <w:lang w:eastAsia="es-SV"/>
              </w:rPr>
              <w:t>Aydee</w:t>
            </w:r>
            <w:proofErr w:type="spellEnd"/>
            <w:r w:rsidRPr="0094692B">
              <w:rPr>
                <w:rFonts w:eastAsia="Times New Roman"/>
                <w:color w:val="000000"/>
                <w:sz w:val="18"/>
                <w:szCs w:val="18"/>
                <w:lang w:eastAsia="es-SV"/>
              </w:rPr>
              <w:t xml:space="preserve"> Salgado </w:t>
            </w:r>
            <w:proofErr w:type="spellStart"/>
            <w:r w:rsidRPr="0094692B">
              <w:rPr>
                <w:rFonts w:eastAsia="Times New Roman"/>
                <w:color w:val="000000"/>
                <w:sz w:val="18"/>
                <w:szCs w:val="18"/>
                <w:lang w:eastAsia="es-SV"/>
              </w:rPr>
              <w:t>Sorto</w:t>
            </w:r>
            <w:proofErr w:type="spellEnd"/>
          </w:p>
        </w:tc>
        <w:tc>
          <w:tcPr>
            <w:tcW w:w="177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10/06/2016</w:t>
            </w:r>
          </w:p>
        </w:tc>
        <w:tc>
          <w:tcPr>
            <w:tcW w:w="1138"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12</w:t>
            </w:r>
          </w:p>
        </w:tc>
        <w:tc>
          <w:tcPr>
            <w:tcW w:w="162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r w:rsidR="004D1AEB" w:rsidRPr="00015AB2" w:rsidTr="0094692B">
        <w:trPr>
          <w:trHeight w:val="283"/>
          <w:jc w:val="right"/>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9</w:t>
            </w:r>
          </w:p>
        </w:tc>
        <w:tc>
          <w:tcPr>
            <w:tcW w:w="2779" w:type="dxa"/>
            <w:tcBorders>
              <w:top w:val="single" w:sz="4" w:space="0" w:color="auto"/>
              <w:left w:val="nil"/>
              <w:bottom w:val="single" w:sz="4" w:space="0" w:color="auto"/>
              <w:right w:val="single" w:sz="4" w:space="0" w:color="auto"/>
            </w:tcBorders>
            <w:shd w:val="clear" w:color="auto" w:fill="auto"/>
            <w:noWrap/>
            <w:vAlign w:val="bottom"/>
          </w:tcPr>
          <w:p w:rsidR="004D1AEB" w:rsidRPr="0094692B" w:rsidRDefault="004D1AEB" w:rsidP="004D1AEB">
            <w:pPr>
              <w:rPr>
                <w:rFonts w:eastAsia="Times New Roman"/>
                <w:color w:val="000000"/>
                <w:sz w:val="18"/>
                <w:szCs w:val="18"/>
                <w:lang w:eastAsia="es-SV"/>
              </w:rPr>
            </w:pPr>
            <w:r w:rsidRPr="0094692B">
              <w:rPr>
                <w:rFonts w:eastAsia="Times New Roman"/>
                <w:color w:val="000000"/>
                <w:sz w:val="18"/>
                <w:szCs w:val="18"/>
                <w:lang w:eastAsia="es-SV"/>
              </w:rPr>
              <w:t xml:space="preserve">María Digna Salgado </w:t>
            </w:r>
            <w:proofErr w:type="spellStart"/>
            <w:r w:rsidRPr="0094692B">
              <w:rPr>
                <w:rFonts w:eastAsia="Times New Roman"/>
                <w:color w:val="000000"/>
                <w:sz w:val="18"/>
                <w:szCs w:val="18"/>
                <w:lang w:eastAsia="es-SV"/>
              </w:rPr>
              <w:t>Sorto</w:t>
            </w:r>
            <w:proofErr w:type="spellEnd"/>
          </w:p>
        </w:tc>
        <w:tc>
          <w:tcPr>
            <w:tcW w:w="1771" w:type="dxa"/>
            <w:tcBorders>
              <w:top w:val="single" w:sz="4" w:space="0" w:color="auto"/>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19/05/2016</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06</w:t>
            </w:r>
          </w:p>
        </w:tc>
        <w:tc>
          <w:tcPr>
            <w:tcW w:w="1621" w:type="dxa"/>
            <w:tcBorders>
              <w:top w:val="single" w:sz="4" w:space="0" w:color="auto"/>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r w:rsidR="004D1AEB" w:rsidRPr="00015AB2" w:rsidTr="0094692B">
        <w:trPr>
          <w:trHeight w:val="283"/>
          <w:jc w:val="right"/>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10</w:t>
            </w:r>
          </w:p>
        </w:tc>
        <w:tc>
          <w:tcPr>
            <w:tcW w:w="2779" w:type="dxa"/>
            <w:tcBorders>
              <w:top w:val="nil"/>
              <w:left w:val="nil"/>
              <w:bottom w:val="single" w:sz="4" w:space="0" w:color="auto"/>
              <w:right w:val="single" w:sz="4" w:space="0" w:color="auto"/>
            </w:tcBorders>
            <w:shd w:val="clear" w:color="auto" w:fill="auto"/>
            <w:noWrap/>
            <w:vAlign w:val="bottom"/>
          </w:tcPr>
          <w:p w:rsidR="004D1AEB" w:rsidRPr="0094692B" w:rsidRDefault="004D1AEB" w:rsidP="004D1AEB">
            <w:pPr>
              <w:rPr>
                <w:rFonts w:eastAsia="Times New Roman"/>
                <w:color w:val="000000"/>
                <w:sz w:val="18"/>
                <w:szCs w:val="18"/>
                <w:lang w:eastAsia="es-SV"/>
              </w:rPr>
            </w:pPr>
            <w:r w:rsidRPr="0094692B">
              <w:rPr>
                <w:rFonts w:eastAsia="Times New Roman"/>
                <w:color w:val="000000"/>
                <w:sz w:val="18"/>
                <w:szCs w:val="18"/>
                <w:lang w:eastAsia="es-SV"/>
              </w:rPr>
              <w:t>Mariano López Salgado</w:t>
            </w:r>
          </w:p>
        </w:tc>
        <w:tc>
          <w:tcPr>
            <w:tcW w:w="177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28/06/2017</w:t>
            </w:r>
          </w:p>
        </w:tc>
        <w:tc>
          <w:tcPr>
            <w:tcW w:w="1138"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12</w:t>
            </w:r>
          </w:p>
        </w:tc>
        <w:tc>
          <w:tcPr>
            <w:tcW w:w="162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r w:rsidR="004D1AEB" w:rsidRPr="00015AB2" w:rsidTr="0094692B">
        <w:trPr>
          <w:trHeight w:val="283"/>
          <w:jc w:val="right"/>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11</w:t>
            </w:r>
          </w:p>
        </w:tc>
        <w:tc>
          <w:tcPr>
            <w:tcW w:w="2779" w:type="dxa"/>
            <w:tcBorders>
              <w:top w:val="nil"/>
              <w:left w:val="nil"/>
              <w:bottom w:val="single" w:sz="4" w:space="0" w:color="auto"/>
              <w:right w:val="single" w:sz="4" w:space="0" w:color="auto"/>
            </w:tcBorders>
            <w:shd w:val="clear" w:color="auto" w:fill="auto"/>
            <w:noWrap/>
            <w:vAlign w:val="bottom"/>
          </w:tcPr>
          <w:p w:rsidR="004D1AEB" w:rsidRPr="0094692B" w:rsidRDefault="004D1AEB" w:rsidP="004D1AEB">
            <w:pPr>
              <w:rPr>
                <w:rFonts w:eastAsia="Times New Roman"/>
                <w:color w:val="000000"/>
                <w:sz w:val="18"/>
                <w:szCs w:val="18"/>
                <w:lang w:eastAsia="es-SV"/>
              </w:rPr>
            </w:pPr>
            <w:r w:rsidRPr="0094692B">
              <w:rPr>
                <w:rFonts w:eastAsia="Times New Roman"/>
                <w:color w:val="000000"/>
                <w:sz w:val="18"/>
                <w:szCs w:val="18"/>
                <w:lang w:eastAsia="es-SV"/>
              </w:rPr>
              <w:t>Nicolasa Guzmán Salgado</w:t>
            </w:r>
          </w:p>
        </w:tc>
        <w:tc>
          <w:tcPr>
            <w:tcW w:w="177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14/11/2016</w:t>
            </w:r>
          </w:p>
        </w:tc>
        <w:tc>
          <w:tcPr>
            <w:tcW w:w="1138"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14</w:t>
            </w:r>
          </w:p>
        </w:tc>
        <w:tc>
          <w:tcPr>
            <w:tcW w:w="162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r w:rsidR="004D1AEB" w:rsidRPr="00015AB2" w:rsidTr="0094692B">
        <w:trPr>
          <w:trHeight w:val="283"/>
          <w:jc w:val="right"/>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12</w:t>
            </w:r>
          </w:p>
        </w:tc>
        <w:tc>
          <w:tcPr>
            <w:tcW w:w="2779"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rPr>
                <w:rFonts w:eastAsia="Times New Roman"/>
                <w:color w:val="000000"/>
                <w:sz w:val="18"/>
                <w:szCs w:val="18"/>
                <w:lang w:eastAsia="es-SV"/>
              </w:rPr>
            </w:pPr>
            <w:r w:rsidRPr="0094692B">
              <w:rPr>
                <w:rFonts w:eastAsia="Times New Roman"/>
                <w:color w:val="000000"/>
                <w:sz w:val="18"/>
                <w:szCs w:val="18"/>
                <w:lang w:eastAsia="es-SV"/>
              </w:rPr>
              <w:t xml:space="preserve">Pablo Isidoro Rodríguez </w:t>
            </w:r>
            <w:proofErr w:type="spellStart"/>
            <w:r w:rsidRPr="0094692B">
              <w:rPr>
                <w:rFonts w:eastAsia="Times New Roman"/>
                <w:color w:val="000000"/>
                <w:sz w:val="18"/>
                <w:szCs w:val="18"/>
                <w:lang w:eastAsia="es-SV"/>
              </w:rPr>
              <w:t>Corvera</w:t>
            </w:r>
            <w:proofErr w:type="spellEnd"/>
          </w:p>
        </w:tc>
        <w:tc>
          <w:tcPr>
            <w:tcW w:w="177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02/06/2016</w:t>
            </w:r>
          </w:p>
        </w:tc>
        <w:tc>
          <w:tcPr>
            <w:tcW w:w="1138"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09</w:t>
            </w:r>
          </w:p>
        </w:tc>
        <w:tc>
          <w:tcPr>
            <w:tcW w:w="162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r w:rsidR="004D1AEB" w:rsidRPr="00015AB2" w:rsidTr="0094692B">
        <w:trPr>
          <w:trHeight w:val="283"/>
          <w:jc w:val="right"/>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13</w:t>
            </w:r>
          </w:p>
        </w:tc>
        <w:tc>
          <w:tcPr>
            <w:tcW w:w="2779" w:type="dxa"/>
            <w:tcBorders>
              <w:top w:val="nil"/>
              <w:left w:val="nil"/>
              <w:bottom w:val="single" w:sz="4" w:space="0" w:color="auto"/>
              <w:right w:val="single" w:sz="4" w:space="0" w:color="auto"/>
            </w:tcBorders>
            <w:shd w:val="clear" w:color="auto" w:fill="auto"/>
            <w:noWrap/>
            <w:vAlign w:val="bottom"/>
          </w:tcPr>
          <w:p w:rsidR="004D1AEB" w:rsidRPr="0094692B" w:rsidRDefault="004D1AEB" w:rsidP="004D1AEB">
            <w:pPr>
              <w:rPr>
                <w:rFonts w:eastAsia="Times New Roman"/>
                <w:color w:val="000000"/>
                <w:sz w:val="18"/>
                <w:szCs w:val="18"/>
                <w:lang w:eastAsia="es-SV"/>
              </w:rPr>
            </w:pPr>
            <w:r w:rsidRPr="0094692B">
              <w:rPr>
                <w:rFonts w:eastAsia="Times New Roman"/>
                <w:color w:val="000000"/>
                <w:sz w:val="18"/>
                <w:szCs w:val="18"/>
                <w:lang w:eastAsia="es-SV"/>
              </w:rPr>
              <w:t>Rosa Salgado López</w:t>
            </w:r>
          </w:p>
        </w:tc>
        <w:tc>
          <w:tcPr>
            <w:tcW w:w="177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25/04/2017</w:t>
            </w:r>
          </w:p>
        </w:tc>
        <w:tc>
          <w:tcPr>
            <w:tcW w:w="1138"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15</w:t>
            </w:r>
          </w:p>
        </w:tc>
        <w:tc>
          <w:tcPr>
            <w:tcW w:w="162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r w:rsidR="004D1AEB" w:rsidRPr="00015AB2" w:rsidTr="0094692B">
        <w:trPr>
          <w:trHeight w:val="283"/>
          <w:jc w:val="right"/>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14</w:t>
            </w:r>
          </w:p>
        </w:tc>
        <w:tc>
          <w:tcPr>
            <w:tcW w:w="2779" w:type="dxa"/>
            <w:tcBorders>
              <w:top w:val="nil"/>
              <w:left w:val="nil"/>
              <w:bottom w:val="single" w:sz="4" w:space="0" w:color="auto"/>
              <w:right w:val="single" w:sz="4" w:space="0" w:color="auto"/>
            </w:tcBorders>
            <w:shd w:val="clear" w:color="auto" w:fill="auto"/>
            <w:noWrap/>
            <w:vAlign w:val="bottom"/>
          </w:tcPr>
          <w:p w:rsidR="004D1AEB" w:rsidRPr="0094692B" w:rsidRDefault="004D1AEB" w:rsidP="004D1AEB">
            <w:pPr>
              <w:rPr>
                <w:rFonts w:eastAsia="Times New Roman"/>
                <w:color w:val="000000"/>
                <w:sz w:val="18"/>
                <w:szCs w:val="18"/>
                <w:lang w:eastAsia="es-SV"/>
              </w:rPr>
            </w:pPr>
            <w:proofErr w:type="spellStart"/>
            <w:r w:rsidRPr="0094692B">
              <w:rPr>
                <w:rFonts w:eastAsia="Times New Roman"/>
                <w:color w:val="000000"/>
                <w:sz w:val="18"/>
                <w:szCs w:val="18"/>
                <w:lang w:eastAsia="es-SV"/>
              </w:rPr>
              <w:t>Rosali</w:t>
            </w:r>
            <w:proofErr w:type="spellEnd"/>
            <w:r w:rsidRPr="0094692B">
              <w:rPr>
                <w:rFonts w:eastAsia="Times New Roman"/>
                <w:color w:val="000000"/>
                <w:sz w:val="18"/>
                <w:szCs w:val="18"/>
                <w:lang w:eastAsia="es-SV"/>
              </w:rPr>
              <w:t xml:space="preserve"> García Fuentes</w:t>
            </w:r>
          </w:p>
        </w:tc>
        <w:tc>
          <w:tcPr>
            <w:tcW w:w="177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26/05/2016</w:t>
            </w:r>
          </w:p>
        </w:tc>
        <w:tc>
          <w:tcPr>
            <w:tcW w:w="1138"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15</w:t>
            </w:r>
          </w:p>
        </w:tc>
        <w:tc>
          <w:tcPr>
            <w:tcW w:w="162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r w:rsidR="004D1AEB" w:rsidRPr="00015AB2" w:rsidTr="0094692B">
        <w:trPr>
          <w:trHeight w:val="283"/>
          <w:jc w:val="right"/>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15</w:t>
            </w:r>
          </w:p>
        </w:tc>
        <w:tc>
          <w:tcPr>
            <w:tcW w:w="2779" w:type="dxa"/>
            <w:tcBorders>
              <w:top w:val="nil"/>
              <w:left w:val="nil"/>
              <w:bottom w:val="single" w:sz="4" w:space="0" w:color="auto"/>
              <w:right w:val="single" w:sz="4" w:space="0" w:color="auto"/>
            </w:tcBorders>
            <w:shd w:val="clear" w:color="auto" w:fill="auto"/>
            <w:noWrap/>
            <w:vAlign w:val="bottom"/>
          </w:tcPr>
          <w:p w:rsidR="004D1AEB" w:rsidRPr="0094692B" w:rsidRDefault="004D1AEB" w:rsidP="004D1AEB">
            <w:pPr>
              <w:rPr>
                <w:rFonts w:eastAsia="Times New Roman"/>
                <w:color w:val="000000"/>
                <w:sz w:val="18"/>
                <w:szCs w:val="18"/>
                <w:lang w:eastAsia="es-SV"/>
              </w:rPr>
            </w:pPr>
            <w:r w:rsidRPr="0094692B">
              <w:rPr>
                <w:rFonts w:eastAsia="Times New Roman"/>
                <w:color w:val="000000"/>
                <w:sz w:val="18"/>
                <w:szCs w:val="18"/>
                <w:lang w:eastAsia="es-SV"/>
              </w:rPr>
              <w:t xml:space="preserve">Zoila </w:t>
            </w:r>
            <w:proofErr w:type="spellStart"/>
            <w:r w:rsidRPr="0094692B">
              <w:rPr>
                <w:rFonts w:eastAsia="Times New Roman"/>
                <w:color w:val="000000"/>
                <w:sz w:val="18"/>
                <w:szCs w:val="18"/>
                <w:lang w:eastAsia="es-SV"/>
              </w:rPr>
              <w:t>Tarcila</w:t>
            </w:r>
            <w:proofErr w:type="spellEnd"/>
            <w:r w:rsidRPr="0094692B">
              <w:rPr>
                <w:rFonts w:eastAsia="Times New Roman"/>
                <w:color w:val="000000"/>
                <w:sz w:val="18"/>
                <w:szCs w:val="18"/>
                <w:lang w:eastAsia="es-SV"/>
              </w:rPr>
              <w:t xml:space="preserve"> Fuentes</w:t>
            </w:r>
          </w:p>
        </w:tc>
        <w:tc>
          <w:tcPr>
            <w:tcW w:w="177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02/06/2016</w:t>
            </w:r>
          </w:p>
        </w:tc>
        <w:tc>
          <w:tcPr>
            <w:tcW w:w="1138"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12</w:t>
            </w:r>
          </w:p>
        </w:tc>
        <w:tc>
          <w:tcPr>
            <w:tcW w:w="1621" w:type="dxa"/>
            <w:tcBorders>
              <w:top w:val="nil"/>
              <w:left w:val="nil"/>
              <w:bottom w:val="single" w:sz="4" w:space="0" w:color="auto"/>
              <w:right w:val="single" w:sz="4" w:space="0" w:color="auto"/>
            </w:tcBorders>
            <w:shd w:val="clear" w:color="auto" w:fill="auto"/>
            <w:noWrap/>
            <w:vAlign w:val="center"/>
          </w:tcPr>
          <w:p w:rsidR="004D1AEB" w:rsidRPr="0094692B" w:rsidRDefault="004D1AEB" w:rsidP="004D1AEB">
            <w:pPr>
              <w:jc w:val="center"/>
              <w:rPr>
                <w:rFonts w:eastAsia="Times New Roman"/>
                <w:color w:val="000000"/>
                <w:sz w:val="18"/>
                <w:szCs w:val="18"/>
                <w:lang w:eastAsia="es-SV"/>
              </w:rPr>
            </w:pPr>
            <w:r w:rsidRPr="0094692B">
              <w:rPr>
                <w:rFonts w:eastAsia="Times New Roman"/>
                <w:color w:val="000000"/>
                <w:sz w:val="18"/>
                <w:szCs w:val="18"/>
                <w:lang w:eastAsia="es-SV"/>
              </w:rPr>
              <w:t>Edgar A. Díaz</w:t>
            </w:r>
          </w:p>
        </w:tc>
      </w:tr>
    </w:tbl>
    <w:p w:rsidR="004D1AEB" w:rsidRDefault="004D1AEB" w:rsidP="009B4A23">
      <w:pPr>
        <w:spacing w:line="360" w:lineRule="auto"/>
        <w:jc w:val="both"/>
        <w:rPr>
          <w:rFonts w:eastAsia="Times New Roman"/>
          <w:sz w:val="28"/>
          <w:szCs w:val="28"/>
        </w:rPr>
      </w:pPr>
    </w:p>
    <w:p w:rsidR="004D1AEB" w:rsidRPr="00C07B7E" w:rsidRDefault="004D1AEB" w:rsidP="00C07B7E">
      <w:pPr>
        <w:pStyle w:val="Prrafodelista"/>
        <w:numPr>
          <w:ilvl w:val="0"/>
          <w:numId w:val="1778"/>
        </w:numPr>
        <w:ind w:left="1134" w:hanging="786"/>
        <w:contextualSpacing/>
        <w:jc w:val="both"/>
        <w:rPr>
          <w:rFonts w:eastAsia="Times New Roman"/>
          <w:sz w:val="26"/>
          <w:szCs w:val="26"/>
        </w:rPr>
      </w:pPr>
      <w:r w:rsidRPr="00C07B7E">
        <w:rPr>
          <w:sz w:val="26"/>
          <w:szCs w:val="26"/>
        </w:rPr>
        <w:t>De acuerdo a declaraciones simples co</w:t>
      </w:r>
      <w:r w:rsidR="0094692B" w:rsidRPr="00C07B7E">
        <w:rPr>
          <w:sz w:val="26"/>
          <w:szCs w:val="26"/>
        </w:rPr>
        <w:t>ntenidas en las solicitudes de A</w:t>
      </w:r>
      <w:r w:rsidRPr="00C07B7E">
        <w:rPr>
          <w:sz w:val="26"/>
          <w:szCs w:val="26"/>
        </w:rPr>
        <w:t>djudicación de Inmueble de fechas 19, 20, 26 y 31 de mayo, 2, 10 y 16 de junio, 06</w:t>
      </w:r>
      <w:r w:rsidR="0094692B" w:rsidRPr="00C07B7E">
        <w:rPr>
          <w:sz w:val="26"/>
          <w:szCs w:val="26"/>
        </w:rPr>
        <w:t xml:space="preserve"> de septiembre, 14 de noviembre</w:t>
      </w:r>
      <w:r w:rsidRPr="00C07B7E">
        <w:rPr>
          <w:sz w:val="26"/>
          <w:szCs w:val="26"/>
        </w:rPr>
        <w:t xml:space="preserve"> de 2016, 25 de abril y 28 de junio de 2017, los peticionarios manifiestan que ni ellos ni los integrantes de su grupo familiar son empleados del ISTA; situación robustecida de conformidad a la consulta realizada en la Base de Datos de Empleados de este Instituto.</w:t>
      </w:r>
    </w:p>
    <w:p w:rsidR="004D1AEB" w:rsidRPr="00C07B7E" w:rsidRDefault="004D1AEB" w:rsidP="00C07B7E">
      <w:pPr>
        <w:jc w:val="both"/>
        <w:rPr>
          <w:rFonts w:eastAsia="Times New Roman"/>
          <w:sz w:val="26"/>
          <w:szCs w:val="26"/>
        </w:rPr>
      </w:pPr>
    </w:p>
    <w:p w:rsidR="00F422D9" w:rsidRPr="00C07B7E" w:rsidRDefault="00F422D9" w:rsidP="00C07B7E">
      <w:pPr>
        <w:jc w:val="both"/>
        <w:rPr>
          <w:rFonts w:eastAsia="Times New Roman"/>
          <w:sz w:val="26"/>
          <w:szCs w:val="26"/>
        </w:rPr>
      </w:pPr>
      <w:r w:rsidRPr="00C07B7E">
        <w:rPr>
          <w:rFonts w:eastAsia="Times New Roman"/>
          <w:sz w:val="26"/>
          <w:szCs w:val="26"/>
        </w:rPr>
        <w:t>Se ha tenido a la vista:</w:t>
      </w:r>
      <w:r w:rsidR="004D1AEB" w:rsidRPr="00C07B7E">
        <w:rPr>
          <w:rFonts w:eastAsia="Times New Roman"/>
          <w:sz w:val="26"/>
          <w:szCs w:val="26"/>
        </w:rPr>
        <w:t xml:space="preserve"> Informe Técnico del Departamento de Asignación Individual y Avalúos, Cuadro de Valores y Extensiones, Reportes de </w:t>
      </w:r>
      <w:proofErr w:type="spellStart"/>
      <w:r w:rsidR="004D1AEB" w:rsidRPr="00C07B7E">
        <w:rPr>
          <w:rFonts w:eastAsia="Times New Roman"/>
          <w:sz w:val="26"/>
          <w:szCs w:val="26"/>
        </w:rPr>
        <w:t>Valúos</w:t>
      </w:r>
      <w:proofErr w:type="spellEnd"/>
      <w:r w:rsidR="004D1AEB" w:rsidRPr="00C07B7E">
        <w:rPr>
          <w:rFonts w:eastAsia="Times New Roman"/>
          <w:sz w:val="26"/>
          <w:szCs w:val="26"/>
        </w:rPr>
        <w:t xml:space="preserve"> por Solar, reportes de búsqueda de solicitantes para adjudicaciones generados por la Oficina Regional Oriental, y los departamentos de Asignación Individual y Avalúos y Análisis Jurídico, acuerdos de Junta Directiva, copia de Escritura Pública de Donación, Razón y Constancia de Inscripción de Desmembración en Cabeza de su Dueño a favor del ISTA, solicitudes de adjudicación de inmueble, actas de posesión material, copias de documentos únicos de identidad y tarjetas de identificación tributaria, Certificación de </w:t>
      </w:r>
      <w:r w:rsidR="004D1AEB" w:rsidRPr="00C07B7E">
        <w:rPr>
          <w:rFonts w:eastAsia="Times New Roman"/>
          <w:sz w:val="26"/>
          <w:szCs w:val="26"/>
        </w:rPr>
        <w:lastRenderedPageBreak/>
        <w:t>Partida de Nacimiento, y carencias de bienes</w:t>
      </w:r>
      <w:r w:rsidRPr="00C07B7E">
        <w:rPr>
          <w:rFonts w:eastAsia="Times New Roman"/>
          <w:sz w:val="26"/>
          <w:szCs w:val="26"/>
        </w:rPr>
        <w:t>; c</w:t>
      </w:r>
      <w:proofErr w:type="spellStart"/>
      <w:r w:rsidRPr="00C07B7E">
        <w:rPr>
          <w:sz w:val="26"/>
          <w:szCs w:val="26"/>
          <w:lang w:val="es-SV"/>
        </w:rPr>
        <w:t>on</w:t>
      </w:r>
      <w:proofErr w:type="spellEnd"/>
      <w:r w:rsidRPr="00C07B7E">
        <w:rPr>
          <w:sz w:val="26"/>
          <w:szCs w:val="26"/>
          <w:lang w:val="es-SV"/>
        </w:rPr>
        <w:t xml:space="preserve"> lo que se justifican las circunstancias legales para sustentar dichas peticiones y que además los beneficiarios cumplen con los requisitos necesarios para las adjudicaciones, por lo que la Gerencia Legal recomienda aprobar lo solicitado. </w:t>
      </w:r>
    </w:p>
    <w:p w:rsidR="00D513AF" w:rsidRPr="00C07B7E" w:rsidRDefault="00D513AF" w:rsidP="00C07B7E">
      <w:pPr>
        <w:jc w:val="both"/>
        <w:rPr>
          <w:rFonts w:eastAsia="Calibri"/>
          <w:sz w:val="26"/>
          <w:szCs w:val="26"/>
        </w:rPr>
      </w:pPr>
    </w:p>
    <w:p w:rsidR="00F422D9" w:rsidRPr="00C07B7E" w:rsidRDefault="00F422D9" w:rsidP="00C07B7E">
      <w:pPr>
        <w:jc w:val="both"/>
        <w:rPr>
          <w:rFonts w:eastAsia="Calibri"/>
          <w:bCs/>
          <w:sz w:val="26"/>
          <w:szCs w:val="26"/>
        </w:rPr>
      </w:pPr>
      <w:r w:rsidRPr="00C07B7E">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07B7E">
        <w:rPr>
          <w:rFonts w:eastAsia="Calibri"/>
          <w:bCs/>
          <w:sz w:val="26"/>
          <w:szCs w:val="26"/>
        </w:rPr>
        <w:t xml:space="preserve">Ley del Régimen Especial de la Tierra en Propiedad de Las Asociaciones Cooperativas, Comunales y Comunitarias Campesinas  Beneficiarios de </w:t>
      </w:r>
    </w:p>
    <w:p w:rsidR="00F422D9" w:rsidRPr="00C07B7E" w:rsidRDefault="00F422D9" w:rsidP="00C07B7E">
      <w:pPr>
        <w:jc w:val="both"/>
        <w:rPr>
          <w:rFonts w:eastAsia="Times New Roman"/>
          <w:sz w:val="26"/>
          <w:szCs w:val="26"/>
        </w:rPr>
      </w:pPr>
      <w:r w:rsidRPr="00C07B7E">
        <w:rPr>
          <w:rFonts w:eastAsia="Calibri"/>
          <w:bCs/>
          <w:sz w:val="26"/>
          <w:szCs w:val="26"/>
        </w:rPr>
        <w:t>la Reforma Agraria</w:t>
      </w:r>
      <w:r w:rsidRPr="00C07B7E">
        <w:rPr>
          <w:rFonts w:eastAsia="Calibri"/>
          <w:sz w:val="26"/>
          <w:szCs w:val="26"/>
        </w:rPr>
        <w:t>, la Junta Directiva</w:t>
      </w:r>
      <w:r w:rsidRPr="00C07B7E">
        <w:rPr>
          <w:sz w:val="26"/>
          <w:szCs w:val="26"/>
        </w:rPr>
        <w:t xml:space="preserve">, </w:t>
      </w:r>
      <w:r w:rsidRPr="00C07B7E">
        <w:rPr>
          <w:b/>
          <w:sz w:val="26"/>
          <w:szCs w:val="26"/>
          <w:u w:val="single"/>
        </w:rPr>
        <w:t>ACUERDA: PRIMERO:</w:t>
      </w:r>
      <w:r w:rsidRPr="00C07B7E">
        <w:rPr>
          <w:b/>
          <w:sz w:val="26"/>
          <w:szCs w:val="26"/>
        </w:rPr>
        <w:t xml:space="preserve"> </w:t>
      </w:r>
      <w:r w:rsidRPr="00C07B7E">
        <w:rPr>
          <w:sz w:val="26"/>
          <w:szCs w:val="26"/>
        </w:rPr>
        <w:t>Aprobar la adjudicación y transferencia por compraventa</w:t>
      </w:r>
      <w:r w:rsidRPr="00C07B7E">
        <w:rPr>
          <w:rFonts w:eastAsia="Times New Roman"/>
          <w:sz w:val="26"/>
          <w:szCs w:val="26"/>
        </w:rPr>
        <w:t xml:space="preserve"> de </w:t>
      </w:r>
      <w:r w:rsidR="00D513AF" w:rsidRPr="00C07B7E">
        <w:rPr>
          <w:rFonts w:eastAsia="Times New Roman"/>
          <w:sz w:val="26"/>
          <w:szCs w:val="26"/>
        </w:rPr>
        <w:t>15</w:t>
      </w:r>
      <w:r w:rsidRPr="00C07B7E">
        <w:rPr>
          <w:rFonts w:eastAsia="Times New Roman"/>
          <w:sz w:val="26"/>
          <w:szCs w:val="26"/>
        </w:rPr>
        <w:t xml:space="preserve"> </w:t>
      </w:r>
      <w:r w:rsidR="00D513AF" w:rsidRPr="00C07B7E">
        <w:rPr>
          <w:rFonts w:eastAsia="Times New Roman"/>
          <w:sz w:val="26"/>
          <w:szCs w:val="26"/>
        </w:rPr>
        <w:t xml:space="preserve">solares para vivienda </w:t>
      </w:r>
      <w:r w:rsidRPr="00C07B7E">
        <w:rPr>
          <w:sz w:val="26"/>
          <w:szCs w:val="26"/>
        </w:rPr>
        <w:t>a favor de los señores:</w:t>
      </w:r>
      <w:r w:rsidR="004D1AEB" w:rsidRPr="00C07B7E">
        <w:rPr>
          <w:rFonts w:eastAsia="Times New Roman"/>
          <w:b/>
          <w:sz w:val="26"/>
          <w:szCs w:val="26"/>
        </w:rPr>
        <w:t xml:space="preserve"> 1) AMALIA COREAS QUINTEROS, </w:t>
      </w:r>
      <w:r w:rsidR="004D1AEB" w:rsidRPr="00C07B7E">
        <w:rPr>
          <w:rFonts w:eastAsia="Times New Roman"/>
          <w:sz w:val="26"/>
          <w:szCs w:val="26"/>
        </w:rPr>
        <w:t xml:space="preserve">y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PEDRO COREAS QUINTEROS</w:t>
      </w:r>
      <w:r w:rsidR="004D1AEB" w:rsidRPr="00C07B7E">
        <w:rPr>
          <w:rFonts w:eastAsia="Times New Roman"/>
          <w:sz w:val="26"/>
          <w:szCs w:val="26"/>
        </w:rPr>
        <w:t xml:space="preserve">; </w:t>
      </w:r>
      <w:r w:rsidR="004D1AEB" w:rsidRPr="00C07B7E">
        <w:rPr>
          <w:rFonts w:eastAsia="Times New Roman"/>
          <w:b/>
          <w:sz w:val="26"/>
          <w:szCs w:val="26"/>
        </w:rPr>
        <w:t xml:space="preserve">2) DENNY JOSAEL CAMPOS DIAZ, </w:t>
      </w:r>
      <w:r w:rsidR="004D1AEB" w:rsidRPr="00C07B7E">
        <w:rPr>
          <w:rFonts w:eastAsia="Times New Roman"/>
          <w:sz w:val="26"/>
          <w:szCs w:val="26"/>
        </w:rPr>
        <w:t xml:space="preserve">y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TIRSA MAHELI CAMPOS DIAZ, </w:t>
      </w:r>
      <w:r w:rsidR="004D1AEB" w:rsidRPr="00C07B7E">
        <w:rPr>
          <w:rFonts w:eastAsia="Times New Roman"/>
          <w:sz w:val="26"/>
          <w:szCs w:val="26"/>
        </w:rPr>
        <w:t xml:space="preserve">y </w:t>
      </w:r>
      <w:r w:rsidR="004D1AEB" w:rsidRPr="00C07B7E">
        <w:rPr>
          <w:rFonts w:eastAsia="Times New Roman"/>
          <w:b/>
          <w:sz w:val="26"/>
          <w:szCs w:val="26"/>
        </w:rPr>
        <w:t xml:space="preserve">ONEYDA YOLANDA CAMPOS DIAZ; 3) HERMIN YOHENI RAMOS ARGUETA, </w:t>
      </w:r>
      <w:r w:rsidR="004D1AEB" w:rsidRPr="00C07B7E">
        <w:rPr>
          <w:rFonts w:eastAsia="Times New Roman"/>
          <w:sz w:val="26"/>
          <w:szCs w:val="26"/>
        </w:rPr>
        <w:t xml:space="preserve">y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MARIA LETICIA ARGUETA GUZMAN</w:t>
      </w:r>
      <w:r w:rsidR="004D1AEB" w:rsidRPr="00C07B7E">
        <w:rPr>
          <w:rFonts w:eastAsia="Times New Roman"/>
          <w:sz w:val="26"/>
          <w:szCs w:val="26"/>
        </w:rPr>
        <w:t xml:space="preserve">; </w:t>
      </w:r>
      <w:r w:rsidR="004D1AEB" w:rsidRPr="00C07B7E">
        <w:rPr>
          <w:rFonts w:eastAsia="Times New Roman"/>
          <w:b/>
          <w:sz w:val="26"/>
          <w:szCs w:val="26"/>
        </w:rPr>
        <w:t xml:space="preserve">4) JOSE EFRAIN CONTRERAS, </w:t>
      </w:r>
      <w:r w:rsidR="004D1AEB" w:rsidRPr="00C07B7E">
        <w:rPr>
          <w:rFonts w:eastAsia="Times New Roman"/>
          <w:sz w:val="26"/>
          <w:szCs w:val="26"/>
        </w:rPr>
        <w:t xml:space="preserve">y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SANTOS ANA OLIVAR BENITEZ</w:t>
      </w:r>
      <w:r w:rsidR="004D1AEB" w:rsidRPr="00C07B7E">
        <w:rPr>
          <w:rFonts w:eastAsia="Times New Roman"/>
          <w:sz w:val="26"/>
          <w:szCs w:val="26"/>
        </w:rPr>
        <w:t xml:space="preserve">; </w:t>
      </w:r>
      <w:r w:rsidR="004D1AEB" w:rsidRPr="00C07B7E">
        <w:rPr>
          <w:rFonts w:eastAsia="Times New Roman"/>
          <w:b/>
          <w:sz w:val="26"/>
          <w:szCs w:val="26"/>
        </w:rPr>
        <w:t xml:space="preserve">5) JUAN PABLO AREVALO RAMIREZ, </w:t>
      </w:r>
      <w:r w:rsidR="004D1AEB" w:rsidRPr="00C07B7E">
        <w:rPr>
          <w:rFonts w:eastAsia="Times New Roman"/>
          <w:sz w:val="26"/>
          <w:szCs w:val="26"/>
        </w:rPr>
        <w:t xml:space="preserve">y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MARIA SILVINIA ARGUETA GUZMAN</w:t>
      </w:r>
      <w:r w:rsidR="004D1AEB" w:rsidRPr="00C07B7E">
        <w:rPr>
          <w:rFonts w:eastAsia="Times New Roman"/>
          <w:sz w:val="26"/>
          <w:szCs w:val="26"/>
        </w:rPr>
        <w:t xml:space="preserve">; </w:t>
      </w:r>
      <w:r w:rsidR="004D1AEB" w:rsidRPr="00C07B7E">
        <w:rPr>
          <w:rFonts w:eastAsia="Times New Roman"/>
          <w:b/>
          <w:sz w:val="26"/>
          <w:szCs w:val="26"/>
        </w:rPr>
        <w:t xml:space="preserve">6) LEONOR CORVERA DE RODRIGUEZ, </w:t>
      </w:r>
      <w:r w:rsidR="004D1AEB" w:rsidRPr="00C07B7E">
        <w:rPr>
          <w:rFonts w:eastAsia="Times New Roman"/>
          <w:sz w:val="26"/>
          <w:szCs w:val="26"/>
        </w:rPr>
        <w:t xml:space="preserve">y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SANTOS ALEXIS GONZALEZ CORVERA</w:t>
      </w:r>
      <w:r w:rsidR="004D1AEB" w:rsidRPr="00C07B7E">
        <w:rPr>
          <w:rFonts w:eastAsia="Times New Roman"/>
          <w:sz w:val="26"/>
          <w:szCs w:val="26"/>
        </w:rPr>
        <w:t xml:space="preserve">; </w:t>
      </w:r>
      <w:r w:rsidR="004D1AEB" w:rsidRPr="00C07B7E">
        <w:rPr>
          <w:rFonts w:eastAsia="Times New Roman"/>
          <w:b/>
          <w:sz w:val="26"/>
          <w:szCs w:val="26"/>
        </w:rPr>
        <w:t xml:space="preserve">7) LUIS ALONSO CHICAS GONZALEZ, </w:t>
      </w:r>
      <w:r w:rsidR="004D1AEB" w:rsidRPr="00C07B7E">
        <w:rPr>
          <w:rFonts w:eastAsia="Times New Roman"/>
          <w:sz w:val="26"/>
          <w:szCs w:val="26"/>
        </w:rPr>
        <w:t xml:space="preserve">y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ROSARIO DEL CARMEN REYES</w:t>
      </w:r>
      <w:r w:rsidR="004D1AEB" w:rsidRPr="00C07B7E">
        <w:rPr>
          <w:rFonts w:eastAsia="Times New Roman"/>
          <w:sz w:val="26"/>
          <w:szCs w:val="26"/>
        </w:rPr>
        <w:t xml:space="preserve">; </w:t>
      </w:r>
      <w:r w:rsidR="004D1AEB" w:rsidRPr="00C07B7E">
        <w:rPr>
          <w:rFonts w:eastAsia="Times New Roman"/>
          <w:b/>
          <w:sz w:val="26"/>
          <w:szCs w:val="26"/>
        </w:rPr>
        <w:t xml:space="preserve">8) MARIA AYDEE SALGADO SORTO, </w:t>
      </w:r>
      <w:r w:rsidR="00872402">
        <w:rPr>
          <w:rFonts w:eastAsia="Times New Roman"/>
          <w:sz w:val="26"/>
          <w:szCs w:val="26"/>
        </w:rPr>
        <w:t>y ---</w:t>
      </w:r>
      <w:r w:rsidR="004D1AEB" w:rsidRPr="00C07B7E">
        <w:rPr>
          <w:rFonts w:eastAsia="Times New Roman"/>
          <w:sz w:val="26"/>
          <w:szCs w:val="26"/>
        </w:rPr>
        <w:t xml:space="preserve"> </w:t>
      </w:r>
      <w:r w:rsidR="004D1AEB" w:rsidRPr="00C07B7E">
        <w:rPr>
          <w:rFonts w:eastAsia="Times New Roman"/>
          <w:b/>
          <w:sz w:val="26"/>
          <w:szCs w:val="26"/>
        </w:rPr>
        <w:t>MARIO MANRIQUE CHEVEZ VARGAS</w:t>
      </w:r>
      <w:r w:rsidR="004D1AEB" w:rsidRPr="00C07B7E">
        <w:rPr>
          <w:rFonts w:eastAsia="Times New Roman"/>
          <w:sz w:val="26"/>
          <w:szCs w:val="26"/>
        </w:rPr>
        <w:t xml:space="preserve">; </w:t>
      </w:r>
      <w:r w:rsidR="004D1AEB" w:rsidRPr="00C07B7E">
        <w:rPr>
          <w:rFonts w:eastAsia="Times New Roman"/>
          <w:b/>
          <w:sz w:val="26"/>
          <w:szCs w:val="26"/>
        </w:rPr>
        <w:t xml:space="preserve">9) MARIA DIGNA SALGADO SORTO, </w:t>
      </w:r>
      <w:r w:rsidR="004D1AEB" w:rsidRPr="00C07B7E">
        <w:rPr>
          <w:rFonts w:eastAsia="Times New Roman"/>
          <w:sz w:val="26"/>
          <w:szCs w:val="26"/>
        </w:rPr>
        <w:t xml:space="preserve">y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JOSE ROBERTO FUENTES SALGADO</w:t>
      </w:r>
      <w:r w:rsidR="004D1AEB" w:rsidRPr="00C07B7E">
        <w:rPr>
          <w:rFonts w:eastAsia="Times New Roman"/>
          <w:sz w:val="26"/>
          <w:szCs w:val="26"/>
        </w:rPr>
        <w:t xml:space="preserve">; </w:t>
      </w:r>
      <w:r w:rsidR="004D1AEB" w:rsidRPr="00C07B7E">
        <w:rPr>
          <w:rFonts w:eastAsia="Times New Roman"/>
          <w:b/>
          <w:sz w:val="26"/>
          <w:szCs w:val="26"/>
        </w:rPr>
        <w:t xml:space="preserve">10) MARIANO LOPEZ SALGADO, </w:t>
      </w:r>
      <w:r w:rsidR="004D1AEB" w:rsidRPr="00C07B7E">
        <w:rPr>
          <w:rFonts w:eastAsia="Times New Roman"/>
          <w:sz w:val="26"/>
          <w:szCs w:val="26"/>
        </w:rPr>
        <w:t xml:space="preserve">y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LIDIA ESPERANZA ANDRADE DE LOPEZ, </w:t>
      </w:r>
      <w:r w:rsidR="004D1AEB" w:rsidRPr="00C07B7E">
        <w:rPr>
          <w:rFonts w:eastAsia="Times New Roman"/>
          <w:sz w:val="26"/>
          <w:szCs w:val="26"/>
        </w:rPr>
        <w:t xml:space="preserve">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11) NICOLASA GUZMAN SALGADO, </w:t>
      </w:r>
      <w:r w:rsidR="004D1AEB" w:rsidRPr="00C07B7E">
        <w:rPr>
          <w:rFonts w:eastAsia="Times New Roman"/>
          <w:sz w:val="26"/>
          <w:szCs w:val="26"/>
        </w:rPr>
        <w:t xml:space="preserve">y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JUAN GUZMAN SALGADO</w:t>
      </w:r>
      <w:r w:rsidR="004D1AEB" w:rsidRPr="00C07B7E">
        <w:rPr>
          <w:rFonts w:eastAsia="Times New Roman"/>
          <w:sz w:val="26"/>
          <w:szCs w:val="26"/>
        </w:rPr>
        <w:t xml:space="preserve">; </w:t>
      </w:r>
      <w:r w:rsidR="004D1AEB" w:rsidRPr="00C07B7E">
        <w:rPr>
          <w:rFonts w:eastAsia="Times New Roman"/>
          <w:b/>
          <w:sz w:val="26"/>
          <w:szCs w:val="26"/>
        </w:rPr>
        <w:t xml:space="preserve">12) PABLO ISIDORO RODRIGUEZ CORVERA,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ANA CECILIA CAMPOS CHAVEZ, </w:t>
      </w:r>
      <w:r w:rsidR="004D1AEB" w:rsidRPr="00C07B7E">
        <w:rPr>
          <w:rFonts w:eastAsia="Times New Roman"/>
          <w:sz w:val="26"/>
          <w:szCs w:val="26"/>
        </w:rPr>
        <w:t xml:space="preserve">y </w:t>
      </w:r>
      <w:r w:rsidR="00872402">
        <w:rPr>
          <w:rFonts w:eastAsia="Times New Roman"/>
          <w:sz w:val="26"/>
          <w:szCs w:val="26"/>
        </w:rPr>
        <w:t>---</w:t>
      </w:r>
      <w:r w:rsidR="004D1AEB" w:rsidRPr="00C07B7E">
        <w:rPr>
          <w:rFonts w:eastAsia="Times New Roman"/>
          <w:sz w:val="26"/>
          <w:szCs w:val="26"/>
        </w:rPr>
        <w:t xml:space="preserve"> menor </w:t>
      </w:r>
      <w:r w:rsidR="00872402">
        <w:rPr>
          <w:rFonts w:eastAsia="Times New Roman"/>
          <w:sz w:val="26"/>
          <w:szCs w:val="26"/>
        </w:rPr>
        <w:t>---</w:t>
      </w:r>
      <w:r w:rsidR="004D1AEB" w:rsidRPr="00C07B7E">
        <w:rPr>
          <w:rFonts w:eastAsia="Times New Roman"/>
          <w:b/>
          <w:sz w:val="26"/>
          <w:szCs w:val="26"/>
        </w:rPr>
        <w:t xml:space="preserve">; 13) ROSA SALGADO LOPEZ, </w:t>
      </w:r>
      <w:r w:rsidR="004D1AEB" w:rsidRPr="00C07B7E">
        <w:rPr>
          <w:rFonts w:eastAsia="Times New Roman"/>
          <w:sz w:val="26"/>
          <w:szCs w:val="26"/>
        </w:rPr>
        <w:t xml:space="preserve">y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ERICK ADEMIR SORTO SALGADO</w:t>
      </w:r>
      <w:r w:rsidR="004D1AEB" w:rsidRPr="00C07B7E">
        <w:rPr>
          <w:rFonts w:eastAsia="Times New Roman"/>
          <w:sz w:val="26"/>
          <w:szCs w:val="26"/>
        </w:rPr>
        <w:t xml:space="preserve">; </w:t>
      </w:r>
      <w:r w:rsidR="004D1AEB" w:rsidRPr="00C07B7E">
        <w:rPr>
          <w:rFonts w:eastAsia="Times New Roman"/>
          <w:b/>
          <w:sz w:val="26"/>
          <w:szCs w:val="26"/>
        </w:rPr>
        <w:t xml:space="preserve">14) ROSALI GARCIA FUENTES,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NORMA JEANETE LEON RIVAS, </w:t>
      </w:r>
      <w:r w:rsidR="004D1AEB" w:rsidRPr="00C07B7E">
        <w:rPr>
          <w:rFonts w:eastAsia="Times New Roman"/>
          <w:sz w:val="26"/>
          <w:szCs w:val="26"/>
        </w:rPr>
        <w:t xml:space="preserve">y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ALEXIS ISAAC GARCIA LEON</w:t>
      </w:r>
      <w:r w:rsidR="004D1AEB" w:rsidRPr="00C07B7E">
        <w:rPr>
          <w:rFonts w:eastAsia="Times New Roman"/>
          <w:sz w:val="26"/>
          <w:szCs w:val="26"/>
        </w:rPr>
        <w:t xml:space="preserve">; y </w:t>
      </w:r>
      <w:r w:rsidR="004D1AEB" w:rsidRPr="00C07B7E">
        <w:rPr>
          <w:rFonts w:eastAsia="Times New Roman"/>
          <w:b/>
          <w:sz w:val="26"/>
          <w:szCs w:val="26"/>
        </w:rPr>
        <w:t xml:space="preserve">15) ZOILA TARCILA FUENTES,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 xml:space="preserve">ROSENDO GARCIA IGLESIAS, </w:t>
      </w:r>
      <w:r w:rsidR="004D1AEB" w:rsidRPr="00C07B7E">
        <w:rPr>
          <w:rFonts w:eastAsia="Times New Roman"/>
          <w:sz w:val="26"/>
          <w:szCs w:val="26"/>
        </w:rPr>
        <w:t xml:space="preserve">y </w:t>
      </w:r>
      <w:r w:rsidR="00872402">
        <w:rPr>
          <w:rFonts w:eastAsia="Times New Roman"/>
          <w:sz w:val="26"/>
          <w:szCs w:val="26"/>
        </w:rPr>
        <w:t>---</w:t>
      </w:r>
      <w:r w:rsidR="004D1AEB" w:rsidRPr="00C07B7E">
        <w:rPr>
          <w:rFonts w:eastAsia="Times New Roman"/>
          <w:sz w:val="26"/>
          <w:szCs w:val="26"/>
        </w:rPr>
        <w:t xml:space="preserve"> </w:t>
      </w:r>
      <w:r w:rsidR="004D1AEB" w:rsidRPr="00C07B7E">
        <w:rPr>
          <w:rFonts w:eastAsia="Times New Roman"/>
          <w:b/>
          <w:sz w:val="26"/>
          <w:szCs w:val="26"/>
        </w:rPr>
        <w:t>ROSENDO GARCIA FUENTES</w:t>
      </w:r>
      <w:r w:rsidR="004D1AEB" w:rsidRPr="00C07B7E">
        <w:rPr>
          <w:sz w:val="26"/>
          <w:szCs w:val="26"/>
        </w:rPr>
        <w:t xml:space="preserve">; de generales antes expresadas, inmuebles </w:t>
      </w:r>
      <w:r w:rsidR="004D1AEB" w:rsidRPr="00C07B7E">
        <w:rPr>
          <w:rFonts w:eastAsia="Times New Roman"/>
          <w:sz w:val="26"/>
          <w:szCs w:val="26"/>
        </w:rPr>
        <w:t xml:space="preserve">ubicados en el Proyecto denominado </w:t>
      </w:r>
      <w:r w:rsidR="004D1AEB" w:rsidRPr="00C07B7E">
        <w:rPr>
          <w:rFonts w:eastAsia="Times New Roman"/>
          <w:b/>
          <w:sz w:val="26"/>
          <w:szCs w:val="26"/>
        </w:rPr>
        <w:t xml:space="preserve">ASENTAMIENTO COMUNITARIO, </w:t>
      </w:r>
      <w:r w:rsidR="004D1AEB" w:rsidRPr="00C07B7E">
        <w:rPr>
          <w:rFonts w:eastAsia="Times New Roman"/>
          <w:sz w:val="26"/>
          <w:szCs w:val="26"/>
        </w:rPr>
        <w:t xml:space="preserve">desarrollado en el inmueble identificado como </w:t>
      </w:r>
      <w:r w:rsidR="004D1AEB" w:rsidRPr="00C07B7E">
        <w:rPr>
          <w:rFonts w:eastAsia="Times New Roman"/>
          <w:b/>
          <w:sz w:val="26"/>
          <w:szCs w:val="26"/>
        </w:rPr>
        <w:t>HACIENDA GUALOSO</w:t>
      </w:r>
      <w:r w:rsidR="004D1AEB" w:rsidRPr="00C07B7E">
        <w:rPr>
          <w:rFonts w:eastAsia="Times New Roman"/>
          <w:sz w:val="26"/>
          <w:szCs w:val="26"/>
        </w:rPr>
        <w:t xml:space="preserve">, y según Plano como </w:t>
      </w:r>
      <w:r w:rsidR="004D1AEB" w:rsidRPr="00C07B7E">
        <w:rPr>
          <w:rFonts w:eastAsia="Times New Roman"/>
          <w:b/>
          <w:sz w:val="26"/>
          <w:szCs w:val="26"/>
        </w:rPr>
        <w:t xml:space="preserve">HACIENDA GUALOSO, PORCION 9, </w:t>
      </w:r>
      <w:r w:rsidR="004D1AEB" w:rsidRPr="00C07B7E">
        <w:rPr>
          <w:rFonts w:eastAsia="Times New Roman"/>
          <w:sz w:val="26"/>
          <w:szCs w:val="26"/>
        </w:rPr>
        <w:t xml:space="preserve">ubicada en jurisdicción de </w:t>
      </w:r>
      <w:proofErr w:type="spellStart"/>
      <w:r w:rsidR="004D1AEB" w:rsidRPr="00C07B7E">
        <w:rPr>
          <w:rFonts w:eastAsia="Times New Roman"/>
          <w:sz w:val="26"/>
          <w:szCs w:val="26"/>
        </w:rPr>
        <w:t>Chirilagua</w:t>
      </w:r>
      <w:proofErr w:type="spellEnd"/>
      <w:r w:rsidR="004D1AEB" w:rsidRPr="00C07B7E">
        <w:rPr>
          <w:rFonts w:eastAsia="Times New Roman"/>
          <w:sz w:val="26"/>
          <w:szCs w:val="26"/>
        </w:rPr>
        <w:t>, departamento de San Miguel</w:t>
      </w:r>
      <w:r w:rsidRPr="00C07B7E">
        <w:rPr>
          <w:rFonts w:eastAsia="Times New Roman"/>
          <w:sz w:val="26"/>
          <w:szCs w:val="26"/>
        </w:rPr>
        <w:t>,</w:t>
      </w:r>
      <w:r w:rsidRPr="00C07B7E">
        <w:rPr>
          <w:rFonts w:eastAsia="Times New Roman"/>
          <w:b/>
          <w:sz w:val="26"/>
          <w:szCs w:val="26"/>
        </w:rPr>
        <w:t xml:space="preserve"> </w:t>
      </w:r>
      <w:r w:rsidRPr="00C07B7E">
        <w:rPr>
          <w:rFonts w:eastAsia="Times New Roman"/>
          <w:sz w:val="26"/>
          <w:szCs w:val="26"/>
        </w:rPr>
        <w:t>quedando las adjudicaciones conforme al cuadro de valores y extensiones siguiente:</w:t>
      </w:r>
    </w:p>
    <w:p w:rsidR="00E86E6F" w:rsidRDefault="00E86E6F" w:rsidP="00F422D9">
      <w:pPr>
        <w:jc w:val="both"/>
        <w:rPr>
          <w:rFonts w:eastAsia="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4D1AEB" w:rsidRPr="00CA4512" w:rsidTr="00C07B7E">
        <w:trPr>
          <w:trHeight w:val="249"/>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rPr>
                <w:rFonts w:eastAsiaTheme="minorEastAsia"/>
                <w:b/>
                <w:bCs/>
                <w:sz w:val="14"/>
                <w:szCs w:val="14"/>
                <w:lang w:eastAsia="es-SV"/>
              </w:rPr>
            </w:pPr>
            <w:r w:rsidRPr="00CA4512">
              <w:rPr>
                <w:rFonts w:eastAsiaTheme="minorEastAsia"/>
                <w:b/>
                <w:bCs/>
                <w:sz w:val="14"/>
                <w:szCs w:val="14"/>
                <w:lang w:eastAsia="es-SV"/>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rPr>
                <w:rFonts w:eastAsiaTheme="minorEastAsia"/>
                <w:b/>
                <w:bCs/>
                <w:sz w:val="14"/>
                <w:szCs w:val="14"/>
                <w:lang w:eastAsia="es-SV"/>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VALOR (¢) </w:t>
            </w:r>
          </w:p>
        </w:tc>
      </w:tr>
      <w:tr w:rsidR="004D1AEB" w:rsidRPr="00CA4512" w:rsidTr="00C07B7E">
        <w:trPr>
          <w:trHeight w:val="249"/>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rPr>
                <w:rFonts w:eastAsiaTheme="minorEastAsia"/>
                <w:b/>
                <w:bCs/>
                <w:sz w:val="14"/>
                <w:szCs w:val="14"/>
                <w:lang w:eastAsia="es-SV"/>
              </w:rPr>
            </w:pPr>
            <w:r w:rsidRPr="00CA4512">
              <w:rPr>
                <w:rFonts w:eastAsiaTheme="minorEastAsia"/>
                <w:b/>
                <w:bCs/>
                <w:sz w:val="14"/>
                <w:szCs w:val="14"/>
                <w:lang w:eastAsia="es-SV"/>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rPr>
                <w:rFonts w:eastAsiaTheme="minorEastAsia"/>
                <w:b/>
                <w:bCs/>
                <w:sz w:val="14"/>
                <w:szCs w:val="14"/>
                <w:lang w:eastAsia="es-SV"/>
              </w:rPr>
            </w:pPr>
            <w:r w:rsidRPr="00CA4512">
              <w:rPr>
                <w:rFonts w:eastAsiaTheme="minorEastAsia"/>
                <w:b/>
                <w:bCs/>
                <w:sz w:val="14"/>
                <w:szCs w:val="14"/>
                <w:lang w:eastAsia="es-SV"/>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rPr>
                <w:rFonts w:eastAsiaTheme="minorEastAsia"/>
                <w:b/>
                <w:bCs/>
                <w:sz w:val="14"/>
                <w:szCs w:val="14"/>
                <w:lang w:eastAsia="es-SV"/>
              </w:rPr>
            </w:pPr>
            <w:r w:rsidRPr="00CA4512">
              <w:rPr>
                <w:rFonts w:eastAsiaTheme="minorEastAsia"/>
                <w:b/>
                <w:bCs/>
                <w:sz w:val="14"/>
                <w:szCs w:val="14"/>
                <w:lang w:eastAsia="es-SV"/>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rPr>
                <w:rFonts w:eastAsiaTheme="minorEastAsia"/>
                <w:b/>
                <w:bCs/>
                <w:sz w:val="14"/>
                <w:szCs w:val="14"/>
                <w:lang w:eastAsia="es-SV"/>
              </w:rPr>
            </w:pPr>
            <w:r w:rsidRPr="00CA4512">
              <w:rPr>
                <w:rFonts w:eastAsiaTheme="minorEastAsia"/>
                <w:b/>
                <w:bCs/>
                <w:sz w:val="14"/>
                <w:szCs w:val="14"/>
                <w:lang w:eastAsia="es-SV"/>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rPr>
                <w:rFonts w:eastAsiaTheme="minorEastAsia"/>
                <w:b/>
                <w:bCs/>
                <w:sz w:val="14"/>
                <w:szCs w:val="14"/>
                <w:lang w:eastAsia="es-SV"/>
              </w:rPr>
            </w:pPr>
            <w:r w:rsidRPr="00CA4512">
              <w:rPr>
                <w:rFonts w:eastAsiaTheme="minorEastAsia"/>
                <w:b/>
                <w:bCs/>
                <w:sz w:val="14"/>
                <w:szCs w:val="14"/>
                <w:lang w:eastAsia="es-SV"/>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rPr>
                <w:rFonts w:eastAsiaTheme="minorEastAsia"/>
                <w:b/>
                <w:bCs/>
                <w:sz w:val="14"/>
                <w:szCs w:val="14"/>
                <w:lang w:eastAsia="es-SV"/>
              </w:rPr>
            </w:pP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4D1AEB" w:rsidRPr="00CA4512" w:rsidTr="00C07B7E">
        <w:tc>
          <w:tcPr>
            <w:tcW w:w="2600"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b/>
                <w:bCs/>
                <w:sz w:val="14"/>
                <w:szCs w:val="14"/>
                <w:lang w:eastAsia="es-SV"/>
              </w:rPr>
            </w:pPr>
            <w:r w:rsidRPr="00CA4512">
              <w:rPr>
                <w:rFonts w:eastAsiaTheme="minorEastAsia"/>
                <w:b/>
                <w:bCs/>
                <w:sz w:val="14"/>
                <w:szCs w:val="14"/>
                <w:lang w:eastAsia="es-SV"/>
              </w:rPr>
              <w:t xml:space="preserve">No DE ENTREGA: 01 </w:t>
            </w:r>
          </w:p>
        </w:tc>
      </w:tr>
    </w:tbl>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4D1AEB" w:rsidRPr="00CA4512" w:rsidTr="00C07B7E">
        <w:trPr>
          <w:trHeight w:val="372"/>
          <w:jc w:val="center"/>
        </w:trPr>
        <w:tc>
          <w:tcPr>
            <w:tcW w:w="255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2234.13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6925.80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60600.75 </w:t>
            </w:r>
          </w:p>
        </w:tc>
      </w:tr>
      <w:tr w:rsidR="004D1AEB" w:rsidRPr="00CA4512" w:rsidTr="00C07B7E">
        <w:trPr>
          <w:trHeight w:val="175"/>
          <w:jc w:val="center"/>
        </w:trPr>
        <w:tc>
          <w:tcPr>
            <w:tcW w:w="255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2234.13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6925.80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60600.75 </w:t>
            </w:r>
          </w:p>
        </w:tc>
      </w:tr>
      <w:tr w:rsidR="004D1AEB" w:rsidRPr="00CA4512" w:rsidTr="00C07B7E">
        <w:trPr>
          <w:trHeight w:val="175"/>
          <w:jc w:val="center"/>
        </w:trPr>
        <w:tc>
          <w:tcPr>
            <w:tcW w:w="255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2234.13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6925.80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60600.75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4D1AEB" w:rsidRPr="00CA4512" w:rsidTr="00C07B7E">
        <w:trPr>
          <w:trHeight w:val="382"/>
          <w:jc w:val="center"/>
        </w:trPr>
        <w:tc>
          <w:tcPr>
            <w:tcW w:w="255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5959.16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6555.08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57356.95 </w:t>
            </w:r>
          </w:p>
        </w:tc>
      </w:tr>
      <w:tr w:rsidR="004D1AEB" w:rsidRPr="00CA4512" w:rsidTr="00C07B7E">
        <w:trPr>
          <w:trHeight w:val="179"/>
          <w:jc w:val="center"/>
        </w:trPr>
        <w:tc>
          <w:tcPr>
            <w:tcW w:w="255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5959.16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6555.08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57356.95 </w:t>
            </w:r>
          </w:p>
        </w:tc>
      </w:tr>
      <w:tr w:rsidR="004D1AEB" w:rsidRPr="00CA4512" w:rsidTr="00C07B7E">
        <w:trPr>
          <w:trHeight w:val="179"/>
          <w:jc w:val="center"/>
        </w:trPr>
        <w:tc>
          <w:tcPr>
            <w:tcW w:w="255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5959.16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6555.08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57356.95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4D1AEB" w:rsidRPr="00CA4512" w:rsidTr="00C07B7E">
        <w:trPr>
          <w:trHeight w:val="414"/>
          <w:jc w:val="center"/>
        </w:trPr>
        <w:tc>
          <w:tcPr>
            <w:tcW w:w="2561"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6"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0"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0"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351.83 </w:t>
            </w:r>
          </w:p>
        </w:tc>
        <w:tc>
          <w:tcPr>
            <w:tcW w:w="650"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1407.32 </w:t>
            </w:r>
          </w:p>
        </w:tc>
        <w:tc>
          <w:tcPr>
            <w:tcW w:w="650"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12314.05 </w:t>
            </w:r>
          </w:p>
        </w:tc>
      </w:tr>
      <w:tr w:rsidR="004D1AEB" w:rsidRPr="00CA4512" w:rsidTr="00C07B7E">
        <w:trPr>
          <w:trHeight w:val="186"/>
          <w:jc w:val="center"/>
        </w:trPr>
        <w:tc>
          <w:tcPr>
            <w:tcW w:w="2561"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76"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80"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10"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351.83 </w:t>
            </w:r>
          </w:p>
        </w:tc>
        <w:tc>
          <w:tcPr>
            <w:tcW w:w="650"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1407.32 </w:t>
            </w:r>
          </w:p>
        </w:tc>
        <w:tc>
          <w:tcPr>
            <w:tcW w:w="650"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12314.05 </w:t>
            </w:r>
          </w:p>
        </w:tc>
      </w:tr>
      <w:tr w:rsidR="004D1AEB" w:rsidRPr="00CA4512" w:rsidTr="00C07B7E">
        <w:trPr>
          <w:trHeight w:val="186"/>
          <w:jc w:val="center"/>
        </w:trPr>
        <w:tc>
          <w:tcPr>
            <w:tcW w:w="2561"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504"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351.83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1407.32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12314.05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4D1AEB" w:rsidRPr="00CA4512" w:rsidTr="00C07B7E">
        <w:trPr>
          <w:trHeight w:val="333"/>
          <w:jc w:val="center"/>
        </w:trPr>
        <w:tc>
          <w:tcPr>
            <w:tcW w:w="2561"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6"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0"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0"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274.68 </w:t>
            </w:r>
          </w:p>
        </w:tc>
        <w:tc>
          <w:tcPr>
            <w:tcW w:w="650"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1098.72 </w:t>
            </w:r>
          </w:p>
        </w:tc>
        <w:tc>
          <w:tcPr>
            <w:tcW w:w="650"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9613.80 </w:t>
            </w:r>
          </w:p>
        </w:tc>
      </w:tr>
      <w:tr w:rsidR="004D1AEB" w:rsidRPr="00CA4512" w:rsidTr="00C07B7E">
        <w:trPr>
          <w:trHeight w:val="150"/>
          <w:jc w:val="center"/>
        </w:trPr>
        <w:tc>
          <w:tcPr>
            <w:tcW w:w="2561"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76"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80"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10"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274.68 </w:t>
            </w:r>
          </w:p>
        </w:tc>
        <w:tc>
          <w:tcPr>
            <w:tcW w:w="650"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1098.72 </w:t>
            </w:r>
          </w:p>
        </w:tc>
        <w:tc>
          <w:tcPr>
            <w:tcW w:w="650"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9613.80 </w:t>
            </w:r>
          </w:p>
        </w:tc>
      </w:tr>
      <w:tr w:rsidR="004D1AEB" w:rsidRPr="00CA4512" w:rsidTr="00C07B7E">
        <w:trPr>
          <w:trHeight w:val="150"/>
          <w:jc w:val="center"/>
        </w:trPr>
        <w:tc>
          <w:tcPr>
            <w:tcW w:w="2561"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504"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274.68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1098.72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9613.80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4D1AEB" w:rsidRPr="00CA4512" w:rsidTr="00C07B7E">
        <w:trPr>
          <w:trHeight w:val="341"/>
          <w:jc w:val="center"/>
        </w:trPr>
        <w:tc>
          <w:tcPr>
            <w:tcW w:w="2553"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923.64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3509.83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30711.01 </w:t>
            </w:r>
          </w:p>
        </w:tc>
      </w:tr>
      <w:tr w:rsidR="004D1AEB" w:rsidRPr="00CA4512" w:rsidTr="00C07B7E">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923.64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3509.83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30711.01 </w:t>
            </w:r>
          </w:p>
        </w:tc>
      </w:tr>
      <w:tr w:rsidR="004D1AEB" w:rsidRPr="00CA4512" w:rsidTr="00C07B7E">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923.64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3509.83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30711.01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4D1AEB" w:rsidRPr="00CA4512" w:rsidTr="00C07B7E">
        <w:trPr>
          <w:trHeight w:val="325"/>
          <w:jc w:val="center"/>
        </w:trPr>
        <w:tc>
          <w:tcPr>
            <w:tcW w:w="2550"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9"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4060.73 </w:t>
            </w:r>
          </w:p>
        </w:tc>
        <w:tc>
          <w:tcPr>
            <w:tcW w:w="647"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8527.53 </w:t>
            </w:r>
          </w:p>
        </w:tc>
        <w:tc>
          <w:tcPr>
            <w:tcW w:w="647"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74615.89 </w:t>
            </w:r>
          </w:p>
        </w:tc>
      </w:tr>
      <w:tr w:rsidR="004D1AEB" w:rsidRPr="00CA4512" w:rsidTr="00C07B7E">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4060.73 </w:t>
            </w:r>
          </w:p>
        </w:tc>
        <w:tc>
          <w:tcPr>
            <w:tcW w:w="647"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8527.53 </w:t>
            </w:r>
          </w:p>
        </w:tc>
        <w:tc>
          <w:tcPr>
            <w:tcW w:w="647"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74615.89 </w:t>
            </w:r>
          </w:p>
        </w:tc>
      </w:tr>
      <w:tr w:rsidR="004D1AEB" w:rsidRPr="00CA4512" w:rsidTr="00C07B7E">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475"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4060.73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8527.53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74615.89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4D1AEB" w:rsidRPr="00CA4512" w:rsidTr="00C07B7E">
        <w:trPr>
          <w:trHeight w:val="324"/>
          <w:jc w:val="center"/>
        </w:trPr>
        <w:tc>
          <w:tcPr>
            <w:tcW w:w="255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671.35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2551.13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22322.39 </w:t>
            </w:r>
          </w:p>
        </w:tc>
      </w:tr>
      <w:tr w:rsidR="004D1AEB" w:rsidRPr="00CA4512" w:rsidTr="00C07B7E">
        <w:trPr>
          <w:trHeight w:val="146"/>
          <w:jc w:val="center"/>
        </w:trPr>
        <w:tc>
          <w:tcPr>
            <w:tcW w:w="255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671.35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2551.13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22322.39 </w:t>
            </w:r>
          </w:p>
        </w:tc>
      </w:tr>
      <w:tr w:rsidR="004D1AEB" w:rsidRPr="00CA4512" w:rsidTr="00C07B7E">
        <w:trPr>
          <w:trHeight w:val="146"/>
          <w:jc w:val="center"/>
        </w:trPr>
        <w:tc>
          <w:tcPr>
            <w:tcW w:w="255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671.35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2551.13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22322.39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4D1AEB" w:rsidRPr="00CA4512" w:rsidTr="00C07B7E">
        <w:trPr>
          <w:trHeight w:val="311"/>
          <w:jc w:val="center"/>
        </w:trPr>
        <w:tc>
          <w:tcPr>
            <w:tcW w:w="2553"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2251.51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6754.53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59102.14 </w:t>
            </w:r>
          </w:p>
        </w:tc>
      </w:tr>
      <w:tr w:rsidR="004D1AEB" w:rsidRPr="00CA4512" w:rsidTr="00C07B7E">
        <w:trPr>
          <w:trHeight w:val="140"/>
          <w:jc w:val="center"/>
        </w:trPr>
        <w:tc>
          <w:tcPr>
            <w:tcW w:w="255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2251.51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6754.53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59102.14 </w:t>
            </w:r>
          </w:p>
        </w:tc>
      </w:tr>
      <w:tr w:rsidR="004D1AEB" w:rsidRPr="00CA4512" w:rsidTr="00C07B7E">
        <w:trPr>
          <w:trHeight w:val="140"/>
          <w:jc w:val="center"/>
        </w:trPr>
        <w:tc>
          <w:tcPr>
            <w:tcW w:w="255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2251.51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6754.53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59102.14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8"/>
        <w:gridCol w:w="648"/>
        <w:gridCol w:w="650"/>
      </w:tblGrid>
      <w:tr w:rsidR="004D1AEB" w:rsidRPr="00CA4512" w:rsidTr="00C07B7E">
        <w:trPr>
          <w:trHeight w:val="359"/>
          <w:jc w:val="center"/>
        </w:trPr>
        <w:tc>
          <w:tcPr>
            <w:tcW w:w="2553"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2"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1152.63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4264.73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37316.39 </w:t>
            </w:r>
          </w:p>
        </w:tc>
      </w:tr>
      <w:tr w:rsidR="004D1AEB" w:rsidRPr="00CA4512" w:rsidTr="00C07B7E">
        <w:trPr>
          <w:trHeight w:val="168"/>
          <w:jc w:val="center"/>
        </w:trPr>
        <w:tc>
          <w:tcPr>
            <w:tcW w:w="255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72"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1152.63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4264.73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37316.39 </w:t>
            </w:r>
          </w:p>
        </w:tc>
      </w:tr>
      <w:tr w:rsidR="004D1AEB" w:rsidRPr="00CA4512" w:rsidTr="00C07B7E">
        <w:trPr>
          <w:trHeight w:val="168"/>
          <w:jc w:val="center"/>
        </w:trPr>
        <w:tc>
          <w:tcPr>
            <w:tcW w:w="255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1152.63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4264.73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37316.39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8997" w:type="dxa"/>
        <w:jc w:val="center"/>
        <w:tblLayout w:type="fixed"/>
        <w:tblCellMar>
          <w:left w:w="25" w:type="dxa"/>
          <w:right w:w="0" w:type="dxa"/>
        </w:tblCellMar>
        <w:tblLook w:val="0000" w:firstRow="0" w:lastRow="0" w:firstColumn="0" w:lastColumn="0" w:noHBand="0" w:noVBand="0"/>
      </w:tblPr>
      <w:tblGrid>
        <w:gridCol w:w="2541"/>
        <w:gridCol w:w="968"/>
        <w:gridCol w:w="2461"/>
        <w:gridCol w:w="565"/>
        <w:gridCol w:w="565"/>
        <w:gridCol w:w="606"/>
        <w:gridCol w:w="645"/>
        <w:gridCol w:w="646"/>
      </w:tblGrid>
      <w:tr w:rsidR="004D1AEB" w:rsidRPr="00CA4512" w:rsidTr="00C07B7E">
        <w:trPr>
          <w:trHeight w:val="346"/>
          <w:jc w:val="center"/>
        </w:trPr>
        <w:tc>
          <w:tcPr>
            <w:tcW w:w="2541"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68"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2618.03 </w:t>
            </w:r>
          </w:p>
        </w:tc>
        <w:tc>
          <w:tcPr>
            <w:tcW w:w="645"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7330.48 </w:t>
            </w:r>
          </w:p>
        </w:tc>
        <w:tc>
          <w:tcPr>
            <w:tcW w:w="646"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64141.70 </w:t>
            </w:r>
          </w:p>
        </w:tc>
      </w:tr>
      <w:tr w:rsidR="004D1AEB" w:rsidRPr="00CA4512" w:rsidTr="00C07B7E">
        <w:trPr>
          <w:trHeight w:val="156"/>
          <w:jc w:val="center"/>
        </w:trPr>
        <w:tc>
          <w:tcPr>
            <w:tcW w:w="2541"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2618.03 </w:t>
            </w:r>
          </w:p>
        </w:tc>
        <w:tc>
          <w:tcPr>
            <w:tcW w:w="645"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7330.48 </w:t>
            </w:r>
          </w:p>
        </w:tc>
        <w:tc>
          <w:tcPr>
            <w:tcW w:w="646"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64141.70 </w:t>
            </w:r>
          </w:p>
        </w:tc>
      </w:tr>
      <w:tr w:rsidR="004D1AEB" w:rsidRPr="00CA4512" w:rsidTr="00C07B7E">
        <w:trPr>
          <w:trHeight w:val="156"/>
          <w:jc w:val="center"/>
        </w:trPr>
        <w:tc>
          <w:tcPr>
            <w:tcW w:w="2541"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455"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2618.03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7330.48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64141.70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4"/>
        <w:gridCol w:w="645"/>
      </w:tblGrid>
      <w:tr w:rsidR="004D1AEB" w:rsidRPr="00CA4512" w:rsidTr="00C07B7E">
        <w:trPr>
          <w:trHeight w:val="391"/>
          <w:jc w:val="center"/>
        </w:trPr>
        <w:tc>
          <w:tcPr>
            <w:tcW w:w="2538"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58"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4"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4"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4"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1189.80 </w:t>
            </w:r>
          </w:p>
        </w:tc>
        <w:tc>
          <w:tcPr>
            <w:tcW w:w="644"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4402.26 </w:t>
            </w:r>
          </w:p>
        </w:tc>
        <w:tc>
          <w:tcPr>
            <w:tcW w:w="645"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38519.78 </w:t>
            </w:r>
          </w:p>
        </w:tc>
      </w:tr>
      <w:tr w:rsidR="004D1AEB" w:rsidRPr="00CA4512" w:rsidTr="00C07B7E">
        <w:trPr>
          <w:trHeight w:val="184"/>
          <w:jc w:val="center"/>
        </w:trPr>
        <w:tc>
          <w:tcPr>
            <w:tcW w:w="2538"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58"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04"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1189.80 </w:t>
            </w:r>
          </w:p>
        </w:tc>
        <w:tc>
          <w:tcPr>
            <w:tcW w:w="644"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4402.26 </w:t>
            </w:r>
          </w:p>
        </w:tc>
        <w:tc>
          <w:tcPr>
            <w:tcW w:w="645"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38519.78 </w:t>
            </w:r>
          </w:p>
        </w:tc>
      </w:tr>
      <w:tr w:rsidR="004D1AEB" w:rsidRPr="00CA4512" w:rsidTr="00C07B7E">
        <w:trPr>
          <w:trHeight w:val="184"/>
          <w:jc w:val="center"/>
        </w:trPr>
        <w:tc>
          <w:tcPr>
            <w:tcW w:w="2538"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446"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1189.80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4402.26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38519.78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2"/>
        <w:gridCol w:w="969"/>
        <w:gridCol w:w="2462"/>
        <w:gridCol w:w="565"/>
        <w:gridCol w:w="565"/>
        <w:gridCol w:w="605"/>
        <w:gridCol w:w="645"/>
        <w:gridCol w:w="645"/>
      </w:tblGrid>
      <w:tr w:rsidR="004D1AEB" w:rsidRPr="00CA4512" w:rsidTr="00C07B7E">
        <w:trPr>
          <w:trHeight w:val="341"/>
          <w:jc w:val="center"/>
        </w:trPr>
        <w:tc>
          <w:tcPr>
            <w:tcW w:w="2542"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69"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2"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5"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726.38 </w:t>
            </w:r>
          </w:p>
        </w:tc>
        <w:tc>
          <w:tcPr>
            <w:tcW w:w="645"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2760.24 </w:t>
            </w:r>
          </w:p>
        </w:tc>
        <w:tc>
          <w:tcPr>
            <w:tcW w:w="645"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24152.10 </w:t>
            </w:r>
          </w:p>
        </w:tc>
      </w:tr>
      <w:tr w:rsidR="004D1AEB" w:rsidRPr="00CA4512" w:rsidTr="00C07B7E">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69"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62"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726.38 </w:t>
            </w:r>
          </w:p>
        </w:tc>
        <w:tc>
          <w:tcPr>
            <w:tcW w:w="645"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2760.24 </w:t>
            </w:r>
          </w:p>
        </w:tc>
        <w:tc>
          <w:tcPr>
            <w:tcW w:w="645"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24152.10 </w:t>
            </w:r>
          </w:p>
        </w:tc>
      </w:tr>
      <w:tr w:rsidR="004D1AEB" w:rsidRPr="00CA4512" w:rsidTr="00C07B7E">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456"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726.38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2760.24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lastRenderedPageBreak/>
              <w:t xml:space="preserve"> Valor Total (¢): 24152.10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4D1AEB" w:rsidRPr="00CA4512" w:rsidTr="00C07B7E">
        <w:trPr>
          <w:trHeight w:val="333"/>
          <w:jc w:val="center"/>
        </w:trPr>
        <w:tc>
          <w:tcPr>
            <w:tcW w:w="2553"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1601.01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5443.43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47630.01 </w:t>
            </w:r>
          </w:p>
        </w:tc>
      </w:tr>
      <w:tr w:rsidR="004D1AEB" w:rsidRPr="00CA4512" w:rsidTr="00C07B7E">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1601.01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5443.43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47630.01 </w:t>
            </w:r>
          </w:p>
        </w:tc>
      </w:tr>
      <w:tr w:rsidR="004D1AEB" w:rsidRPr="00CA4512" w:rsidTr="00C07B7E">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1601.01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5443.43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47630.01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4D1AEB" w:rsidRPr="00CA4512" w:rsidTr="009B4A23">
        <w:trPr>
          <w:trHeight w:val="356"/>
          <w:jc w:val="center"/>
        </w:trPr>
        <w:tc>
          <w:tcPr>
            <w:tcW w:w="2553"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1150.25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4255.93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37239.39 </w:t>
            </w:r>
          </w:p>
        </w:tc>
      </w:tr>
      <w:tr w:rsidR="004D1AEB" w:rsidRPr="00CA4512" w:rsidTr="009B4A23">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1150.25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4255.93 </w:t>
            </w:r>
          </w:p>
        </w:tc>
        <w:tc>
          <w:tcPr>
            <w:tcW w:w="649"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37239.39 </w:t>
            </w:r>
          </w:p>
        </w:tc>
      </w:tr>
      <w:tr w:rsidR="004D1AEB" w:rsidRPr="00CA4512" w:rsidTr="00C07B7E">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1150.25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4255.93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37239.39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3"/>
        <w:gridCol w:w="567"/>
        <w:gridCol w:w="567"/>
        <w:gridCol w:w="608"/>
        <w:gridCol w:w="648"/>
        <w:gridCol w:w="649"/>
      </w:tblGrid>
      <w:tr w:rsidR="004D1AEB" w:rsidRPr="00CA4512" w:rsidTr="00C07B7E">
        <w:trPr>
          <w:trHeight w:val="361"/>
          <w:jc w:val="center"/>
        </w:trPr>
        <w:tc>
          <w:tcPr>
            <w:tcW w:w="2553"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3"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D1AEB" w:rsidRPr="00CA4512" w:rsidRDefault="00872402" w:rsidP="004D1A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1419.83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4969.41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p>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43482.34 </w:t>
            </w:r>
          </w:p>
        </w:tc>
      </w:tr>
      <w:tr w:rsidR="004D1AEB" w:rsidRPr="00CA4512" w:rsidTr="00C07B7E">
        <w:trPr>
          <w:trHeight w:val="169"/>
          <w:jc w:val="center"/>
        </w:trPr>
        <w:tc>
          <w:tcPr>
            <w:tcW w:w="255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247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1419.83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4969.41 </w:t>
            </w:r>
          </w:p>
        </w:tc>
        <w:tc>
          <w:tcPr>
            <w:tcW w:w="648" w:type="dxa"/>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jc w:val="right"/>
              <w:rPr>
                <w:rFonts w:eastAsiaTheme="minorEastAsia"/>
                <w:sz w:val="14"/>
                <w:szCs w:val="14"/>
                <w:lang w:eastAsia="es-SV"/>
              </w:rPr>
            </w:pPr>
            <w:r w:rsidRPr="00CA4512">
              <w:rPr>
                <w:rFonts w:eastAsiaTheme="minorEastAsia"/>
                <w:sz w:val="14"/>
                <w:szCs w:val="14"/>
                <w:lang w:eastAsia="es-SV"/>
              </w:rPr>
              <w:t xml:space="preserve">43482.34 </w:t>
            </w:r>
          </w:p>
        </w:tc>
      </w:tr>
      <w:tr w:rsidR="004D1AEB" w:rsidRPr="00CA4512" w:rsidTr="00C07B7E">
        <w:trPr>
          <w:trHeight w:val="169"/>
          <w:jc w:val="center"/>
        </w:trPr>
        <w:tc>
          <w:tcPr>
            <w:tcW w:w="2553" w:type="dxa"/>
            <w:vMerge/>
            <w:tcBorders>
              <w:top w:val="single" w:sz="2" w:space="0" w:color="auto"/>
              <w:left w:val="single" w:sz="2" w:space="0" w:color="auto"/>
              <w:bottom w:val="single" w:sz="2" w:space="0" w:color="auto"/>
              <w:right w:val="single" w:sz="2" w:space="0" w:color="auto"/>
            </w:tcBorders>
          </w:tcPr>
          <w:p w:rsidR="004D1AEB" w:rsidRPr="00CA4512" w:rsidRDefault="004D1AEB" w:rsidP="004D1AEB">
            <w:pPr>
              <w:widowControl w:val="0"/>
              <w:autoSpaceDE w:val="0"/>
              <w:autoSpaceDN w:val="0"/>
              <w:adjustRightInd w:val="0"/>
              <w:rPr>
                <w:rFonts w:eastAsiaTheme="minorEastAsia"/>
                <w:sz w:val="14"/>
                <w:szCs w:val="14"/>
                <w:lang w:eastAsia="es-SV"/>
              </w:rPr>
            </w:pPr>
          </w:p>
        </w:tc>
        <w:tc>
          <w:tcPr>
            <w:tcW w:w="6485" w:type="dxa"/>
            <w:gridSpan w:val="7"/>
            <w:tcBorders>
              <w:top w:val="single" w:sz="2" w:space="0" w:color="auto"/>
              <w:left w:val="single" w:sz="2" w:space="0" w:color="auto"/>
              <w:bottom w:val="single" w:sz="2" w:space="0" w:color="auto"/>
              <w:right w:val="single" w:sz="2" w:space="0" w:color="auto"/>
            </w:tcBorders>
          </w:tcPr>
          <w:p w:rsidR="004D1AEB" w:rsidRPr="00CA4512" w:rsidRDefault="00EF1B9C"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Área</w:t>
            </w:r>
            <w:r w:rsidR="004D1AEB" w:rsidRPr="00CA4512">
              <w:rPr>
                <w:rFonts w:eastAsiaTheme="minorEastAsia"/>
                <w:b/>
                <w:bCs/>
                <w:sz w:val="14"/>
                <w:szCs w:val="14"/>
                <w:lang w:eastAsia="es-SV"/>
              </w:rPr>
              <w:t xml:space="preserve"> Total: 1419.83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4969.41 </w:t>
            </w:r>
          </w:p>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 Valor Total (¢): 43482.34 </w:t>
            </w:r>
          </w:p>
        </w:tc>
      </w:tr>
    </w:tbl>
    <w:p w:rsidR="004D1AEB" w:rsidRPr="00CA4512" w:rsidRDefault="004D1AEB" w:rsidP="004D1AEB">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7"/>
        <w:gridCol w:w="647"/>
      </w:tblGrid>
      <w:tr w:rsidR="004D1AEB" w:rsidRPr="00CA4512" w:rsidTr="00C07B7E">
        <w:trPr>
          <w:trHeight w:val="307"/>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15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jc w:val="right"/>
              <w:rPr>
                <w:rFonts w:eastAsiaTheme="minorEastAsia"/>
                <w:b/>
                <w:bCs/>
                <w:sz w:val="14"/>
                <w:szCs w:val="14"/>
                <w:lang w:eastAsia="es-SV"/>
              </w:rPr>
            </w:pPr>
            <w:r w:rsidRPr="00CA4512">
              <w:rPr>
                <w:rFonts w:eastAsiaTheme="minorEastAsia"/>
                <w:b/>
                <w:bCs/>
                <w:sz w:val="14"/>
                <w:szCs w:val="14"/>
                <w:lang w:eastAsia="es-SV"/>
              </w:rPr>
              <w:t xml:space="preserve">26584.96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jc w:val="right"/>
              <w:rPr>
                <w:rFonts w:eastAsiaTheme="minorEastAsia"/>
                <w:b/>
                <w:bCs/>
                <w:sz w:val="14"/>
                <w:szCs w:val="14"/>
                <w:lang w:eastAsia="es-SV"/>
              </w:rPr>
            </w:pPr>
            <w:r w:rsidRPr="00CA4512">
              <w:rPr>
                <w:rFonts w:eastAsiaTheme="minorEastAsia"/>
                <w:b/>
                <w:bCs/>
                <w:sz w:val="14"/>
                <w:szCs w:val="14"/>
                <w:lang w:eastAsia="es-SV"/>
              </w:rPr>
              <w:t xml:space="preserve">70756.42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jc w:val="right"/>
              <w:rPr>
                <w:rFonts w:eastAsiaTheme="minorEastAsia"/>
                <w:b/>
                <w:bCs/>
                <w:sz w:val="14"/>
                <w:szCs w:val="14"/>
                <w:lang w:eastAsia="es-SV"/>
              </w:rPr>
            </w:pPr>
            <w:r w:rsidRPr="00CA4512">
              <w:rPr>
                <w:rFonts w:eastAsiaTheme="minorEastAsia"/>
                <w:b/>
                <w:bCs/>
                <w:sz w:val="14"/>
                <w:szCs w:val="14"/>
                <w:lang w:eastAsia="es-SV"/>
              </w:rPr>
              <w:t xml:space="preserve">619118.68 </w:t>
            </w:r>
          </w:p>
        </w:tc>
      </w:tr>
      <w:tr w:rsidR="004D1AEB" w:rsidRPr="00CA4512" w:rsidTr="00C07B7E">
        <w:trPr>
          <w:trHeight w:val="307"/>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jc w:val="center"/>
              <w:rPr>
                <w:rFonts w:eastAsiaTheme="minorEastAsia"/>
                <w:b/>
                <w:bCs/>
                <w:sz w:val="14"/>
                <w:szCs w:val="14"/>
                <w:lang w:eastAsia="es-SV"/>
              </w:rPr>
            </w:pPr>
            <w:r w:rsidRPr="00CA4512">
              <w:rPr>
                <w:rFonts w:eastAsiaTheme="minorEastAsia"/>
                <w:b/>
                <w:bCs/>
                <w:sz w:val="14"/>
                <w:szCs w:val="14"/>
                <w:lang w:eastAsia="es-SV"/>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jc w:val="right"/>
              <w:rPr>
                <w:rFonts w:eastAsiaTheme="minorEastAsia"/>
                <w:b/>
                <w:bCs/>
                <w:sz w:val="14"/>
                <w:szCs w:val="14"/>
                <w:lang w:eastAsia="es-SV"/>
              </w:rPr>
            </w:pPr>
            <w:r w:rsidRPr="00CA4512">
              <w:rPr>
                <w:rFonts w:eastAsiaTheme="minorEastAsia"/>
                <w:b/>
                <w:bCs/>
                <w:sz w:val="14"/>
                <w:szCs w:val="14"/>
                <w:lang w:eastAsia="es-SV"/>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jc w:val="right"/>
              <w:rPr>
                <w:rFonts w:eastAsiaTheme="minorEastAsia"/>
                <w:b/>
                <w:bCs/>
                <w:sz w:val="14"/>
                <w:szCs w:val="14"/>
                <w:lang w:eastAsia="es-SV"/>
              </w:rPr>
            </w:pPr>
            <w:r w:rsidRPr="00CA4512">
              <w:rPr>
                <w:rFonts w:eastAsiaTheme="minorEastAsia"/>
                <w:b/>
                <w:bCs/>
                <w:sz w:val="14"/>
                <w:szCs w:val="14"/>
                <w:lang w:eastAsia="es-SV"/>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D1AEB" w:rsidRPr="00CA4512" w:rsidRDefault="004D1AEB" w:rsidP="004D1AEB">
            <w:pPr>
              <w:widowControl w:val="0"/>
              <w:autoSpaceDE w:val="0"/>
              <w:autoSpaceDN w:val="0"/>
              <w:adjustRightInd w:val="0"/>
              <w:jc w:val="right"/>
              <w:rPr>
                <w:rFonts w:eastAsiaTheme="minorEastAsia"/>
                <w:b/>
                <w:bCs/>
                <w:sz w:val="14"/>
                <w:szCs w:val="14"/>
                <w:lang w:eastAsia="es-SV"/>
              </w:rPr>
            </w:pPr>
            <w:r w:rsidRPr="00CA4512">
              <w:rPr>
                <w:rFonts w:eastAsiaTheme="minorEastAsia"/>
                <w:b/>
                <w:bCs/>
                <w:sz w:val="14"/>
                <w:szCs w:val="14"/>
                <w:lang w:eastAsia="es-SV"/>
              </w:rPr>
              <w:t xml:space="preserve">0 </w:t>
            </w:r>
          </w:p>
        </w:tc>
      </w:tr>
    </w:tbl>
    <w:p w:rsidR="00E86E6F" w:rsidRDefault="00E86E6F" w:rsidP="00F422D9">
      <w:pPr>
        <w:jc w:val="both"/>
        <w:rPr>
          <w:rFonts w:eastAsia="Times New Roman"/>
          <w:b/>
          <w:sz w:val="26"/>
          <w:szCs w:val="26"/>
          <w:u w:val="single"/>
        </w:rPr>
      </w:pPr>
    </w:p>
    <w:p w:rsidR="00F422D9" w:rsidRPr="0011012B" w:rsidRDefault="00F422D9" w:rsidP="00F422D9">
      <w:pPr>
        <w:jc w:val="both"/>
        <w:rPr>
          <w:rFonts w:eastAsia="Times New Roman"/>
          <w:b/>
          <w:sz w:val="26"/>
          <w:szCs w:val="26"/>
          <w:u w:val="single"/>
        </w:rPr>
      </w:pPr>
      <w:r w:rsidRPr="0011012B">
        <w:rPr>
          <w:rFonts w:eastAsia="Times New Roman"/>
          <w:b/>
          <w:sz w:val="26"/>
          <w:szCs w:val="26"/>
          <w:u w:val="single"/>
        </w:rPr>
        <w:t>SEGUNDO:</w:t>
      </w:r>
      <w:r w:rsidRPr="0011012B">
        <w:rPr>
          <w:rFonts w:eastAsia="Times New Roman"/>
          <w:sz w:val="26"/>
          <w:szCs w:val="26"/>
        </w:rPr>
        <w:t xml:space="preserve"> Advertir a los adjudicatarios, a través de una cláusula especial en las escrituras de compraventa de los inmuebles, que </w:t>
      </w:r>
      <w:r w:rsidR="000477FB">
        <w:rPr>
          <w:sz w:val="26"/>
          <w:szCs w:val="26"/>
        </w:rPr>
        <w:t>deben</w:t>
      </w:r>
      <w:r w:rsidRPr="0011012B">
        <w:rPr>
          <w:sz w:val="26"/>
          <w:szCs w:val="26"/>
        </w:rPr>
        <w:t xml:space="preserve"> implementar las medidas </w:t>
      </w:r>
      <w:r w:rsidRPr="0011012B">
        <w:rPr>
          <w:rFonts w:eastAsia="Times New Roman"/>
          <w:sz w:val="26"/>
          <w:szCs w:val="26"/>
        </w:rPr>
        <w:t xml:space="preserve">emitidas por la Unidad Ambiental Institucional, relacionadas en el considerando III del presente </w:t>
      </w:r>
      <w:r w:rsidR="0011012B" w:rsidRPr="0011012B">
        <w:rPr>
          <w:rFonts w:eastAsia="Times New Roman"/>
          <w:sz w:val="26"/>
          <w:szCs w:val="26"/>
        </w:rPr>
        <w:t>punto de acta</w:t>
      </w:r>
      <w:r w:rsidR="0011012B" w:rsidRPr="0011012B">
        <w:rPr>
          <w:rFonts w:eastAsia="Times New Roman"/>
          <w:b/>
          <w:sz w:val="26"/>
          <w:szCs w:val="26"/>
        </w:rPr>
        <w:t xml:space="preserve">. </w:t>
      </w:r>
      <w:r w:rsidRPr="0011012B">
        <w:rPr>
          <w:rFonts w:eastAsia="Times New Roman"/>
          <w:b/>
          <w:sz w:val="26"/>
          <w:szCs w:val="26"/>
          <w:u w:val="single"/>
        </w:rPr>
        <w:t>TERCERO:</w:t>
      </w:r>
      <w:r w:rsidRPr="0011012B">
        <w:rPr>
          <w:rFonts w:eastAsia="Times New Roman"/>
          <w:sz w:val="26"/>
          <w:szCs w:val="26"/>
        </w:rPr>
        <w:t xml:space="preserve"> </w:t>
      </w:r>
      <w:r w:rsidRPr="0011012B">
        <w:rPr>
          <w:sz w:val="26"/>
          <w:szCs w:val="26"/>
        </w:rPr>
        <w:t>Comisionar al Departamento de Créditos de este Instituto, para que haga efectivas las aplicaciones de precios, plazos y forma de pago de conformidad al Acuerdo contenido en el Punto VII</w:t>
      </w:r>
      <w:r w:rsidRPr="00DF619A">
        <w:rPr>
          <w:sz w:val="26"/>
          <w:szCs w:val="26"/>
        </w:rPr>
        <w:t xml:space="preserve"> del Acta de Sesión Ordinaria Nº 39-99 de fecha 2 de diciembre del año</w:t>
      </w:r>
      <w:r w:rsidRPr="00110055">
        <w:rPr>
          <w:sz w:val="26"/>
          <w:szCs w:val="26"/>
        </w:rPr>
        <w:t xml:space="preserve"> 1999. </w:t>
      </w:r>
      <w:r>
        <w:rPr>
          <w:rFonts w:eastAsia="Times New Roman"/>
          <w:b/>
          <w:color w:val="000000" w:themeColor="text1"/>
          <w:sz w:val="26"/>
          <w:szCs w:val="26"/>
          <w:u w:val="single"/>
        </w:rPr>
        <w:t>CUART</w:t>
      </w:r>
      <w:r w:rsidRPr="00D60653">
        <w:rPr>
          <w:rFonts w:eastAsia="Times New Roman"/>
          <w:b/>
          <w:color w:val="000000" w:themeColor="text1"/>
          <w:sz w:val="26"/>
          <w:szCs w:val="26"/>
          <w:u w:val="single"/>
        </w:rPr>
        <w:t>O:</w:t>
      </w:r>
      <w:r w:rsidRPr="00D60653">
        <w:rPr>
          <w:rFonts w:eastAsia="Times New Roman"/>
          <w:b/>
          <w:sz w:val="26"/>
          <w:szCs w:val="26"/>
        </w:rPr>
        <w:t xml:space="preserve"> </w:t>
      </w:r>
      <w:r w:rsidRPr="00110055">
        <w:rPr>
          <w:sz w:val="26"/>
          <w:szCs w:val="26"/>
        </w:rPr>
        <w:t>Instruir a la Gerencia de Desarrollo Rural para que a través de la Sección de Cobros, realice las gestiones correspondientes para el cobro en concepto de gastos administrativos y legales.</w:t>
      </w:r>
      <w:r w:rsidRPr="00110055">
        <w:rPr>
          <w:rFonts w:eastAsia="Times New Roman"/>
          <w:b/>
          <w:sz w:val="26"/>
          <w:szCs w:val="26"/>
        </w:rPr>
        <w:t xml:space="preserve"> </w:t>
      </w:r>
      <w:r>
        <w:rPr>
          <w:rFonts w:eastAsia="Times New Roman"/>
          <w:b/>
          <w:sz w:val="26"/>
          <w:szCs w:val="26"/>
          <w:u w:val="single"/>
        </w:rPr>
        <w:t>QUINT</w:t>
      </w:r>
      <w:r w:rsidRPr="00822E9F">
        <w:rPr>
          <w:rFonts w:eastAsia="Times New Roman"/>
          <w:b/>
          <w:sz w:val="26"/>
          <w:szCs w:val="26"/>
          <w:u w:val="single"/>
        </w:rPr>
        <w:t>O:</w:t>
      </w:r>
      <w:r w:rsidRPr="00822E9F">
        <w:rPr>
          <w:rFonts w:eastAsia="Times New Roman"/>
          <w:sz w:val="26"/>
          <w:szCs w:val="26"/>
        </w:rPr>
        <w:t xml:space="preserve"> </w:t>
      </w:r>
      <w:r w:rsidRPr="00110055">
        <w:rPr>
          <w:rFonts w:eastAsia="Times New Roman"/>
          <w:sz w:val="26"/>
          <w:szCs w:val="26"/>
        </w:rPr>
        <w:t>Autorizar a la Gerencia Legal para que a través del Departamento de Escrituración elabore las respectivas escrituras y al Departamento de Registro para que realice los trámites de inscripción de las mismas.</w:t>
      </w:r>
      <w:r w:rsidRPr="00110055">
        <w:rPr>
          <w:rFonts w:eastAsia="Times New Roman"/>
          <w:b/>
          <w:sz w:val="26"/>
          <w:szCs w:val="26"/>
        </w:rPr>
        <w:t xml:space="preserve"> </w:t>
      </w:r>
      <w:r>
        <w:rPr>
          <w:rFonts w:eastAsia="Times New Roman"/>
          <w:b/>
          <w:sz w:val="26"/>
          <w:szCs w:val="26"/>
          <w:u w:val="single"/>
        </w:rPr>
        <w:t>SEXT</w:t>
      </w:r>
      <w:r w:rsidRPr="006F0091">
        <w:rPr>
          <w:rFonts w:eastAsia="Times New Roman"/>
          <w:b/>
          <w:sz w:val="26"/>
          <w:szCs w:val="26"/>
          <w:u w:val="single"/>
        </w:rPr>
        <w:t>O:</w:t>
      </w:r>
      <w:r w:rsidRPr="00110055">
        <w:rPr>
          <w:rFonts w:eastAsia="Times New Roman"/>
          <w:b/>
          <w:sz w:val="26"/>
          <w:szCs w:val="26"/>
        </w:rPr>
        <w:t xml:space="preserve"> </w:t>
      </w:r>
      <w:r w:rsidRPr="00110055">
        <w:rPr>
          <w:rFonts w:eastAsia="Times New Roman"/>
          <w:sz w:val="26"/>
          <w:szCs w:val="26"/>
        </w:rPr>
        <w:t>Facultar a la señora Presidenta para que por sí, o por medio de Apoderado Especial, comparezca al otorgamiento de las correspondientes escrituras. Este Acuerdo, queda aprobado y ratificado.  NOTIFIQUESE.””””</w:t>
      </w:r>
    </w:p>
    <w:p w:rsidR="00F422D9" w:rsidRDefault="00F422D9" w:rsidP="00F422D9">
      <w:pPr>
        <w:rPr>
          <w:rFonts w:eastAsia="Times New Roman"/>
          <w:sz w:val="26"/>
          <w:szCs w:val="26"/>
        </w:rPr>
      </w:pPr>
    </w:p>
    <w:p w:rsidR="00F422D9" w:rsidRDefault="00F422D9" w:rsidP="00F422D9">
      <w:pPr>
        <w:rPr>
          <w:rFonts w:eastAsia="Times New Roman"/>
          <w:sz w:val="26"/>
          <w:szCs w:val="26"/>
        </w:rPr>
      </w:pPr>
    </w:p>
    <w:p w:rsidR="00F422D9" w:rsidRDefault="00F422D9" w:rsidP="00F422D9">
      <w:pPr>
        <w:rPr>
          <w:rFonts w:eastAsia="Times New Roman"/>
          <w:sz w:val="26"/>
          <w:szCs w:val="26"/>
        </w:rPr>
      </w:pPr>
    </w:p>
    <w:p w:rsidR="00E86E6F" w:rsidRDefault="00E86E6F" w:rsidP="00F422D9">
      <w:pPr>
        <w:rPr>
          <w:rFonts w:eastAsia="Times New Roman"/>
          <w:sz w:val="26"/>
          <w:szCs w:val="26"/>
        </w:rPr>
      </w:pPr>
    </w:p>
    <w:p w:rsidR="00E86E6F" w:rsidRDefault="00E86E6F" w:rsidP="00F422D9">
      <w:pPr>
        <w:rPr>
          <w:rFonts w:eastAsia="Times New Roman"/>
          <w:sz w:val="26"/>
          <w:szCs w:val="26"/>
        </w:rPr>
      </w:pPr>
    </w:p>
    <w:p w:rsidR="00E86E6F" w:rsidRDefault="00E86E6F" w:rsidP="00F422D9">
      <w:pPr>
        <w:rPr>
          <w:rFonts w:eastAsia="Times New Roman"/>
          <w:sz w:val="26"/>
          <w:szCs w:val="26"/>
        </w:rPr>
      </w:pPr>
    </w:p>
    <w:p w:rsidR="00F422D9" w:rsidRPr="00141FD6" w:rsidRDefault="00F422D9" w:rsidP="00F422D9">
      <w:pPr>
        <w:rPr>
          <w:rFonts w:eastAsia="Times New Roman"/>
          <w:sz w:val="26"/>
          <w:szCs w:val="26"/>
        </w:rPr>
      </w:pPr>
    </w:p>
    <w:p w:rsidR="00F422D9" w:rsidRDefault="00F422D9" w:rsidP="00F422D9">
      <w:pPr>
        <w:tabs>
          <w:tab w:val="left" w:pos="1080"/>
        </w:tabs>
        <w:jc w:val="center"/>
        <w:rPr>
          <w:sz w:val="26"/>
          <w:szCs w:val="26"/>
        </w:rPr>
      </w:pPr>
      <w:r>
        <w:rPr>
          <w:sz w:val="26"/>
          <w:szCs w:val="26"/>
        </w:rPr>
        <w:t xml:space="preserve">      VICENTE VENTURA</w:t>
      </w:r>
    </w:p>
    <w:p w:rsidR="00F422D9" w:rsidRDefault="00F422D9" w:rsidP="00F422D9">
      <w:pPr>
        <w:tabs>
          <w:tab w:val="left" w:pos="1080"/>
        </w:tabs>
        <w:jc w:val="center"/>
        <w:rPr>
          <w:sz w:val="26"/>
          <w:szCs w:val="26"/>
        </w:rPr>
      </w:pPr>
      <w:r>
        <w:rPr>
          <w:sz w:val="26"/>
          <w:szCs w:val="26"/>
        </w:rPr>
        <w:t xml:space="preserve">      SECRETARIO</w:t>
      </w:r>
    </w:p>
    <w:p w:rsidR="00B63DF2" w:rsidRDefault="00B63DF2" w:rsidP="00381921">
      <w:pPr>
        <w:pStyle w:val="Prrafodelista"/>
        <w:ind w:left="0"/>
        <w:contextualSpacing/>
        <w:jc w:val="both"/>
        <w:rPr>
          <w:sz w:val="26"/>
          <w:szCs w:val="26"/>
        </w:rPr>
      </w:pPr>
    </w:p>
    <w:p w:rsidR="00B57F39" w:rsidRPr="00A54359" w:rsidRDefault="00B57F39" w:rsidP="00B57F39">
      <w:pPr>
        <w:rPr>
          <w:sz w:val="26"/>
          <w:szCs w:val="26"/>
        </w:rPr>
      </w:pPr>
      <w:r w:rsidRPr="00A54359">
        <w:rPr>
          <w:sz w:val="26"/>
          <w:szCs w:val="26"/>
        </w:rPr>
        <w:t xml:space="preserve">                                                                                 </w:t>
      </w:r>
    </w:p>
    <w:p w:rsidR="00B57F39" w:rsidRPr="008B2651" w:rsidRDefault="00B57F39" w:rsidP="008B2651">
      <w:pPr>
        <w:jc w:val="both"/>
        <w:rPr>
          <w:rFonts w:eastAsia="Times New Roman"/>
          <w:sz w:val="26"/>
          <w:szCs w:val="26"/>
          <w:lang w:val="es-ES_tradnl"/>
        </w:rPr>
      </w:pPr>
      <w:r w:rsidRPr="008B2651">
        <w:rPr>
          <w:sz w:val="26"/>
          <w:szCs w:val="26"/>
        </w:rPr>
        <w:t>““””XI) A solicitud de la señora:</w:t>
      </w:r>
      <w:r w:rsidRPr="008B2651">
        <w:rPr>
          <w:rFonts w:eastAsia="Times New Roman"/>
          <w:b/>
          <w:sz w:val="26"/>
          <w:szCs w:val="26"/>
        </w:rPr>
        <w:t xml:space="preserve"> ERIKA RAQUEL VALLECILLOS GIRON, </w:t>
      </w:r>
      <w:r w:rsidR="00872402">
        <w:rPr>
          <w:rFonts w:eastAsia="Times New Roman"/>
          <w:sz w:val="26"/>
          <w:szCs w:val="26"/>
        </w:rPr>
        <w:t>---</w:t>
      </w:r>
      <w:r w:rsidRPr="008B2651">
        <w:rPr>
          <w:rFonts w:eastAsia="Times New Roman"/>
          <w:sz w:val="26"/>
          <w:szCs w:val="26"/>
        </w:rPr>
        <w:t xml:space="preserve">, y menor </w:t>
      </w:r>
      <w:r w:rsidR="00872402">
        <w:rPr>
          <w:rFonts w:eastAsia="Times New Roman"/>
          <w:sz w:val="26"/>
          <w:szCs w:val="26"/>
        </w:rPr>
        <w:t>---</w:t>
      </w:r>
      <w:r w:rsidRPr="008B2651">
        <w:rPr>
          <w:rFonts w:eastAsia="Times New Roman"/>
          <w:sz w:val="26"/>
          <w:szCs w:val="26"/>
        </w:rPr>
        <w:t xml:space="preserve">; </w:t>
      </w:r>
      <w:r w:rsidRPr="008B2651">
        <w:rPr>
          <w:rFonts w:eastAsia="Times New Roman"/>
          <w:sz w:val="26"/>
          <w:szCs w:val="26"/>
          <w:lang w:val="es-ES_tradnl"/>
        </w:rPr>
        <w:t>la</w:t>
      </w:r>
      <w:r w:rsidRPr="008B2651">
        <w:rPr>
          <w:sz w:val="26"/>
          <w:szCs w:val="26"/>
        </w:rPr>
        <w:t xml:space="preserve"> señora Presidenta somete a consideración de Junta Directiva, dictamen </w:t>
      </w:r>
      <w:r w:rsidRPr="008B2651">
        <w:rPr>
          <w:sz w:val="26"/>
          <w:szCs w:val="26"/>
        </w:rPr>
        <w:lastRenderedPageBreak/>
        <w:t>jurídico 768,  relacionado con la adjudicación en venta de 1 solar para vivienda</w:t>
      </w:r>
      <w:r w:rsidRPr="008B2651">
        <w:rPr>
          <w:rFonts w:eastAsia="Times New Roman"/>
          <w:sz w:val="26"/>
          <w:szCs w:val="26"/>
        </w:rPr>
        <w:t xml:space="preserve">, ubicado en el Proyecto de Asentamiento Comunitario desarrollado en el inmueble denominado como </w:t>
      </w:r>
      <w:r w:rsidRPr="008B2651">
        <w:rPr>
          <w:rFonts w:eastAsia="Times New Roman"/>
          <w:b/>
          <w:sz w:val="26"/>
          <w:szCs w:val="26"/>
        </w:rPr>
        <w:t xml:space="preserve">HACIENDA EL ANGEL, PORCION 2, </w:t>
      </w:r>
      <w:r w:rsidR="008B2651" w:rsidRPr="008B2651">
        <w:rPr>
          <w:rFonts w:eastAsia="Times New Roman"/>
          <w:sz w:val="26"/>
          <w:szCs w:val="26"/>
        </w:rPr>
        <w:t>situada</w:t>
      </w:r>
      <w:r w:rsidRPr="008B2651">
        <w:rPr>
          <w:rFonts w:eastAsia="Times New Roman"/>
          <w:sz w:val="26"/>
          <w:szCs w:val="26"/>
        </w:rPr>
        <w:t xml:space="preserve"> en jurisdicción de </w:t>
      </w:r>
      <w:proofErr w:type="spellStart"/>
      <w:r w:rsidRPr="008B2651">
        <w:rPr>
          <w:rFonts w:eastAsia="Times New Roman"/>
          <w:sz w:val="26"/>
          <w:szCs w:val="26"/>
        </w:rPr>
        <w:t>Nejapa</w:t>
      </w:r>
      <w:proofErr w:type="spellEnd"/>
      <w:r w:rsidRPr="008B2651">
        <w:rPr>
          <w:rFonts w:eastAsia="Times New Roman"/>
          <w:sz w:val="26"/>
          <w:szCs w:val="26"/>
        </w:rPr>
        <w:t>, departamento de San Salvador,</w:t>
      </w:r>
      <w:r w:rsidR="008B2651" w:rsidRPr="008B2651">
        <w:rPr>
          <w:rFonts w:eastAsia="Times New Roman"/>
          <w:b/>
          <w:sz w:val="26"/>
          <w:szCs w:val="26"/>
        </w:rPr>
        <w:t xml:space="preserve"> código de p</w:t>
      </w:r>
      <w:r w:rsidRPr="008B2651">
        <w:rPr>
          <w:rFonts w:eastAsia="Times New Roman"/>
          <w:b/>
          <w:sz w:val="26"/>
          <w:szCs w:val="26"/>
        </w:rPr>
        <w:t xml:space="preserve">royecto 060206, </w:t>
      </w:r>
      <w:r w:rsidR="008B2651" w:rsidRPr="008B2651">
        <w:rPr>
          <w:rFonts w:eastAsia="Times New Roman"/>
          <w:b/>
          <w:sz w:val="26"/>
          <w:szCs w:val="26"/>
        </w:rPr>
        <w:t>SSE 286, e</w:t>
      </w:r>
      <w:r w:rsidRPr="008B2651">
        <w:rPr>
          <w:rFonts w:eastAsia="Times New Roman"/>
          <w:b/>
          <w:sz w:val="26"/>
          <w:szCs w:val="26"/>
        </w:rPr>
        <w:t>ntrega 28;</w:t>
      </w:r>
      <w:r w:rsidRPr="008B2651">
        <w:rPr>
          <w:b/>
          <w:sz w:val="26"/>
          <w:szCs w:val="26"/>
        </w:rPr>
        <w:t xml:space="preserve"> </w:t>
      </w:r>
      <w:r w:rsidRPr="008B2651">
        <w:rPr>
          <w:sz w:val="26"/>
          <w:szCs w:val="26"/>
        </w:rPr>
        <w:t>en el cual se hacen las siguientes consideraciones:</w:t>
      </w:r>
    </w:p>
    <w:p w:rsidR="00B57F39" w:rsidRPr="008B2651" w:rsidRDefault="00B57F39" w:rsidP="008B2651">
      <w:pPr>
        <w:rPr>
          <w:sz w:val="26"/>
          <w:szCs w:val="26"/>
          <w:lang w:val="es-ES_tradnl"/>
        </w:rPr>
      </w:pPr>
    </w:p>
    <w:p w:rsidR="00B57F39" w:rsidRPr="008B2651" w:rsidRDefault="00B57F39" w:rsidP="008B2651">
      <w:pPr>
        <w:numPr>
          <w:ilvl w:val="0"/>
          <w:numId w:val="277"/>
        </w:numPr>
        <w:ind w:left="1134" w:hanging="774"/>
        <w:jc w:val="both"/>
        <w:rPr>
          <w:rFonts w:eastAsia="Times New Roman"/>
          <w:sz w:val="26"/>
          <w:szCs w:val="26"/>
        </w:rPr>
      </w:pPr>
      <w:r w:rsidRPr="008B2651">
        <w:rPr>
          <w:rFonts w:eastAsia="Times New Roman"/>
          <w:sz w:val="26"/>
          <w:szCs w:val="26"/>
        </w:rPr>
        <w:t xml:space="preserve">La Hacienda El Ángel, fue adquirida por el ISTA mediante Expropiación, conforme el Punto III-1 del Acta Ordinaria 27-87 de fecha 21 de agosto de 1987, con un área de 3,160 </w:t>
      </w:r>
      <w:proofErr w:type="spellStart"/>
      <w:r w:rsidRPr="008B2651">
        <w:rPr>
          <w:rFonts w:eastAsia="Times New Roman"/>
          <w:sz w:val="26"/>
          <w:szCs w:val="26"/>
        </w:rPr>
        <w:t>Hás</w:t>
      </w:r>
      <w:proofErr w:type="spellEnd"/>
      <w:r w:rsidRPr="008B2651">
        <w:rPr>
          <w:rFonts w:eastAsia="Times New Roman"/>
          <w:sz w:val="26"/>
          <w:szCs w:val="26"/>
        </w:rPr>
        <w:t xml:space="preserve">. 65 As. 81.92 </w:t>
      </w:r>
      <w:proofErr w:type="spellStart"/>
      <w:r w:rsidRPr="008B2651">
        <w:rPr>
          <w:rFonts w:eastAsia="Times New Roman"/>
          <w:sz w:val="26"/>
          <w:szCs w:val="26"/>
        </w:rPr>
        <w:t>Cás</w:t>
      </w:r>
      <w:proofErr w:type="spellEnd"/>
      <w:r w:rsidRPr="008B2651">
        <w:rPr>
          <w:rFonts w:eastAsia="Times New Roman"/>
          <w:sz w:val="26"/>
          <w:szCs w:val="26"/>
        </w:rPr>
        <w:t>., por un precio de adquisición de $1, 095,485.71, a razón de $346.60 por hectárea y de $0.03466 por metro cuadrado. Sin embargo, e</w:t>
      </w:r>
      <w:r w:rsidRPr="008B2651">
        <w:rPr>
          <w:rFonts w:eastAsia="Times New Roman"/>
          <w:bCs/>
          <w:sz w:val="26"/>
          <w:szCs w:val="26"/>
        </w:rPr>
        <w:t>s de mencionar, que según levantamiento realizado por la Unidad de Ingeniería Institucional de aquella época, el inmueble estaba formado por cuatro porciones, de la siguiente manera:</w:t>
      </w:r>
    </w:p>
    <w:p w:rsidR="00B57F39" w:rsidRPr="003516D3" w:rsidRDefault="00B57F39" w:rsidP="00B57F39">
      <w:pPr>
        <w:jc w:val="both"/>
        <w:rPr>
          <w:rFonts w:eastAsia="Times New Roman"/>
          <w:sz w:val="26"/>
          <w:szCs w:val="26"/>
        </w:rPr>
      </w:pPr>
    </w:p>
    <w:tbl>
      <w:tblPr>
        <w:tblW w:w="0" w:type="auto"/>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2867"/>
        <w:gridCol w:w="3520"/>
      </w:tblGrid>
      <w:tr w:rsidR="00B57F39" w:rsidRPr="001F2C89" w:rsidTr="008B2651">
        <w:trPr>
          <w:trHeight w:val="20"/>
        </w:trPr>
        <w:tc>
          <w:tcPr>
            <w:tcW w:w="1500" w:type="dxa"/>
            <w:shd w:val="clear" w:color="auto" w:fill="D9D9D9"/>
            <w:vAlign w:val="center"/>
          </w:tcPr>
          <w:p w:rsidR="00B57F39" w:rsidRPr="008B2651" w:rsidRDefault="00B57F39" w:rsidP="00914442">
            <w:pPr>
              <w:spacing w:line="360" w:lineRule="auto"/>
              <w:jc w:val="center"/>
              <w:rPr>
                <w:rFonts w:eastAsia="Times New Roman"/>
                <w:b/>
                <w:i/>
                <w:sz w:val="20"/>
                <w:szCs w:val="20"/>
              </w:rPr>
            </w:pPr>
            <w:r w:rsidRPr="008B2651">
              <w:rPr>
                <w:rFonts w:eastAsia="Times New Roman"/>
                <w:b/>
                <w:i/>
                <w:sz w:val="20"/>
                <w:szCs w:val="20"/>
              </w:rPr>
              <w:t>PORCION</w:t>
            </w:r>
          </w:p>
        </w:tc>
        <w:tc>
          <w:tcPr>
            <w:tcW w:w="2872" w:type="dxa"/>
            <w:shd w:val="clear" w:color="auto" w:fill="D9D9D9"/>
            <w:vAlign w:val="center"/>
          </w:tcPr>
          <w:p w:rsidR="00B57F39" w:rsidRPr="008B2651" w:rsidRDefault="00B57F39" w:rsidP="00914442">
            <w:pPr>
              <w:spacing w:line="360" w:lineRule="auto"/>
              <w:jc w:val="center"/>
              <w:rPr>
                <w:rFonts w:eastAsia="Times New Roman"/>
                <w:b/>
                <w:i/>
                <w:sz w:val="20"/>
                <w:szCs w:val="20"/>
              </w:rPr>
            </w:pPr>
            <w:r w:rsidRPr="008B2651">
              <w:rPr>
                <w:rFonts w:eastAsia="Times New Roman"/>
                <w:b/>
                <w:i/>
                <w:sz w:val="20"/>
                <w:szCs w:val="20"/>
              </w:rPr>
              <w:t>IDENTIFICACION</w:t>
            </w:r>
          </w:p>
        </w:tc>
        <w:tc>
          <w:tcPr>
            <w:tcW w:w="3534" w:type="dxa"/>
            <w:shd w:val="clear" w:color="auto" w:fill="D9D9D9"/>
            <w:vAlign w:val="center"/>
          </w:tcPr>
          <w:p w:rsidR="00B57F39" w:rsidRPr="008B2651" w:rsidRDefault="00B57F39" w:rsidP="00914442">
            <w:pPr>
              <w:spacing w:line="360" w:lineRule="auto"/>
              <w:jc w:val="center"/>
              <w:rPr>
                <w:rFonts w:eastAsia="Times New Roman"/>
                <w:b/>
                <w:i/>
                <w:sz w:val="20"/>
                <w:szCs w:val="20"/>
              </w:rPr>
            </w:pPr>
            <w:r w:rsidRPr="008B2651">
              <w:rPr>
                <w:rFonts w:eastAsia="Times New Roman"/>
                <w:b/>
                <w:i/>
                <w:sz w:val="20"/>
                <w:szCs w:val="20"/>
              </w:rPr>
              <w:t>AREA</w:t>
            </w:r>
          </w:p>
        </w:tc>
      </w:tr>
      <w:tr w:rsidR="00B57F39" w:rsidRPr="001F2C89" w:rsidTr="008B2651">
        <w:trPr>
          <w:trHeight w:val="20"/>
        </w:trPr>
        <w:tc>
          <w:tcPr>
            <w:tcW w:w="1500" w:type="dxa"/>
            <w:shd w:val="clear" w:color="auto" w:fill="auto"/>
            <w:vAlign w:val="center"/>
          </w:tcPr>
          <w:p w:rsidR="00B57F39" w:rsidRPr="008B2651" w:rsidRDefault="00B57F39" w:rsidP="00914442">
            <w:pPr>
              <w:spacing w:line="360" w:lineRule="auto"/>
              <w:jc w:val="center"/>
              <w:rPr>
                <w:rFonts w:eastAsia="Times New Roman"/>
                <w:sz w:val="20"/>
                <w:szCs w:val="20"/>
              </w:rPr>
            </w:pPr>
            <w:r w:rsidRPr="008B2651">
              <w:rPr>
                <w:rFonts w:eastAsia="Times New Roman"/>
                <w:sz w:val="20"/>
                <w:szCs w:val="20"/>
              </w:rPr>
              <w:t>1</w:t>
            </w:r>
          </w:p>
        </w:tc>
        <w:tc>
          <w:tcPr>
            <w:tcW w:w="2872" w:type="dxa"/>
            <w:shd w:val="clear" w:color="auto" w:fill="auto"/>
            <w:vAlign w:val="center"/>
          </w:tcPr>
          <w:p w:rsidR="00B57F39" w:rsidRPr="008B2651" w:rsidRDefault="00B57F39" w:rsidP="00914442">
            <w:pPr>
              <w:spacing w:line="360" w:lineRule="auto"/>
              <w:jc w:val="both"/>
              <w:rPr>
                <w:rFonts w:eastAsia="Times New Roman"/>
                <w:sz w:val="20"/>
                <w:szCs w:val="20"/>
              </w:rPr>
            </w:pPr>
            <w:r w:rsidRPr="008B2651">
              <w:rPr>
                <w:rFonts w:eastAsia="Times New Roman"/>
                <w:sz w:val="20"/>
                <w:szCs w:val="20"/>
              </w:rPr>
              <w:t xml:space="preserve">Lote </w:t>
            </w:r>
            <w:proofErr w:type="spellStart"/>
            <w:r w:rsidRPr="008B2651">
              <w:rPr>
                <w:rFonts w:eastAsia="Times New Roman"/>
                <w:sz w:val="20"/>
                <w:szCs w:val="20"/>
              </w:rPr>
              <w:t>Mapilapa</w:t>
            </w:r>
            <w:proofErr w:type="spellEnd"/>
          </w:p>
        </w:tc>
        <w:tc>
          <w:tcPr>
            <w:tcW w:w="3534" w:type="dxa"/>
            <w:shd w:val="clear" w:color="auto" w:fill="auto"/>
            <w:vAlign w:val="center"/>
          </w:tcPr>
          <w:p w:rsidR="00B57F39" w:rsidRPr="008B2651" w:rsidRDefault="00B57F39" w:rsidP="00914442">
            <w:pPr>
              <w:spacing w:line="360" w:lineRule="auto"/>
              <w:jc w:val="both"/>
              <w:rPr>
                <w:rFonts w:eastAsia="Times New Roman"/>
                <w:sz w:val="20"/>
                <w:szCs w:val="20"/>
              </w:rPr>
            </w:pPr>
            <w:r w:rsidRPr="008B2651">
              <w:rPr>
                <w:rFonts w:eastAsia="Times New Roman"/>
                <w:sz w:val="20"/>
                <w:szCs w:val="20"/>
              </w:rPr>
              <w:t xml:space="preserve">2,225 </w:t>
            </w:r>
            <w:proofErr w:type="spellStart"/>
            <w:r w:rsidRPr="008B2651">
              <w:rPr>
                <w:rFonts w:eastAsia="Times New Roman"/>
                <w:sz w:val="20"/>
                <w:szCs w:val="20"/>
              </w:rPr>
              <w:t>Hás</w:t>
            </w:r>
            <w:proofErr w:type="spellEnd"/>
            <w:r w:rsidRPr="008B2651">
              <w:rPr>
                <w:rFonts w:eastAsia="Times New Roman"/>
                <w:sz w:val="20"/>
                <w:szCs w:val="20"/>
              </w:rPr>
              <w:t xml:space="preserve">. 53 </w:t>
            </w:r>
            <w:proofErr w:type="spellStart"/>
            <w:r w:rsidRPr="008B2651">
              <w:rPr>
                <w:rFonts w:eastAsia="Times New Roman"/>
                <w:sz w:val="20"/>
                <w:szCs w:val="20"/>
              </w:rPr>
              <w:t>Ás</w:t>
            </w:r>
            <w:proofErr w:type="spellEnd"/>
            <w:r w:rsidRPr="008B2651">
              <w:rPr>
                <w:rFonts w:eastAsia="Times New Roman"/>
                <w:sz w:val="20"/>
                <w:szCs w:val="20"/>
              </w:rPr>
              <w:t xml:space="preserve">. 77.00 </w:t>
            </w:r>
            <w:proofErr w:type="spellStart"/>
            <w:r w:rsidRPr="008B2651">
              <w:rPr>
                <w:rFonts w:eastAsia="Times New Roman"/>
                <w:sz w:val="20"/>
                <w:szCs w:val="20"/>
              </w:rPr>
              <w:t>Cás</w:t>
            </w:r>
            <w:proofErr w:type="spellEnd"/>
            <w:r w:rsidRPr="008B2651">
              <w:rPr>
                <w:rFonts w:eastAsia="Times New Roman"/>
                <w:sz w:val="20"/>
                <w:szCs w:val="20"/>
              </w:rPr>
              <w:t>.</w:t>
            </w:r>
          </w:p>
        </w:tc>
      </w:tr>
      <w:tr w:rsidR="00B57F39" w:rsidRPr="001F2C89" w:rsidTr="008B2651">
        <w:trPr>
          <w:trHeight w:val="20"/>
        </w:trPr>
        <w:tc>
          <w:tcPr>
            <w:tcW w:w="1500" w:type="dxa"/>
            <w:shd w:val="clear" w:color="auto" w:fill="auto"/>
            <w:vAlign w:val="center"/>
          </w:tcPr>
          <w:p w:rsidR="00B57F39" w:rsidRPr="008B2651" w:rsidRDefault="00B57F39" w:rsidP="00914442">
            <w:pPr>
              <w:spacing w:line="360" w:lineRule="auto"/>
              <w:jc w:val="center"/>
              <w:rPr>
                <w:rFonts w:eastAsia="Times New Roman"/>
                <w:sz w:val="20"/>
                <w:szCs w:val="20"/>
              </w:rPr>
            </w:pPr>
            <w:r w:rsidRPr="008B2651">
              <w:rPr>
                <w:rFonts w:eastAsia="Times New Roman"/>
                <w:sz w:val="20"/>
                <w:szCs w:val="20"/>
              </w:rPr>
              <w:t>2</w:t>
            </w:r>
          </w:p>
        </w:tc>
        <w:tc>
          <w:tcPr>
            <w:tcW w:w="2872" w:type="dxa"/>
            <w:shd w:val="clear" w:color="auto" w:fill="auto"/>
            <w:vAlign w:val="center"/>
          </w:tcPr>
          <w:p w:rsidR="00B57F39" w:rsidRPr="008B2651" w:rsidRDefault="00B57F39" w:rsidP="00914442">
            <w:pPr>
              <w:jc w:val="both"/>
              <w:rPr>
                <w:rFonts w:eastAsia="Times New Roman"/>
                <w:sz w:val="20"/>
                <w:szCs w:val="20"/>
              </w:rPr>
            </w:pPr>
            <w:r w:rsidRPr="008B2651">
              <w:rPr>
                <w:rFonts w:eastAsia="Times New Roman"/>
                <w:sz w:val="20"/>
                <w:szCs w:val="20"/>
              </w:rPr>
              <w:t xml:space="preserve">Segunda Porción Lote </w:t>
            </w:r>
            <w:proofErr w:type="spellStart"/>
            <w:r w:rsidRPr="008B2651">
              <w:rPr>
                <w:rFonts w:eastAsia="Times New Roman"/>
                <w:sz w:val="20"/>
                <w:szCs w:val="20"/>
              </w:rPr>
              <w:t>Mapilapa</w:t>
            </w:r>
            <w:proofErr w:type="spellEnd"/>
          </w:p>
        </w:tc>
        <w:tc>
          <w:tcPr>
            <w:tcW w:w="3534" w:type="dxa"/>
            <w:shd w:val="clear" w:color="auto" w:fill="auto"/>
            <w:vAlign w:val="center"/>
          </w:tcPr>
          <w:p w:rsidR="00B57F39" w:rsidRPr="008B2651" w:rsidRDefault="00B57F39" w:rsidP="00914442">
            <w:pPr>
              <w:spacing w:line="360" w:lineRule="auto"/>
              <w:jc w:val="both"/>
              <w:rPr>
                <w:rFonts w:eastAsia="Times New Roman"/>
                <w:sz w:val="20"/>
                <w:szCs w:val="20"/>
              </w:rPr>
            </w:pPr>
            <w:r w:rsidRPr="008B2651">
              <w:rPr>
                <w:rFonts w:eastAsia="Times New Roman"/>
                <w:sz w:val="20"/>
                <w:szCs w:val="20"/>
              </w:rPr>
              <w:t xml:space="preserve">121 </w:t>
            </w:r>
            <w:proofErr w:type="spellStart"/>
            <w:r w:rsidRPr="008B2651">
              <w:rPr>
                <w:rFonts w:eastAsia="Times New Roman"/>
                <w:sz w:val="20"/>
                <w:szCs w:val="20"/>
              </w:rPr>
              <w:t>Hás</w:t>
            </w:r>
            <w:proofErr w:type="spellEnd"/>
            <w:r w:rsidRPr="008B2651">
              <w:rPr>
                <w:rFonts w:eastAsia="Times New Roman"/>
                <w:sz w:val="20"/>
                <w:szCs w:val="20"/>
              </w:rPr>
              <w:t xml:space="preserve">. 63 </w:t>
            </w:r>
            <w:proofErr w:type="spellStart"/>
            <w:r w:rsidRPr="008B2651">
              <w:rPr>
                <w:rFonts w:eastAsia="Times New Roman"/>
                <w:sz w:val="20"/>
                <w:szCs w:val="20"/>
              </w:rPr>
              <w:t>Ás</w:t>
            </w:r>
            <w:proofErr w:type="spellEnd"/>
            <w:r w:rsidRPr="008B2651">
              <w:rPr>
                <w:rFonts w:eastAsia="Times New Roman"/>
                <w:sz w:val="20"/>
                <w:szCs w:val="20"/>
              </w:rPr>
              <w:t xml:space="preserve">. 77.50 </w:t>
            </w:r>
            <w:proofErr w:type="spellStart"/>
            <w:r w:rsidRPr="008B2651">
              <w:rPr>
                <w:rFonts w:eastAsia="Times New Roman"/>
                <w:sz w:val="20"/>
                <w:szCs w:val="20"/>
              </w:rPr>
              <w:t>Cás</w:t>
            </w:r>
            <w:proofErr w:type="spellEnd"/>
            <w:r w:rsidRPr="008B2651">
              <w:rPr>
                <w:rFonts w:eastAsia="Times New Roman"/>
                <w:sz w:val="20"/>
                <w:szCs w:val="20"/>
              </w:rPr>
              <w:t>.</w:t>
            </w:r>
          </w:p>
        </w:tc>
      </w:tr>
      <w:tr w:rsidR="00B57F39" w:rsidRPr="001F2C89" w:rsidTr="008B2651">
        <w:trPr>
          <w:trHeight w:val="20"/>
        </w:trPr>
        <w:tc>
          <w:tcPr>
            <w:tcW w:w="1500" w:type="dxa"/>
            <w:shd w:val="clear" w:color="auto" w:fill="auto"/>
            <w:vAlign w:val="center"/>
          </w:tcPr>
          <w:p w:rsidR="00B57F39" w:rsidRPr="008B2651" w:rsidRDefault="00B57F39" w:rsidP="00914442">
            <w:pPr>
              <w:spacing w:line="360" w:lineRule="auto"/>
              <w:jc w:val="center"/>
              <w:rPr>
                <w:rFonts w:eastAsia="Times New Roman"/>
                <w:sz w:val="20"/>
                <w:szCs w:val="20"/>
              </w:rPr>
            </w:pPr>
            <w:r w:rsidRPr="008B2651">
              <w:rPr>
                <w:rFonts w:eastAsia="Times New Roman"/>
                <w:sz w:val="20"/>
                <w:szCs w:val="20"/>
              </w:rPr>
              <w:t>3</w:t>
            </w:r>
          </w:p>
        </w:tc>
        <w:tc>
          <w:tcPr>
            <w:tcW w:w="2872" w:type="dxa"/>
            <w:shd w:val="clear" w:color="auto" w:fill="auto"/>
            <w:vAlign w:val="center"/>
          </w:tcPr>
          <w:p w:rsidR="00B57F39" w:rsidRPr="008B2651" w:rsidRDefault="00B57F39" w:rsidP="00914442">
            <w:pPr>
              <w:spacing w:line="360" w:lineRule="auto"/>
              <w:jc w:val="both"/>
              <w:rPr>
                <w:rFonts w:eastAsia="Times New Roman"/>
                <w:sz w:val="20"/>
                <w:szCs w:val="20"/>
              </w:rPr>
            </w:pPr>
            <w:r w:rsidRPr="008B2651">
              <w:rPr>
                <w:rFonts w:eastAsia="Times New Roman"/>
                <w:sz w:val="20"/>
                <w:szCs w:val="20"/>
              </w:rPr>
              <w:t>Primera Porción Lote El Ángel</w:t>
            </w:r>
          </w:p>
        </w:tc>
        <w:tc>
          <w:tcPr>
            <w:tcW w:w="3534" w:type="dxa"/>
            <w:shd w:val="clear" w:color="auto" w:fill="auto"/>
            <w:vAlign w:val="center"/>
          </w:tcPr>
          <w:p w:rsidR="00B57F39" w:rsidRPr="008B2651" w:rsidRDefault="00B57F39" w:rsidP="00914442">
            <w:pPr>
              <w:spacing w:line="360" w:lineRule="auto"/>
              <w:jc w:val="both"/>
              <w:rPr>
                <w:rFonts w:eastAsia="Times New Roman"/>
                <w:sz w:val="20"/>
                <w:szCs w:val="20"/>
              </w:rPr>
            </w:pPr>
            <w:r w:rsidRPr="008B2651">
              <w:rPr>
                <w:rFonts w:eastAsia="Times New Roman"/>
                <w:sz w:val="20"/>
                <w:szCs w:val="20"/>
              </w:rPr>
              <w:t xml:space="preserve">391 </w:t>
            </w:r>
            <w:proofErr w:type="spellStart"/>
            <w:r w:rsidRPr="008B2651">
              <w:rPr>
                <w:rFonts w:eastAsia="Times New Roman"/>
                <w:sz w:val="20"/>
                <w:szCs w:val="20"/>
              </w:rPr>
              <w:t>Hás</w:t>
            </w:r>
            <w:proofErr w:type="spellEnd"/>
            <w:r w:rsidRPr="008B2651">
              <w:rPr>
                <w:rFonts w:eastAsia="Times New Roman"/>
                <w:sz w:val="20"/>
                <w:szCs w:val="20"/>
              </w:rPr>
              <w:t xml:space="preserve">. 89 </w:t>
            </w:r>
            <w:proofErr w:type="spellStart"/>
            <w:r w:rsidRPr="008B2651">
              <w:rPr>
                <w:rFonts w:eastAsia="Times New Roman"/>
                <w:sz w:val="20"/>
                <w:szCs w:val="20"/>
              </w:rPr>
              <w:t>Ás</w:t>
            </w:r>
            <w:proofErr w:type="spellEnd"/>
            <w:r w:rsidRPr="008B2651">
              <w:rPr>
                <w:rFonts w:eastAsia="Times New Roman"/>
                <w:sz w:val="20"/>
                <w:szCs w:val="20"/>
              </w:rPr>
              <w:t xml:space="preserve">. 08.20 </w:t>
            </w:r>
            <w:proofErr w:type="spellStart"/>
            <w:r w:rsidRPr="008B2651">
              <w:rPr>
                <w:rFonts w:eastAsia="Times New Roman"/>
                <w:sz w:val="20"/>
                <w:szCs w:val="20"/>
              </w:rPr>
              <w:t>Cás</w:t>
            </w:r>
            <w:proofErr w:type="spellEnd"/>
            <w:r w:rsidRPr="008B2651">
              <w:rPr>
                <w:rFonts w:eastAsia="Times New Roman"/>
                <w:sz w:val="20"/>
                <w:szCs w:val="20"/>
              </w:rPr>
              <w:t>.</w:t>
            </w:r>
          </w:p>
        </w:tc>
      </w:tr>
      <w:tr w:rsidR="00B57F39" w:rsidRPr="001F2C89" w:rsidTr="008B2651">
        <w:trPr>
          <w:trHeight w:val="20"/>
        </w:trPr>
        <w:tc>
          <w:tcPr>
            <w:tcW w:w="1500" w:type="dxa"/>
            <w:shd w:val="clear" w:color="auto" w:fill="auto"/>
            <w:vAlign w:val="center"/>
          </w:tcPr>
          <w:p w:rsidR="00B57F39" w:rsidRPr="008B2651" w:rsidRDefault="00B57F39" w:rsidP="00914442">
            <w:pPr>
              <w:spacing w:line="360" w:lineRule="auto"/>
              <w:jc w:val="center"/>
              <w:rPr>
                <w:rFonts w:eastAsia="Times New Roman"/>
                <w:sz w:val="20"/>
                <w:szCs w:val="20"/>
              </w:rPr>
            </w:pPr>
            <w:r w:rsidRPr="008B2651">
              <w:rPr>
                <w:rFonts w:eastAsia="Times New Roman"/>
                <w:sz w:val="20"/>
                <w:szCs w:val="20"/>
              </w:rPr>
              <w:t>4</w:t>
            </w:r>
          </w:p>
        </w:tc>
        <w:tc>
          <w:tcPr>
            <w:tcW w:w="2872" w:type="dxa"/>
            <w:shd w:val="clear" w:color="auto" w:fill="auto"/>
            <w:vAlign w:val="center"/>
          </w:tcPr>
          <w:p w:rsidR="00B57F39" w:rsidRPr="008B2651" w:rsidRDefault="00B57F39" w:rsidP="00914442">
            <w:pPr>
              <w:jc w:val="both"/>
              <w:rPr>
                <w:rFonts w:eastAsia="Times New Roman"/>
                <w:sz w:val="20"/>
                <w:szCs w:val="20"/>
              </w:rPr>
            </w:pPr>
            <w:r w:rsidRPr="008B2651">
              <w:rPr>
                <w:rFonts w:eastAsia="Times New Roman"/>
                <w:sz w:val="20"/>
                <w:szCs w:val="20"/>
              </w:rPr>
              <w:t>Segunda Porción Lote El Ángel</w:t>
            </w:r>
          </w:p>
        </w:tc>
        <w:tc>
          <w:tcPr>
            <w:tcW w:w="3534" w:type="dxa"/>
            <w:shd w:val="clear" w:color="auto" w:fill="auto"/>
            <w:vAlign w:val="center"/>
          </w:tcPr>
          <w:p w:rsidR="00B57F39" w:rsidRPr="008B2651" w:rsidRDefault="00B57F39" w:rsidP="00914442">
            <w:pPr>
              <w:spacing w:line="360" w:lineRule="auto"/>
              <w:jc w:val="both"/>
              <w:rPr>
                <w:rFonts w:eastAsia="Times New Roman"/>
                <w:sz w:val="20"/>
                <w:szCs w:val="20"/>
              </w:rPr>
            </w:pPr>
            <w:r w:rsidRPr="008B2651">
              <w:rPr>
                <w:rFonts w:eastAsia="Times New Roman"/>
                <w:sz w:val="20"/>
                <w:szCs w:val="20"/>
              </w:rPr>
              <w:t xml:space="preserve">354 </w:t>
            </w:r>
            <w:proofErr w:type="spellStart"/>
            <w:r w:rsidRPr="008B2651">
              <w:rPr>
                <w:rFonts w:eastAsia="Times New Roman"/>
                <w:sz w:val="20"/>
                <w:szCs w:val="20"/>
              </w:rPr>
              <w:t>Hás</w:t>
            </w:r>
            <w:proofErr w:type="spellEnd"/>
            <w:r w:rsidRPr="008B2651">
              <w:rPr>
                <w:rFonts w:eastAsia="Times New Roman"/>
                <w:sz w:val="20"/>
                <w:szCs w:val="20"/>
              </w:rPr>
              <w:t xml:space="preserve">. 58 </w:t>
            </w:r>
            <w:proofErr w:type="spellStart"/>
            <w:r w:rsidRPr="008B2651">
              <w:rPr>
                <w:rFonts w:eastAsia="Times New Roman"/>
                <w:sz w:val="20"/>
                <w:szCs w:val="20"/>
              </w:rPr>
              <w:t>Ás</w:t>
            </w:r>
            <w:proofErr w:type="spellEnd"/>
            <w:r w:rsidRPr="008B2651">
              <w:rPr>
                <w:rFonts w:eastAsia="Times New Roman"/>
                <w:sz w:val="20"/>
                <w:szCs w:val="20"/>
              </w:rPr>
              <w:t xml:space="preserve">. 79.60 </w:t>
            </w:r>
            <w:proofErr w:type="spellStart"/>
            <w:r w:rsidRPr="008B2651">
              <w:rPr>
                <w:rFonts w:eastAsia="Times New Roman"/>
                <w:sz w:val="20"/>
                <w:szCs w:val="20"/>
              </w:rPr>
              <w:t>Cás</w:t>
            </w:r>
            <w:proofErr w:type="spellEnd"/>
            <w:r w:rsidRPr="008B2651">
              <w:rPr>
                <w:rFonts w:eastAsia="Times New Roman"/>
                <w:sz w:val="20"/>
                <w:szCs w:val="20"/>
              </w:rPr>
              <w:t>.</w:t>
            </w:r>
          </w:p>
        </w:tc>
      </w:tr>
      <w:tr w:rsidR="00B57F39" w:rsidRPr="001F2C89" w:rsidTr="008B2651">
        <w:trPr>
          <w:trHeight w:val="340"/>
        </w:trPr>
        <w:tc>
          <w:tcPr>
            <w:tcW w:w="7906" w:type="dxa"/>
            <w:gridSpan w:val="3"/>
            <w:shd w:val="clear" w:color="auto" w:fill="D9D9D9"/>
            <w:vAlign w:val="center"/>
          </w:tcPr>
          <w:p w:rsidR="00B57F39" w:rsidRPr="003516D3" w:rsidRDefault="00B57F39" w:rsidP="00914442">
            <w:pPr>
              <w:spacing w:line="360" w:lineRule="auto"/>
              <w:jc w:val="both"/>
              <w:rPr>
                <w:rFonts w:eastAsia="Times New Roman"/>
                <w:i/>
              </w:rPr>
            </w:pPr>
            <w:r w:rsidRPr="003516D3">
              <w:rPr>
                <w:rFonts w:eastAsia="Times New Roman"/>
                <w:b/>
                <w:i/>
              </w:rPr>
              <w:t>TOTAL</w:t>
            </w:r>
            <w:r w:rsidRPr="003516D3">
              <w:rPr>
                <w:rFonts w:eastAsia="Times New Roman"/>
                <w:i/>
              </w:rPr>
              <w:t xml:space="preserve">                                  </w:t>
            </w:r>
            <w:r w:rsidR="008B2651">
              <w:rPr>
                <w:rFonts w:eastAsia="Times New Roman"/>
                <w:i/>
              </w:rPr>
              <w:t xml:space="preserve">                                </w:t>
            </w:r>
            <w:r w:rsidRPr="003516D3">
              <w:rPr>
                <w:rFonts w:eastAsia="Times New Roman"/>
                <w:i/>
              </w:rPr>
              <w:t xml:space="preserve">  </w:t>
            </w:r>
            <w:r w:rsidRPr="003516D3">
              <w:rPr>
                <w:rFonts w:eastAsia="Times New Roman"/>
                <w:b/>
                <w:i/>
              </w:rPr>
              <w:t xml:space="preserve">3,093 </w:t>
            </w:r>
            <w:proofErr w:type="spellStart"/>
            <w:r w:rsidRPr="003516D3">
              <w:rPr>
                <w:rFonts w:eastAsia="Times New Roman"/>
                <w:b/>
                <w:i/>
              </w:rPr>
              <w:t>Hás</w:t>
            </w:r>
            <w:proofErr w:type="spellEnd"/>
            <w:r w:rsidRPr="003516D3">
              <w:rPr>
                <w:rFonts w:eastAsia="Times New Roman"/>
                <w:b/>
                <w:i/>
              </w:rPr>
              <w:t xml:space="preserve">. 65 </w:t>
            </w:r>
            <w:proofErr w:type="spellStart"/>
            <w:r w:rsidRPr="003516D3">
              <w:rPr>
                <w:rFonts w:eastAsia="Times New Roman"/>
                <w:b/>
                <w:i/>
              </w:rPr>
              <w:t>Ás</w:t>
            </w:r>
            <w:proofErr w:type="spellEnd"/>
            <w:r w:rsidRPr="003516D3">
              <w:rPr>
                <w:rFonts w:eastAsia="Times New Roman"/>
                <w:b/>
                <w:i/>
              </w:rPr>
              <w:t xml:space="preserve">. 42.30 </w:t>
            </w:r>
            <w:proofErr w:type="spellStart"/>
            <w:r w:rsidRPr="003516D3">
              <w:rPr>
                <w:rFonts w:eastAsia="Times New Roman"/>
                <w:b/>
                <w:i/>
              </w:rPr>
              <w:t>Cás</w:t>
            </w:r>
            <w:proofErr w:type="spellEnd"/>
            <w:r w:rsidRPr="003516D3">
              <w:rPr>
                <w:rFonts w:eastAsia="Times New Roman"/>
                <w:b/>
                <w:i/>
              </w:rPr>
              <w:t>.</w:t>
            </w:r>
          </w:p>
        </w:tc>
      </w:tr>
    </w:tbl>
    <w:p w:rsidR="00B57F39" w:rsidRPr="003516D3" w:rsidRDefault="00B57F39" w:rsidP="00B57F39">
      <w:pPr>
        <w:spacing w:line="360" w:lineRule="auto"/>
        <w:ind w:left="720"/>
        <w:contextualSpacing/>
        <w:jc w:val="both"/>
        <w:rPr>
          <w:rFonts w:eastAsia="Times New Roman"/>
          <w:bCs/>
          <w:sz w:val="28"/>
          <w:szCs w:val="28"/>
        </w:rPr>
      </w:pPr>
    </w:p>
    <w:p w:rsidR="00B57F39" w:rsidRPr="001E3116" w:rsidRDefault="00B57F39" w:rsidP="00DF56D9">
      <w:pPr>
        <w:numPr>
          <w:ilvl w:val="0"/>
          <w:numId w:val="277"/>
        </w:numPr>
        <w:ind w:left="1134" w:hanging="708"/>
        <w:contextualSpacing/>
        <w:jc w:val="both"/>
        <w:rPr>
          <w:rFonts w:eastAsia="Times New Roman"/>
          <w:b/>
          <w:sz w:val="26"/>
          <w:szCs w:val="26"/>
        </w:rPr>
      </w:pPr>
      <w:r w:rsidRPr="001E3116">
        <w:rPr>
          <w:rFonts w:eastAsia="Times New Roman"/>
          <w:sz w:val="26"/>
          <w:szCs w:val="26"/>
        </w:rPr>
        <w:t xml:space="preserve">Mediante el Punto </w:t>
      </w:r>
      <w:r w:rsidR="00872402" w:rsidRPr="001E3116">
        <w:rPr>
          <w:rFonts w:eastAsia="Times New Roman"/>
          <w:sz w:val="26"/>
          <w:szCs w:val="26"/>
        </w:rPr>
        <w:t>---</w:t>
      </w:r>
      <w:r w:rsidRPr="001E3116">
        <w:rPr>
          <w:rFonts w:eastAsia="Times New Roman"/>
          <w:sz w:val="26"/>
          <w:szCs w:val="26"/>
        </w:rPr>
        <w:t xml:space="preserve">, </w:t>
      </w:r>
      <w:r w:rsidRPr="001E3116">
        <w:rPr>
          <w:rFonts w:eastAsia="Times New Roman"/>
          <w:bCs/>
          <w:sz w:val="26"/>
          <w:szCs w:val="26"/>
        </w:rPr>
        <w:t xml:space="preserve">se aprobó el proyecto de Asentamiento Comunitario desarrollado en el inmueble mencionado, con un área de 13 </w:t>
      </w:r>
      <w:proofErr w:type="spellStart"/>
      <w:r w:rsidRPr="001E3116">
        <w:rPr>
          <w:rFonts w:eastAsia="Times New Roman"/>
          <w:bCs/>
          <w:sz w:val="26"/>
          <w:szCs w:val="26"/>
        </w:rPr>
        <w:t>Hás</w:t>
      </w:r>
      <w:proofErr w:type="spellEnd"/>
      <w:r w:rsidRPr="001E3116">
        <w:rPr>
          <w:rFonts w:eastAsia="Times New Roman"/>
          <w:bCs/>
          <w:sz w:val="26"/>
          <w:szCs w:val="26"/>
        </w:rPr>
        <w:t xml:space="preserve">. 57 As. 76.97 </w:t>
      </w:r>
      <w:proofErr w:type="spellStart"/>
      <w:r w:rsidRPr="001E3116">
        <w:rPr>
          <w:rFonts w:eastAsia="Times New Roman"/>
          <w:bCs/>
          <w:sz w:val="26"/>
          <w:szCs w:val="26"/>
        </w:rPr>
        <w:t>Cás</w:t>
      </w:r>
      <w:proofErr w:type="spellEnd"/>
      <w:r w:rsidRPr="001E3116">
        <w:rPr>
          <w:rFonts w:eastAsia="Times New Roman"/>
          <w:bCs/>
          <w:sz w:val="26"/>
          <w:szCs w:val="26"/>
        </w:rPr>
        <w:t xml:space="preserve">., el cual incluye </w:t>
      </w:r>
      <w:r w:rsidR="001E3116" w:rsidRPr="001E3116">
        <w:rPr>
          <w:rFonts w:eastAsia="Times New Roman"/>
          <w:bCs/>
          <w:sz w:val="26"/>
          <w:szCs w:val="26"/>
        </w:rPr>
        <w:t>---</w:t>
      </w:r>
      <w:r w:rsidRPr="001E3116">
        <w:rPr>
          <w:rFonts w:eastAsia="Times New Roman"/>
          <w:bCs/>
          <w:sz w:val="26"/>
          <w:szCs w:val="26"/>
        </w:rPr>
        <w:t xml:space="preserve">. </w:t>
      </w:r>
      <w:r w:rsidRPr="001E3116">
        <w:rPr>
          <w:rFonts w:eastAsia="Calibri"/>
          <w:bCs/>
          <w:sz w:val="26"/>
          <w:szCs w:val="26"/>
        </w:rPr>
        <w:t xml:space="preserve">Es de mencionar, que el área que ha sido identificada como zona verde, conservará su uso como tal y no será parcelada debido a su tipificación y características. </w:t>
      </w:r>
      <w:r w:rsidR="001E3116" w:rsidRPr="001E3116">
        <w:rPr>
          <w:rFonts w:eastAsia="Times New Roman"/>
          <w:sz w:val="26"/>
          <w:szCs w:val="26"/>
        </w:rPr>
        <w:t>Aprobándose el valor</w:t>
      </w:r>
      <w:r w:rsidR="001E3116">
        <w:rPr>
          <w:rFonts w:eastAsia="Times New Roman"/>
          <w:sz w:val="26"/>
          <w:szCs w:val="26"/>
        </w:rPr>
        <w:t xml:space="preserve"> </w:t>
      </w:r>
      <w:r w:rsidRPr="001E3116">
        <w:rPr>
          <w:rFonts w:eastAsia="Times New Roman"/>
          <w:sz w:val="26"/>
          <w:szCs w:val="26"/>
        </w:rPr>
        <w:t>base para los solares de vivienda de $0.055709 por metro cuadrado, por lo que se recomienda un precio de venta para éste de $0.06730 por metro cuadrado, de acuerdo al procedimiento establecido en el Instructivo “Criterios de Avalúos para la Transferencia de Inmuebles Propiedad de ISTA”, aprobado en el Punto XV del Acta de Sesión Ordinaria 03-2015 de fecha 21 de enero de 2015.</w:t>
      </w:r>
      <w:r w:rsidRPr="001E3116">
        <w:rPr>
          <w:rFonts w:eastAsia="Times New Roman"/>
          <w:bCs/>
          <w:sz w:val="26"/>
          <w:szCs w:val="26"/>
        </w:rPr>
        <w:t xml:space="preserve"> Dentro del proyecto relacionado se encuentra el inmueble objeto del presente </w:t>
      </w:r>
      <w:r w:rsidR="008B2651" w:rsidRPr="001E3116">
        <w:rPr>
          <w:rFonts w:eastAsia="Times New Roman"/>
          <w:bCs/>
          <w:sz w:val="26"/>
          <w:szCs w:val="26"/>
        </w:rPr>
        <w:t>punto de acta</w:t>
      </w:r>
      <w:r w:rsidRPr="001E3116">
        <w:rPr>
          <w:rFonts w:eastAsia="Times New Roman"/>
          <w:bCs/>
          <w:sz w:val="26"/>
          <w:szCs w:val="26"/>
        </w:rPr>
        <w:t>.</w:t>
      </w:r>
    </w:p>
    <w:p w:rsidR="008B2651" w:rsidRPr="008B2651" w:rsidRDefault="008B2651" w:rsidP="008B2651">
      <w:pPr>
        <w:ind w:left="1134"/>
        <w:contextualSpacing/>
        <w:jc w:val="both"/>
        <w:rPr>
          <w:rFonts w:eastAsia="Times New Roman"/>
          <w:b/>
          <w:sz w:val="26"/>
          <w:szCs w:val="26"/>
        </w:rPr>
      </w:pPr>
    </w:p>
    <w:p w:rsidR="00B57F39" w:rsidRPr="008B2651" w:rsidRDefault="00B57F39" w:rsidP="008B2651">
      <w:pPr>
        <w:numPr>
          <w:ilvl w:val="0"/>
          <w:numId w:val="277"/>
        </w:numPr>
        <w:ind w:left="1134" w:hanging="708"/>
        <w:contextualSpacing/>
        <w:jc w:val="both"/>
        <w:rPr>
          <w:rFonts w:eastAsia="Times New Roman"/>
          <w:b/>
          <w:sz w:val="26"/>
          <w:szCs w:val="26"/>
        </w:rPr>
      </w:pPr>
      <w:r w:rsidRPr="008B2651">
        <w:rPr>
          <w:rFonts w:eastAsia="Calibri"/>
          <w:bCs/>
          <w:sz w:val="26"/>
          <w:szCs w:val="26"/>
        </w:rPr>
        <w:t xml:space="preserve">Es necesario advertir a la adjudicataria, a través de una cláusula especial en la escritura correspondiente de compraventa del inmueble que debe implementar las medidas emitidas </w:t>
      </w:r>
      <w:r w:rsidRPr="008B2651">
        <w:rPr>
          <w:sz w:val="26"/>
          <w:szCs w:val="26"/>
        </w:rPr>
        <w:t>por el Departamento Ambiental Institucional referentes a</w:t>
      </w:r>
      <w:r w:rsidRPr="008B2651">
        <w:rPr>
          <w:rFonts w:eastAsia="Calibri"/>
          <w:bCs/>
          <w:sz w:val="26"/>
          <w:szCs w:val="26"/>
        </w:rPr>
        <w:t xml:space="preserve">: </w:t>
      </w:r>
    </w:p>
    <w:p w:rsidR="00B57F39" w:rsidRPr="008B2651" w:rsidRDefault="00B57F39" w:rsidP="008B2651">
      <w:pPr>
        <w:ind w:left="720"/>
        <w:contextualSpacing/>
        <w:jc w:val="both"/>
        <w:rPr>
          <w:rFonts w:eastAsia="Calibri"/>
          <w:sz w:val="26"/>
          <w:szCs w:val="26"/>
          <w:lang w:eastAsia="es-SV"/>
        </w:rPr>
      </w:pPr>
    </w:p>
    <w:p w:rsidR="00B57F39" w:rsidRPr="008B2651" w:rsidRDefault="00B57F39" w:rsidP="008B2651">
      <w:pPr>
        <w:ind w:firstLine="1134"/>
        <w:contextualSpacing/>
        <w:jc w:val="both"/>
        <w:rPr>
          <w:rFonts w:eastAsia="Calibri"/>
          <w:sz w:val="26"/>
          <w:szCs w:val="26"/>
          <w:lang w:eastAsia="es-SV"/>
        </w:rPr>
      </w:pPr>
      <w:r w:rsidRPr="008B2651">
        <w:rPr>
          <w:rFonts w:eastAsia="Calibri"/>
          <w:b/>
          <w:sz w:val="26"/>
          <w:szCs w:val="26"/>
        </w:rPr>
        <w:t>a)</w:t>
      </w:r>
      <w:r w:rsidRPr="008B2651">
        <w:rPr>
          <w:rFonts w:eastAsia="Calibri"/>
          <w:sz w:val="26"/>
          <w:szCs w:val="26"/>
        </w:rPr>
        <w:t xml:space="preserve"> </w:t>
      </w:r>
      <w:r w:rsidRPr="008B2651">
        <w:rPr>
          <w:rFonts w:eastAsia="Calibri"/>
          <w:sz w:val="26"/>
          <w:szCs w:val="26"/>
          <w:lang w:eastAsia="es-SV"/>
        </w:rPr>
        <w:t xml:space="preserve">Evitar la deforestación en las zonas de protección. </w:t>
      </w:r>
    </w:p>
    <w:p w:rsidR="00B57F39" w:rsidRPr="008B2651" w:rsidRDefault="00B57F39" w:rsidP="008B2651">
      <w:pPr>
        <w:ind w:left="720" w:firstLine="414"/>
        <w:contextualSpacing/>
        <w:jc w:val="both"/>
        <w:rPr>
          <w:rFonts w:eastAsia="Calibri"/>
          <w:sz w:val="26"/>
          <w:szCs w:val="26"/>
          <w:lang w:eastAsia="es-SV"/>
        </w:rPr>
      </w:pPr>
      <w:r w:rsidRPr="008B2651">
        <w:rPr>
          <w:rFonts w:eastAsia="Calibri"/>
          <w:b/>
          <w:sz w:val="26"/>
          <w:szCs w:val="26"/>
          <w:lang w:eastAsia="es-SV"/>
        </w:rPr>
        <w:t>b)</w:t>
      </w:r>
      <w:r w:rsidRPr="008B2651">
        <w:rPr>
          <w:rFonts w:eastAsia="Calibri"/>
          <w:sz w:val="26"/>
          <w:szCs w:val="26"/>
          <w:lang w:eastAsia="es-SV"/>
        </w:rPr>
        <w:t xml:space="preserve"> Evitar el cambio en el uso del suelo en las zonas de protección.</w:t>
      </w:r>
    </w:p>
    <w:p w:rsidR="00B57F39" w:rsidRPr="008B2651" w:rsidRDefault="008B2651" w:rsidP="008B2651">
      <w:pPr>
        <w:ind w:left="1418" w:hanging="284"/>
        <w:contextualSpacing/>
        <w:jc w:val="both"/>
        <w:rPr>
          <w:rFonts w:eastAsia="Calibri"/>
          <w:sz w:val="26"/>
          <w:szCs w:val="26"/>
          <w:lang w:eastAsia="es-SV"/>
        </w:rPr>
      </w:pPr>
      <w:r w:rsidRPr="008B2651">
        <w:rPr>
          <w:rFonts w:eastAsia="Calibri"/>
          <w:b/>
          <w:sz w:val="26"/>
          <w:szCs w:val="26"/>
          <w:lang w:eastAsia="es-SV"/>
        </w:rPr>
        <w:lastRenderedPageBreak/>
        <w:t>c)</w:t>
      </w:r>
      <w:r w:rsidRPr="008B2651">
        <w:rPr>
          <w:rFonts w:eastAsia="Calibri"/>
          <w:sz w:val="26"/>
          <w:szCs w:val="26"/>
          <w:lang w:eastAsia="es-SV"/>
        </w:rPr>
        <w:t xml:space="preserve"> </w:t>
      </w:r>
      <w:r w:rsidR="00B57F39" w:rsidRPr="008B2651">
        <w:rPr>
          <w:rFonts w:eastAsia="Calibri"/>
          <w:sz w:val="26"/>
          <w:szCs w:val="26"/>
          <w:lang w:eastAsia="es-SV"/>
        </w:rPr>
        <w:t>Implementar obras de conservación de suelos (construcción de muros de contención, barreras vivas y muertas), en la falda del cerro para evitar derrumbes o deslizamiento de tierra.</w:t>
      </w:r>
    </w:p>
    <w:p w:rsidR="00B57F39" w:rsidRPr="008B2651" w:rsidRDefault="00B57F39" w:rsidP="008B2651">
      <w:pPr>
        <w:ind w:left="720" w:firstLine="414"/>
        <w:contextualSpacing/>
        <w:jc w:val="both"/>
        <w:rPr>
          <w:rFonts w:eastAsia="Calibri"/>
          <w:sz w:val="26"/>
          <w:szCs w:val="26"/>
          <w:lang w:eastAsia="es-SV"/>
        </w:rPr>
      </w:pPr>
      <w:r w:rsidRPr="008B2651">
        <w:rPr>
          <w:rFonts w:eastAsia="Calibri"/>
          <w:b/>
          <w:sz w:val="26"/>
          <w:szCs w:val="26"/>
          <w:lang w:eastAsia="es-SV"/>
        </w:rPr>
        <w:t>d)</w:t>
      </w:r>
      <w:r w:rsidRPr="008B2651">
        <w:rPr>
          <w:rFonts w:eastAsia="Calibri"/>
          <w:sz w:val="26"/>
          <w:szCs w:val="26"/>
          <w:lang w:eastAsia="es-SV"/>
        </w:rPr>
        <w:t xml:space="preserve"> Evitar la acumulación de desechos sólidos.</w:t>
      </w:r>
    </w:p>
    <w:p w:rsidR="00B57F39" w:rsidRPr="008B2651" w:rsidRDefault="00B57F39" w:rsidP="008B2651">
      <w:pPr>
        <w:ind w:left="720" w:firstLine="414"/>
        <w:contextualSpacing/>
        <w:jc w:val="both"/>
        <w:rPr>
          <w:rFonts w:eastAsia="Calibri"/>
          <w:sz w:val="26"/>
          <w:szCs w:val="26"/>
          <w:lang w:eastAsia="es-SV"/>
        </w:rPr>
      </w:pPr>
      <w:r w:rsidRPr="008B2651">
        <w:rPr>
          <w:rFonts w:eastAsia="Calibri"/>
          <w:b/>
          <w:sz w:val="26"/>
          <w:szCs w:val="26"/>
          <w:lang w:eastAsia="es-SV"/>
        </w:rPr>
        <w:t>e)</w:t>
      </w:r>
      <w:r w:rsidRPr="008B2651">
        <w:rPr>
          <w:rFonts w:eastAsia="Calibri"/>
          <w:sz w:val="26"/>
          <w:szCs w:val="26"/>
          <w:lang w:eastAsia="es-SV"/>
        </w:rPr>
        <w:t xml:space="preserve"> Restaurar el entorno paisajístico, y</w:t>
      </w:r>
    </w:p>
    <w:p w:rsidR="00B57F39" w:rsidRPr="008B2651" w:rsidRDefault="00B57F39" w:rsidP="008B2651">
      <w:pPr>
        <w:ind w:left="720" w:firstLine="414"/>
        <w:contextualSpacing/>
        <w:jc w:val="both"/>
        <w:rPr>
          <w:rFonts w:eastAsia="Calibri"/>
          <w:sz w:val="26"/>
          <w:szCs w:val="26"/>
          <w:lang w:eastAsia="es-SV"/>
        </w:rPr>
      </w:pPr>
      <w:r w:rsidRPr="008B2651">
        <w:rPr>
          <w:rFonts w:eastAsia="Calibri"/>
          <w:b/>
          <w:sz w:val="26"/>
          <w:szCs w:val="26"/>
          <w:lang w:eastAsia="es-SV"/>
        </w:rPr>
        <w:t>f)</w:t>
      </w:r>
      <w:r w:rsidRPr="008B2651">
        <w:rPr>
          <w:rFonts w:eastAsia="Calibri"/>
          <w:sz w:val="26"/>
          <w:szCs w:val="26"/>
          <w:lang w:eastAsia="es-SV"/>
        </w:rPr>
        <w:t xml:space="preserve"> Manejo adecuado de las aguas residuales y desechos sólidos. </w:t>
      </w:r>
    </w:p>
    <w:p w:rsidR="00B57F39" w:rsidRPr="008B2651" w:rsidRDefault="00B57F39" w:rsidP="008B2651">
      <w:pPr>
        <w:ind w:left="1134"/>
        <w:contextualSpacing/>
        <w:jc w:val="both"/>
        <w:rPr>
          <w:rFonts w:eastAsia="Times New Roman"/>
          <w:sz w:val="26"/>
          <w:szCs w:val="26"/>
        </w:rPr>
      </w:pPr>
      <w:r w:rsidRPr="008B2651">
        <w:rPr>
          <w:rFonts w:eastAsia="Calibri"/>
          <w:sz w:val="26"/>
          <w:szCs w:val="26"/>
          <w:lang w:eastAsia="es-SV"/>
        </w:rPr>
        <w:t xml:space="preserve">Lo anterior, de conformidad a lo establecido en el Acuerdo Segundo </w:t>
      </w:r>
      <w:r w:rsidR="008B2651" w:rsidRPr="008B2651">
        <w:rPr>
          <w:rFonts w:eastAsia="Calibri"/>
          <w:sz w:val="26"/>
          <w:szCs w:val="26"/>
          <w:lang w:eastAsia="es-SV"/>
        </w:rPr>
        <w:t>d</w:t>
      </w:r>
      <w:r w:rsidRPr="008B2651">
        <w:rPr>
          <w:rFonts w:eastAsia="Calibri"/>
          <w:sz w:val="26"/>
          <w:szCs w:val="26"/>
          <w:lang w:eastAsia="es-SV"/>
        </w:rPr>
        <w:t>el Punto XIV del Acta de Sesión Ordinaria 38-2015 de fecha 7 de octubre de 2015.</w:t>
      </w:r>
    </w:p>
    <w:p w:rsidR="00B57F39" w:rsidRPr="008B2651" w:rsidRDefault="00B57F39" w:rsidP="008B2651">
      <w:pPr>
        <w:ind w:left="720"/>
        <w:contextualSpacing/>
        <w:jc w:val="both"/>
        <w:rPr>
          <w:rFonts w:eastAsia="Times New Roman"/>
          <w:sz w:val="26"/>
          <w:szCs w:val="26"/>
        </w:rPr>
      </w:pPr>
    </w:p>
    <w:p w:rsidR="00B57F39" w:rsidRPr="008B2651" w:rsidRDefault="00B57F39" w:rsidP="008B2651">
      <w:pPr>
        <w:numPr>
          <w:ilvl w:val="0"/>
          <w:numId w:val="277"/>
        </w:numPr>
        <w:ind w:left="1134" w:hanging="567"/>
        <w:jc w:val="both"/>
        <w:rPr>
          <w:rFonts w:eastAsia="Times New Roman"/>
          <w:sz w:val="26"/>
          <w:szCs w:val="26"/>
        </w:rPr>
      </w:pPr>
      <w:r w:rsidRPr="008B2651">
        <w:rPr>
          <w:rFonts w:eastAsia="Calibri"/>
          <w:sz w:val="26"/>
          <w:szCs w:val="26"/>
        </w:rPr>
        <w:t xml:space="preserve">Según Valúo de fecha 27 de julio de 2017 realizado por el Departamento de Asignación Individual y Avalúos, se recomienda el precio de venta para el inmueble, según detalle consignado en el cuadro de valores y extensiones que se relaciona en el Acuerdo Primero del presente </w:t>
      </w:r>
      <w:r w:rsidR="008B2651" w:rsidRPr="008B2651">
        <w:rPr>
          <w:rFonts w:eastAsia="Calibri"/>
          <w:sz w:val="26"/>
          <w:szCs w:val="26"/>
        </w:rPr>
        <w:t>punto de acta</w:t>
      </w:r>
      <w:r w:rsidRPr="008B2651">
        <w:rPr>
          <w:rFonts w:eastAsia="Calibri"/>
          <w:sz w:val="26"/>
          <w:szCs w:val="26"/>
        </w:rPr>
        <w:t xml:space="preserve">, y que ha sido requerido por la solicitante calificada dentro del Programa de Solidaridad Rural. </w:t>
      </w:r>
    </w:p>
    <w:p w:rsidR="008B2651" w:rsidRPr="008B2651" w:rsidRDefault="008B2651" w:rsidP="008B2651">
      <w:pPr>
        <w:ind w:left="1134"/>
        <w:jc w:val="both"/>
        <w:rPr>
          <w:rFonts w:eastAsia="Times New Roman"/>
          <w:sz w:val="26"/>
          <w:szCs w:val="26"/>
        </w:rPr>
      </w:pPr>
    </w:p>
    <w:p w:rsidR="00B57F39" w:rsidRPr="008B2651" w:rsidRDefault="00B57F39" w:rsidP="008B2651">
      <w:pPr>
        <w:numPr>
          <w:ilvl w:val="0"/>
          <w:numId w:val="277"/>
        </w:numPr>
        <w:ind w:left="1134" w:hanging="567"/>
        <w:jc w:val="both"/>
        <w:rPr>
          <w:rFonts w:eastAsia="Times New Roman"/>
          <w:sz w:val="26"/>
          <w:szCs w:val="26"/>
        </w:rPr>
      </w:pPr>
      <w:r w:rsidRPr="008B2651">
        <w:rPr>
          <w:sz w:val="26"/>
          <w:szCs w:val="26"/>
        </w:rPr>
        <w:t xml:space="preserve">Conforme al Acta de Posesión Material de fecha 11 de julio de 2017, levantada por el técnico de la Oficina Regional Central, señor Carlos Mauricio </w:t>
      </w:r>
      <w:proofErr w:type="spellStart"/>
      <w:r w:rsidRPr="008B2651">
        <w:rPr>
          <w:sz w:val="26"/>
          <w:szCs w:val="26"/>
        </w:rPr>
        <w:t>Siliezar</w:t>
      </w:r>
      <w:proofErr w:type="spellEnd"/>
      <w:r w:rsidRPr="008B2651">
        <w:rPr>
          <w:sz w:val="26"/>
          <w:szCs w:val="26"/>
        </w:rPr>
        <w:t>, la solicitante se encuentra poseyendo el inmueble de forma quieta, pacífica y sin interrupción desde hace 7 años</w:t>
      </w:r>
      <w:r w:rsidR="008B2651" w:rsidRPr="008B2651">
        <w:rPr>
          <w:sz w:val="26"/>
          <w:szCs w:val="26"/>
        </w:rPr>
        <w:t>.</w:t>
      </w:r>
    </w:p>
    <w:p w:rsidR="008B2651" w:rsidRPr="008B2651" w:rsidRDefault="008B2651" w:rsidP="008B2651">
      <w:pPr>
        <w:rPr>
          <w:rFonts w:eastAsia="Times New Roman"/>
          <w:sz w:val="26"/>
          <w:szCs w:val="26"/>
        </w:rPr>
      </w:pPr>
    </w:p>
    <w:p w:rsidR="00B57F39" w:rsidRPr="008B2651" w:rsidRDefault="00B57F39" w:rsidP="008B2651">
      <w:pPr>
        <w:numPr>
          <w:ilvl w:val="0"/>
          <w:numId w:val="277"/>
        </w:numPr>
        <w:ind w:left="1134" w:hanging="567"/>
        <w:jc w:val="both"/>
        <w:rPr>
          <w:rFonts w:eastAsia="Times New Roman"/>
          <w:sz w:val="26"/>
          <w:szCs w:val="26"/>
        </w:rPr>
      </w:pPr>
      <w:r w:rsidRPr="008B2651">
        <w:rPr>
          <w:rFonts w:eastAsia="Calibri"/>
          <w:sz w:val="26"/>
          <w:szCs w:val="26"/>
        </w:rPr>
        <w:t>De acuerdo a Declaración Simple contenida</w:t>
      </w:r>
      <w:r w:rsidR="008B2651" w:rsidRPr="008B2651">
        <w:rPr>
          <w:rFonts w:eastAsia="Calibri"/>
          <w:sz w:val="26"/>
          <w:szCs w:val="26"/>
        </w:rPr>
        <w:t xml:space="preserve"> en l</w:t>
      </w:r>
      <w:r w:rsidRPr="008B2651">
        <w:rPr>
          <w:rFonts w:eastAsia="Calibri"/>
          <w:sz w:val="26"/>
          <w:szCs w:val="26"/>
        </w:rPr>
        <w:t xml:space="preserve">a Solicitud de Adjudicación de inmueble de fecha 11 de julio </w:t>
      </w:r>
      <w:r w:rsidR="008B2651" w:rsidRPr="008B2651">
        <w:rPr>
          <w:rFonts w:eastAsia="Calibri"/>
          <w:sz w:val="26"/>
          <w:szCs w:val="26"/>
        </w:rPr>
        <w:t>de</w:t>
      </w:r>
      <w:r w:rsidRPr="008B2651">
        <w:rPr>
          <w:rFonts w:eastAsia="Calibri"/>
          <w:sz w:val="26"/>
          <w:szCs w:val="26"/>
        </w:rPr>
        <w:t xml:space="preserve"> 2017, la peticionaria manifiesta que ni ella ni el integrante de su grupo familiar son empleados del ISTA, situación robustecida de conformidad a la consulta realizada en la Base de Datos de Empleados de este Instituto</w:t>
      </w:r>
      <w:r w:rsidRPr="008B2651">
        <w:rPr>
          <w:rFonts w:eastAsia="Times New Roman"/>
          <w:sz w:val="26"/>
          <w:szCs w:val="26"/>
        </w:rPr>
        <w:t>.</w:t>
      </w:r>
    </w:p>
    <w:p w:rsidR="00B57F39" w:rsidRPr="008B2651" w:rsidRDefault="00B57F39" w:rsidP="008B2651">
      <w:pPr>
        <w:rPr>
          <w:sz w:val="26"/>
          <w:szCs w:val="26"/>
        </w:rPr>
      </w:pPr>
    </w:p>
    <w:p w:rsidR="00B57F39" w:rsidRPr="008B2651" w:rsidRDefault="00B57F39" w:rsidP="008B2651">
      <w:pPr>
        <w:jc w:val="both"/>
        <w:rPr>
          <w:rFonts w:eastAsia="Times New Roman"/>
          <w:sz w:val="26"/>
          <w:szCs w:val="26"/>
        </w:rPr>
      </w:pPr>
      <w:r w:rsidRPr="008B2651">
        <w:rPr>
          <w:rFonts w:eastAsia="Times New Roman"/>
          <w:sz w:val="26"/>
          <w:szCs w:val="26"/>
        </w:rPr>
        <w:t>Se ha tenido a la vista: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 único de identidad, tarjetas de identificación tributaria, Certificación de Partida de Nacimiento y Carencia de Bienes; c</w:t>
      </w:r>
      <w:proofErr w:type="spellStart"/>
      <w:r w:rsidRPr="008B2651">
        <w:rPr>
          <w:sz w:val="26"/>
          <w:szCs w:val="26"/>
          <w:lang w:val="es-SV"/>
        </w:rPr>
        <w:t>on</w:t>
      </w:r>
      <w:proofErr w:type="spellEnd"/>
      <w:r w:rsidRPr="008B2651">
        <w:rPr>
          <w:sz w:val="26"/>
          <w:szCs w:val="26"/>
          <w:lang w:val="es-SV"/>
        </w:rPr>
        <w:t xml:space="preserve"> lo que se justifican las circunstancias legales para sustentar dicha petición y que además la beneficiaria cumple con los requisitos necesarios para la adjudicación,  por lo que la Gerencia Legal recomienda aprobar lo solicitado. </w:t>
      </w:r>
    </w:p>
    <w:p w:rsidR="00B57F39" w:rsidRPr="008B2651" w:rsidRDefault="00B57F39" w:rsidP="008B2651">
      <w:pPr>
        <w:jc w:val="both"/>
        <w:rPr>
          <w:rFonts w:eastAsia="Calibri"/>
          <w:sz w:val="26"/>
          <w:szCs w:val="26"/>
        </w:rPr>
      </w:pPr>
    </w:p>
    <w:p w:rsidR="00B57F39" w:rsidRPr="008B2651" w:rsidRDefault="00B57F39" w:rsidP="008B2651">
      <w:pPr>
        <w:jc w:val="both"/>
        <w:rPr>
          <w:sz w:val="26"/>
          <w:szCs w:val="26"/>
        </w:rPr>
      </w:pPr>
      <w:r w:rsidRPr="008B2651">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8B2651">
        <w:rPr>
          <w:rFonts w:eastAsia="Calibri"/>
          <w:sz w:val="26"/>
          <w:szCs w:val="26"/>
        </w:rPr>
        <w:lastRenderedPageBreak/>
        <w:t xml:space="preserve">relación al artículo 3 de la </w:t>
      </w:r>
      <w:r w:rsidRPr="008B2651">
        <w:rPr>
          <w:rFonts w:eastAsia="Calibri"/>
          <w:bCs/>
          <w:sz w:val="26"/>
          <w:szCs w:val="26"/>
        </w:rPr>
        <w:t>Ley del Régimen Especial de la Tierra en Propiedad de Las Asociaciones Cooperativas, Comunales y Comunitarias Campesinas y Beneficiarios de la Reforma Agraria</w:t>
      </w:r>
      <w:r w:rsidRPr="008B2651">
        <w:rPr>
          <w:rFonts w:eastAsia="Calibri"/>
          <w:sz w:val="26"/>
          <w:szCs w:val="26"/>
        </w:rPr>
        <w:t>, la Junta Directiva</w:t>
      </w:r>
      <w:r w:rsidRPr="008B2651">
        <w:rPr>
          <w:sz w:val="26"/>
          <w:szCs w:val="26"/>
        </w:rPr>
        <w:t xml:space="preserve">, </w:t>
      </w:r>
      <w:r w:rsidRPr="008B2651">
        <w:rPr>
          <w:b/>
          <w:sz w:val="26"/>
          <w:szCs w:val="26"/>
          <w:u w:val="single"/>
        </w:rPr>
        <w:t>ACUERDA: PRIMERO:</w:t>
      </w:r>
      <w:r w:rsidRPr="008B2651">
        <w:rPr>
          <w:b/>
          <w:sz w:val="26"/>
          <w:szCs w:val="26"/>
        </w:rPr>
        <w:t xml:space="preserve"> </w:t>
      </w:r>
      <w:r w:rsidRPr="008B2651">
        <w:rPr>
          <w:sz w:val="26"/>
          <w:szCs w:val="26"/>
        </w:rPr>
        <w:t>Aprobar la adjudicación y transferencia por compraventa</w:t>
      </w:r>
      <w:r w:rsidRPr="008B2651">
        <w:rPr>
          <w:rFonts w:eastAsia="Times New Roman"/>
          <w:sz w:val="26"/>
          <w:szCs w:val="26"/>
        </w:rPr>
        <w:t xml:space="preserve"> de 1</w:t>
      </w:r>
      <w:r w:rsidRPr="008B2651">
        <w:rPr>
          <w:sz w:val="26"/>
          <w:szCs w:val="26"/>
        </w:rPr>
        <w:t xml:space="preserve"> solar para vivienda a favor de la señora:</w:t>
      </w:r>
      <w:r w:rsidRPr="008B2651">
        <w:rPr>
          <w:rFonts w:eastAsia="Times New Roman"/>
          <w:b/>
          <w:sz w:val="26"/>
          <w:szCs w:val="26"/>
        </w:rPr>
        <w:t xml:space="preserve"> ERIKA RAQUEL VALLECILLOS GIRON </w:t>
      </w:r>
      <w:r w:rsidRPr="008B2651">
        <w:rPr>
          <w:rFonts w:eastAsia="Times New Roman"/>
          <w:sz w:val="26"/>
          <w:szCs w:val="26"/>
        </w:rPr>
        <w:t xml:space="preserve">y </w:t>
      </w:r>
      <w:r w:rsidR="001E3116">
        <w:rPr>
          <w:rFonts w:eastAsia="Times New Roman"/>
          <w:sz w:val="26"/>
          <w:szCs w:val="26"/>
        </w:rPr>
        <w:t>---</w:t>
      </w:r>
      <w:r w:rsidRPr="008B2651">
        <w:rPr>
          <w:rFonts w:eastAsia="Times New Roman"/>
          <w:sz w:val="26"/>
          <w:szCs w:val="26"/>
        </w:rPr>
        <w:t xml:space="preserve"> menor </w:t>
      </w:r>
      <w:r w:rsidR="001E3116">
        <w:rPr>
          <w:rFonts w:eastAsia="Times New Roman"/>
          <w:sz w:val="26"/>
          <w:szCs w:val="26"/>
        </w:rPr>
        <w:t>---</w:t>
      </w:r>
      <w:r w:rsidRPr="008B2651">
        <w:rPr>
          <w:rFonts w:eastAsia="Times New Roman"/>
          <w:b/>
          <w:sz w:val="26"/>
          <w:szCs w:val="26"/>
        </w:rPr>
        <w:t xml:space="preserve">, </w:t>
      </w:r>
      <w:r w:rsidRPr="008B2651">
        <w:rPr>
          <w:rFonts w:eastAsia="Times New Roman"/>
          <w:sz w:val="26"/>
          <w:szCs w:val="26"/>
        </w:rPr>
        <w:t xml:space="preserve">de </w:t>
      </w:r>
      <w:r w:rsidR="008B2651" w:rsidRPr="008B2651">
        <w:rPr>
          <w:rFonts w:eastAsia="Times New Roman"/>
          <w:sz w:val="26"/>
          <w:szCs w:val="26"/>
        </w:rPr>
        <w:t xml:space="preserve">las </w:t>
      </w:r>
      <w:r w:rsidRPr="008B2651">
        <w:rPr>
          <w:rFonts w:eastAsia="Times New Roman"/>
          <w:sz w:val="26"/>
          <w:szCs w:val="26"/>
        </w:rPr>
        <w:t xml:space="preserve">generales antes expresadas, </w:t>
      </w:r>
      <w:r w:rsidR="008B2651" w:rsidRPr="008B2651">
        <w:rPr>
          <w:rFonts w:eastAsia="Times New Roman"/>
          <w:sz w:val="26"/>
          <w:szCs w:val="26"/>
        </w:rPr>
        <w:t xml:space="preserve">ubicado </w:t>
      </w:r>
      <w:r w:rsidRPr="008B2651">
        <w:rPr>
          <w:rFonts w:eastAsia="Times New Roman"/>
          <w:sz w:val="26"/>
          <w:szCs w:val="26"/>
        </w:rPr>
        <w:t xml:space="preserve">en el Proyecto de Asentamiento Comunitario desarrollado en el inmueble identificado como </w:t>
      </w:r>
      <w:r w:rsidRPr="008B2651">
        <w:rPr>
          <w:rFonts w:eastAsia="Times New Roman"/>
          <w:b/>
          <w:sz w:val="26"/>
          <w:szCs w:val="26"/>
        </w:rPr>
        <w:t xml:space="preserve">HACIENDA EL ANGEL, PORCION 2, </w:t>
      </w:r>
      <w:r w:rsidRPr="008B2651">
        <w:rPr>
          <w:rFonts w:eastAsia="Times New Roman"/>
          <w:sz w:val="26"/>
          <w:szCs w:val="26"/>
        </w:rPr>
        <w:t>situad</w:t>
      </w:r>
      <w:r w:rsidR="008B2651" w:rsidRPr="008B2651">
        <w:rPr>
          <w:rFonts w:eastAsia="Times New Roman"/>
          <w:sz w:val="26"/>
          <w:szCs w:val="26"/>
        </w:rPr>
        <w:t>a</w:t>
      </w:r>
      <w:r w:rsidRPr="008B2651">
        <w:rPr>
          <w:rFonts w:eastAsia="Times New Roman"/>
          <w:sz w:val="26"/>
          <w:szCs w:val="26"/>
        </w:rPr>
        <w:t xml:space="preserve"> en jurisdicción de </w:t>
      </w:r>
      <w:proofErr w:type="spellStart"/>
      <w:r w:rsidRPr="008B2651">
        <w:rPr>
          <w:rFonts w:eastAsia="Times New Roman"/>
          <w:sz w:val="26"/>
          <w:szCs w:val="26"/>
        </w:rPr>
        <w:t>Nejapa</w:t>
      </w:r>
      <w:proofErr w:type="spellEnd"/>
      <w:r w:rsidRPr="008B2651">
        <w:rPr>
          <w:rFonts w:eastAsia="Times New Roman"/>
          <w:sz w:val="26"/>
          <w:szCs w:val="26"/>
        </w:rPr>
        <w:t>, departamento de San Salvador</w:t>
      </w:r>
      <w:r w:rsidRPr="008B2651">
        <w:rPr>
          <w:sz w:val="26"/>
          <w:szCs w:val="26"/>
        </w:rPr>
        <w:t>,</w:t>
      </w:r>
      <w:r w:rsidRPr="008B2651">
        <w:rPr>
          <w:rFonts w:eastAsia="Times New Roman"/>
          <w:sz w:val="26"/>
          <w:szCs w:val="26"/>
        </w:rPr>
        <w:t xml:space="preserve"> quedando la adjudicación conforme al cuadro de valores y extensiones siguiente: </w:t>
      </w:r>
    </w:p>
    <w:p w:rsidR="00B57F39" w:rsidRDefault="00B57F39" w:rsidP="00B57F39">
      <w:pPr>
        <w:jc w:val="both"/>
        <w:rPr>
          <w:rFonts w:eastAsia="Times New Roman"/>
          <w:b/>
          <w:sz w:val="26"/>
          <w:szCs w:val="26"/>
          <w:u w:val="single"/>
        </w:rPr>
      </w:pPr>
    </w:p>
    <w:tbl>
      <w:tblPr>
        <w:tblW w:w="9055" w:type="dxa"/>
        <w:tblLayout w:type="fixed"/>
        <w:tblCellMar>
          <w:left w:w="25" w:type="dxa"/>
          <w:right w:w="0" w:type="dxa"/>
        </w:tblCellMar>
        <w:tblLook w:val="04A0" w:firstRow="1" w:lastRow="0" w:firstColumn="1" w:lastColumn="0" w:noHBand="0" w:noVBand="1"/>
      </w:tblPr>
      <w:tblGrid>
        <w:gridCol w:w="2558"/>
        <w:gridCol w:w="974"/>
        <w:gridCol w:w="2477"/>
        <w:gridCol w:w="568"/>
        <w:gridCol w:w="569"/>
        <w:gridCol w:w="609"/>
        <w:gridCol w:w="650"/>
        <w:gridCol w:w="650"/>
      </w:tblGrid>
      <w:tr w:rsidR="00B57F39" w:rsidTr="008B2651">
        <w:trPr>
          <w:trHeight w:val="254"/>
        </w:trPr>
        <w:tc>
          <w:tcPr>
            <w:tcW w:w="2558" w:type="dxa"/>
            <w:tcBorders>
              <w:top w:val="single" w:sz="2" w:space="0" w:color="auto"/>
              <w:left w:val="single" w:sz="2" w:space="0" w:color="auto"/>
              <w:bottom w:val="nil"/>
              <w:right w:val="single" w:sz="2" w:space="0" w:color="auto"/>
            </w:tcBorders>
            <w:shd w:val="clear" w:color="auto" w:fill="DCDCDC"/>
            <w:hideMark/>
          </w:tcPr>
          <w:p w:rsidR="00B57F39" w:rsidRDefault="00B57F39" w:rsidP="00914442">
            <w:pPr>
              <w:widowControl w:val="0"/>
              <w:autoSpaceDE w:val="0"/>
              <w:autoSpaceDN w:val="0"/>
              <w:adjustRightInd w:val="0"/>
              <w:rPr>
                <w:b/>
                <w:bCs/>
                <w:sz w:val="14"/>
                <w:szCs w:val="14"/>
              </w:rPr>
            </w:pPr>
            <w:r>
              <w:rPr>
                <w:b/>
                <w:bCs/>
                <w:sz w:val="14"/>
                <w:szCs w:val="14"/>
              </w:rPr>
              <w:t xml:space="preserve">D.U.I.     PROGRAMA </w:t>
            </w:r>
          </w:p>
        </w:tc>
        <w:tc>
          <w:tcPr>
            <w:tcW w:w="3451" w:type="dxa"/>
            <w:gridSpan w:val="2"/>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jc w:val="center"/>
              <w:rPr>
                <w:b/>
                <w:bCs/>
                <w:sz w:val="14"/>
                <w:szCs w:val="14"/>
              </w:rPr>
            </w:pPr>
            <w:r>
              <w:rPr>
                <w:b/>
                <w:bCs/>
                <w:sz w:val="14"/>
                <w:szCs w:val="14"/>
              </w:rPr>
              <w:t xml:space="preserve">SOLAR / A COMP. Y LOTES </w:t>
            </w:r>
          </w:p>
        </w:tc>
        <w:tc>
          <w:tcPr>
            <w:tcW w:w="1137" w:type="dxa"/>
            <w:gridSpan w:val="2"/>
            <w:tcBorders>
              <w:top w:val="single" w:sz="2" w:space="0" w:color="auto"/>
              <w:left w:val="single" w:sz="2" w:space="0" w:color="auto"/>
              <w:bottom w:val="nil"/>
              <w:right w:val="single" w:sz="2" w:space="0" w:color="auto"/>
            </w:tcBorders>
            <w:shd w:val="clear" w:color="auto" w:fill="DCDCDC"/>
          </w:tcPr>
          <w:p w:rsidR="00B57F39" w:rsidRDefault="00B57F39" w:rsidP="00914442">
            <w:pPr>
              <w:widowControl w:val="0"/>
              <w:autoSpaceDE w:val="0"/>
              <w:autoSpaceDN w:val="0"/>
              <w:adjustRightInd w:val="0"/>
              <w:rPr>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jc w:val="center"/>
              <w:rPr>
                <w:b/>
                <w:bCs/>
                <w:sz w:val="14"/>
                <w:szCs w:val="14"/>
              </w:rPr>
            </w:pPr>
            <w:r>
              <w:rPr>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jc w:val="center"/>
              <w:rPr>
                <w:b/>
                <w:bCs/>
                <w:sz w:val="14"/>
                <w:szCs w:val="14"/>
              </w:rPr>
            </w:pPr>
            <w:r>
              <w:rPr>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jc w:val="center"/>
              <w:rPr>
                <w:b/>
                <w:bCs/>
                <w:sz w:val="14"/>
                <w:szCs w:val="14"/>
              </w:rPr>
            </w:pPr>
            <w:r>
              <w:rPr>
                <w:b/>
                <w:bCs/>
                <w:sz w:val="14"/>
                <w:szCs w:val="14"/>
              </w:rPr>
              <w:t xml:space="preserve">VALOR (¢) </w:t>
            </w:r>
          </w:p>
        </w:tc>
      </w:tr>
      <w:tr w:rsidR="00B57F39" w:rsidTr="008B2651">
        <w:trPr>
          <w:trHeight w:val="254"/>
        </w:trPr>
        <w:tc>
          <w:tcPr>
            <w:tcW w:w="2558" w:type="dxa"/>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rPr>
                <w:b/>
                <w:bCs/>
                <w:sz w:val="14"/>
                <w:szCs w:val="14"/>
              </w:rPr>
            </w:pPr>
            <w:r>
              <w:rPr>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rPr>
                <w:b/>
                <w:bCs/>
                <w:sz w:val="14"/>
                <w:szCs w:val="14"/>
              </w:rPr>
            </w:pPr>
            <w:r>
              <w:rPr>
                <w:b/>
                <w:bCs/>
                <w:sz w:val="14"/>
                <w:szCs w:val="14"/>
              </w:rPr>
              <w:t xml:space="preserve">MATRICULA </w:t>
            </w:r>
          </w:p>
        </w:tc>
        <w:tc>
          <w:tcPr>
            <w:tcW w:w="2477" w:type="dxa"/>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rPr>
                <w:b/>
                <w:bCs/>
                <w:sz w:val="14"/>
                <w:szCs w:val="14"/>
              </w:rPr>
            </w:pPr>
            <w:r>
              <w:rPr>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rPr>
                <w:b/>
                <w:bCs/>
                <w:sz w:val="14"/>
                <w:szCs w:val="14"/>
              </w:rPr>
            </w:pPr>
            <w:r>
              <w:rPr>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rPr>
                <w:b/>
                <w:bCs/>
                <w:sz w:val="14"/>
                <w:szCs w:val="14"/>
              </w:rPr>
            </w:pPr>
            <w:r>
              <w:rPr>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B57F39" w:rsidRDefault="00B57F39" w:rsidP="00914442">
            <w:pPr>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B57F39" w:rsidRDefault="00B57F39" w:rsidP="00914442">
            <w:pPr>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B57F39" w:rsidRDefault="00B57F39" w:rsidP="00914442">
            <w:pPr>
              <w:rPr>
                <w:b/>
                <w:bCs/>
                <w:sz w:val="14"/>
                <w:szCs w:val="14"/>
              </w:rPr>
            </w:pPr>
          </w:p>
        </w:tc>
      </w:tr>
    </w:tbl>
    <w:tbl>
      <w:tblPr>
        <w:tblpPr w:leftFromText="141" w:rightFromText="141" w:vertAnchor="text" w:horzAnchor="margin" w:tblpY="63"/>
        <w:tblW w:w="2550" w:type="dxa"/>
        <w:tblLayout w:type="fixed"/>
        <w:tblCellMar>
          <w:left w:w="25" w:type="dxa"/>
          <w:right w:w="0" w:type="dxa"/>
        </w:tblCellMar>
        <w:tblLook w:val="04A0" w:firstRow="1" w:lastRow="0" w:firstColumn="1" w:lastColumn="0" w:noHBand="0" w:noVBand="1"/>
      </w:tblPr>
      <w:tblGrid>
        <w:gridCol w:w="2550"/>
      </w:tblGrid>
      <w:tr w:rsidR="00B57F39" w:rsidTr="008B2651">
        <w:tc>
          <w:tcPr>
            <w:tcW w:w="2550" w:type="dxa"/>
            <w:tcBorders>
              <w:top w:val="single" w:sz="2" w:space="0" w:color="auto"/>
              <w:left w:val="single" w:sz="2" w:space="0" w:color="auto"/>
              <w:bottom w:val="single" w:sz="2" w:space="0" w:color="auto"/>
              <w:right w:val="single" w:sz="2" w:space="0" w:color="auto"/>
            </w:tcBorders>
            <w:hideMark/>
          </w:tcPr>
          <w:p w:rsidR="00B57F39" w:rsidRDefault="00B57F39" w:rsidP="008B2651">
            <w:pPr>
              <w:widowControl w:val="0"/>
              <w:autoSpaceDE w:val="0"/>
              <w:autoSpaceDN w:val="0"/>
              <w:adjustRightInd w:val="0"/>
              <w:rPr>
                <w:b/>
                <w:bCs/>
                <w:sz w:val="14"/>
                <w:szCs w:val="14"/>
              </w:rPr>
            </w:pPr>
            <w:r>
              <w:rPr>
                <w:b/>
                <w:bCs/>
                <w:sz w:val="14"/>
                <w:szCs w:val="14"/>
              </w:rPr>
              <w:t xml:space="preserve">No DE ENTREGA: 28 </w:t>
            </w:r>
          </w:p>
        </w:tc>
      </w:tr>
    </w:tbl>
    <w:p w:rsidR="00B57F39" w:rsidRDefault="00B57F39" w:rsidP="00B57F39">
      <w:pPr>
        <w:widowControl w:val="0"/>
        <w:autoSpaceDE w:val="0"/>
        <w:autoSpaceDN w:val="0"/>
        <w:adjustRightInd w:val="0"/>
        <w:rPr>
          <w:sz w:val="14"/>
          <w:szCs w:val="14"/>
        </w:rPr>
      </w:pPr>
    </w:p>
    <w:p w:rsidR="00B57F39" w:rsidRDefault="00B57F39" w:rsidP="00B57F39">
      <w:pPr>
        <w:widowControl w:val="0"/>
        <w:autoSpaceDE w:val="0"/>
        <w:autoSpaceDN w:val="0"/>
        <w:adjustRightInd w:val="0"/>
        <w:jc w:val="center"/>
        <w:rPr>
          <w:b/>
          <w:bCs/>
          <w:sz w:val="14"/>
          <w:szCs w:val="14"/>
        </w:rPr>
      </w:pPr>
      <w:r>
        <w:rPr>
          <w:b/>
          <w:bCs/>
          <w:sz w:val="14"/>
          <w:szCs w:val="14"/>
        </w:rPr>
        <w:t xml:space="preserve">TASA DE INTERES 6% </w:t>
      </w:r>
    </w:p>
    <w:tbl>
      <w:tblPr>
        <w:tblW w:w="9042" w:type="dxa"/>
        <w:tblLayout w:type="fixed"/>
        <w:tblCellMar>
          <w:left w:w="25" w:type="dxa"/>
          <w:right w:w="0" w:type="dxa"/>
        </w:tblCellMar>
        <w:tblLook w:val="04A0" w:firstRow="1" w:lastRow="0" w:firstColumn="1" w:lastColumn="0" w:noHBand="0" w:noVBand="1"/>
      </w:tblPr>
      <w:tblGrid>
        <w:gridCol w:w="2554"/>
        <w:gridCol w:w="973"/>
        <w:gridCol w:w="2473"/>
        <w:gridCol w:w="568"/>
        <w:gridCol w:w="568"/>
        <w:gridCol w:w="608"/>
        <w:gridCol w:w="649"/>
        <w:gridCol w:w="649"/>
      </w:tblGrid>
      <w:tr w:rsidR="00B57F39" w:rsidTr="008B2651">
        <w:trPr>
          <w:trHeight w:val="348"/>
        </w:trPr>
        <w:tc>
          <w:tcPr>
            <w:tcW w:w="2554" w:type="dxa"/>
            <w:vMerge w:val="restart"/>
            <w:tcBorders>
              <w:top w:val="single" w:sz="2" w:space="0" w:color="auto"/>
              <w:left w:val="single" w:sz="2" w:space="0" w:color="auto"/>
              <w:bottom w:val="single" w:sz="2" w:space="0" w:color="auto"/>
              <w:right w:val="single" w:sz="2" w:space="0" w:color="auto"/>
            </w:tcBorders>
          </w:tcPr>
          <w:p w:rsidR="00B57F39" w:rsidRDefault="001E3116" w:rsidP="00914442">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B57F39" w:rsidRDefault="001E3116" w:rsidP="00914442">
            <w:pPr>
              <w:widowControl w:val="0"/>
              <w:autoSpaceDE w:val="0"/>
              <w:autoSpaceDN w:val="0"/>
              <w:adjustRightInd w:val="0"/>
              <w:rPr>
                <w:sz w:val="14"/>
                <w:szCs w:val="14"/>
              </w:rPr>
            </w:pPr>
            <w:r>
              <w:rPr>
                <w:sz w:val="14"/>
                <w:szCs w:val="14"/>
              </w:rPr>
              <w:t>-</w:t>
            </w:r>
          </w:p>
        </w:tc>
        <w:tc>
          <w:tcPr>
            <w:tcW w:w="2473" w:type="dxa"/>
            <w:vMerge w:val="restart"/>
            <w:tcBorders>
              <w:top w:val="single" w:sz="2" w:space="0" w:color="auto"/>
              <w:left w:val="single" w:sz="2" w:space="0" w:color="auto"/>
              <w:bottom w:val="single" w:sz="2" w:space="0" w:color="auto"/>
              <w:right w:val="single" w:sz="2" w:space="0" w:color="auto"/>
            </w:tcBorders>
          </w:tcPr>
          <w:p w:rsidR="00B57F39" w:rsidRDefault="001E3116" w:rsidP="00914442">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57F39" w:rsidRDefault="001E3116" w:rsidP="00914442">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57F39" w:rsidRDefault="001E3116" w:rsidP="00914442">
            <w:pPr>
              <w:widowControl w:val="0"/>
              <w:autoSpaceDE w:val="0"/>
              <w:autoSpaceDN w:val="0"/>
              <w:adjustRightInd w:val="0"/>
              <w:rPr>
                <w:sz w:val="14"/>
                <w:szCs w:val="14"/>
              </w:rPr>
            </w:pPr>
            <w:r>
              <w:rPr>
                <w:sz w:val="14"/>
                <w:szCs w:val="14"/>
              </w:rPr>
              <w:t>-</w:t>
            </w:r>
          </w:p>
        </w:tc>
        <w:tc>
          <w:tcPr>
            <w:tcW w:w="608" w:type="dxa"/>
            <w:tcBorders>
              <w:top w:val="single" w:sz="2" w:space="0" w:color="auto"/>
              <w:left w:val="single" w:sz="2" w:space="0" w:color="auto"/>
              <w:bottom w:val="nil"/>
              <w:right w:val="single" w:sz="2" w:space="0" w:color="auto"/>
            </w:tcBorders>
          </w:tcPr>
          <w:p w:rsidR="00B57F39" w:rsidRDefault="00B57F39" w:rsidP="00914442">
            <w:pPr>
              <w:widowControl w:val="0"/>
              <w:autoSpaceDE w:val="0"/>
              <w:autoSpaceDN w:val="0"/>
              <w:adjustRightInd w:val="0"/>
              <w:jc w:val="right"/>
              <w:rPr>
                <w:sz w:val="14"/>
                <w:szCs w:val="14"/>
              </w:rPr>
            </w:pPr>
          </w:p>
          <w:p w:rsidR="00B57F39" w:rsidRDefault="00B57F39" w:rsidP="00914442">
            <w:pPr>
              <w:widowControl w:val="0"/>
              <w:autoSpaceDE w:val="0"/>
              <w:autoSpaceDN w:val="0"/>
              <w:adjustRightInd w:val="0"/>
              <w:jc w:val="right"/>
              <w:rPr>
                <w:sz w:val="14"/>
                <w:szCs w:val="14"/>
              </w:rPr>
            </w:pPr>
            <w:r>
              <w:rPr>
                <w:sz w:val="14"/>
                <w:szCs w:val="14"/>
              </w:rPr>
              <w:t xml:space="preserve">437.58 </w:t>
            </w:r>
          </w:p>
        </w:tc>
        <w:tc>
          <w:tcPr>
            <w:tcW w:w="649" w:type="dxa"/>
            <w:tcBorders>
              <w:top w:val="single" w:sz="2" w:space="0" w:color="auto"/>
              <w:left w:val="single" w:sz="2" w:space="0" w:color="auto"/>
              <w:bottom w:val="single" w:sz="2" w:space="0" w:color="auto"/>
              <w:right w:val="single" w:sz="2" w:space="0" w:color="auto"/>
            </w:tcBorders>
          </w:tcPr>
          <w:p w:rsidR="00B57F39" w:rsidRDefault="00B57F39" w:rsidP="00914442">
            <w:pPr>
              <w:widowControl w:val="0"/>
              <w:autoSpaceDE w:val="0"/>
              <w:autoSpaceDN w:val="0"/>
              <w:adjustRightInd w:val="0"/>
              <w:jc w:val="right"/>
              <w:rPr>
                <w:sz w:val="14"/>
                <w:szCs w:val="14"/>
              </w:rPr>
            </w:pPr>
          </w:p>
          <w:p w:rsidR="00B57F39" w:rsidRDefault="00B57F39" w:rsidP="00914442">
            <w:pPr>
              <w:widowControl w:val="0"/>
              <w:autoSpaceDE w:val="0"/>
              <w:autoSpaceDN w:val="0"/>
              <w:adjustRightInd w:val="0"/>
              <w:jc w:val="right"/>
              <w:rPr>
                <w:sz w:val="14"/>
                <w:szCs w:val="14"/>
              </w:rPr>
            </w:pPr>
            <w:r>
              <w:rPr>
                <w:sz w:val="14"/>
                <w:szCs w:val="14"/>
              </w:rPr>
              <w:t xml:space="preserve">29.45 </w:t>
            </w:r>
          </w:p>
        </w:tc>
        <w:tc>
          <w:tcPr>
            <w:tcW w:w="649" w:type="dxa"/>
            <w:tcBorders>
              <w:top w:val="single" w:sz="2" w:space="0" w:color="auto"/>
              <w:left w:val="single" w:sz="2" w:space="0" w:color="auto"/>
              <w:bottom w:val="single" w:sz="2" w:space="0" w:color="auto"/>
              <w:right w:val="single" w:sz="2" w:space="0" w:color="auto"/>
            </w:tcBorders>
          </w:tcPr>
          <w:p w:rsidR="00B57F39" w:rsidRDefault="00B57F39" w:rsidP="00914442">
            <w:pPr>
              <w:widowControl w:val="0"/>
              <w:autoSpaceDE w:val="0"/>
              <w:autoSpaceDN w:val="0"/>
              <w:adjustRightInd w:val="0"/>
              <w:jc w:val="right"/>
              <w:rPr>
                <w:sz w:val="14"/>
                <w:szCs w:val="14"/>
              </w:rPr>
            </w:pPr>
          </w:p>
          <w:p w:rsidR="00B57F39" w:rsidRDefault="00B57F39" w:rsidP="00914442">
            <w:pPr>
              <w:widowControl w:val="0"/>
              <w:autoSpaceDE w:val="0"/>
              <w:autoSpaceDN w:val="0"/>
              <w:adjustRightInd w:val="0"/>
              <w:jc w:val="right"/>
              <w:rPr>
                <w:sz w:val="14"/>
                <w:szCs w:val="14"/>
              </w:rPr>
            </w:pPr>
            <w:r>
              <w:rPr>
                <w:sz w:val="14"/>
                <w:szCs w:val="14"/>
              </w:rPr>
              <w:t xml:space="preserve">257.69 </w:t>
            </w:r>
          </w:p>
        </w:tc>
      </w:tr>
      <w:tr w:rsidR="00B57F39" w:rsidTr="008B2651">
        <w:trPr>
          <w:trHeight w:val="163"/>
        </w:trPr>
        <w:tc>
          <w:tcPr>
            <w:tcW w:w="2554" w:type="dxa"/>
            <w:vMerge/>
            <w:tcBorders>
              <w:top w:val="single" w:sz="2" w:space="0" w:color="auto"/>
              <w:left w:val="single" w:sz="2" w:space="0" w:color="auto"/>
              <w:bottom w:val="single" w:sz="2" w:space="0" w:color="auto"/>
              <w:right w:val="single" w:sz="2" w:space="0" w:color="auto"/>
            </w:tcBorders>
            <w:vAlign w:val="center"/>
            <w:hideMark/>
          </w:tcPr>
          <w:p w:rsidR="00B57F39" w:rsidRDefault="00B57F39" w:rsidP="00914442">
            <w:pPr>
              <w:rPr>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B57F39" w:rsidRDefault="00B57F39" w:rsidP="00914442">
            <w:pPr>
              <w:rPr>
                <w:sz w:val="14"/>
                <w:szCs w:val="14"/>
              </w:rPr>
            </w:pPr>
          </w:p>
        </w:tc>
        <w:tc>
          <w:tcPr>
            <w:tcW w:w="2473" w:type="dxa"/>
            <w:vMerge/>
            <w:tcBorders>
              <w:top w:val="single" w:sz="2" w:space="0" w:color="auto"/>
              <w:left w:val="single" w:sz="2" w:space="0" w:color="auto"/>
              <w:bottom w:val="single" w:sz="2" w:space="0" w:color="auto"/>
              <w:right w:val="single" w:sz="2" w:space="0" w:color="auto"/>
            </w:tcBorders>
            <w:vAlign w:val="center"/>
            <w:hideMark/>
          </w:tcPr>
          <w:p w:rsidR="00B57F39" w:rsidRDefault="00B57F39" w:rsidP="00914442">
            <w:pPr>
              <w:rPr>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B57F39" w:rsidRDefault="00B57F39" w:rsidP="00914442">
            <w:pPr>
              <w:rPr>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B57F39" w:rsidRDefault="00B57F39" w:rsidP="00914442">
            <w:pPr>
              <w:rPr>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B57F39" w:rsidRDefault="00B57F39" w:rsidP="00914442">
            <w:pPr>
              <w:widowControl w:val="0"/>
              <w:autoSpaceDE w:val="0"/>
              <w:autoSpaceDN w:val="0"/>
              <w:adjustRightInd w:val="0"/>
              <w:jc w:val="right"/>
              <w:rPr>
                <w:sz w:val="14"/>
                <w:szCs w:val="14"/>
              </w:rPr>
            </w:pPr>
            <w:r>
              <w:rPr>
                <w:sz w:val="14"/>
                <w:szCs w:val="14"/>
              </w:rPr>
              <w:t xml:space="preserve">437.58 </w:t>
            </w:r>
          </w:p>
        </w:tc>
        <w:tc>
          <w:tcPr>
            <w:tcW w:w="649" w:type="dxa"/>
            <w:tcBorders>
              <w:top w:val="single" w:sz="2" w:space="0" w:color="auto"/>
              <w:left w:val="single" w:sz="2" w:space="0" w:color="auto"/>
              <w:bottom w:val="single" w:sz="2" w:space="0" w:color="auto"/>
              <w:right w:val="single" w:sz="2" w:space="0" w:color="auto"/>
            </w:tcBorders>
            <w:hideMark/>
          </w:tcPr>
          <w:p w:rsidR="00B57F39" w:rsidRDefault="00B57F39" w:rsidP="00914442">
            <w:pPr>
              <w:widowControl w:val="0"/>
              <w:autoSpaceDE w:val="0"/>
              <w:autoSpaceDN w:val="0"/>
              <w:adjustRightInd w:val="0"/>
              <w:jc w:val="right"/>
              <w:rPr>
                <w:sz w:val="14"/>
                <w:szCs w:val="14"/>
              </w:rPr>
            </w:pPr>
            <w:r>
              <w:rPr>
                <w:sz w:val="14"/>
                <w:szCs w:val="14"/>
              </w:rPr>
              <w:t xml:space="preserve">29.45 </w:t>
            </w:r>
          </w:p>
        </w:tc>
        <w:tc>
          <w:tcPr>
            <w:tcW w:w="649" w:type="dxa"/>
            <w:tcBorders>
              <w:top w:val="single" w:sz="2" w:space="0" w:color="auto"/>
              <w:left w:val="single" w:sz="2" w:space="0" w:color="auto"/>
              <w:bottom w:val="single" w:sz="2" w:space="0" w:color="auto"/>
              <w:right w:val="single" w:sz="2" w:space="0" w:color="auto"/>
            </w:tcBorders>
            <w:hideMark/>
          </w:tcPr>
          <w:p w:rsidR="00B57F39" w:rsidRDefault="00B57F39" w:rsidP="00914442">
            <w:pPr>
              <w:widowControl w:val="0"/>
              <w:autoSpaceDE w:val="0"/>
              <w:autoSpaceDN w:val="0"/>
              <w:adjustRightInd w:val="0"/>
              <w:jc w:val="right"/>
              <w:rPr>
                <w:sz w:val="14"/>
                <w:szCs w:val="14"/>
              </w:rPr>
            </w:pPr>
            <w:r>
              <w:rPr>
                <w:sz w:val="14"/>
                <w:szCs w:val="14"/>
              </w:rPr>
              <w:t xml:space="preserve">257.69 </w:t>
            </w:r>
          </w:p>
        </w:tc>
      </w:tr>
      <w:tr w:rsidR="00B57F39" w:rsidTr="008B2651">
        <w:trPr>
          <w:trHeight w:val="163"/>
        </w:trPr>
        <w:tc>
          <w:tcPr>
            <w:tcW w:w="2554" w:type="dxa"/>
            <w:vMerge/>
            <w:tcBorders>
              <w:top w:val="single" w:sz="2" w:space="0" w:color="auto"/>
              <w:left w:val="single" w:sz="2" w:space="0" w:color="auto"/>
              <w:bottom w:val="single" w:sz="2" w:space="0" w:color="auto"/>
              <w:right w:val="single" w:sz="2" w:space="0" w:color="auto"/>
            </w:tcBorders>
            <w:vAlign w:val="center"/>
            <w:hideMark/>
          </w:tcPr>
          <w:p w:rsidR="00B57F39" w:rsidRDefault="00B57F39" w:rsidP="00914442">
            <w:pPr>
              <w:rPr>
                <w:sz w:val="14"/>
                <w:szCs w:val="14"/>
              </w:rPr>
            </w:pPr>
          </w:p>
        </w:tc>
        <w:tc>
          <w:tcPr>
            <w:tcW w:w="6488" w:type="dxa"/>
            <w:gridSpan w:val="7"/>
            <w:tcBorders>
              <w:top w:val="single" w:sz="2" w:space="0" w:color="auto"/>
              <w:left w:val="single" w:sz="2" w:space="0" w:color="auto"/>
              <w:bottom w:val="single" w:sz="2" w:space="0" w:color="auto"/>
              <w:right w:val="single" w:sz="2" w:space="0" w:color="auto"/>
            </w:tcBorders>
            <w:hideMark/>
          </w:tcPr>
          <w:p w:rsidR="00B57F39" w:rsidRDefault="00EF1B9C" w:rsidP="00914442">
            <w:pPr>
              <w:widowControl w:val="0"/>
              <w:autoSpaceDE w:val="0"/>
              <w:autoSpaceDN w:val="0"/>
              <w:adjustRightInd w:val="0"/>
              <w:jc w:val="center"/>
              <w:rPr>
                <w:b/>
                <w:bCs/>
                <w:sz w:val="14"/>
                <w:szCs w:val="14"/>
              </w:rPr>
            </w:pPr>
            <w:r>
              <w:rPr>
                <w:b/>
                <w:bCs/>
                <w:sz w:val="14"/>
                <w:szCs w:val="14"/>
              </w:rPr>
              <w:t>Área</w:t>
            </w:r>
            <w:r w:rsidR="00B57F39">
              <w:rPr>
                <w:b/>
                <w:bCs/>
                <w:sz w:val="14"/>
                <w:szCs w:val="14"/>
              </w:rPr>
              <w:t xml:space="preserve"> Total: 437.58 </w:t>
            </w:r>
          </w:p>
          <w:p w:rsidR="00B57F39" w:rsidRDefault="00B57F39" w:rsidP="00914442">
            <w:pPr>
              <w:widowControl w:val="0"/>
              <w:autoSpaceDE w:val="0"/>
              <w:autoSpaceDN w:val="0"/>
              <w:adjustRightInd w:val="0"/>
              <w:jc w:val="center"/>
              <w:rPr>
                <w:b/>
                <w:bCs/>
                <w:sz w:val="14"/>
                <w:szCs w:val="14"/>
              </w:rPr>
            </w:pPr>
            <w:r>
              <w:rPr>
                <w:b/>
                <w:bCs/>
                <w:sz w:val="14"/>
                <w:szCs w:val="14"/>
              </w:rPr>
              <w:t xml:space="preserve"> Valor Total ($): 29.45 </w:t>
            </w:r>
          </w:p>
          <w:p w:rsidR="00B57F39" w:rsidRDefault="00B57F39" w:rsidP="00914442">
            <w:pPr>
              <w:widowControl w:val="0"/>
              <w:autoSpaceDE w:val="0"/>
              <w:autoSpaceDN w:val="0"/>
              <w:adjustRightInd w:val="0"/>
              <w:jc w:val="center"/>
              <w:rPr>
                <w:b/>
                <w:bCs/>
                <w:sz w:val="14"/>
                <w:szCs w:val="14"/>
              </w:rPr>
            </w:pPr>
            <w:r>
              <w:rPr>
                <w:b/>
                <w:bCs/>
                <w:sz w:val="14"/>
                <w:szCs w:val="14"/>
              </w:rPr>
              <w:t xml:space="preserve"> Valor Total (¢): 257.69 </w:t>
            </w:r>
          </w:p>
        </w:tc>
      </w:tr>
    </w:tbl>
    <w:p w:rsidR="00B57F39" w:rsidRDefault="00B57F39" w:rsidP="00B57F39">
      <w:pPr>
        <w:widowControl w:val="0"/>
        <w:autoSpaceDE w:val="0"/>
        <w:autoSpaceDN w:val="0"/>
        <w:adjustRightInd w:val="0"/>
        <w:rPr>
          <w:sz w:val="14"/>
          <w:szCs w:val="14"/>
        </w:rPr>
      </w:pPr>
    </w:p>
    <w:tbl>
      <w:tblPr>
        <w:tblW w:w="9041" w:type="dxa"/>
        <w:tblLayout w:type="fixed"/>
        <w:tblCellMar>
          <w:left w:w="25" w:type="dxa"/>
          <w:right w:w="0" w:type="dxa"/>
        </w:tblCellMar>
        <w:tblLook w:val="04A0" w:firstRow="1" w:lastRow="0" w:firstColumn="1" w:lastColumn="0" w:noHBand="0" w:noVBand="1"/>
      </w:tblPr>
      <w:tblGrid>
        <w:gridCol w:w="3527"/>
        <w:gridCol w:w="2473"/>
        <w:gridCol w:w="1743"/>
        <w:gridCol w:w="649"/>
        <w:gridCol w:w="649"/>
      </w:tblGrid>
      <w:tr w:rsidR="00B57F39" w:rsidTr="008B2651">
        <w:trPr>
          <w:trHeight w:val="245"/>
        </w:trPr>
        <w:tc>
          <w:tcPr>
            <w:tcW w:w="3527" w:type="dxa"/>
            <w:tcBorders>
              <w:top w:val="single" w:sz="2" w:space="0" w:color="auto"/>
              <w:left w:val="single" w:sz="2" w:space="0" w:color="auto"/>
              <w:bottom w:val="nil"/>
              <w:right w:val="single" w:sz="2" w:space="0" w:color="auto"/>
            </w:tcBorders>
            <w:shd w:val="clear" w:color="auto" w:fill="DCDCDC"/>
            <w:hideMark/>
          </w:tcPr>
          <w:p w:rsidR="00B57F39" w:rsidRDefault="00B57F39" w:rsidP="00914442">
            <w:pPr>
              <w:widowControl w:val="0"/>
              <w:autoSpaceDE w:val="0"/>
              <w:autoSpaceDN w:val="0"/>
              <w:adjustRightInd w:val="0"/>
              <w:jc w:val="center"/>
              <w:rPr>
                <w:b/>
                <w:bCs/>
                <w:sz w:val="14"/>
                <w:szCs w:val="14"/>
              </w:rPr>
            </w:pPr>
            <w:r>
              <w:rPr>
                <w:b/>
                <w:bCs/>
                <w:sz w:val="14"/>
                <w:szCs w:val="14"/>
              </w:rPr>
              <w:t xml:space="preserve">TOTAL SOLARES  </w:t>
            </w:r>
          </w:p>
        </w:tc>
        <w:tc>
          <w:tcPr>
            <w:tcW w:w="2473" w:type="dxa"/>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jc w:val="center"/>
              <w:rPr>
                <w:b/>
                <w:bCs/>
                <w:sz w:val="14"/>
                <w:szCs w:val="14"/>
              </w:rPr>
            </w:pPr>
            <w:r>
              <w:rPr>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jc w:val="right"/>
              <w:rPr>
                <w:b/>
                <w:bCs/>
                <w:sz w:val="14"/>
                <w:szCs w:val="14"/>
              </w:rPr>
            </w:pPr>
            <w:r>
              <w:rPr>
                <w:b/>
                <w:bCs/>
                <w:sz w:val="14"/>
                <w:szCs w:val="14"/>
              </w:rPr>
              <w:t xml:space="preserve">437.58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jc w:val="right"/>
              <w:rPr>
                <w:b/>
                <w:bCs/>
                <w:sz w:val="14"/>
                <w:szCs w:val="14"/>
              </w:rPr>
            </w:pPr>
            <w:r>
              <w:rPr>
                <w:b/>
                <w:bCs/>
                <w:sz w:val="14"/>
                <w:szCs w:val="14"/>
              </w:rPr>
              <w:t xml:space="preserve">29.45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jc w:val="right"/>
              <w:rPr>
                <w:b/>
                <w:bCs/>
                <w:sz w:val="14"/>
                <w:szCs w:val="14"/>
              </w:rPr>
            </w:pPr>
            <w:r>
              <w:rPr>
                <w:b/>
                <w:bCs/>
                <w:sz w:val="14"/>
                <w:szCs w:val="14"/>
              </w:rPr>
              <w:t xml:space="preserve">257.69 </w:t>
            </w:r>
          </w:p>
        </w:tc>
      </w:tr>
      <w:tr w:rsidR="00B57F39" w:rsidTr="008B2651">
        <w:trPr>
          <w:trHeight w:val="266"/>
        </w:trPr>
        <w:tc>
          <w:tcPr>
            <w:tcW w:w="3527" w:type="dxa"/>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jc w:val="center"/>
              <w:rPr>
                <w:b/>
                <w:bCs/>
                <w:sz w:val="14"/>
                <w:szCs w:val="14"/>
              </w:rPr>
            </w:pPr>
            <w:r>
              <w:rPr>
                <w:b/>
                <w:bCs/>
                <w:sz w:val="14"/>
                <w:szCs w:val="14"/>
              </w:rPr>
              <w:t xml:space="preserve">TOTAL LOTES  </w:t>
            </w:r>
          </w:p>
        </w:tc>
        <w:tc>
          <w:tcPr>
            <w:tcW w:w="2473" w:type="dxa"/>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jc w:val="center"/>
              <w:rPr>
                <w:b/>
                <w:bCs/>
                <w:sz w:val="14"/>
                <w:szCs w:val="14"/>
              </w:rPr>
            </w:pPr>
            <w:r>
              <w:rPr>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B57F39" w:rsidRDefault="00B57F39" w:rsidP="00914442">
            <w:pPr>
              <w:widowControl w:val="0"/>
              <w:autoSpaceDE w:val="0"/>
              <w:autoSpaceDN w:val="0"/>
              <w:adjustRightInd w:val="0"/>
              <w:jc w:val="right"/>
              <w:rPr>
                <w:b/>
                <w:bCs/>
                <w:sz w:val="14"/>
                <w:szCs w:val="14"/>
              </w:rPr>
            </w:pPr>
            <w:r>
              <w:rPr>
                <w:b/>
                <w:bCs/>
                <w:sz w:val="14"/>
                <w:szCs w:val="14"/>
              </w:rPr>
              <w:t xml:space="preserve">0 </w:t>
            </w:r>
          </w:p>
        </w:tc>
      </w:tr>
    </w:tbl>
    <w:p w:rsidR="00B57F39" w:rsidRDefault="00B57F39" w:rsidP="00B57F39">
      <w:pPr>
        <w:jc w:val="both"/>
        <w:rPr>
          <w:rFonts w:eastAsia="Times New Roman"/>
          <w:b/>
          <w:sz w:val="26"/>
          <w:szCs w:val="26"/>
          <w:u w:val="single"/>
        </w:rPr>
      </w:pPr>
    </w:p>
    <w:p w:rsidR="00B57F39" w:rsidRDefault="00B57F39" w:rsidP="00B57F39">
      <w:pPr>
        <w:jc w:val="both"/>
        <w:rPr>
          <w:rFonts w:eastAsia="Times New Roman"/>
          <w:sz w:val="26"/>
          <w:szCs w:val="26"/>
        </w:rPr>
      </w:pPr>
      <w:r w:rsidRPr="00A53BBC">
        <w:rPr>
          <w:rFonts w:eastAsia="Times New Roman"/>
          <w:b/>
          <w:sz w:val="26"/>
          <w:szCs w:val="26"/>
          <w:u w:val="single"/>
        </w:rPr>
        <w:t>SEGUNDO:</w:t>
      </w:r>
      <w:r w:rsidRPr="00A53BBC">
        <w:rPr>
          <w:sz w:val="26"/>
          <w:szCs w:val="26"/>
        </w:rPr>
        <w:t xml:space="preserve"> </w:t>
      </w:r>
      <w:r w:rsidRPr="00A53BBC">
        <w:rPr>
          <w:rFonts w:eastAsia="Times New Roman"/>
          <w:sz w:val="26"/>
          <w:szCs w:val="26"/>
        </w:rPr>
        <w:t>Advertir a l</w:t>
      </w:r>
      <w:r>
        <w:rPr>
          <w:rFonts w:eastAsia="Times New Roman"/>
          <w:sz w:val="26"/>
          <w:szCs w:val="26"/>
        </w:rPr>
        <w:t>a adjudicataria</w:t>
      </w:r>
      <w:r w:rsidRPr="00A53BBC">
        <w:rPr>
          <w:rFonts w:eastAsia="Times New Roman"/>
          <w:sz w:val="26"/>
          <w:szCs w:val="26"/>
        </w:rPr>
        <w:t xml:space="preserve">, a través de una cláusula especial en la escritura de compraventa del inmueble, que </w:t>
      </w:r>
      <w:r>
        <w:rPr>
          <w:rFonts w:eastAsia="Times New Roman"/>
          <w:sz w:val="26"/>
          <w:szCs w:val="26"/>
        </w:rPr>
        <w:t xml:space="preserve">deberá implementar </w:t>
      </w:r>
      <w:r w:rsidRPr="00A53BBC">
        <w:rPr>
          <w:rFonts w:eastAsia="Times New Roman"/>
          <w:sz w:val="26"/>
          <w:szCs w:val="26"/>
        </w:rPr>
        <w:t xml:space="preserve">las </w:t>
      </w:r>
      <w:r w:rsidRPr="00A53BBC">
        <w:rPr>
          <w:sz w:val="26"/>
          <w:szCs w:val="26"/>
        </w:rPr>
        <w:t xml:space="preserve">medidas </w:t>
      </w:r>
      <w:r>
        <w:rPr>
          <w:sz w:val="26"/>
          <w:szCs w:val="26"/>
        </w:rPr>
        <w:t xml:space="preserve">ambientales </w:t>
      </w:r>
      <w:r w:rsidRPr="00A53BBC">
        <w:rPr>
          <w:rFonts w:eastAsia="Times New Roman"/>
          <w:sz w:val="26"/>
          <w:szCs w:val="26"/>
        </w:rPr>
        <w:t xml:space="preserve">relacionadas en el considerando III del presente punto de acta. </w:t>
      </w:r>
      <w:r w:rsidRPr="00A53BBC">
        <w:rPr>
          <w:rFonts w:eastAsia="Times New Roman"/>
          <w:b/>
          <w:sz w:val="26"/>
          <w:szCs w:val="26"/>
          <w:u w:val="single"/>
        </w:rPr>
        <w:t>TERCERO:</w:t>
      </w:r>
      <w:r w:rsidRPr="00A53BBC">
        <w:rPr>
          <w:rFonts w:eastAsia="Times New Roman"/>
          <w:sz w:val="26"/>
          <w:szCs w:val="26"/>
        </w:rPr>
        <w:t xml:space="preserve"> </w:t>
      </w:r>
      <w:r w:rsidRPr="000119B7">
        <w:rPr>
          <w:sz w:val="26"/>
          <w:szCs w:val="26"/>
        </w:rPr>
        <w:t>Comisionar al Departamento de Créditos de este Instituto, para que haga</w:t>
      </w:r>
      <w:r>
        <w:rPr>
          <w:sz w:val="26"/>
          <w:szCs w:val="26"/>
        </w:rPr>
        <w:t xml:space="preserve"> </w:t>
      </w:r>
      <w:r w:rsidRPr="000119B7">
        <w:rPr>
          <w:sz w:val="26"/>
          <w:szCs w:val="26"/>
        </w:rPr>
        <w:t xml:space="preserve">efectivas las aplicaciones de precios, plazos y forma de pago de conformidad al Acuerdo contenido en el Punto VII del Acta de Sesión Ordinaria Nº 39-99 de fecha 2 de diciembre del año 1999. </w:t>
      </w:r>
      <w:r>
        <w:rPr>
          <w:rFonts w:eastAsia="Times New Roman"/>
          <w:b/>
          <w:sz w:val="26"/>
          <w:szCs w:val="26"/>
          <w:u w:val="single"/>
        </w:rPr>
        <w:t>CUART</w:t>
      </w:r>
      <w:r w:rsidRPr="00E84383">
        <w:rPr>
          <w:rFonts w:eastAsia="Times New Roman"/>
          <w:b/>
          <w:sz w:val="26"/>
          <w:szCs w:val="26"/>
          <w:u w:val="single"/>
        </w:rPr>
        <w:t>O:</w:t>
      </w:r>
      <w:r w:rsidRPr="007B682C">
        <w:rPr>
          <w:rFonts w:eastAsia="Times New Roman"/>
          <w:b/>
          <w:sz w:val="26"/>
          <w:szCs w:val="26"/>
        </w:rPr>
        <w:t xml:space="preserve"> </w:t>
      </w:r>
      <w:r w:rsidRPr="000119B7">
        <w:rPr>
          <w:sz w:val="26"/>
          <w:szCs w:val="26"/>
        </w:rPr>
        <w:t xml:space="preserve">Instruir a la Gerencia de Desarrollo Rural para que a través de la Sección de Cobros, realice las gestiones correspondientes para el cobro en concepto de gastos administrativos y legales. </w:t>
      </w:r>
      <w:r>
        <w:rPr>
          <w:b/>
          <w:sz w:val="26"/>
          <w:szCs w:val="26"/>
          <w:u w:val="single"/>
        </w:rPr>
        <w:t>QUINT</w:t>
      </w:r>
      <w:r w:rsidRPr="000119B7">
        <w:rPr>
          <w:b/>
          <w:sz w:val="26"/>
          <w:szCs w:val="26"/>
          <w:u w:val="single"/>
        </w:rPr>
        <w:t>O:</w:t>
      </w:r>
      <w:r w:rsidRPr="000119B7">
        <w:rPr>
          <w:sz w:val="26"/>
          <w:szCs w:val="26"/>
        </w:rPr>
        <w:t xml:space="preserve"> </w:t>
      </w:r>
      <w:r w:rsidRPr="000119B7">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0119B7">
        <w:rPr>
          <w:rFonts w:eastAsia="Times New Roman"/>
          <w:b/>
          <w:sz w:val="26"/>
          <w:szCs w:val="26"/>
        </w:rPr>
        <w:t xml:space="preserve"> </w:t>
      </w:r>
      <w:r>
        <w:rPr>
          <w:b/>
          <w:sz w:val="26"/>
          <w:szCs w:val="26"/>
          <w:u w:val="single"/>
        </w:rPr>
        <w:t>SEXT</w:t>
      </w:r>
      <w:r w:rsidRPr="000119B7">
        <w:rPr>
          <w:b/>
          <w:sz w:val="26"/>
          <w:szCs w:val="26"/>
          <w:u w:val="single"/>
        </w:rPr>
        <w:t>O:</w:t>
      </w:r>
      <w:r w:rsidRPr="000119B7">
        <w:rPr>
          <w:sz w:val="26"/>
          <w:szCs w:val="26"/>
        </w:rPr>
        <w:t xml:space="preserve"> </w:t>
      </w:r>
      <w:r w:rsidRPr="000119B7">
        <w:rPr>
          <w:rFonts w:eastAsia="Times New Roman"/>
          <w:sz w:val="26"/>
          <w:szCs w:val="26"/>
        </w:rPr>
        <w:t>Facultar a la señora Presidenta para que por sí, o por medio de Apoderado Especial, comparezca al otorgamiento de la</w:t>
      </w:r>
      <w:r>
        <w:rPr>
          <w:rFonts w:eastAsia="Times New Roman"/>
          <w:sz w:val="26"/>
          <w:szCs w:val="26"/>
        </w:rPr>
        <w:t>s</w:t>
      </w:r>
      <w:r w:rsidRPr="000119B7">
        <w:rPr>
          <w:rFonts w:eastAsia="Times New Roman"/>
          <w:sz w:val="26"/>
          <w:szCs w:val="26"/>
        </w:rPr>
        <w:t xml:space="preserve"> correspondiente escritura. Este Acuerdo, queda aprobado y ratificado NOTIFIQUESE.””””</w:t>
      </w:r>
    </w:p>
    <w:p w:rsidR="00B57F39" w:rsidRDefault="00B57F39" w:rsidP="00B57F39">
      <w:pPr>
        <w:rPr>
          <w:rFonts w:eastAsia="Times New Roman"/>
          <w:sz w:val="26"/>
          <w:szCs w:val="26"/>
        </w:rPr>
      </w:pPr>
    </w:p>
    <w:p w:rsidR="00AC241F" w:rsidRPr="00D910ED" w:rsidRDefault="00B57F39" w:rsidP="001E3116">
      <w:pPr>
        <w:tabs>
          <w:tab w:val="left" w:pos="1080"/>
        </w:tabs>
        <w:rPr>
          <w:sz w:val="26"/>
          <w:szCs w:val="26"/>
        </w:rPr>
      </w:pPr>
      <w:r>
        <w:rPr>
          <w:rFonts w:eastAsia="Times New Roman"/>
          <w:sz w:val="26"/>
          <w:szCs w:val="26"/>
        </w:rPr>
        <w:t xml:space="preserve">     </w:t>
      </w:r>
      <w:r w:rsidRPr="001E7CCF">
        <w:rPr>
          <w:rFonts w:eastAsia="Times New Roman"/>
          <w:sz w:val="26"/>
          <w:szCs w:val="26"/>
        </w:rPr>
        <w:t xml:space="preserve"> </w:t>
      </w:r>
    </w:p>
    <w:p w:rsidR="00AC241F" w:rsidRDefault="00AC241F" w:rsidP="00AC241F">
      <w:pPr>
        <w:rPr>
          <w:sz w:val="26"/>
          <w:szCs w:val="26"/>
        </w:rPr>
      </w:pPr>
      <w:r>
        <w:rPr>
          <w:sz w:val="26"/>
          <w:szCs w:val="26"/>
        </w:rPr>
        <w:t xml:space="preserve">                                                                                   </w:t>
      </w:r>
    </w:p>
    <w:p w:rsidR="00AC241F" w:rsidRPr="00914442" w:rsidRDefault="00AC241F" w:rsidP="00914442">
      <w:pPr>
        <w:jc w:val="both"/>
        <w:rPr>
          <w:rFonts w:eastAsia="Times New Roman"/>
          <w:color w:val="000000" w:themeColor="text1"/>
          <w:sz w:val="26"/>
          <w:szCs w:val="26"/>
        </w:rPr>
      </w:pPr>
      <w:r w:rsidRPr="00914442">
        <w:rPr>
          <w:sz w:val="26"/>
          <w:szCs w:val="26"/>
        </w:rPr>
        <w:t>““””XII) A solicitud del señor:</w:t>
      </w:r>
      <w:r w:rsidRPr="00914442">
        <w:rPr>
          <w:rFonts w:eastAsia="Times New Roman"/>
          <w:b/>
          <w:sz w:val="26"/>
          <w:szCs w:val="26"/>
        </w:rPr>
        <w:t xml:space="preserve"> JULIO MENDEZ ROSALES, </w:t>
      </w:r>
      <w:r w:rsidR="001E3116">
        <w:rPr>
          <w:rFonts w:eastAsia="Times New Roman"/>
          <w:sz w:val="26"/>
          <w:szCs w:val="26"/>
        </w:rPr>
        <w:t>---</w:t>
      </w:r>
      <w:r w:rsidRPr="00914442">
        <w:rPr>
          <w:rFonts w:eastAsia="Times New Roman"/>
          <w:sz w:val="26"/>
          <w:szCs w:val="26"/>
        </w:rPr>
        <w:t xml:space="preserve"> </w:t>
      </w:r>
      <w:r w:rsidRPr="00914442">
        <w:rPr>
          <w:rFonts w:eastAsia="Times New Roman"/>
          <w:b/>
          <w:sz w:val="26"/>
          <w:szCs w:val="26"/>
        </w:rPr>
        <w:t>MARIBEL VALIENTE DE MENDEZ</w:t>
      </w:r>
      <w:r w:rsidRPr="00914442">
        <w:rPr>
          <w:rFonts w:eastAsia="Times New Roman"/>
          <w:sz w:val="26"/>
          <w:szCs w:val="26"/>
        </w:rPr>
        <w:t xml:space="preserve">, </w:t>
      </w:r>
      <w:r w:rsidR="001E3116">
        <w:rPr>
          <w:rFonts w:eastAsia="Times New Roman"/>
          <w:sz w:val="26"/>
          <w:szCs w:val="26"/>
        </w:rPr>
        <w:t>---</w:t>
      </w:r>
      <w:r w:rsidRPr="00914442">
        <w:rPr>
          <w:rFonts w:eastAsia="Times New Roman"/>
          <w:sz w:val="26"/>
          <w:szCs w:val="26"/>
        </w:rPr>
        <w:t xml:space="preserve"> y </w:t>
      </w:r>
      <w:r w:rsidR="001E3116">
        <w:rPr>
          <w:rFonts w:eastAsia="Times New Roman"/>
          <w:sz w:val="26"/>
          <w:szCs w:val="26"/>
        </w:rPr>
        <w:t>--</w:t>
      </w:r>
      <w:r w:rsidRPr="00914442">
        <w:rPr>
          <w:rFonts w:eastAsia="Times New Roman"/>
          <w:sz w:val="26"/>
          <w:szCs w:val="26"/>
        </w:rPr>
        <w:t xml:space="preserve"> menor </w:t>
      </w:r>
      <w:r w:rsidR="001E3116">
        <w:rPr>
          <w:rFonts w:eastAsia="Times New Roman"/>
          <w:sz w:val="26"/>
          <w:szCs w:val="26"/>
        </w:rPr>
        <w:t>---</w:t>
      </w:r>
      <w:r w:rsidRPr="00914442">
        <w:rPr>
          <w:rFonts w:eastAsia="Times New Roman"/>
          <w:sz w:val="26"/>
          <w:szCs w:val="26"/>
        </w:rPr>
        <w:t>;</w:t>
      </w:r>
      <w:r w:rsidRPr="00914442">
        <w:rPr>
          <w:rFonts w:eastAsia="Times New Roman"/>
          <w:sz w:val="26"/>
          <w:szCs w:val="26"/>
          <w:lang w:val="es-ES_tradnl"/>
        </w:rPr>
        <w:t xml:space="preserve"> la</w:t>
      </w:r>
      <w:r w:rsidRPr="00914442">
        <w:rPr>
          <w:sz w:val="26"/>
          <w:szCs w:val="26"/>
        </w:rPr>
        <w:t xml:space="preserve"> señora Presidenta somete a consideración de Junta Directiva, dictamen  jurídico 769, relacionado con la adjudicación en venta de 1 solar para vivienda, </w:t>
      </w:r>
      <w:r w:rsidRPr="00914442">
        <w:rPr>
          <w:rFonts w:eastAsia="Times New Roman"/>
          <w:sz w:val="26"/>
          <w:szCs w:val="26"/>
        </w:rPr>
        <w:t xml:space="preserve">ubicado en el Proyecto </w:t>
      </w:r>
      <w:r w:rsidRPr="00914442">
        <w:rPr>
          <w:sz w:val="26"/>
          <w:szCs w:val="26"/>
        </w:rPr>
        <w:t xml:space="preserve">de Asentamiento Comunitario y Lotificación Agrícola, desarrollado en el inmueble identificado como </w:t>
      </w:r>
      <w:r w:rsidRPr="00914442">
        <w:rPr>
          <w:b/>
          <w:sz w:val="26"/>
          <w:szCs w:val="26"/>
        </w:rPr>
        <w:t>HACIENDA SAN ARTURO</w:t>
      </w:r>
      <w:r w:rsidRPr="00914442">
        <w:rPr>
          <w:sz w:val="26"/>
          <w:szCs w:val="26"/>
        </w:rPr>
        <w:t xml:space="preserve">, </w:t>
      </w:r>
      <w:r w:rsidRPr="00914442">
        <w:rPr>
          <w:b/>
          <w:sz w:val="26"/>
          <w:szCs w:val="26"/>
        </w:rPr>
        <w:t xml:space="preserve">ZONA NORTE, PARCELA 3, </w:t>
      </w:r>
      <w:r w:rsidRPr="00914442">
        <w:rPr>
          <w:sz w:val="26"/>
          <w:szCs w:val="26"/>
        </w:rPr>
        <w:t xml:space="preserve">y según planos como </w:t>
      </w:r>
      <w:r w:rsidRPr="00914442">
        <w:rPr>
          <w:b/>
          <w:sz w:val="26"/>
          <w:szCs w:val="26"/>
        </w:rPr>
        <w:lastRenderedPageBreak/>
        <w:t>HACIENDA SAN ARTURO</w:t>
      </w:r>
      <w:r w:rsidRPr="00914442">
        <w:rPr>
          <w:sz w:val="26"/>
          <w:szCs w:val="26"/>
        </w:rPr>
        <w:t xml:space="preserve"> </w:t>
      </w:r>
      <w:r w:rsidRPr="00914442">
        <w:rPr>
          <w:b/>
          <w:sz w:val="26"/>
          <w:szCs w:val="26"/>
        </w:rPr>
        <w:t xml:space="preserve">PORCION LA LAGUNETA, </w:t>
      </w:r>
      <w:r w:rsidRPr="00914442">
        <w:rPr>
          <w:sz w:val="26"/>
          <w:szCs w:val="26"/>
        </w:rPr>
        <w:t xml:space="preserve">situada en jurisdicción y departamento de La Libertad, </w:t>
      </w:r>
      <w:r w:rsidRPr="00914442">
        <w:rPr>
          <w:b/>
          <w:sz w:val="26"/>
          <w:szCs w:val="26"/>
        </w:rPr>
        <w:t>código de proyecto 050907, SSE 115, entrega 31</w:t>
      </w:r>
      <w:r w:rsidRPr="00914442">
        <w:rPr>
          <w:rFonts w:eastAsia="Times New Roman"/>
          <w:color w:val="000000" w:themeColor="text1"/>
          <w:sz w:val="26"/>
          <w:szCs w:val="26"/>
        </w:rPr>
        <w:t xml:space="preserve">, </w:t>
      </w:r>
      <w:r w:rsidRPr="000119B7">
        <w:rPr>
          <w:b/>
          <w:sz w:val="26"/>
          <w:szCs w:val="26"/>
        </w:rPr>
        <w:t xml:space="preserve"> </w:t>
      </w:r>
      <w:r w:rsidRPr="00914442">
        <w:rPr>
          <w:sz w:val="26"/>
          <w:szCs w:val="26"/>
        </w:rPr>
        <w:t>en el cual se hacen las siguientes consideraciones:</w:t>
      </w:r>
    </w:p>
    <w:p w:rsidR="00AC241F" w:rsidRPr="00914442" w:rsidRDefault="00AC241F" w:rsidP="00914442">
      <w:pPr>
        <w:jc w:val="both"/>
        <w:rPr>
          <w:rFonts w:eastAsia="Times New Roman"/>
          <w:color w:val="000000" w:themeColor="text1"/>
          <w:sz w:val="26"/>
          <w:szCs w:val="26"/>
        </w:rPr>
      </w:pPr>
    </w:p>
    <w:p w:rsidR="00AC241F" w:rsidRPr="00914442" w:rsidRDefault="00AC241F" w:rsidP="00914442">
      <w:pPr>
        <w:numPr>
          <w:ilvl w:val="0"/>
          <w:numId w:val="1038"/>
        </w:numPr>
        <w:spacing w:after="200"/>
        <w:ind w:left="1134" w:hanging="774"/>
        <w:contextualSpacing/>
        <w:jc w:val="both"/>
        <w:rPr>
          <w:sz w:val="26"/>
          <w:szCs w:val="26"/>
        </w:rPr>
      </w:pPr>
      <w:r w:rsidRPr="00914442">
        <w:rPr>
          <w:sz w:val="26"/>
          <w:szCs w:val="26"/>
        </w:rPr>
        <w:t xml:space="preserve">El ISTA adquirió por expropiación la Hacienda San Arturo, según la distribución siguiente: </w:t>
      </w:r>
    </w:p>
    <w:tbl>
      <w:tblPr>
        <w:tblpPr w:leftFromText="141" w:rightFromText="141" w:bottomFromText="200" w:vertAnchor="text" w:horzAnchor="margin" w:tblpXSpec="center" w:tblpY="138"/>
        <w:tblW w:w="7581" w:type="dxa"/>
        <w:tblCellMar>
          <w:left w:w="70" w:type="dxa"/>
          <w:right w:w="70" w:type="dxa"/>
        </w:tblCellMar>
        <w:tblLook w:val="04A0" w:firstRow="1" w:lastRow="0" w:firstColumn="1" w:lastColumn="0" w:noHBand="0" w:noVBand="1"/>
      </w:tblPr>
      <w:tblGrid>
        <w:gridCol w:w="3718"/>
        <w:gridCol w:w="3863"/>
      </w:tblGrid>
      <w:tr w:rsidR="00AC241F" w:rsidTr="00914442">
        <w:trPr>
          <w:trHeight w:val="318"/>
        </w:trPr>
        <w:tc>
          <w:tcPr>
            <w:tcW w:w="7581" w:type="dxa"/>
            <w:gridSpan w:val="2"/>
            <w:tcBorders>
              <w:top w:val="single" w:sz="8" w:space="0" w:color="auto"/>
              <w:left w:val="single" w:sz="8" w:space="0" w:color="auto"/>
              <w:bottom w:val="single" w:sz="8" w:space="0" w:color="auto"/>
              <w:right w:val="single" w:sz="8" w:space="0" w:color="000000"/>
            </w:tcBorders>
            <w:shd w:val="clear" w:color="auto" w:fill="F2F2F2"/>
            <w:noWrap/>
            <w:vAlign w:val="bottom"/>
            <w:hideMark/>
          </w:tcPr>
          <w:p w:rsidR="00AC241F" w:rsidRPr="00AC241F" w:rsidRDefault="00AC241F" w:rsidP="00914442">
            <w:pPr>
              <w:jc w:val="center"/>
              <w:rPr>
                <w:b/>
                <w:bCs/>
                <w:color w:val="000000"/>
                <w:sz w:val="20"/>
                <w:szCs w:val="20"/>
                <w:lang w:eastAsia="es-SV"/>
              </w:rPr>
            </w:pPr>
            <w:r w:rsidRPr="00AC241F">
              <w:rPr>
                <w:b/>
                <w:bCs/>
                <w:color w:val="000000"/>
                <w:sz w:val="20"/>
                <w:szCs w:val="20"/>
                <w:lang w:eastAsia="es-SV"/>
              </w:rPr>
              <w:t>HACIENDA SAN ARTURO</w:t>
            </w:r>
          </w:p>
        </w:tc>
      </w:tr>
      <w:tr w:rsidR="00AC241F" w:rsidTr="00914442">
        <w:trPr>
          <w:trHeight w:val="247"/>
        </w:trPr>
        <w:tc>
          <w:tcPr>
            <w:tcW w:w="3718" w:type="dxa"/>
            <w:tcBorders>
              <w:top w:val="nil"/>
              <w:left w:val="single" w:sz="4" w:space="0" w:color="auto"/>
              <w:bottom w:val="single" w:sz="4" w:space="0" w:color="auto"/>
              <w:right w:val="single" w:sz="4" w:space="0" w:color="auto"/>
            </w:tcBorders>
            <w:shd w:val="clear" w:color="auto" w:fill="FFFFFF"/>
            <w:noWrap/>
            <w:vAlign w:val="bottom"/>
            <w:hideMark/>
          </w:tcPr>
          <w:p w:rsidR="00AC241F" w:rsidRPr="00AC241F" w:rsidRDefault="00AC241F" w:rsidP="00914442">
            <w:pPr>
              <w:jc w:val="center"/>
              <w:rPr>
                <w:b/>
                <w:bCs/>
                <w:color w:val="000000"/>
                <w:sz w:val="20"/>
                <w:szCs w:val="20"/>
                <w:lang w:eastAsia="es-SV"/>
              </w:rPr>
            </w:pPr>
            <w:r w:rsidRPr="00AC241F">
              <w:rPr>
                <w:b/>
                <w:bCs/>
                <w:color w:val="000000"/>
                <w:sz w:val="20"/>
                <w:szCs w:val="20"/>
                <w:lang w:eastAsia="es-SV"/>
              </w:rPr>
              <w:t>INMUEBLE</w:t>
            </w:r>
          </w:p>
        </w:tc>
        <w:tc>
          <w:tcPr>
            <w:tcW w:w="3863" w:type="dxa"/>
            <w:tcBorders>
              <w:top w:val="nil"/>
              <w:left w:val="nil"/>
              <w:bottom w:val="single" w:sz="4" w:space="0" w:color="auto"/>
              <w:right w:val="single" w:sz="4" w:space="0" w:color="auto"/>
            </w:tcBorders>
            <w:shd w:val="clear" w:color="auto" w:fill="FFFFFF"/>
            <w:noWrap/>
            <w:vAlign w:val="bottom"/>
            <w:hideMark/>
          </w:tcPr>
          <w:p w:rsidR="00AC241F" w:rsidRPr="00AC241F" w:rsidRDefault="00AC241F" w:rsidP="00914442">
            <w:pPr>
              <w:jc w:val="center"/>
              <w:rPr>
                <w:b/>
                <w:bCs/>
                <w:color w:val="000000"/>
                <w:sz w:val="20"/>
                <w:szCs w:val="20"/>
                <w:lang w:eastAsia="es-SV"/>
              </w:rPr>
            </w:pPr>
            <w:r w:rsidRPr="00AC241F">
              <w:rPr>
                <w:b/>
                <w:bCs/>
                <w:color w:val="000000"/>
                <w:sz w:val="20"/>
                <w:szCs w:val="20"/>
                <w:lang w:eastAsia="es-SV"/>
              </w:rPr>
              <w:t>AREA</w:t>
            </w:r>
          </w:p>
        </w:tc>
      </w:tr>
      <w:tr w:rsidR="00AC241F" w:rsidTr="00914442">
        <w:trPr>
          <w:trHeight w:val="235"/>
        </w:trPr>
        <w:tc>
          <w:tcPr>
            <w:tcW w:w="3718" w:type="dxa"/>
            <w:tcBorders>
              <w:top w:val="nil"/>
              <w:left w:val="single" w:sz="4" w:space="0" w:color="auto"/>
              <w:bottom w:val="single" w:sz="4" w:space="0" w:color="auto"/>
              <w:right w:val="single" w:sz="4" w:space="0" w:color="auto"/>
            </w:tcBorders>
            <w:shd w:val="clear" w:color="auto" w:fill="D9D9D9"/>
            <w:noWrap/>
            <w:vAlign w:val="bottom"/>
            <w:hideMark/>
          </w:tcPr>
          <w:p w:rsidR="00AC241F" w:rsidRPr="00AC241F" w:rsidRDefault="00AC241F" w:rsidP="00914442">
            <w:pPr>
              <w:rPr>
                <w:b/>
                <w:bCs/>
                <w:i/>
                <w:iCs/>
                <w:color w:val="000000"/>
                <w:sz w:val="20"/>
                <w:szCs w:val="20"/>
                <w:lang w:eastAsia="es-SV"/>
              </w:rPr>
            </w:pPr>
            <w:r w:rsidRPr="00AC241F">
              <w:rPr>
                <w:b/>
                <w:bCs/>
                <w:i/>
                <w:iCs/>
                <w:color w:val="000000"/>
                <w:sz w:val="20"/>
                <w:szCs w:val="20"/>
                <w:lang w:eastAsia="es-SV"/>
              </w:rPr>
              <w:t>TERRENO ZONA NORTE (parcela N°3)</w:t>
            </w:r>
          </w:p>
        </w:tc>
        <w:tc>
          <w:tcPr>
            <w:tcW w:w="3863" w:type="dxa"/>
            <w:tcBorders>
              <w:top w:val="nil"/>
              <w:left w:val="nil"/>
              <w:bottom w:val="single" w:sz="4" w:space="0" w:color="auto"/>
              <w:right w:val="single" w:sz="4" w:space="0" w:color="auto"/>
            </w:tcBorders>
            <w:shd w:val="clear" w:color="auto" w:fill="D9D9D9"/>
            <w:noWrap/>
            <w:vAlign w:val="bottom"/>
            <w:hideMark/>
          </w:tcPr>
          <w:p w:rsidR="00AC241F" w:rsidRPr="00AC241F" w:rsidRDefault="00AC241F" w:rsidP="00914442">
            <w:pPr>
              <w:jc w:val="right"/>
              <w:rPr>
                <w:b/>
                <w:bCs/>
                <w:i/>
                <w:iCs/>
                <w:color w:val="000000"/>
                <w:sz w:val="20"/>
                <w:szCs w:val="20"/>
                <w:lang w:eastAsia="es-SV"/>
              </w:rPr>
            </w:pPr>
            <w:r w:rsidRPr="00AC241F">
              <w:rPr>
                <w:b/>
                <w:bCs/>
                <w:i/>
                <w:iCs/>
                <w:color w:val="000000"/>
                <w:sz w:val="20"/>
                <w:szCs w:val="20"/>
                <w:lang w:eastAsia="es-SV"/>
              </w:rPr>
              <w:t xml:space="preserve">304 </w:t>
            </w:r>
            <w:proofErr w:type="spellStart"/>
            <w:r w:rsidRPr="00AC241F">
              <w:rPr>
                <w:b/>
                <w:bCs/>
                <w:i/>
                <w:iCs/>
                <w:color w:val="000000"/>
                <w:sz w:val="20"/>
                <w:szCs w:val="20"/>
                <w:lang w:eastAsia="es-SV"/>
              </w:rPr>
              <w:t>Hás</w:t>
            </w:r>
            <w:proofErr w:type="spellEnd"/>
            <w:r w:rsidRPr="00AC241F">
              <w:rPr>
                <w:b/>
                <w:bCs/>
                <w:i/>
                <w:iCs/>
                <w:color w:val="000000"/>
                <w:sz w:val="20"/>
                <w:szCs w:val="20"/>
                <w:lang w:eastAsia="es-SV"/>
              </w:rPr>
              <w:t xml:space="preserve">. 51 </w:t>
            </w:r>
            <w:proofErr w:type="spellStart"/>
            <w:r w:rsidRPr="00AC241F">
              <w:rPr>
                <w:b/>
                <w:bCs/>
                <w:i/>
                <w:iCs/>
                <w:color w:val="000000"/>
                <w:sz w:val="20"/>
                <w:szCs w:val="20"/>
                <w:lang w:eastAsia="es-SV"/>
              </w:rPr>
              <w:t>Ás</w:t>
            </w:r>
            <w:proofErr w:type="spellEnd"/>
            <w:r w:rsidRPr="00AC241F">
              <w:rPr>
                <w:b/>
                <w:bCs/>
                <w:i/>
                <w:iCs/>
                <w:color w:val="000000"/>
                <w:sz w:val="20"/>
                <w:szCs w:val="20"/>
                <w:lang w:eastAsia="es-SV"/>
              </w:rPr>
              <w:t xml:space="preserve">. 45.51 </w:t>
            </w:r>
            <w:proofErr w:type="spellStart"/>
            <w:r w:rsidRPr="00AC241F">
              <w:rPr>
                <w:b/>
                <w:bCs/>
                <w:i/>
                <w:iCs/>
                <w:color w:val="000000"/>
                <w:sz w:val="20"/>
                <w:szCs w:val="20"/>
                <w:lang w:eastAsia="es-SV"/>
              </w:rPr>
              <w:t>Cás</w:t>
            </w:r>
            <w:proofErr w:type="spellEnd"/>
            <w:r w:rsidRPr="00AC241F">
              <w:rPr>
                <w:b/>
                <w:bCs/>
                <w:i/>
                <w:iCs/>
                <w:color w:val="000000"/>
                <w:sz w:val="20"/>
                <w:szCs w:val="20"/>
                <w:lang w:eastAsia="es-SV"/>
              </w:rPr>
              <w:t>.</w:t>
            </w:r>
          </w:p>
        </w:tc>
      </w:tr>
      <w:tr w:rsidR="00AC241F" w:rsidTr="00914442">
        <w:trPr>
          <w:trHeight w:val="235"/>
        </w:trPr>
        <w:tc>
          <w:tcPr>
            <w:tcW w:w="3718" w:type="dxa"/>
            <w:tcBorders>
              <w:top w:val="nil"/>
              <w:left w:val="single" w:sz="4" w:space="0" w:color="auto"/>
              <w:bottom w:val="single" w:sz="4" w:space="0" w:color="auto"/>
              <w:right w:val="single" w:sz="4" w:space="0" w:color="auto"/>
            </w:tcBorders>
            <w:noWrap/>
            <w:vAlign w:val="bottom"/>
            <w:hideMark/>
          </w:tcPr>
          <w:p w:rsidR="00AC241F" w:rsidRPr="00AC241F" w:rsidRDefault="00AC241F" w:rsidP="00914442">
            <w:pPr>
              <w:rPr>
                <w:b/>
                <w:bCs/>
                <w:color w:val="000000"/>
                <w:sz w:val="20"/>
                <w:szCs w:val="20"/>
                <w:lang w:eastAsia="es-SV"/>
              </w:rPr>
            </w:pPr>
            <w:r w:rsidRPr="00AC241F">
              <w:rPr>
                <w:b/>
                <w:bCs/>
                <w:color w:val="000000"/>
                <w:sz w:val="20"/>
                <w:szCs w:val="20"/>
                <w:lang w:eastAsia="es-SV"/>
              </w:rPr>
              <w:t>TERRENO ZONA SUR</w:t>
            </w:r>
          </w:p>
        </w:tc>
        <w:tc>
          <w:tcPr>
            <w:tcW w:w="3863" w:type="dxa"/>
            <w:tcBorders>
              <w:top w:val="nil"/>
              <w:left w:val="nil"/>
              <w:bottom w:val="single" w:sz="4" w:space="0" w:color="auto"/>
              <w:right w:val="single" w:sz="4" w:space="0" w:color="auto"/>
            </w:tcBorders>
            <w:noWrap/>
            <w:vAlign w:val="bottom"/>
            <w:hideMark/>
          </w:tcPr>
          <w:p w:rsidR="00AC241F" w:rsidRPr="00AC241F" w:rsidRDefault="00AC241F" w:rsidP="00914442">
            <w:pPr>
              <w:jc w:val="right"/>
              <w:rPr>
                <w:color w:val="000000"/>
                <w:sz w:val="20"/>
                <w:szCs w:val="20"/>
                <w:lang w:eastAsia="es-SV"/>
              </w:rPr>
            </w:pPr>
            <w:r w:rsidRPr="00AC241F">
              <w:rPr>
                <w:color w:val="000000"/>
                <w:sz w:val="20"/>
                <w:szCs w:val="20"/>
                <w:lang w:eastAsia="es-SV"/>
              </w:rPr>
              <w:t> </w:t>
            </w:r>
          </w:p>
        </w:tc>
      </w:tr>
      <w:tr w:rsidR="00AC241F" w:rsidTr="00914442">
        <w:trPr>
          <w:trHeight w:val="235"/>
        </w:trPr>
        <w:tc>
          <w:tcPr>
            <w:tcW w:w="3718" w:type="dxa"/>
            <w:tcBorders>
              <w:top w:val="nil"/>
              <w:left w:val="single" w:sz="4" w:space="0" w:color="auto"/>
              <w:bottom w:val="single" w:sz="4" w:space="0" w:color="auto"/>
              <w:right w:val="single" w:sz="4" w:space="0" w:color="auto"/>
            </w:tcBorders>
            <w:noWrap/>
            <w:vAlign w:val="bottom"/>
            <w:hideMark/>
          </w:tcPr>
          <w:p w:rsidR="00AC241F" w:rsidRPr="00AC241F" w:rsidRDefault="00AC241F" w:rsidP="00914442">
            <w:pPr>
              <w:rPr>
                <w:color w:val="000000"/>
                <w:sz w:val="20"/>
                <w:szCs w:val="20"/>
                <w:lang w:eastAsia="es-SV"/>
              </w:rPr>
            </w:pPr>
            <w:r w:rsidRPr="00AC241F">
              <w:rPr>
                <w:color w:val="000000"/>
                <w:sz w:val="20"/>
                <w:szCs w:val="20"/>
                <w:lang w:eastAsia="es-SV"/>
              </w:rPr>
              <w:t>Parcela N° 1</w:t>
            </w:r>
          </w:p>
        </w:tc>
        <w:tc>
          <w:tcPr>
            <w:tcW w:w="3863" w:type="dxa"/>
            <w:tcBorders>
              <w:top w:val="nil"/>
              <w:left w:val="nil"/>
              <w:bottom w:val="single" w:sz="4" w:space="0" w:color="auto"/>
              <w:right w:val="single" w:sz="4" w:space="0" w:color="auto"/>
            </w:tcBorders>
            <w:noWrap/>
            <w:vAlign w:val="bottom"/>
            <w:hideMark/>
          </w:tcPr>
          <w:p w:rsidR="00AC241F" w:rsidRPr="00AC241F" w:rsidRDefault="00AC241F" w:rsidP="00914442">
            <w:pPr>
              <w:jc w:val="right"/>
              <w:rPr>
                <w:color w:val="000000"/>
                <w:sz w:val="20"/>
                <w:szCs w:val="20"/>
                <w:lang w:eastAsia="es-SV"/>
              </w:rPr>
            </w:pPr>
            <w:r w:rsidRPr="00AC241F">
              <w:rPr>
                <w:color w:val="000000"/>
                <w:sz w:val="20"/>
                <w:szCs w:val="20"/>
                <w:lang w:eastAsia="es-SV"/>
              </w:rPr>
              <w:t xml:space="preserve">215 </w:t>
            </w:r>
            <w:proofErr w:type="spellStart"/>
            <w:r w:rsidRPr="00AC241F">
              <w:rPr>
                <w:color w:val="000000"/>
                <w:sz w:val="20"/>
                <w:szCs w:val="20"/>
                <w:lang w:eastAsia="es-SV"/>
              </w:rPr>
              <w:t>Hás</w:t>
            </w:r>
            <w:proofErr w:type="spellEnd"/>
            <w:r w:rsidRPr="00AC241F">
              <w:rPr>
                <w:color w:val="000000"/>
                <w:sz w:val="20"/>
                <w:szCs w:val="20"/>
                <w:lang w:eastAsia="es-SV"/>
              </w:rPr>
              <w:t xml:space="preserve">. 86 </w:t>
            </w:r>
            <w:proofErr w:type="spellStart"/>
            <w:r w:rsidRPr="00AC241F">
              <w:rPr>
                <w:color w:val="000000"/>
                <w:sz w:val="20"/>
                <w:szCs w:val="20"/>
                <w:lang w:eastAsia="es-SV"/>
              </w:rPr>
              <w:t>Ás</w:t>
            </w:r>
            <w:proofErr w:type="spellEnd"/>
            <w:r w:rsidRPr="00AC241F">
              <w:rPr>
                <w:color w:val="000000"/>
                <w:sz w:val="20"/>
                <w:szCs w:val="20"/>
                <w:lang w:eastAsia="es-SV"/>
              </w:rPr>
              <w:t xml:space="preserve">. 38.63 </w:t>
            </w:r>
            <w:proofErr w:type="spellStart"/>
            <w:r w:rsidRPr="00AC241F">
              <w:rPr>
                <w:color w:val="000000"/>
                <w:sz w:val="20"/>
                <w:szCs w:val="20"/>
                <w:lang w:eastAsia="es-SV"/>
              </w:rPr>
              <w:t>Cás</w:t>
            </w:r>
            <w:proofErr w:type="spellEnd"/>
            <w:r w:rsidRPr="00AC241F">
              <w:rPr>
                <w:color w:val="000000"/>
                <w:sz w:val="20"/>
                <w:szCs w:val="20"/>
                <w:lang w:eastAsia="es-SV"/>
              </w:rPr>
              <w:t>.</w:t>
            </w:r>
          </w:p>
        </w:tc>
      </w:tr>
      <w:tr w:rsidR="00AC241F" w:rsidTr="00914442">
        <w:trPr>
          <w:trHeight w:val="235"/>
        </w:trPr>
        <w:tc>
          <w:tcPr>
            <w:tcW w:w="3718" w:type="dxa"/>
            <w:tcBorders>
              <w:top w:val="nil"/>
              <w:left w:val="single" w:sz="4" w:space="0" w:color="auto"/>
              <w:bottom w:val="single" w:sz="4" w:space="0" w:color="auto"/>
              <w:right w:val="single" w:sz="4" w:space="0" w:color="auto"/>
            </w:tcBorders>
            <w:noWrap/>
            <w:vAlign w:val="bottom"/>
            <w:hideMark/>
          </w:tcPr>
          <w:p w:rsidR="00AC241F" w:rsidRPr="00AC241F" w:rsidRDefault="00AC241F" w:rsidP="00914442">
            <w:pPr>
              <w:rPr>
                <w:color w:val="000000"/>
                <w:sz w:val="20"/>
                <w:szCs w:val="20"/>
                <w:lang w:eastAsia="es-SV"/>
              </w:rPr>
            </w:pPr>
            <w:r w:rsidRPr="00AC241F">
              <w:rPr>
                <w:color w:val="000000"/>
                <w:sz w:val="20"/>
                <w:szCs w:val="20"/>
                <w:lang w:eastAsia="es-SV"/>
              </w:rPr>
              <w:t>Parcela N° 2</w:t>
            </w:r>
          </w:p>
        </w:tc>
        <w:tc>
          <w:tcPr>
            <w:tcW w:w="3863" w:type="dxa"/>
            <w:tcBorders>
              <w:top w:val="nil"/>
              <w:left w:val="nil"/>
              <w:bottom w:val="single" w:sz="4" w:space="0" w:color="auto"/>
              <w:right w:val="single" w:sz="4" w:space="0" w:color="auto"/>
            </w:tcBorders>
            <w:noWrap/>
            <w:vAlign w:val="bottom"/>
            <w:hideMark/>
          </w:tcPr>
          <w:p w:rsidR="00AC241F" w:rsidRPr="00AC241F" w:rsidRDefault="00AC241F" w:rsidP="00914442">
            <w:pPr>
              <w:jc w:val="right"/>
              <w:rPr>
                <w:color w:val="000000"/>
                <w:sz w:val="20"/>
                <w:szCs w:val="20"/>
                <w:lang w:eastAsia="es-SV"/>
              </w:rPr>
            </w:pPr>
            <w:r w:rsidRPr="00AC241F">
              <w:rPr>
                <w:color w:val="000000"/>
                <w:sz w:val="20"/>
                <w:szCs w:val="20"/>
                <w:lang w:eastAsia="es-SV"/>
              </w:rPr>
              <w:t xml:space="preserve">  28 </w:t>
            </w:r>
            <w:proofErr w:type="spellStart"/>
            <w:r w:rsidRPr="00AC241F">
              <w:rPr>
                <w:color w:val="000000"/>
                <w:sz w:val="20"/>
                <w:szCs w:val="20"/>
                <w:lang w:eastAsia="es-SV"/>
              </w:rPr>
              <w:t>Hás</w:t>
            </w:r>
            <w:proofErr w:type="spellEnd"/>
            <w:r w:rsidRPr="00AC241F">
              <w:rPr>
                <w:color w:val="000000"/>
                <w:sz w:val="20"/>
                <w:szCs w:val="20"/>
                <w:lang w:eastAsia="es-SV"/>
              </w:rPr>
              <w:t xml:space="preserve">. 92 </w:t>
            </w:r>
            <w:proofErr w:type="spellStart"/>
            <w:r w:rsidRPr="00AC241F">
              <w:rPr>
                <w:color w:val="000000"/>
                <w:sz w:val="20"/>
                <w:szCs w:val="20"/>
                <w:lang w:eastAsia="es-SV"/>
              </w:rPr>
              <w:t>Ás</w:t>
            </w:r>
            <w:proofErr w:type="spellEnd"/>
            <w:r w:rsidRPr="00AC241F">
              <w:rPr>
                <w:color w:val="000000"/>
                <w:sz w:val="20"/>
                <w:szCs w:val="20"/>
                <w:lang w:eastAsia="es-SV"/>
              </w:rPr>
              <w:t xml:space="preserve">. 12.99 </w:t>
            </w:r>
            <w:proofErr w:type="spellStart"/>
            <w:r w:rsidRPr="00AC241F">
              <w:rPr>
                <w:color w:val="000000"/>
                <w:sz w:val="20"/>
                <w:szCs w:val="20"/>
                <w:lang w:eastAsia="es-SV"/>
              </w:rPr>
              <w:t>Cás</w:t>
            </w:r>
            <w:proofErr w:type="spellEnd"/>
            <w:r w:rsidRPr="00AC241F">
              <w:rPr>
                <w:color w:val="000000"/>
                <w:sz w:val="20"/>
                <w:szCs w:val="20"/>
                <w:lang w:eastAsia="es-SV"/>
              </w:rPr>
              <w:t>.</w:t>
            </w:r>
          </w:p>
        </w:tc>
      </w:tr>
      <w:tr w:rsidR="00AC241F" w:rsidTr="00914442">
        <w:trPr>
          <w:trHeight w:val="235"/>
        </w:trPr>
        <w:tc>
          <w:tcPr>
            <w:tcW w:w="3718" w:type="dxa"/>
            <w:tcBorders>
              <w:top w:val="nil"/>
              <w:left w:val="single" w:sz="4" w:space="0" w:color="auto"/>
              <w:bottom w:val="single" w:sz="4" w:space="0" w:color="auto"/>
              <w:right w:val="single" w:sz="4" w:space="0" w:color="auto"/>
            </w:tcBorders>
            <w:noWrap/>
            <w:vAlign w:val="bottom"/>
            <w:hideMark/>
          </w:tcPr>
          <w:p w:rsidR="00AC241F" w:rsidRPr="00AC241F" w:rsidRDefault="00AC241F" w:rsidP="00914442">
            <w:pPr>
              <w:rPr>
                <w:color w:val="000000"/>
                <w:sz w:val="20"/>
                <w:szCs w:val="20"/>
                <w:lang w:eastAsia="es-SV"/>
              </w:rPr>
            </w:pPr>
            <w:r w:rsidRPr="00AC241F">
              <w:rPr>
                <w:color w:val="000000"/>
                <w:sz w:val="20"/>
                <w:szCs w:val="20"/>
                <w:lang w:eastAsia="es-SV"/>
              </w:rPr>
              <w:t>Parcela N° 3</w:t>
            </w:r>
          </w:p>
        </w:tc>
        <w:tc>
          <w:tcPr>
            <w:tcW w:w="3863" w:type="dxa"/>
            <w:tcBorders>
              <w:top w:val="nil"/>
              <w:left w:val="nil"/>
              <w:bottom w:val="single" w:sz="4" w:space="0" w:color="auto"/>
              <w:right w:val="single" w:sz="4" w:space="0" w:color="auto"/>
            </w:tcBorders>
            <w:noWrap/>
            <w:vAlign w:val="bottom"/>
            <w:hideMark/>
          </w:tcPr>
          <w:p w:rsidR="00AC241F" w:rsidRPr="00AC241F" w:rsidRDefault="00AC241F" w:rsidP="00914442">
            <w:pPr>
              <w:jc w:val="right"/>
              <w:rPr>
                <w:color w:val="000000"/>
                <w:sz w:val="20"/>
                <w:szCs w:val="20"/>
                <w:lang w:eastAsia="es-SV"/>
              </w:rPr>
            </w:pPr>
            <w:r w:rsidRPr="00AC241F">
              <w:rPr>
                <w:color w:val="000000"/>
                <w:sz w:val="20"/>
                <w:szCs w:val="20"/>
                <w:lang w:eastAsia="es-SV"/>
              </w:rPr>
              <w:t xml:space="preserve">     3 </w:t>
            </w:r>
            <w:proofErr w:type="spellStart"/>
            <w:r w:rsidRPr="00AC241F">
              <w:rPr>
                <w:color w:val="000000"/>
                <w:sz w:val="20"/>
                <w:szCs w:val="20"/>
                <w:lang w:eastAsia="es-SV"/>
              </w:rPr>
              <w:t>Hás</w:t>
            </w:r>
            <w:proofErr w:type="spellEnd"/>
            <w:r w:rsidRPr="00AC241F">
              <w:rPr>
                <w:color w:val="000000"/>
                <w:sz w:val="20"/>
                <w:szCs w:val="20"/>
                <w:lang w:eastAsia="es-SV"/>
              </w:rPr>
              <w:t xml:space="preserve">. 73 </w:t>
            </w:r>
            <w:proofErr w:type="spellStart"/>
            <w:r w:rsidRPr="00AC241F">
              <w:rPr>
                <w:color w:val="000000"/>
                <w:sz w:val="20"/>
                <w:szCs w:val="20"/>
                <w:lang w:eastAsia="es-SV"/>
              </w:rPr>
              <w:t>Ás</w:t>
            </w:r>
            <w:proofErr w:type="spellEnd"/>
            <w:r w:rsidRPr="00AC241F">
              <w:rPr>
                <w:color w:val="000000"/>
                <w:sz w:val="20"/>
                <w:szCs w:val="20"/>
                <w:lang w:eastAsia="es-SV"/>
              </w:rPr>
              <w:t xml:space="preserve">. 07.78 </w:t>
            </w:r>
            <w:proofErr w:type="spellStart"/>
            <w:r w:rsidRPr="00AC241F">
              <w:rPr>
                <w:color w:val="000000"/>
                <w:sz w:val="20"/>
                <w:szCs w:val="20"/>
                <w:lang w:eastAsia="es-SV"/>
              </w:rPr>
              <w:t>Cás</w:t>
            </w:r>
            <w:proofErr w:type="spellEnd"/>
            <w:r w:rsidRPr="00AC241F">
              <w:rPr>
                <w:color w:val="000000"/>
                <w:sz w:val="20"/>
                <w:szCs w:val="20"/>
                <w:lang w:eastAsia="es-SV"/>
              </w:rPr>
              <w:t>.</w:t>
            </w:r>
          </w:p>
        </w:tc>
      </w:tr>
      <w:tr w:rsidR="00AC241F" w:rsidTr="00914442">
        <w:trPr>
          <w:trHeight w:val="235"/>
        </w:trPr>
        <w:tc>
          <w:tcPr>
            <w:tcW w:w="3718" w:type="dxa"/>
            <w:tcBorders>
              <w:top w:val="nil"/>
              <w:left w:val="single" w:sz="4" w:space="0" w:color="auto"/>
              <w:bottom w:val="single" w:sz="4" w:space="0" w:color="auto"/>
              <w:right w:val="single" w:sz="4" w:space="0" w:color="auto"/>
            </w:tcBorders>
            <w:noWrap/>
            <w:vAlign w:val="bottom"/>
            <w:hideMark/>
          </w:tcPr>
          <w:p w:rsidR="00AC241F" w:rsidRPr="00AC241F" w:rsidRDefault="00AC241F" w:rsidP="00914442">
            <w:pPr>
              <w:rPr>
                <w:b/>
                <w:bCs/>
                <w:color w:val="000000"/>
                <w:sz w:val="20"/>
                <w:szCs w:val="20"/>
                <w:lang w:eastAsia="es-SV"/>
              </w:rPr>
            </w:pPr>
            <w:r w:rsidRPr="00AC241F">
              <w:rPr>
                <w:b/>
                <w:bCs/>
                <w:color w:val="000000"/>
                <w:sz w:val="20"/>
                <w:szCs w:val="20"/>
                <w:lang w:eastAsia="es-SV"/>
              </w:rPr>
              <w:t>BOSQUE SALADO</w:t>
            </w:r>
          </w:p>
        </w:tc>
        <w:tc>
          <w:tcPr>
            <w:tcW w:w="3863" w:type="dxa"/>
            <w:tcBorders>
              <w:top w:val="nil"/>
              <w:left w:val="nil"/>
              <w:bottom w:val="single" w:sz="4" w:space="0" w:color="auto"/>
              <w:right w:val="single" w:sz="4" w:space="0" w:color="auto"/>
            </w:tcBorders>
            <w:noWrap/>
            <w:vAlign w:val="bottom"/>
            <w:hideMark/>
          </w:tcPr>
          <w:p w:rsidR="00AC241F" w:rsidRPr="00AC241F" w:rsidRDefault="00AC241F" w:rsidP="00914442">
            <w:pPr>
              <w:jc w:val="right"/>
              <w:rPr>
                <w:color w:val="000000"/>
                <w:sz w:val="20"/>
                <w:szCs w:val="20"/>
                <w:lang w:eastAsia="es-SV"/>
              </w:rPr>
            </w:pPr>
            <w:r w:rsidRPr="00AC241F">
              <w:rPr>
                <w:color w:val="000000"/>
                <w:sz w:val="20"/>
                <w:szCs w:val="20"/>
                <w:lang w:eastAsia="es-SV"/>
              </w:rPr>
              <w:t xml:space="preserve">     64 </w:t>
            </w:r>
            <w:proofErr w:type="spellStart"/>
            <w:r w:rsidRPr="00AC241F">
              <w:rPr>
                <w:color w:val="000000"/>
                <w:sz w:val="20"/>
                <w:szCs w:val="20"/>
                <w:lang w:eastAsia="es-SV"/>
              </w:rPr>
              <w:t>Hás</w:t>
            </w:r>
            <w:proofErr w:type="spellEnd"/>
            <w:r w:rsidRPr="00AC241F">
              <w:rPr>
                <w:color w:val="000000"/>
                <w:sz w:val="20"/>
                <w:szCs w:val="20"/>
                <w:lang w:eastAsia="es-SV"/>
              </w:rPr>
              <w:t xml:space="preserve">. 19 </w:t>
            </w:r>
            <w:proofErr w:type="spellStart"/>
            <w:r w:rsidRPr="00AC241F">
              <w:rPr>
                <w:color w:val="000000"/>
                <w:sz w:val="20"/>
                <w:szCs w:val="20"/>
                <w:lang w:eastAsia="es-SV"/>
              </w:rPr>
              <w:t>Ás</w:t>
            </w:r>
            <w:proofErr w:type="spellEnd"/>
            <w:r w:rsidRPr="00AC241F">
              <w:rPr>
                <w:color w:val="000000"/>
                <w:sz w:val="20"/>
                <w:szCs w:val="20"/>
                <w:lang w:eastAsia="es-SV"/>
              </w:rPr>
              <w:t xml:space="preserve">. 32.74 </w:t>
            </w:r>
            <w:proofErr w:type="spellStart"/>
            <w:r w:rsidRPr="00AC241F">
              <w:rPr>
                <w:color w:val="000000"/>
                <w:sz w:val="20"/>
                <w:szCs w:val="20"/>
                <w:lang w:eastAsia="es-SV"/>
              </w:rPr>
              <w:t>Cás</w:t>
            </w:r>
            <w:proofErr w:type="spellEnd"/>
            <w:r w:rsidRPr="00AC241F">
              <w:rPr>
                <w:color w:val="000000"/>
                <w:sz w:val="20"/>
                <w:szCs w:val="20"/>
                <w:lang w:eastAsia="es-SV"/>
              </w:rPr>
              <w:t>.</w:t>
            </w:r>
          </w:p>
        </w:tc>
      </w:tr>
      <w:tr w:rsidR="00AC241F" w:rsidTr="00914442">
        <w:trPr>
          <w:trHeight w:val="235"/>
        </w:trPr>
        <w:tc>
          <w:tcPr>
            <w:tcW w:w="3718" w:type="dxa"/>
            <w:tcBorders>
              <w:top w:val="nil"/>
              <w:left w:val="single" w:sz="4" w:space="0" w:color="auto"/>
              <w:bottom w:val="single" w:sz="4" w:space="0" w:color="auto"/>
              <w:right w:val="single" w:sz="4" w:space="0" w:color="auto"/>
            </w:tcBorders>
            <w:noWrap/>
            <w:vAlign w:val="bottom"/>
            <w:hideMark/>
          </w:tcPr>
          <w:p w:rsidR="00AC241F" w:rsidRPr="00AC241F" w:rsidRDefault="00AC241F" w:rsidP="00914442">
            <w:pPr>
              <w:rPr>
                <w:b/>
                <w:bCs/>
                <w:color w:val="000000"/>
                <w:sz w:val="20"/>
                <w:szCs w:val="20"/>
                <w:lang w:eastAsia="es-SV"/>
              </w:rPr>
            </w:pPr>
            <w:r w:rsidRPr="00AC241F">
              <w:rPr>
                <w:b/>
                <w:bCs/>
                <w:color w:val="000000"/>
                <w:sz w:val="20"/>
                <w:szCs w:val="20"/>
                <w:lang w:eastAsia="es-SV"/>
              </w:rPr>
              <w:t>PARCELACION SAN ARTURO 2</w:t>
            </w:r>
          </w:p>
        </w:tc>
        <w:tc>
          <w:tcPr>
            <w:tcW w:w="3863" w:type="dxa"/>
            <w:tcBorders>
              <w:top w:val="nil"/>
              <w:left w:val="nil"/>
              <w:bottom w:val="single" w:sz="4" w:space="0" w:color="auto"/>
              <w:right w:val="single" w:sz="4" w:space="0" w:color="auto"/>
            </w:tcBorders>
            <w:noWrap/>
            <w:vAlign w:val="bottom"/>
            <w:hideMark/>
          </w:tcPr>
          <w:p w:rsidR="00AC241F" w:rsidRPr="00AC241F" w:rsidRDefault="00AC241F" w:rsidP="00914442">
            <w:pPr>
              <w:jc w:val="right"/>
              <w:rPr>
                <w:color w:val="000000"/>
                <w:sz w:val="20"/>
                <w:szCs w:val="20"/>
                <w:lang w:eastAsia="es-SV"/>
              </w:rPr>
            </w:pPr>
            <w:r w:rsidRPr="00AC241F">
              <w:rPr>
                <w:color w:val="000000"/>
                <w:sz w:val="20"/>
                <w:szCs w:val="20"/>
                <w:lang w:eastAsia="es-SV"/>
              </w:rPr>
              <w:t xml:space="preserve">     05 </w:t>
            </w:r>
            <w:proofErr w:type="spellStart"/>
            <w:r w:rsidRPr="00AC241F">
              <w:rPr>
                <w:color w:val="000000"/>
                <w:sz w:val="20"/>
                <w:szCs w:val="20"/>
                <w:lang w:eastAsia="es-SV"/>
              </w:rPr>
              <w:t>Hás</w:t>
            </w:r>
            <w:proofErr w:type="spellEnd"/>
            <w:r w:rsidRPr="00AC241F">
              <w:rPr>
                <w:color w:val="000000"/>
                <w:sz w:val="20"/>
                <w:szCs w:val="20"/>
                <w:lang w:eastAsia="es-SV"/>
              </w:rPr>
              <w:t xml:space="preserve">. 10 </w:t>
            </w:r>
            <w:proofErr w:type="spellStart"/>
            <w:r w:rsidRPr="00AC241F">
              <w:rPr>
                <w:color w:val="000000"/>
                <w:sz w:val="20"/>
                <w:szCs w:val="20"/>
                <w:lang w:eastAsia="es-SV"/>
              </w:rPr>
              <w:t>Ás</w:t>
            </w:r>
            <w:proofErr w:type="spellEnd"/>
            <w:r w:rsidRPr="00AC241F">
              <w:rPr>
                <w:color w:val="000000"/>
                <w:sz w:val="20"/>
                <w:szCs w:val="20"/>
                <w:lang w:eastAsia="es-SV"/>
              </w:rPr>
              <w:t xml:space="preserve">. 20.40 </w:t>
            </w:r>
            <w:proofErr w:type="spellStart"/>
            <w:r w:rsidRPr="00AC241F">
              <w:rPr>
                <w:color w:val="000000"/>
                <w:sz w:val="20"/>
                <w:szCs w:val="20"/>
                <w:lang w:eastAsia="es-SV"/>
              </w:rPr>
              <w:t>Cás</w:t>
            </w:r>
            <w:proofErr w:type="spellEnd"/>
            <w:r w:rsidRPr="00AC241F">
              <w:rPr>
                <w:color w:val="000000"/>
                <w:sz w:val="20"/>
                <w:szCs w:val="20"/>
                <w:lang w:eastAsia="es-SV"/>
              </w:rPr>
              <w:t>.</w:t>
            </w:r>
          </w:p>
        </w:tc>
      </w:tr>
      <w:tr w:rsidR="00AC241F" w:rsidTr="00914442">
        <w:trPr>
          <w:trHeight w:val="443"/>
        </w:trPr>
        <w:tc>
          <w:tcPr>
            <w:tcW w:w="3718" w:type="dxa"/>
            <w:vMerge w:val="restart"/>
            <w:tcBorders>
              <w:top w:val="nil"/>
              <w:left w:val="single" w:sz="4" w:space="0" w:color="auto"/>
              <w:bottom w:val="single" w:sz="4" w:space="0" w:color="000000"/>
              <w:right w:val="single" w:sz="4" w:space="0" w:color="auto"/>
            </w:tcBorders>
            <w:noWrap/>
            <w:vAlign w:val="center"/>
            <w:hideMark/>
          </w:tcPr>
          <w:p w:rsidR="00AC241F" w:rsidRPr="00AC241F" w:rsidRDefault="00AC241F" w:rsidP="00914442">
            <w:pPr>
              <w:jc w:val="center"/>
              <w:rPr>
                <w:b/>
                <w:bCs/>
                <w:color w:val="000000"/>
                <w:sz w:val="20"/>
                <w:szCs w:val="20"/>
                <w:lang w:eastAsia="es-SV"/>
              </w:rPr>
            </w:pPr>
            <w:r w:rsidRPr="00AC241F">
              <w:rPr>
                <w:b/>
                <w:bCs/>
                <w:color w:val="000000"/>
                <w:sz w:val="20"/>
                <w:szCs w:val="20"/>
                <w:lang w:eastAsia="es-SV"/>
              </w:rPr>
              <w:t>TOTAL:</w:t>
            </w:r>
          </w:p>
        </w:tc>
        <w:tc>
          <w:tcPr>
            <w:tcW w:w="3863" w:type="dxa"/>
            <w:vMerge w:val="restart"/>
            <w:tcBorders>
              <w:top w:val="nil"/>
              <w:left w:val="single" w:sz="4" w:space="0" w:color="auto"/>
              <w:bottom w:val="single" w:sz="4" w:space="0" w:color="000000"/>
              <w:right w:val="single" w:sz="4" w:space="0" w:color="auto"/>
            </w:tcBorders>
            <w:noWrap/>
            <w:vAlign w:val="center"/>
            <w:hideMark/>
          </w:tcPr>
          <w:p w:rsidR="00AC241F" w:rsidRPr="00AC241F" w:rsidRDefault="00AC241F" w:rsidP="00914442">
            <w:pPr>
              <w:jc w:val="right"/>
              <w:rPr>
                <w:b/>
                <w:bCs/>
                <w:color w:val="000000"/>
                <w:sz w:val="20"/>
                <w:szCs w:val="20"/>
                <w:lang w:eastAsia="es-SV"/>
              </w:rPr>
            </w:pPr>
            <w:r w:rsidRPr="00AC241F">
              <w:rPr>
                <w:b/>
                <w:bCs/>
                <w:color w:val="000000"/>
                <w:sz w:val="20"/>
                <w:szCs w:val="20"/>
                <w:lang w:eastAsia="es-SV"/>
              </w:rPr>
              <w:t xml:space="preserve">622 </w:t>
            </w:r>
            <w:proofErr w:type="spellStart"/>
            <w:r w:rsidRPr="00AC241F">
              <w:rPr>
                <w:b/>
                <w:bCs/>
                <w:color w:val="000000"/>
                <w:sz w:val="20"/>
                <w:szCs w:val="20"/>
                <w:lang w:eastAsia="es-SV"/>
              </w:rPr>
              <w:t>Hás</w:t>
            </w:r>
            <w:proofErr w:type="spellEnd"/>
            <w:r w:rsidRPr="00AC241F">
              <w:rPr>
                <w:b/>
                <w:bCs/>
                <w:color w:val="000000"/>
                <w:sz w:val="20"/>
                <w:szCs w:val="20"/>
                <w:lang w:eastAsia="es-SV"/>
              </w:rPr>
              <w:t xml:space="preserve">. 32 </w:t>
            </w:r>
            <w:proofErr w:type="spellStart"/>
            <w:r w:rsidRPr="00AC241F">
              <w:rPr>
                <w:b/>
                <w:bCs/>
                <w:color w:val="000000"/>
                <w:sz w:val="20"/>
                <w:szCs w:val="20"/>
                <w:lang w:eastAsia="es-SV"/>
              </w:rPr>
              <w:t>Ás</w:t>
            </w:r>
            <w:proofErr w:type="spellEnd"/>
            <w:r w:rsidRPr="00AC241F">
              <w:rPr>
                <w:b/>
                <w:bCs/>
                <w:color w:val="000000"/>
                <w:sz w:val="20"/>
                <w:szCs w:val="20"/>
                <w:lang w:eastAsia="es-SV"/>
              </w:rPr>
              <w:t xml:space="preserve">. 58.05 </w:t>
            </w:r>
            <w:proofErr w:type="spellStart"/>
            <w:r w:rsidRPr="00AC241F">
              <w:rPr>
                <w:b/>
                <w:bCs/>
                <w:color w:val="000000"/>
                <w:sz w:val="20"/>
                <w:szCs w:val="20"/>
                <w:lang w:eastAsia="es-SV"/>
              </w:rPr>
              <w:t>Cás</w:t>
            </w:r>
            <w:proofErr w:type="spellEnd"/>
            <w:r w:rsidRPr="00AC241F">
              <w:rPr>
                <w:b/>
                <w:bCs/>
                <w:color w:val="000000"/>
                <w:sz w:val="20"/>
                <w:szCs w:val="20"/>
                <w:lang w:eastAsia="es-SV"/>
              </w:rPr>
              <w:t>.</w:t>
            </w:r>
          </w:p>
        </w:tc>
      </w:tr>
      <w:tr w:rsidR="00AC241F" w:rsidTr="00914442">
        <w:trPr>
          <w:trHeight w:val="276"/>
        </w:trPr>
        <w:tc>
          <w:tcPr>
            <w:tcW w:w="0" w:type="auto"/>
            <w:vMerge/>
            <w:tcBorders>
              <w:top w:val="nil"/>
              <w:left w:val="single" w:sz="4" w:space="0" w:color="auto"/>
              <w:bottom w:val="single" w:sz="4" w:space="0" w:color="000000"/>
              <w:right w:val="single" w:sz="4" w:space="0" w:color="auto"/>
            </w:tcBorders>
            <w:vAlign w:val="center"/>
            <w:hideMark/>
          </w:tcPr>
          <w:p w:rsidR="00AC241F" w:rsidRDefault="00AC241F" w:rsidP="00914442">
            <w:pPr>
              <w:rPr>
                <w:b/>
                <w:bCs/>
                <w:color w:val="000000"/>
                <w:lang w:eastAsia="es-SV"/>
              </w:rPr>
            </w:pPr>
          </w:p>
        </w:tc>
        <w:tc>
          <w:tcPr>
            <w:tcW w:w="0" w:type="auto"/>
            <w:vMerge/>
            <w:tcBorders>
              <w:top w:val="nil"/>
              <w:left w:val="single" w:sz="4" w:space="0" w:color="auto"/>
              <w:bottom w:val="single" w:sz="4" w:space="0" w:color="000000"/>
              <w:right w:val="single" w:sz="4" w:space="0" w:color="auto"/>
            </w:tcBorders>
            <w:vAlign w:val="center"/>
            <w:hideMark/>
          </w:tcPr>
          <w:p w:rsidR="00AC241F" w:rsidRDefault="00AC241F" w:rsidP="00914442">
            <w:pPr>
              <w:rPr>
                <w:b/>
                <w:bCs/>
                <w:color w:val="000000"/>
                <w:lang w:eastAsia="es-SV"/>
              </w:rPr>
            </w:pPr>
          </w:p>
        </w:tc>
      </w:tr>
    </w:tbl>
    <w:p w:rsidR="00AC241F" w:rsidRDefault="00AC241F" w:rsidP="00AC241F">
      <w:pPr>
        <w:spacing w:line="240" w:lineRule="exact"/>
        <w:jc w:val="both"/>
        <w:rPr>
          <w:sz w:val="28"/>
          <w:szCs w:val="28"/>
        </w:rPr>
      </w:pPr>
    </w:p>
    <w:p w:rsidR="00AC241F" w:rsidRPr="00914442" w:rsidRDefault="00AC241F" w:rsidP="00914442">
      <w:pPr>
        <w:ind w:left="1134"/>
        <w:jc w:val="both"/>
        <w:rPr>
          <w:sz w:val="26"/>
          <w:szCs w:val="26"/>
        </w:rPr>
      </w:pPr>
      <w:r w:rsidRPr="00914442">
        <w:rPr>
          <w:sz w:val="26"/>
          <w:szCs w:val="26"/>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914442">
        <w:rPr>
          <w:b/>
          <w:sz w:val="26"/>
          <w:szCs w:val="26"/>
        </w:rPr>
        <w:t xml:space="preserve">HACIENDA SAN ARTURO, </w:t>
      </w:r>
      <w:r w:rsidRPr="00914442">
        <w:rPr>
          <w:sz w:val="26"/>
          <w:szCs w:val="26"/>
        </w:rPr>
        <w:t xml:space="preserve">situada en cantón Cangrejera, jurisdicción y departamento de La Libertad, propiedad de los señores Norma Carolina Eugenia </w:t>
      </w:r>
      <w:proofErr w:type="spellStart"/>
      <w:r w:rsidRPr="00914442">
        <w:rPr>
          <w:sz w:val="26"/>
          <w:szCs w:val="26"/>
        </w:rPr>
        <w:t>Guirola</w:t>
      </w:r>
      <w:proofErr w:type="spellEnd"/>
      <w:r w:rsidRPr="00914442">
        <w:rPr>
          <w:sz w:val="26"/>
          <w:szCs w:val="26"/>
        </w:rPr>
        <w:t xml:space="preserve"> Arguello de </w:t>
      </w:r>
      <w:proofErr w:type="spellStart"/>
      <w:r w:rsidRPr="00914442">
        <w:rPr>
          <w:sz w:val="26"/>
          <w:szCs w:val="26"/>
        </w:rPr>
        <w:t>Ferracuti</w:t>
      </w:r>
      <w:proofErr w:type="spellEnd"/>
      <w:r w:rsidRPr="00914442">
        <w:rPr>
          <w:sz w:val="26"/>
          <w:szCs w:val="26"/>
        </w:rPr>
        <w:t xml:space="preserve">, Gerardo Eugenio </w:t>
      </w:r>
      <w:proofErr w:type="spellStart"/>
      <w:r w:rsidRPr="00914442">
        <w:rPr>
          <w:sz w:val="26"/>
          <w:szCs w:val="26"/>
        </w:rPr>
        <w:t>Guirola</w:t>
      </w:r>
      <w:proofErr w:type="spellEnd"/>
      <w:r w:rsidRPr="00914442">
        <w:rPr>
          <w:sz w:val="26"/>
          <w:szCs w:val="26"/>
        </w:rPr>
        <w:t xml:space="preserve"> Arguello, Patricia </w:t>
      </w:r>
      <w:proofErr w:type="spellStart"/>
      <w:r w:rsidRPr="00914442">
        <w:rPr>
          <w:sz w:val="26"/>
          <w:szCs w:val="26"/>
        </w:rPr>
        <w:t>Guirola</w:t>
      </w:r>
      <w:proofErr w:type="spellEnd"/>
      <w:r w:rsidRPr="00914442">
        <w:rPr>
          <w:sz w:val="26"/>
          <w:szCs w:val="26"/>
        </w:rPr>
        <w:t xml:space="preserve"> Arguello y Susana Margarita </w:t>
      </w:r>
      <w:proofErr w:type="spellStart"/>
      <w:r w:rsidRPr="00914442">
        <w:rPr>
          <w:sz w:val="26"/>
          <w:szCs w:val="26"/>
        </w:rPr>
        <w:t>Guirola</w:t>
      </w:r>
      <w:proofErr w:type="spellEnd"/>
      <w:r w:rsidRPr="00914442">
        <w:rPr>
          <w:sz w:val="26"/>
          <w:szCs w:val="26"/>
        </w:rPr>
        <w:t xml:space="preserve"> Arguello,  con un área de 622 </w:t>
      </w:r>
      <w:proofErr w:type="spellStart"/>
      <w:r w:rsidRPr="00914442">
        <w:rPr>
          <w:sz w:val="26"/>
          <w:szCs w:val="26"/>
        </w:rPr>
        <w:t>Hás</w:t>
      </w:r>
      <w:proofErr w:type="spellEnd"/>
      <w:r w:rsidRPr="00914442">
        <w:rPr>
          <w:sz w:val="26"/>
          <w:szCs w:val="26"/>
        </w:rPr>
        <w:t xml:space="preserve">. 32 </w:t>
      </w:r>
      <w:proofErr w:type="spellStart"/>
      <w:r w:rsidRPr="00914442">
        <w:rPr>
          <w:sz w:val="26"/>
          <w:szCs w:val="26"/>
        </w:rPr>
        <w:t>Ás</w:t>
      </w:r>
      <w:proofErr w:type="spellEnd"/>
      <w:r w:rsidRPr="00914442">
        <w:rPr>
          <w:sz w:val="26"/>
          <w:szCs w:val="26"/>
        </w:rPr>
        <w:t xml:space="preserve">.  58.05 </w:t>
      </w:r>
      <w:proofErr w:type="spellStart"/>
      <w:r w:rsidRPr="00914442">
        <w:rPr>
          <w:sz w:val="26"/>
          <w:szCs w:val="26"/>
        </w:rPr>
        <w:t>Cás</w:t>
      </w:r>
      <w:proofErr w:type="spellEnd"/>
      <w:r w:rsidRPr="00914442">
        <w:rPr>
          <w:sz w:val="26"/>
          <w:szCs w:val="26"/>
        </w:rPr>
        <w:t>.,</w:t>
      </w:r>
      <w:r w:rsidRPr="00914442">
        <w:rPr>
          <w:color w:val="FF0000"/>
          <w:sz w:val="26"/>
          <w:szCs w:val="26"/>
        </w:rPr>
        <w:t xml:space="preserve"> </w:t>
      </w:r>
      <w:r w:rsidRPr="00914442">
        <w:rPr>
          <w:sz w:val="26"/>
          <w:szCs w:val="26"/>
        </w:rPr>
        <w:t>por un precio de ¢4, 175,200.00.</w:t>
      </w:r>
    </w:p>
    <w:p w:rsidR="00AC241F" w:rsidRPr="00914442" w:rsidRDefault="00AC241F" w:rsidP="00914442">
      <w:pPr>
        <w:ind w:left="1134"/>
        <w:jc w:val="both"/>
        <w:rPr>
          <w:sz w:val="26"/>
          <w:szCs w:val="26"/>
        </w:rPr>
      </w:pPr>
    </w:p>
    <w:p w:rsidR="00AC241F" w:rsidRPr="00914442" w:rsidRDefault="00AC241F" w:rsidP="00914442">
      <w:pPr>
        <w:ind w:left="1134"/>
        <w:jc w:val="both"/>
        <w:rPr>
          <w:sz w:val="26"/>
          <w:szCs w:val="26"/>
        </w:rPr>
      </w:pPr>
      <w:r w:rsidRPr="00914442">
        <w:rPr>
          <w:sz w:val="26"/>
          <w:szCs w:val="26"/>
        </w:rPr>
        <w:t xml:space="preserve">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w:t>
      </w:r>
      <w:proofErr w:type="spellStart"/>
      <w:r w:rsidRPr="00914442">
        <w:rPr>
          <w:sz w:val="26"/>
          <w:szCs w:val="26"/>
        </w:rPr>
        <w:t>Hás</w:t>
      </w:r>
      <w:proofErr w:type="spellEnd"/>
      <w:r w:rsidRPr="00914442">
        <w:rPr>
          <w:sz w:val="26"/>
          <w:szCs w:val="26"/>
        </w:rPr>
        <w:t xml:space="preserve">. 32 </w:t>
      </w:r>
      <w:proofErr w:type="spellStart"/>
      <w:r w:rsidRPr="00914442">
        <w:rPr>
          <w:sz w:val="26"/>
          <w:szCs w:val="26"/>
        </w:rPr>
        <w:t>Ás</w:t>
      </w:r>
      <w:proofErr w:type="spellEnd"/>
      <w:r w:rsidRPr="00914442">
        <w:rPr>
          <w:sz w:val="26"/>
          <w:szCs w:val="26"/>
        </w:rPr>
        <w:t xml:space="preserve">. 58.05 </w:t>
      </w:r>
      <w:proofErr w:type="spellStart"/>
      <w:r w:rsidRPr="00914442">
        <w:rPr>
          <w:sz w:val="26"/>
          <w:szCs w:val="26"/>
        </w:rPr>
        <w:t>Cás</w:t>
      </w:r>
      <w:proofErr w:type="spellEnd"/>
      <w:r w:rsidRPr="00914442">
        <w:rPr>
          <w:sz w:val="26"/>
          <w:szCs w:val="26"/>
        </w:rPr>
        <w:t xml:space="preserve">., por un precio de ¢ 4,175,200.00, modificado por el Acuerdo contenido en el Punto II-2 del Acta de Sesión Ordinaria N° 31-86 de fecha 19 de agosto del año 1986, en el sentido de modificar el área a asignar, siendo ésta de 553 </w:t>
      </w:r>
      <w:proofErr w:type="spellStart"/>
      <w:r w:rsidRPr="00914442">
        <w:rPr>
          <w:sz w:val="26"/>
          <w:szCs w:val="26"/>
        </w:rPr>
        <w:t>Hás</w:t>
      </w:r>
      <w:proofErr w:type="spellEnd"/>
      <w:r w:rsidRPr="00914442">
        <w:rPr>
          <w:sz w:val="26"/>
          <w:szCs w:val="26"/>
        </w:rPr>
        <w:t xml:space="preserve">. 03 </w:t>
      </w:r>
      <w:proofErr w:type="spellStart"/>
      <w:r w:rsidRPr="00914442">
        <w:rPr>
          <w:sz w:val="26"/>
          <w:szCs w:val="26"/>
        </w:rPr>
        <w:t>Ás</w:t>
      </w:r>
      <w:proofErr w:type="spellEnd"/>
      <w:r w:rsidRPr="00914442">
        <w:rPr>
          <w:sz w:val="26"/>
          <w:szCs w:val="26"/>
        </w:rPr>
        <w:t xml:space="preserve">. 04.91 </w:t>
      </w:r>
      <w:proofErr w:type="spellStart"/>
      <w:r w:rsidRPr="00914442">
        <w:rPr>
          <w:sz w:val="26"/>
          <w:szCs w:val="26"/>
        </w:rPr>
        <w:t>Cás</w:t>
      </w:r>
      <w:proofErr w:type="spellEnd"/>
      <w:r w:rsidRPr="00914442">
        <w:rPr>
          <w:sz w:val="26"/>
          <w:szCs w:val="26"/>
        </w:rPr>
        <w:t xml:space="preserve">.,  por un precio de venta de ¢3,710,298.15, a favor de la referida Asociación Cooperativa; reservándose el ISTA un área de 64 </w:t>
      </w:r>
      <w:proofErr w:type="spellStart"/>
      <w:r w:rsidRPr="00914442">
        <w:rPr>
          <w:sz w:val="26"/>
          <w:szCs w:val="26"/>
        </w:rPr>
        <w:t>Hás</w:t>
      </w:r>
      <w:proofErr w:type="spellEnd"/>
      <w:r w:rsidRPr="00914442">
        <w:rPr>
          <w:sz w:val="26"/>
          <w:szCs w:val="26"/>
        </w:rPr>
        <w:t xml:space="preserve">. 19 </w:t>
      </w:r>
      <w:proofErr w:type="spellStart"/>
      <w:r w:rsidRPr="00914442">
        <w:rPr>
          <w:sz w:val="26"/>
          <w:szCs w:val="26"/>
        </w:rPr>
        <w:t>Ás</w:t>
      </w:r>
      <w:proofErr w:type="spellEnd"/>
      <w:r w:rsidRPr="00914442">
        <w:rPr>
          <w:sz w:val="26"/>
          <w:szCs w:val="26"/>
        </w:rPr>
        <w:t xml:space="preserve">. 32.74 </w:t>
      </w:r>
      <w:proofErr w:type="spellStart"/>
      <w:r w:rsidRPr="00914442">
        <w:rPr>
          <w:sz w:val="26"/>
          <w:szCs w:val="26"/>
        </w:rPr>
        <w:t>Cás</w:t>
      </w:r>
      <w:proofErr w:type="spellEnd"/>
      <w:r w:rsidRPr="00914442">
        <w:rPr>
          <w:sz w:val="26"/>
          <w:szCs w:val="26"/>
        </w:rPr>
        <w:t xml:space="preserve">., de Bosque Salado y 5 </w:t>
      </w:r>
      <w:proofErr w:type="spellStart"/>
      <w:r w:rsidRPr="00914442">
        <w:rPr>
          <w:sz w:val="26"/>
          <w:szCs w:val="26"/>
        </w:rPr>
        <w:t>Hás</w:t>
      </w:r>
      <w:proofErr w:type="spellEnd"/>
      <w:r w:rsidRPr="00914442">
        <w:rPr>
          <w:sz w:val="26"/>
          <w:szCs w:val="26"/>
        </w:rPr>
        <w:t xml:space="preserve">. 10 </w:t>
      </w:r>
      <w:proofErr w:type="spellStart"/>
      <w:r w:rsidRPr="00914442">
        <w:rPr>
          <w:sz w:val="26"/>
          <w:szCs w:val="26"/>
        </w:rPr>
        <w:t>Ás</w:t>
      </w:r>
      <w:proofErr w:type="spellEnd"/>
      <w:r w:rsidRPr="00914442">
        <w:rPr>
          <w:sz w:val="26"/>
          <w:szCs w:val="26"/>
        </w:rPr>
        <w:t xml:space="preserve">. 20.40 </w:t>
      </w:r>
      <w:proofErr w:type="spellStart"/>
      <w:r w:rsidRPr="00914442">
        <w:rPr>
          <w:sz w:val="26"/>
          <w:szCs w:val="26"/>
        </w:rPr>
        <w:t>Cás</w:t>
      </w:r>
      <w:proofErr w:type="spellEnd"/>
      <w:r w:rsidRPr="00914442">
        <w:rPr>
          <w:sz w:val="26"/>
          <w:szCs w:val="26"/>
        </w:rPr>
        <w:t>., de la Parcelación San Arturo N°2.</w:t>
      </w:r>
    </w:p>
    <w:p w:rsidR="00AC241F" w:rsidRPr="00914442" w:rsidRDefault="00AC241F" w:rsidP="00914442">
      <w:pPr>
        <w:jc w:val="both"/>
        <w:rPr>
          <w:sz w:val="26"/>
          <w:szCs w:val="26"/>
        </w:rPr>
      </w:pPr>
    </w:p>
    <w:p w:rsidR="00AC241F" w:rsidRDefault="00AC241F" w:rsidP="00914442">
      <w:pPr>
        <w:ind w:left="1134"/>
        <w:jc w:val="both"/>
        <w:rPr>
          <w:sz w:val="26"/>
          <w:szCs w:val="26"/>
        </w:rPr>
      </w:pPr>
      <w:r w:rsidRPr="00914442">
        <w:rPr>
          <w:sz w:val="26"/>
          <w:szCs w:val="26"/>
        </w:rPr>
        <w:t xml:space="preserve">Posteriormente en el Punto </w:t>
      </w:r>
      <w:r w:rsidR="003A4C3B">
        <w:rPr>
          <w:sz w:val="26"/>
          <w:szCs w:val="26"/>
        </w:rPr>
        <w:t>---</w:t>
      </w:r>
      <w:r w:rsidRPr="00914442">
        <w:rPr>
          <w:sz w:val="26"/>
          <w:szCs w:val="26"/>
        </w:rPr>
        <w:t xml:space="preserve">, se acordó que previa </w:t>
      </w:r>
      <w:proofErr w:type="spellStart"/>
      <w:r w:rsidRPr="00914442">
        <w:rPr>
          <w:sz w:val="26"/>
          <w:szCs w:val="26"/>
        </w:rPr>
        <w:t>resciliación</w:t>
      </w:r>
      <w:proofErr w:type="spellEnd"/>
      <w:r w:rsidRPr="00914442">
        <w:rPr>
          <w:sz w:val="26"/>
          <w:szCs w:val="26"/>
        </w:rPr>
        <w:t xml:space="preserve"> de la venta a la mencionada Cooperativa, el ISTA se reservaría un área de 223 </w:t>
      </w:r>
      <w:proofErr w:type="spellStart"/>
      <w:r w:rsidRPr="00914442">
        <w:rPr>
          <w:sz w:val="26"/>
          <w:szCs w:val="26"/>
        </w:rPr>
        <w:t>Hás</w:t>
      </w:r>
      <w:proofErr w:type="spellEnd"/>
      <w:r w:rsidRPr="00914442">
        <w:rPr>
          <w:sz w:val="26"/>
          <w:szCs w:val="26"/>
        </w:rPr>
        <w:t xml:space="preserve">. 24 </w:t>
      </w:r>
      <w:proofErr w:type="spellStart"/>
      <w:r w:rsidRPr="00914442">
        <w:rPr>
          <w:sz w:val="26"/>
          <w:szCs w:val="26"/>
        </w:rPr>
        <w:lastRenderedPageBreak/>
        <w:t>Ás</w:t>
      </w:r>
      <w:proofErr w:type="spellEnd"/>
      <w:r w:rsidRPr="00914442">
        <w:rPr>
          <w:sz w:val="26"/>
          <w:szCs w:val="26"/>
        </w:rPr>
        <w:t xml:space="preserve">. 94.97 </w:t>
      </w:r>
      <w:proofErr w:type="spellStart"/>
      <w:r w:rsidRPr="00914442">
        <w:rPr>
          <w:sz w:val="26"/>
          <w:szCs w:val="26"/>
        </w:rPr>
        <w:t>Cás</w:t>
      </w:r>
      <w:proofErr w:type="spellEnd"/>
      <w:r w:rsidRPr="00914442">
        <w:rPr>
          <w:sz w:val="26"/>
          <w:szCs w:val="26"/>
        </w:rPr>
        <w:t>., en la cual se aprobó un Proyecto de Asentamiento Comunitario y Lotificación Agrícola que estaba conformado de la siguiente manera:</w:t>
      </w:r>
    </w:p>
    <w:p w:rsidR="00914442" w:rsidRPr="00914442" w:rsidRDefault="00914442" w:rsidP="00914442">
      <w:pPr>
        <w:ind w:left="1134"/>
        <w:jc w:val="both"/>
        <w:rPr>
          <w:sz w:val="26"/>
          <w:szCs w:val="26"/>
        </w:rPr>
      </w:pPr>
    </w:p>
    <w:tbl>
      <w:tblPr>
        <w:tblpPr w:leftFromText="141" w:rightFromText="141" w:bottomFromText="200" w:vertAnchor="text" w:horzAnchor="margin" w:tblpXSpec="right" w:tblpY="65"/>
        <w:tblW w:w="0" w:type="auto"/>
        <w:tblCellMar>
          <w:left w:w="70" w:type="dxa"/>
          <w:right w:w="70" w:type="dxa"/>
        </w:tblCellMar>
        <w:tblLook w:val="04A0" w:firstRow="1" w:lastRow="0" w:firstColumn="1" w:lastColumn="0" w:noHBand="0" w:noVBand="1"/>
      </w:tblPr>
      <w:tblGrid>
        <w:gridCol w:w="4387"/>
        <w:gridCol w:w="3060"/>
      </w:tblGrid>
      <w:tr w:rsidR="00AC241F" w:rsidTr="00AD6B92">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AC241F" w:rsidRPr="00914442" w:rsidRDefault="00AC241F" w:rsidP="00AD6B92">
            <w:pPr>
              <w:jc w:val="center"/>
              <w:rPr>
                <w:b/>
                <w:sz w:val="20"/>
                <w:szCs w:val="20"/>
                <w:lang w:val="en-US" w:eastAsia="es-SV"/>
              </w:rPr>
            </w:pPr>
            <w:r w:rsidRPr="00914442">
              <w:rPr>
                <w:b/>
                <w:bCs/>
                <w:sz w:val="20"/>
                <w:szCs w:val="20"/>
                <w:lang w:val="en-US" w:eastAsia="es-SV"/>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AC241F" w:rsidRPr="00914442" w:rsidRDefault="00AC241F" w:rsidP="00AD6B92">
            <w:pPr>
              <w:jc w:val="center"/>
              <w:rPr>
                <w:b/>
                <w:sz w:val="20"/>
                <w:szCs w:val="20"/>
                <w:lang w:eastAsia="es-SV"/>
              </w:rPr>
            </w:pPr>
            <w:r w:rsidRPr="00914442">
              <w:rPr>
                <w:b/>
                <w:sz w:val="20"/>
                <w:szCs w:val="20"/>
                <w:lang w:eastAsia="es-SV"/>
              </w:rPr>
              <w:t>ÁREAS  (Has.)</w:t>
            </w:r>
          </w:p>
        </w:tc>
      </w:tr>
      <w:tr w:rsidR="00AC241F" w:rsidTr="00AD6B92">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AC241F" w:rsidRPr="00914442" w:rsidRDefault="003A4C3B" w:rsidP="00AD6B92">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AC241F" w:rsidRPr="00914442" w:rsidRDefault="003A4C3B" w:rsidP="00AD6B92">
            <w:pPr>
              <w:jc w:val="center"/>
              <w:rPr>
                <w:sz w:val="20"/>
                <w:szCs w:val="20"/>
                <w:lang w:eastAsia="es-SV"/>
              </w:rPr>
            </w:pPr>
            <w:r>
              <w:rPr>
                <w:sz w:val="20"/>
                <w:szCs w:val="20"/>
                <w:lang w:eastAsia="es-SV"/>
              </w:rPr>
              <w:t>-</w:t>
            </w:r>
          </w:p>
        </w:tc>
      </w:tr>
      <w:tr w:rsidR="00AC241F" w:rsidTr="00AD6B92">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AC241F" w:rsidRPr="00914442" w:rsidRDefault="003A4C3B" w:rsidP="00AD6B92">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AC241F" w:rsidRPr="00914442" w:rsidRDefault="003A4C3B" w:rsidP="00AD6B92">
            <w:pPr>
              <w:jc w:val="center"/>
              <w:rPr>
                <w:sz w:val="20"/>
                <w:szCs w:val="20"/>
                <w:lang w:eastAsia="es-SV"/>
              </w:rPr>
            </w:pPr>
            <w:r>
              <w:rPr>
                <w:sz w:val="20"/>
                <w:szCs w:val="20"/>
                <w:lang w:eastAsia="es-SV"/>
              </w:rPr>
              <w:t>-</w:t>
            </w:r>
          </w:p>
        </w:tc>
      </w:tr>
      <w:tr w:rsidR="00AC241F" w:rsidTr="00AD6B92">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AC241F" w:rsidRPr="00914442" w:rsidRDefault="003A4C3B" w:rsidP="00AD6B92">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AC241F" w:rsidRPr="00914442" w:rsidRDefault="003A4C3B" w:rsidP="00AD6B92">
            <w:pPr>
              <w:jc w:val="center"/>
              <w:rPr>
                <w:sz w:val="20"/>
                <w:szCs w:val="20"/>
                <w:lang w:eastAsia="es-SV"/>
              </w:rPr>
            </w:pPr>
            <w:r>
              <w:rPr>
                <w:sz w:val="20"/>
                <w:szCs w:val="20"/>
                <w:lang w:eastAsia="es-SV"/>
              </w:rPr>
              <w:t>-</w:t>
            </w:r>
          </w:p>
        </w:tc>
      </w:tr>
      <w:tr w:rsidR="00AC241F" w:rsidTr="00AD6B92">
        <w:trPr>
          <w:trHeight w:val="227"/>
        </w:trPr>
        <w:tc>
          <w:tcPr>
            <w:tcW w:w="4387" w:type="dxa"/>
            <w:tcBorders>
              <w:top w:val="nil"/>
              <w:left w:val="single" w:sz="4" w:space="0" w:color="auto"/>
              <w:bottom w:val="nil"/>
              <w:right w:val="double" w:sz="6" w:space="0" w:color="auto"/>
            </w:tcBorders>
            <w:shd w:val="clear" w:color="auto" w:fill="FFFFFF"/>
            <w:noWrap/>
            <w:vAlign w:val="center"/>
          </w:tcPr>
          <w:p w:rsidR="00AC241F" w:rsidRPr="00914442" w:rsidRDefault="00AC241F" w:rsidP="00AD6B92">
            <w:pPr>
              <w:rPr>
                <w:sz w:val="20"/>
                <w:szCs w:val="20"/>
                <w:lang w:eastAsia="es-SV"/>
              </w:rPr>
            </w:pPr>
          </w:p>
        </w:tc>
        <w:tc>
          <w:tcPr>
            <w:tcW w:w="3060" w:type="dxa"/>
            <w:tcBorders>
              <w:right w:val="single" w:sz="4" w:space="0" w:color="auto"/>
            </w:tcBorders>
            <w:shd w:val="clear" w:color="auto" w:fill="FFFFFF"/>
            <w:noWrap/>
            <w:vAlign w:val="center"/>
          </w:tcPr>
          <w:p w:rsidR="00AC241F" w:rsidRPr="00914442" w:rsidRDefault="00AC241F" w:rsidP="00AD6B92">
            <w:pPr>
              <w:jc w:val="center"/>
              <w:rPr>
                <w:sz w:val="20"/>
                <w:szCs w:val="20"/>
                <w:lang w:eastAsia="es-SV"/>
              </w:rPr>
            </w:pPr>
          </w:p>
        </w:tc>
      </w:tr>
      <w:tr w:rsidR="00AC241F" w:rsidTr="00AD6B92">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AC241F" w:rsidRPr="00914442" w:rsidRDefault="00AC241F" w:rsidP="00AD6B92">
            <w:pPr>
              <w:rPr>
                <w:b/>
                <w:sz w:val="20"/>
                <w:szCs w:val="20"/>
                <w:lang w:eastAsia="es-SV"/>
              </w:rPr>
            </w:pPr>
            <w:r w:rsidRPr="00914442">
              <w:rPr>
                <w:b/>
                <w:sz w:val="20"/>
                <w:szCs w:val="20"/>
                <w:lang w:eastAsia="es-SV"/>
              </w:rPr>
              <w:t>Subtotal….</w:t>
            </w:r>
          </w:p>
        </w:tc>
        <w:tc>
          <w:tcPr>
            <w:tcW w:w="3060" w:type="dxa"/>
            <w:tcBorders>
              <w:right w:val="single" w:sz="4" w:space="0" w:color="auto"/>
            </w:tcBorders>
            <w:shd w:val="clear" w:color="auto" w:fill="FFFFFF"/>
            <w:noWrap/>
            <w:vAlign w:val="center"/>
            <w:hideMark/>
          </w:tcPr>
          <w:p w:rsidR="00AC241F" w:rsidRPr="00914442" w:rsidRDefault="003A4C3B" w:rsidP="00AD6B92">
            <w:pPr>
              <w:jc w:val="center"/>
              <w:rPr>
                <w:b/>
                <w:sz w:val="20"/>
                <w:szCs w:val="20"/>
                <w:lang w:eastAsia="es-SV"/>
              </w:rPr>
            </w:pPr>
            <w:r>
              <w:rPr>
                <w:b/>
                <w:sz w:val="20"/>
                <w:szCs w:val="20"/>
                <w:lang w:eastAsia="es-SV"/>
              </w:rPr>
              <w:t>-</w:t>
            </w:r>
          </w:p>
        </w:tc>
      </w:tr>
      <w:tr w:rsidR="00AC241F" w:rsidTr="00AD6B92">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AC241F" w:rsidRPr="00914442" w:rsidRDefault="003A4C3B" w:rsidP="00AD6B92">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AC241F" w:rsidRPr="00914442" w:rsidRDefault="003A4C3B" w:rsidP="00AD6B92">
            <w:pPr>
              <w:jc w:val="center"/>
              <w:rPr>
                <w:sz w:val="20"/>
                <w:szCs w:val="20"/>
                <w:lang w:eastAsia="es-SV"/>
              </w:rPr>
            </w:pPr>
            <w:r>
              <w:rPr>
                <w:sz w:val="20"/>
                <w:szCs w:val="20"/>
                <w:lang w:eastAsia="es-SV"/>
              </w:rPr>
              <w:t>-</w:t>
            </w:r>
          </w:p>
        </w:tc>
      </w:tr>
      <w:tr w:rsidR="00AC241F" w:rsidTr="00AD6B92">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AC241F" w:rsidRPr="00914442" w:rsidRDefault="003A4C3B" w:rsidP="00AD6B92">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AC241F" w:rsidRPr="00914442" w:rsidRDefault="003A4C3B" w:rsidP="00AD6B92">
            <w:pPr>
              <w:jc w:val="center"/>
              <w:rPr>
                <w:sz w:val="20"/>
                <w:szCs w:val="20"/>
                <w:lang w:eastAsia="es-SV"/>
              </w:rPr>
            </w:pPr>
            <w:r>
              <w:rPr>
                <w:sz w:val="20"/>
                <w:szCs w:val="20"/>
                <w:lang w:eastAsia="es-SV"/>
              </w:rPr>
              <w:t>-</w:t>
            </w:r>
          </w:p>
        </w:tc>
      </w:tr>
      <w:tr w:rsidR="00AC241F" w:rsidTr="00AD6B92">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AC241F" w:rsidRPr="00914442" w:rsidRDefault="003A4C3B" w:rsidP="00AD6B92">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AC241F" w:rsidRPr="00914442" w:rsidRDefault="003A4C3B" w:rsidP="00AD6B92">
            <w:pPr>
              <w:jc w:val="center"/>
              <w:rPr>
                <w:sz w:val="20"/>
                <w:szCs w:val="20"/>
                <w:lang w:eastAsia="es-SV"/>
              </w:rPr>
            </w:pPr>
            <w:r>
              <w:rPr>
                <w:sz w:val="20"/>
                <w:szCs w:val="20"/>
                <w:lang w:eastAsia="es-SV"/>
              </w:rPr>
              <w:t>-</w:t>
            </w:r>
          </w:p>
        </w:tc>
      </w:tr>
      <w:tr w:rsidR="00AC241F" w:rsidTr="00AD6B92">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AC241F" w:rsidRPr="00914442" w:rsidRDefault="003A4C3B" w:rsidP="00AD6B92">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AC241F" w:rsidRPr="00914442" w:rsidRDefault="003A4C3B" w:rsidP="00AD6B92">
            <w:pPr>
              <w:jc w:val="center"/>
              <w:rPr>
                <w:sz w:val="20"/>
                <w:szCs w:val="20"/>
                <w:lang w:eastAsia="es-SV"/>
              </w:rPr>
            </w:pPr>
            <w:r>
              <w:rPr>
                <w:sz w:val="20"/>
                <w:szCs w:val="20"/>
                <w:lang w:eastAsia="es-SV"/>
              </w:rPr>
              <w:t>-</w:t>
            </w:r>
          </w:p>
        </w:tc>
      </w:tr>
      <w:tr w:rsidR="00AC241F" w:rsidTr="00AD6B92">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AC241F" w:rsidRPr="00914442" w:rsidRDefault="003A4C3B" w:rsidP="00AD6B92">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AC241F" w:rsidRPr="00914442" w:rsidRDefault="003A4C3B" w:rsidP="00AD6B92">
            <w:pPr>
              <w:jc w:val="center"/>
              <w:rPr>
                <w:sz w:val="20"/>
                <w:szCs w:val="20"/>
                <w:lang w:eastAsia="es-SV"/>
              </w:rPr>
            </w:pPr>
            <w:r>
              <w:rPr>
                <w:sz w:val="20"/>
                <w:szCs w:val="20"/>
                <w:lang w:eastAsia="es-SV"/>
              </w:rPr>
              <w:t>-</w:t>
            </w:r>
          </w:p>
        </w:tc>
      </w:tr>
      <w:tr w:rsidR="00AC241F" w:rsidTr="00AD6B92">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AC241F" w:rsidRPr="00914442" w:rsidRDefault="00AC241F" w:rsidP="00AD6B92">
            <w:pPr>
              <w:jc w:val="right"/>
              <w:rPr>
                <w:b/>
                <w:sz w:val="20"/>
                <w:szCs w:val="20"/>
                <w:lang w:eastAsia="es-SV"/>
              </w:rPr>
            </w:pPr>
            <w:r w:rsidRPr="00914442">
              <w:rPr>
                <w:b/>
                <w:sz w:val="20"/>
                <w:szCs w:val="20"/>
                <w:lang w:eastAsia="es-SV"/>
              </w:rPr>
              <w:t>Subtotal….</w:t>
            </w:r>
          </w:p>
        </w:tc>
        <w:tc>
          <w:tcPr>
            <w:tcW w:w="3060" w:type="dxa"/>
            <w:tcBorders>
              <w:right w:val="single" w:sz="4" w:space="0" w:color="auto"/>
            </w:tcBorders>
            <w:shd w:val="clear" w:color="auto" w:fill="FFFFFF"/>
            <w:noWrap/>
            <w:vAlign w:val="center"/>
            <w:hideMark/>
          </w:tcPr>
          <w:p w:rsidR="00AC241F" w:rsidRPr="00914442" w:rsidRDefault="003A4C3B" w:rsidP="00AD6B92">
            <w:pPr>
              <w:jc w:val="center"/>
              <w:rPr>
                <w:b/>
                <w:sz w:val="20"/>
                <w:szCs w:val="20"/>
                <w:lang w:eastAsia="es-SV"/>
              </w:rPr>
            </w:pPr>
            <w:r>
              <w:rPr>
                <w:b/>
                <w:sz w:val="20"/>
                <w:szCs w:val="20"/>
                <w:lang w:eastAsia="es-SV"/>
              </w:rPr>
              <w:t>-</w:t>
            </w:r>
          </w:p>
        </w:tc>
      </w:tr>
      <w:tr w:rsidR="00AC241F" w:rsidTr="00AD6B92">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AC241F" w:rsidRPr="00914442" w:rsidRDefault="00AC241F" w:rsidP="00AD6B92">
            <w:pPr>
              <w:jc w:val="center"/>
              <w:rPr>
                <w:b/>
                <w:sz w:val="20"/>
                <w:szCs w:val="20"/>
                <w:lang w:eastAsia="es-SV"/>
              </w:rPr>
            </w:pPr>
            <w:r w:rsidRPr="00914442">
              <w:rPr>
                <w:b/>
                <w:sz w:val="20"/>
                <w:szCs w:val="20"/>
                <w:lang w:eastAsia="es-SV"/>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hideMark/>
          </w:tcPr>
          <w:p w:rsidR="00AC241F" w:rsidRPr="00914442" w:rsidRDefault="00AC241F" w:rsidP="00AD6B92">
            <w:pPr>
              <w:jc w:val="center"/>
              <w:rPr>
                <w:b/>
                <w:sz w:val="20"/>
                <w:szCs w:val="20"/>
                <w:lang w:eastAsia="es-SV"/>
              </w:rPr>
            </w:pPr>
            <w:r w:rsidRPr="00914442">
              <w:rPr>
                <w:b/>
                <w:sz w:val="20"/>
                <w:szCs w:val="20"/>
                <w:lang w:eastAsia="es-SV"/>
              </w:rPr>
              <w:t>223</w:t>
            </w:r>
            <w:r w:rsidRPr="00914442">
              <w:rPr>
                <w:b/>
                <w:bCs/>
                <w:sz w:val="20"/>
                <w:szCs w:val="20"/>
                <w:lang w:eastAsia="es-SV"/>
              </w:rPr>
              <w:t>Hás.</w:t>
            </w:r>
            <w:r w:rsidRPr="00914442">
              <w:rPr>
                <w:b/>
                <w:sz w:val="20"/>
                <w:szCs w:val="20"/>
                <w:lang w:eastAsia="es-SV"/>
              </w:rPr>
              <w:t xml:space="preserve"> 24Ás. 94.97</w:t>
            </w:r>
            <w:r w:rsidRPr="00914442">
              <w:rPr>
                <w:b/>
                <w:bCs/>
                <w:sz w:val="20"/>
                <w:szCs w:val="20"/>
                <w:lang w:eastAsia="es-SV"/>
              </w:rPr>
              <w:t>Cás</w:t>
            </w:r>
          </w:p>
        </w:tc>
      </w:tr>
    </w:tbl>
    <w:p w:rsidR="00AC241F" w:rsidRDefault="00AC241F" w:rsidP="00AC241F">
      <w:pPr>
        <w:spacing w:line="480" w:lineRule="auto"/>
        <w:jc w:val="both"/>
        <w:rPr>
          <w:rFonts w:ascii="Century Gothic" w:hAnsi="Century Gothic"/>
        </w:rPr>
      </w:pPr>
    </w:p>
    <w:p w:rsidR="00AC241F" w:rsidRDefault="00AC241F" w:rsidP="00AC241F">
      <w:pPr>
        <w:spacing w:line="480" w:lineRule="auto"/>
        <w:jc w:val="both"/>
        <w:rPr>
          <w:rFonts w:ascii="Century Gothic" w:hAnsi="Century Gothic"/>
        </w:rPr>
      </w:pPr>
    </w:p>
    <w:p w:rsidR="00AC241F" w:rsidRDefault="00AC241F" w:rsidP="00AC241F">
      <w:pPr>
        <w:spacing w:line="360" w:lineRule="auto"/>
        <w:ind w:left="720"/>
        <w:jc w:val="both"/>
        <w:rPr>
          <w:rFonts w:ascii="Century Gothic" w:hAnsi="Century Gothic"/>
        </w:rPr>
      </w:pPr>
    </w:p>
    <w:p w:rsidR="00AC241F" w:rsidRDefault="00AC241F" w:rsidP="00AC241F">
      <w:pPr>
        <w:spacing w:line="360" w:lineRule="auto"/>
        <w:ind w:left="720"/>
        <w:jc w:val="both"/>
        <w:rPr>
          <w:rFonts w:ascii="Century Gothic" w:hAnsi="Century Gothic"/>
        </w:rPr>
      </w:pPr>
    </w:p>
    <w:p w:rsidR="00AC241F" w:rsidRDefault="00AC241F" w:rsidP="00AC241F">
      <w:pPr>
        <w:spacing w:line="360" w:lineRule="auto"/>
        <w:ind w:left="720"/>
        <w:jc w:val="both"/>
        <w:rPr>
          <w:rFonts w:ascii="Century Gothic" w:hAnsi="Century Gothic"/>
        </w:rPr>
      </w:pPr>
    </w:p>
    <w:p w:rsidR="00AC241F" w:rsidRDefault="00AC241F" w:rsidP="00AC241F">
      <w:pPr>
        <w:spacing w:line="360" w:lineRule="auto"/>
        <w:ind w:left="720"/>
        <w:jc w:val="both"/>
        <w:rPr>
          <w:rFonts w:ascii="Century Gothic" w:hAnsi="Century Gothic"/>
        </w:rPr>
      </w:pPr>
    </w:p>
    <w:p w:rsidR="00AC241F" w:rsidRDefault="00AC241F" w:rsidP="00AC241F">
      <w:pPr>
        <w:spacing w:line="360" w:lineRule="auto"/>
        <w:jc w:val="both"/>
        <w:rPr>
          <w:rFonts w:ascii="Century Gothic" w:hAnsi="Century Gothic"/>
        </w:rPr>
      </w:pPr>
    </w:p>
    <w:p w:rsidR="003A4C3B" w:rsidRDefault="003A4C3B" w:rsidP="00914442">
      <w:pPr>
        <w:ind w:left="1134"/>
        <w:jc w:val="both"/>
        <w:rPr>
          <w:rFonts w:ascii="Century Gothic" w:hAnsi="Century Gothic"/>
        </w:rPr>
      </w:pPr>
    </w:p>
    <w:p w:rsidR="003A4C3B" w:rsidRDefault="003A4C3B" w:rsidP="00914442">
      <w:pPr>
        <w:ind w:left="1134"/>
        <w:jc w:val="both"/>
        <w:rPr>
          <w:rFonts w:ascii="Century Gothic" w:hAnsi="Century Gothic"/>
        </w:rPr>
      </w:pPr>
    </w:p>
    <w:p w:rsidR="00AC241F" w:rsidRDefault="00AC241F" w:rsidP="00914442">
      <w:pPr>
        <w:ind w:left="1134"/>
        <w:jc w:val="both"/>
        <w:rPr>
          <w:sz w:val="20"/>
          <w:szCs w:val="20"/>
        </w:rPr>
      </w:pPr>
      <w:r>
        <w:rPr>
          <w:rFonts w:ascii="Century Gothic" w:hAnsi="Century Gothic"/>
        </w:rPr>
        <w:t>*</w:t>
      </w:r>
      <w:r>
        <w:rPr>
          <w:sz w:val="20"/>
          <w:szCs w:val="20"/>
        </w:rPr>
        <w:t>Se</w:t>
      </w:r>
      <w:r w:rsidR="003A4C3B">
        <w:rPr>
          <w:sz w:val="20"/>
          <w:szCs w:val="20"/>
        </w:rPr>
        <w:t xml:space="preserve"> </w:t>
      </w:r>
      <w:r>
        <w:rPr>
          <w:sz w:val="20"/>
          <w:szCs w:val="20"/>
        </w:rPr>
        <w:t xml:space="preserve">aclara que el acuerdo se consignó por error que el área del asentamiento comunitario es de 341 </w:t>
      </w:r>
      <w:proofErr w:type="spellStart"/>
      <w:r>
        <w:rPr>
          <w:sz w:val="20"/>
          <w:szCs w:val="20"/>
        </w:rPr>
        <w:t>Hás</w:t>
      </w:r>
      <w:proofErr w:type="spellEnd"/>
      <w:r>
        <w:rPr>
          <w:sz w:val="20"/>
          <w:szCs w:val="20"/>
        </w:rPr>
        <w:t xml:space="preserve">. 92 </w:t>
      </w:r>
      <w:proofErr w:type="spellStart"/>
      <w:r>
        <w:rPr>
          <w:sz w:val="20"/>
          <w:szCs w:val="20"/>
        </w:rPr>
        <w:t>Ás</w:t>
      </w:r>
      <w:proofErr w:type="spellEnd"/>
      <w:r>
        <w:rPr>
          <w:sz w:val="20"/>
          <w:szCs w:val="20"/>
        </w:rPr>
        <w:t xml:space="preserve">. 98.97 </w:t>
      </w:r>
      <w:proofErr w:type="spellStart"/>
      <w:r>
        <w:rPr>
          <w:sz w:val="20"/>
          <w:szCs w:val="20"/>
        </w:rPr>
        <w:t>Cás</w:t>
      </w:r>
      <w:proofErr w:type="spellEnd"/>
      <w:r>
        <w:rPr>
          <w:sz w:val="20"/>
          <w:szCs w:val="20"/>
        </w:rPr>
        <w:t>., siendo lo correcto lo consignado en este cuadro.</w:t>
      </w:r>
    </w:p>
    <w:p w:rsidR="00AD6B92" w:rsidRDefault="00AD6B92" w:rsidP="00914442">
      <w:pPr>
        <w:spacing w:line="360" w:lineRule="auto"/>
        <w:jc w:val="both"/>
        <w:rPr>
          <w:sz w:val="20"/>
          <w:szCs w:val="20"/>
        </w:rPr>
      </w:pPr>
    </w:p>
    <w:p w:rsidR="00AC241F" w:rsidRPr="00914442" w:rsidRDefault="00AC241F" w:rsidP="00914442">
      <w:pPr>
        <w:numPr>
          <w:ilvl w:val="0"/>
          <w:numId w:val="1038"/>
        </w:numPr>
        <w:spacing w:after="200"/>
        <w:ind w:left="1134" w:hanging="708"/>
        <w:contextualSpacing/>
        <w:jc w:val="both"/>
        <w:rPr>
          <w:sz w:val="26"/>
          <w:szCs w:val="26"/>
        </w:rPr>
      </w:pPr>
      <w:r w:rsidRPr="00914442">
        <w:rPr>
          <w:sz w:val="26"/>
          <w:szCs w:val="26"/>
        </w:rPr>
        <w:t xml:space="preserve">Según </w:t>
      </w:r>
      <w:r w:rsidR="00AD6B92" w:rsidRPr="00914442">
        <w:rPr>
          <w:sz w:val="26"/>
          <w:szCs w:val="26"/>
        </w:rPr>
        <w:t xml:space="preserve">el </w:t>
      </w:r>
      <w:r w:rsidRPr="00914442">
        <w:rPr>
          <w:sz w:val="26"/>
          <w:szCs w:val="26"/>
        </w:rPr>
        <w:t xml:space="preserve">Punto </w:t>
      </w:r>
      <w:r w:rsidR="003A4C3B">
        <w:rPr>
          <w:sz w:val="26"/>
          <w:szCs w:val="26"/>
        </w:rPr>
        <w:t>---</w:t>
      </w:r>
      <w:r w:rsidRPr="00914442">
        <w:rPr>
          <w:sz w:val="26"/>
          <w:szCs w:val="26"/>
        </w:rPr>
        <w:t xml:space="preserve">, se acordó reasignar a la Asociación Cooperativa de la Reforma Agraria San Arturo de Responsabilidad Limitada un área de 328 </w:t>
      </w:r>
      <w:proofErr w:type="spellStart"/>
      <w:r w:rsidRPr="00914442">
        <w:rPr>
          <w:sz w:val="26"/>
          <w:szCs w:val="26"/>
        </w:rPr>
        <w:t>Hás</w:t>
      </w:r>
      <w:proofErr w:type="spellEnd"/>
      <w:r w:rsidRPr="00914442">
        <w:rPr>
          <w:sz w:val="26"/>
          <w:szCs w:val="26"/>
        </w:rPr>
        <w:t xml:space="preserve">. 85 </w:t>
      </w:r>
      <w:proofErr w:type="spellStart"/>
      <w:r w:rsidRPr="00914442">
        <w:rPr>
          <w:sz w:val="26"/>
          <w:szCs w:val="26"/>
        </w:rPr>
        <w:t>Ás</w:t>
      </w:r>
      <w:proofErr w:type="spellEnd"/>
      <w:r w:rsidRPr="00914442">
        <w:rPr>
          <w:sz w:val="26"/>
          <w:szCs w:val="26"/>
        </w:rPr>
        <w:t xml:space="preserve">. 40.54 </w:t>
      </w:r>
      <w:proofErr w:type="spellStart"/>
      <w:r w:rsidRPr="00914442">
        <w:rPr>
          <w:sz w:val="26"/>
          <w:szCs w:val="26"/>
        </w:rPr>
        <w:t>Cás</w:t>
      </w:r>
      <w:proofErr w:type="spellEnd"/>
      <w:r w:rsidRPr="00914442">
        <w:rPr>
          <w:sz w:val="26"/>
          <w:szCs w:val="26"/>
        </w:rPr>
        <w:t xml:space="preserve">., lo cual fue modificado por el Punto </w:t>
      </w:r>
      <w:r w:rsidR="003A4C3B">
        <w:rPr>
          <w:sz w:val="26"/>
          <w:szCs w:val="26"/>
        </w:rPr>
        <w:t>---</w:t>
      </w:r>
      <w:r w:rsidRPr="00914442">
        <w:rPr>
          <w:sz w:val="26"/>
          <w:szCs w:val="26"/>
        </w:rPr>
        <w:t xml:space="preserve">, ya que el área correcta a reasignar era de 329 </w:t>
      </w:r>
      <w:proofErr w:type="spellStart"/>
      <w:r w:rsidRPr="00914442">
        <w:rPr>
          <w:sz w:val="26"/>
          <w:szCs w:val="26"/>
        </w:rPr>
        <w:t>Hás</w:t>
      </w:r>
      <w:proofErr w:type="spellEnd"/>
      <w:r w:rsidRPr="00914442">
        <w:rPr>
          <w:sz w:val="26"/>
          <w:szCs w:val="26"/>
        </w:rPr>
        <w:t xml:space="preserve">. 78 </w:t>
      </w:r>
      <w:proofErr w:type="spellStart"/>
      <w:r w:rsidRPr="00914442">
        <w:rPr>
          <w:sz w:val="26"/>
          <w:szCs w:val="26"/>
        </w:rPr>
        <w:t>Ás</w:t>
      </w:r>
      <w:proofErr w:type="spellEnd"/>
      <w:r w:rsidRPr="00914442">
        <w:rPr>
          <w:sz w:val="26"/>
          <w:szCs w:val="26"/>
        </w:rPr>
        <w:t xml:space="preserve">. 09.94 </w:t>
      </w:r>
      <w:proofErr w:type="spellStart"/>
      <w:r w:rsidRPr="00914442">
        <w:rPr>
          <w:sz w:val="26"/>
          <w:szCs w:val="26"/>
        </w:rPr>
        <w:t>Cás</w:t>
      </w:r>
      <w:proofErr w:type="spellEnd"/>
      <w:r w:rsidRPr="00914442">
        <w:rPr>
          <w:sz w:val="26"/>
          <w:szCs w:val="26"/>
        </w:rPr>
        <w:t xml:space="preserve">. Los dos acuerdos antes relacionados  fueron dejados sin efecto por el Punto </w:t>
      </w:r>
      <w:r w:rsidR="003A4C3B">
        <w:rPr>
          <w:sz w:val="26"/>
          <w:szCs w:val="26"/>
        </w:rPr>
        <w:t>---</w:t>
      </w:r>
      <w:r w:rsidRPr="00914442">
        <w:rPr>
          <w:sz w:val="26"/>
          <w:szCs w:val="26"/>
        </w:rPr>
        <w:t xml:space="preserve">, a efecto de reasignar a la Asociación en comento un área de 273 </w:t>
      </w:r>
      <w:proofErr w:type="spellStart"/>
      <w:r w:rsidRPr="00914442">
        <w:rPr>
          <w:sz w:val="26"/>
          <w:szCs w:val="26"/>
        </w:rPr>
        <w:t>Hás</w:t>
      </w:r>
      <w:proofErr w:type="spellEnd"/>
      <w:r w:rsidRPr="00914442">
        <w:rPr>
          <w:sz w:val="26"/>
          <w:szCs w:val="26"/>
        </w:rPr>
        <w:t xml:space="preserve">. 36 </w:t>
      </w:r>
      <w:proofErr w:type="spellStart"/>
      <w:r w:rsidRPr="00914442">
        <w:rPr>
          <w:sz w:val="26"/>
          <w:szCs w:val="26"/>
        </w:rPr>
        <w:t>Ás</w:t>
      </w:r>
      <w:proofErr w:type="spellEnd"/>
      <w:r w:rsidRPr="00914442">
        <w:rPr>
          <w:sz w:val="26"/>
          <w:szCs w:val="26"/>
        </w:rPr>
        <w:t xml:space="preserve">. 86.01 </w:t>
      </w:r>
      <w:proofErr w:type="spellStart"/>
      <w:r w:rsidRPr="00914442">
        <w:rPr>
          <w:sz w:val="26"/>
          <w:szCs w:val="26"/>
        </w:rPr>
        <w:t>Cás</w:t>
      </w:r>
      <w:proofErr w:type="spellEnd"/>
      <w:r w:rsidRPr="00914442">
        <w:rPr>
          <w:sz w:val="26"/>
          <w:szCs w:val="26"/>
        </w:rPr>
        <w:t xml:space="preserve">., Punto </w:t>
      </w:r>
      <w:r w:rsidR="00AD6B92" w:rsidRPr="00914442">
        <w:rPr>
          <w:sz w:val="26"/>
          <w:szCs w:val="26"/>
        </w:rPr>
        <w:t xml:space="preserve">de Acta </w:t>
      </w:r>
      <w:r w:rsidRPr="00914442">
        <w:rPr>
          <w:sz w:val="26"/>
          <w:szCs w:val="26"/>
        </w:rPr>
        <w:t xml:space="preserve">que a su vez fue dejado sin efecto por el Punto </w:t>
      </w:r>
      <w:r w:rsidR="003A4C3B">
        <w:rPr>
          <w:sz w:val="26"/>
          <w:szCs w:val="26"/>
        </w:rPr>
        <w:t>---</w:t>
      </w:r>
      <w:r w:rsidRPr="00914442">
        <w:rPr>
          <w:sz w:val="26"/>
          <w:szCs w:val="26"/>
        </w:rPr>
        <w:t xml:space="preserve">, en el que se reasignó un área de 269 </w:t>
      </w:r>
      <w:proofErr w:type="spellStart"/>
      <w:r w:rsidRPr="00914442">
        <w:rPr>
          <w:sz w:val="26"/>
          <w:szCs w:val="26"/>
        </w:rPr>
        <w:t>Hás</w:t>
      </w:r>
      <w:proofErr w:type="spellEnd"/>
      <w:r w:rsidRPr="00914442">
        <w:rPr>
          <w:sz w:val="26"/>
          <w:szCs w:val="26"/>
        </w:rPr>
        <w:t xml:space="preserve">. 21 </w:t>
      </w:r>
      <w:proofErr w:type="spellStart"/>
      <w:r w:rsidRPr="00914442">
        <w:rPr>
          <w:sz w:val="26"/>
          <w:szCs w:val="26"/>
        </w:rPr>
        <w:t>Ás</w:t>
      </w:r>
      <w:proofErr w:type="spellEnd"/>
      <w:r w:rsidRPr="00914442">
        <w:rPr>
          <w:sz w:val="26"/>
          <w:szCs w:val="26"/>
        </w:rPr>
        <w:t xml:space="preserve">. 29.27 </w:t>
      </w:r>
      <w:proofErr w:type="spellStart"/>
      <w:r w:rsidRPr="00914442">
        <w:rPr>
          <w:sz w:val="26"/>
          <w:szCs w:val="26"/>
        </w:rPr>
        <w:t>Cás</w:t>
      </w:r>
      <w:proofErr w:type="spellEnd"/>
      <w:r w:rsidRPr="00914442">
        <w:rPr>
          <w:sz w:val="26"/>
          <w:szCs w:val="26"/>
        </w:rPr>
        <w:t xml:space="preserve">., a la Cooperativa, reservándose el ISTA un área de 283 </w:t>
      </w:r>
      <w:proofErr w:type="spellStart"/>
      <w:r w:rsidRPr="00914442">
        <w:rPr>
          <w:sz w:val="26"/>
          <w:szCs w:val="26"/>
        </w:rPr>
        <w:t>Hás</w:t>
      </w:r>
      <w:proofErr w:type="spellEnd"/>
      <w:r w:rsidRPr="00914442">
        <w:rPr>
          <w:sz w:val="26"/>
          <w:szCs w:val="26"/>
        </w:rPr>
        <w:t xml:space="preserve">. 81 </w:t>
      </w:r>
      <w:proofErr w:type="spellStart"/>
      <w:r w:rsidRPr="00914442">
        <w:rPr>
          <w:sz w:val="26"/>
          <w:szCs w:val="26"/>
        </w:rPr>
        <w:t>Ás</w:t>
      </w:r>
      <w:proofErr w:type="spellEnd"/>
      <w:r w:rsidRPr="00914442">
        <w:rPr>
          <w:sz w:val="26"/>
          <w:szCs w:val="26"/>
        </w:rPr>
        <w:t xml:space="preserve">. 75.64 </w:t>
      </w:r>
      <w:proofErr w:type="spellStart"/>
      <w:r w:rsidRPr="00914442">
        <w:rPr>
          <w:sz w:val="26"/>
          <w:szCs w:val="26"/>
        </w:rPr>
        <w:t>Cás</w:t>
      </w:r>
      <w:proofErr w:type="spellEnd"/>
      <w:r w:rsidRPr="00914442">
        <w:rPr>
          <w:sz w:val="26"/>
          <w:szCs w:val="26"/>
        </w:rPr>
        <w:t>.</w:t>
      </w:r>
    </w:p>
    <w:p w:rsidR="00AC241F" w:rsidRPr="00914442" w:rsidRDefault="00AC241F" w:rsidP="00914442">
      <w:pPr>
        <w:ind w:left="720"/>
        <w:contextualSpacing/>
        <w:jc w:val="both"/>
        <w:rPr>
          <w:sz w:val="26"/>
          <w:szCs w:val="26"/>
        </w:rPr>
      </w:pPr>
    </w:p>
    <w:p w:rsidR="00AC241F" w:rsidRPr="00914442" w:rsidRDefault="00AC241F" w:rsidP="00914442">
      <w:pPr>
        <w:ind w:left="1134"/>
        <w:contextualSpacing/>
        <w:jc w:val="both"/>
        <w:rPr>
          <w:sz w:val="26"/>
          <w:szCs w:val="26"/>
        </w:rPr>
      </w:pPr>
      <w:r w:rsidRPr="00914442">
        <w:rPr>
          <w:sz w:val="26"/>
          <w:szCs w:val="26"/>
        </w:rPr>
        <w:t xml:space="preserve">En el inmueble de </w:t>
      </w:r>
      <w:r w:rsidRPr="00914442">
        <w:rPr>
          <w:b/>
          <w:bCs/>
          <w:iCs/>
          <w:color w:val="000000"/>
          <w:sz w:val="26"/>
          <w:szCs w:val="26"/>
          <w:lang w:eastAsia="es-SV"/>
        </w:rPr>
        <w:t xml:space="preserve">304 </w:t>
      </w:r>
      <w:proofErr w:type="spellStart"/>
      <w:r w:rsidRPr="00914442">
        <w:rPr>
          <w:b/>
          <w:bCs/>
          <w:iCs/>
          <w:color w:val="000000"/>
          <w:sz w:val="26"/>
          <w:szCs w:val="26"/>
          <w:lang w:eastAsia="es-SV"/>
        </w:rPr>
        <w:t>Hás</w:t>
      </w:r>
      <w:proofErr w:type="spellEnd"/>
      <w:r w:rsidRPr="00914442">
        <w:rPr>
          <w:b/>
          <w:bCs/>
          <w:iCs/>
          <w:color w:val="000000"/>
          <w:sz w:val="26"/>
          <w:szCs w:val="26"/>
          <w:lang w:eastAsia="es-SV"/>
        </w:rPr>
        <w:t xml:space="preserve">. 51 </w:t>
      </w:r>
      <w:proofErr w:type="spellStart"/>
      <w:r w:rsidRPr="00914442">
        <w:rPr>
          <w:b/>
          <w:bCs/>
          <w:iCs/>
          <w:color w:val="000000"/>
          <w:sz w:val="26"/>
          <w:szCs w:val="26"/>
          <w:lang w:eastAsia="es-SV"/>
        </w:rPr>
        <w:t>Ás</w:t>
      </w:r>
      <w:proofErr w:type="spellEnd"/>
      <w:r w:rsidRPr="00914442">
        <w:rPr>
          <w:b/>
          <w:bCs/>
          <w:iCs/>
          <w:color w:val="000000"/>
          <w:sz w:val="26"/>
          <w:szCs w:val="26"/>
          <w:lang w:eastAsia="es-SV"/>
        </w:rPr>
        <w:t xml:space="preserve">. 45.51 </w:t>
      </w:r>
      <w:proofErr w:type="spellStart"/>
      <w:r w:rsidRPr="00914442">
        <w:rPr>
          <w:b/>
          <w:bCs/>
          <w:iCs/>
          <w:color w:val="000000"/>
          <w:sz w:val="26"/>
          <w:szCs w:val="26"/>
          <w:lang w:eastAsia="es-SV"/>
        </w:rPr>
        <w:t>Cás</w:t>
      </w:r>
      <w:proofErr w:type="spellEnd"/>
      <w:r w:rsidRPr="00914442">
        <w:rPr>
          <w:b/>
          <w:bCs/>
          <w:iCs/>
          <w:color w:val="000000"/>
          <w:sz w:val="26"/>
          <w:szCs w:val="26"/>
          <w:lang w:eastAsia="es-SV"/>
        </w:rPr>
        <w:t xml:space="preserve">., </w:t>
      </w:r>
      <w:r w:rsidRPr="00914442">
        <w:rPr>
          <w:bCs/>
          <w:iCs/>
          <w:color w:val="000000"/>
          <w:sz w:val="26"/>
          <w:szCs w:val="26"/>
          <w:lang w:eastAsia="es-SV"/>
        </w:rPr>
        <w:t xml:space="preserve">identificado como </w:t>
      </w:r>
      <w:r w:rsidRPr="00914442">
        <w:rPr>
          <w:b/>
          <w:bCs/>
          <w:iCs/>
          <w:color w:val="000000"/>
          <w:sz w:val="26"/>
          <w:szCs w:val="26"/>
          <w:lang w:eastAsia="es-SV"/>
        </w:rPr>
        <w:t xml:space="preserve">TERRENO ZONA NORTE, PARCELA 3 </w:t>
      </w:r>
      <w:r w:rsidRPr="00914442">
        <w:rPr>
          <w:bCs/>
          <w:iCs/>
          <w:color w:val="000000"/>
          <w:sz w:val="26"/>
          <w:szCs w:val="26"/>
          <w:lang w:eastAsia="es-SV"/>
        </w:rPr>
        <w:t>de la referida Hacienda San Arturo,</w:t>
      </w:r>
      <w:r w:rsidRPr="00914442">
        <w:rPr>
          <w:b/>
          <w:bCs/>
          <w:iCs/>
          <w:color w:val="000000"/>
          <w:sz w:val="26"/>
          <w:szCs w:val="26"/>
          <w:lang w:eastAsia="es-SV"/>
        </w:rPr>
        <w:t xml:space="preserve"> </w:t>
      </w:r>
      <w:r w:rsidRPr="00914442">
        <w:rPr>
          <w:bCs/>
          <w:iCs/>
          <w:color w:val="000000"/>
          <w:sz w:val="26"/>
          <w:szCs w:val="26"/>
          <w:lang w:eastAsia="es-SV"/>
        </w:rPr>
        <w:t xml:space="preserve">se realizaron varias segregaciones, quedando un resto registral de </w:t>
      </w:r>
      <w:r w:rsidR="003A4C3B">
        <w:rPr>
          <w:bCs/>
          <w:iCs/>
          <w:color w:val="000000"/>
          <w:sz w:val="26"/>
          <w:szCs w:val="26"/>
          <w:lang w:eastAsia="es-SV"/>
        </w:rPr>
        <w:t>---</w:t>
      </w:r>
      <w:r w:rsidRPr="00914442">
        <w:rPr>
          <w:sz w:val="26"/>
          <w:szCs w:val="26"/>
        </w:rPr>
        <w:t xml:space="preserve">, a favor del Instituto Salvadoreño de Transformación Agraria, bajo la matrícula </w:t>
      </w:r>
      <w:r w:rsidR="003A4C3B">
        <w:rPr>
          <w:sz w:val="26"/>
          <w:szCs w:val="26"/>
        </w:rPr>
        <w:t>---</w:t>
      </w:r>
      <w:r w:rsidRPr="00914442">
        <w:rPr>
          <w:sz w:val="26"/>
          <w:szCs w:val="26"/>
        </w:rPr>
        <w:t>, del Registro de la Propiedad Raíz e Hipotecas de la Cuarta Sección del Centro, departamento de La Libertad.</w:t>
      </w:r>
    </w:p>
    <w:p w:rsidR="00AC241F" w:rsidRPr="00914442" w:rsidRDefault="00AC241F" w:rsidP="00914442">
      <w:pPr>
        <w:ind w:left="426" w:firstLine="141"/>
        <w:jc w:val="both"/>
        <w:rPr>
          <w:sz w:val="26"/>
          <w:szCs w:val="26"/>
        </w:rPr>
      </w:pPr>
    </w:p>
    <w:p w:rsidR="00AC241F" w:rsidRPr="00BD7134" w:rsidRDefault="00AC241F" w:rsidP="00DF56D9">
      <w:pPr>
        <w:numPr>
          <w:ilvl w:val="0"/>
          <w:numId w:val="1038"/>
        </w:numPr>
        <w:spacing w:after="200"/>
        <w:ind w:left="1134" w:hanging="567"/>
        <w:contextualSpacing/>
        <w:jc w:val="both"/>
        <w:rPr>
          <w:sz w:val="26"/>
          <w:szCs w:val="26"/>
        </w:rPr>
      </w:pPr>
      <w:r w:rsidRPr="00BD7134">
        <w:rPr>
          <w:sz w:val="26"/>
          <w:szCs w:val="26"/>
        </w:rPr>
        <w:t xml:space="preserve">En el Punto </w:t>
      </w:r>
      <w:r w:rsidR="003A4C3B" w:rsidRPr="00BD7134">
        <w:rPr>
          <w:sz w:val="26"/>
          <w:szCs w:val="26"/>
        </w:rPr>
        <w:t>---</w:t>
      </w:r>
      <w:r w:rsidRPr="00BD7134">
        <w:rPr>
          <w:sz w:val="26"/>
          <w:szCs w:val="26"/>
        </w:rPr>
        <w:t xml:space="preserve">, se aprobó el Proyecto de Asentamiento Comunitario y Lotificación Agrícola, en el inmueble identificado como </w:t>
      </w:r>
      <w:r w:rsidRPr="00BD7134">
        <w:rPr>
          <w:b/>
          <w:sz w:val="26"/>
          <w:szCs w:val="26"/>
        </w:rPr>
        <w:t>HACIENDA SAN ARTURO</w:t>
      </w:r>
      <w:r w:rsidRPr="00BD7134">
        <w:rPr>
          <w:sz w:val="26"/>
          <w:szCs w:val="26"/>
        </w:rPr>
        <w:t xml:space="preserve">, </w:t>
      </w:r>
      <w:r w:rsidRPr="00BD7134">
        <w:rPr>
          <w:b/>
          <w:sz w:val="26"/>
          <w:szCs w:val="26"/>
        </w:rPr>
        <w:t xml:space="preserve">ZONA NORTE, PARCELA 3, </w:t>
      </w:r>
      <w:r w:rsidRPr="00BD7134">
        <w:rPr>
          <w:sz w:val="26"/>
          <w:szCs w:val="26"/>
        </w:rPr>
        <w:t xml:space="preserve">y según planos como </w:t>
      </w:r>
      <w:r w:rsidRPr="00BD7134">
        <w:rPr>
          <w:b/>
          <w:sz w:val="26"/>
          <w:szCs w:val="26"/>
        </w:rPr>
        <w:t>HACIENDA SAN ARTURO</w:t>
      </w:r>
      <w:r w:rsidRPr="00BD7134">
        <w:rPr>
          <w:sz w:val="26"/>
          <w:szCs w:val="26"/>
        </w:rPr>
        <w:t xml:space="preserve"> </w:t>
      </w:r>
      <w:r w:rsidRPr="00BD7134">
        <w:rPr>
          <w:b/>
          <w:sz w:val="26"/>
          <w:szCs w:val="26"/>
        </w:rPr>
        <w:t xml:space="preserve">PORCION LA LAGUNETA, </w:t>
      </w:r>
      <w:r w:rsidRPr="00BD7134">
        <w:rPr>
          <w:sz w:val="26"/>
          <w:szCs w:val="26"/>
        </w:rPr>
        <w:t xml:space="preserve">ubicada en jurisdicción y departamento de La Libertad, con una extensión superficial de </w:t>
      </w:r>
      <w:r w:rsidRPr="00BD7134">
        <w:rPr>
          <w:b/>
          <w:bCs/>
          <w:color w:val="000000"/>
          <w:sz w:val="26"/>
          <w:szCs w:val="26"/>
          <w:lang w:eastAsia="es-SV"/>
        </w:rPr>
        <w:lastRenderedPageBreak/>
        <w:t xml:space="preserve">29 </w:t>
      </w:r>
      <w:proofErr w:type="spellStart"/>
      <w:r w:rsidRPr="00BD7134">
        <w:rPr>
          <w:b/>
          <w:bCs/>
          <w:color w:val="000000"/>
          <w:sz w:val="26"/>
          <w:szCs w:val="26"/>
          <w:lang w:eastAsia="es-SV"/>
        </w:rPr>
        <w:t>Hás</w:t>
      </w:r>
      <w:proofErr w:type="spellEnd"/>
      <w:r w:rsidRPr="00BD7134">
        <w:rPr>
          <w:b/>
          <w:bCs/>
          <w:color w:val="000000"/>
          <w:sz w:val="26"/>
          <w:szCs w:val="26"/>
          <w:lang w:eastAsia="es-SV"/>
        </w:rPr>
        <w:t xml:space="preserve">. 99Ás. 76.46 </w:t>
      </w:r>
      <w:proofErr w:type="spellStart"/>
      <w:r w:rsidRPr="00BD7134">
        <w:rPr>
          <w:b/>
          <w:bCs/>
          <w:color w:val="000000"/>
          <w:sz w:val="26"/>
          <w:szCs w:val="26"/>
          <w:lang w:eastAsia="es-SV"/>
        </w:rPr>
        <w:t>Cás</w:t>
      </w:r>
      <w:proofErr w:type="spellEnd"/>
      <w:r w:rsidRPr="00BD7134">
        <w:rPr>
          <w:b/>
          <w:bCs/>
          <w:color w:val="000000"/>
          <w:sz w:val="26"/>
          <w:szCs w:val="26"/>
          <w:lang w:eastAsia="es-SV"/>
        </w:rPr>
        <w:t>.</w:t>
      </w:r>
      <w:r w:rsidRPr="00BD7134">
        <w:rPr>
          <w:sz w:val="26"/>
          <w:szCs w:val="26"/>
        </w:rPr>
        <w:t xml:space="preserve">, inscrita a favor del ISTA a la matrícula </w:t>
      </w:r>
      <w:r w:rsidR="007B5002" w:rsidRPr="00BD7134">
        <w:rPr>
          <w:sz w:val="26"/>
          <w:szCs w:val="26"/>
        </w:rPr>
        <w:t>---</w:t>
      </w:r>
      <w:r w:rsidRPr="00BD7134">
        <w:rPr>
          <w:sz w:val="26"/>
          <w:szCs w:val="26"/>
        </w:rPr>
        <w:t xml:space="preserve">, del Registro de la Propiedad Raíz e Hipotecas de la Cuarta Sección del Centro, departamento de La Libertad, el cual comprende: </w:t>
      </w:r>
      <w:r w:rsidR="00520152" w:rsidRPr="00BD7134">
        <w:rPr>
          <w:sz w:val="26"/>
          <w:szCs w:val="26"/>
        </w:rPr>
        <w:t>---</w:t>
      </w:r>
      <w:r w:rsidRPr="00BD7134">
        <w:rPr>
          <w:sz w:val="26"/>
          <w:szCs w:val="26"/>
        </w:rPr>
        <w:t xml:space="preserve">. Aprobándose el Valor Promedio de Referencia de la Zona </w:t>
      </w:r>
      <w:r w:rsidR="00AD6B92" w:rsidRPr="00BD7134">
        <w:rPr>
          <w:sz w:val="26"/>
          <w:szCs w:val="26"/>
        </w:rPr>
        <w:t>de $6.49 por m</w:t>
      </w:r>
      <w:r w:rsidRPr="00BD7134">
        <w:rPr>
          <w:sz w:val="26"/>
          <w:szCs w:val="26"/>
        </w:rPr>
        <w:t xml:space="preserve">etro </w:t>
      </w:r>
      <w:r w:rsidR="00AD6B92" w:rsidRPr="00BD7134">
        <w:rPr>
          <w:sz w:val="26"/>
          <w:szCs w:val="26"/>
        </w:rPr>
        <w:t>c</w:t>
      </w:r>
      <w:r w:rsidRPr="00BD7134">
        <w:rPr>
          <w:sz w:val="26"/>
          <w:szCs w:val="26"/>
        </w:rPr>
        <w:t>uadrado para los solares de vivienda</w:t>
      </w:r>
      <w:r w:rsidRPr="00BD7134">
        <w:rPr>
          <w:rFonts w:eastAsia="Times New Roman"/>
          <w:sz w:val="26"/>
          <w:szCs w:val="26"/>
        </w:rPr>
        <w:t xml:space="preserve">, </w:t>
      </w:r>
      <w:r w:rsidRPr="00BD7134">
        <w:rPr>
          <w:sz w:val="26"/>
          <w:szCs w:val="26"/>
        </w:rPr>
        <w:t xml:space="preserve">por lo que se recomienda para éste el precio de venta por </w:t>
      </w:r>
      <w:r w:rsidR="00AD6B92" w:rsidRPr="00BD7134">
        <w:rPr>
          <w:sz w:val="26"/>
          <w:szCs w:val="26"/>
        </w:rPr>
        <w:t>metro c</w:t>
      </w:r>
      <w:r w:rsidRPr="00BD7134">
        <w:rPr>
          <w:sz w:val="26"/>
          <w:szCs w:val="26"/>
        </w:rPr>
        <w:t xml:space="preserve">uadrado </w:t>
      </w:r>
      <w:r w:rsidRPr="00BD7134">
        <w:rPr>
          <w:rFonts w:eastAsia="Times New Roman"/>
          <w:sz w:val="26"/>
          <w:szCs w:val="26"/>
        </w:rPr>
        <w:t xml:space="preserve">de $6.00 </w:t>
      </w:r>
      <w:r w:rsidRPr="00BD7134">
        <w:rPr>
          <w:sz w:val="26"/>
          <w:szCs w:val="26"/>
        </w:rPr>
        <w:t xml:space="preserve">de acuerdo al procedimiento establecido en el Instructivo “Criterios de Avalúos para la Transferencia de Inmuebles Propiedad de ISTA”, aprobado en el Punto XV del Acta de Sesión Ordinaria 03-2015 de fecha 21 de enero de 2015. </w:t>
      </w:r>
      <w:r w:rsidRPr="00BD7134">
        <w:rPr>
          <w:rFonts w:eastAsia="Times New Roman"/>
          <w:bCs/>
          <w:sz w:val="26"/>
          <w:szCs w:val="26"/>
        </w:rPr>
        <w:t>Es de mencionar, que las áreas que han sido identificadas como Zona</w:t>
      </w:r>
      <w:r w:rsidR="00AD6B92" w:rsidRPr="00BD7134">
        <w:rPr>
          <w:rFonts w:eastAsia="Times New Roman"/>
          <w:bCs/>
          <w:sz w:val="26"/>
          <w:szCs w:val="26"/>
        </w:rPr>
        <w:t>s</w:t>
      </w:r>
      <w:r w:rsidRPr="00BD7134">
        <w:rPr>
          <w:rFonts w:eastAsia="Times New Roman"/>
          <w:bCs/>
          <w:sz w:val="26"/>
          <w:szCs w:val="26"/>
        </w:rPr>
        <w:t xml:space="preserve"> Verde</w:t>
      </w:r>
      <w:r w:rsidR="00AD6B92" w:rsidRPr="00BD7134">
        <w:rPr>
          <w:rFonts w:eastAsia="Times New Roman"/>
          <w:bCs/>
          <w:sz w:val="26"/>
          <w:szCs w:val="26"/>
        </w:rPr>
        <w:t>s</w:t>
      </w:r>
      <w:r w:rsidRPr="00BD7134">
        <w:rPr>
          <w:rFonts w:eastAsia="Times New Roman"/>
          <w:bCs/>
          <w:sz w:val="26"/>
          <w:szCs w:val="26"/>
        </w:rPr>
        <w:t xml:space="preserve">, conservarán su uso como tal y no serán parceladas debido a su tipificación y características. Dentro del Proyecto relacionado se encuentra el inmueble objeto del presente </w:t>
      </w:r>
      <w:r w:rsidR="00AD6B92" w:rsidRPr="00BD7134">
        <w:rPr>
          <w:rFonts w:eastAsia="Times New Roman"/>
          <w:bCs/>
          <w:sz w:val="26"/>
          <w:szCs w:val="26"/>
        </w:rPr>
        <w:t>punto de acta</w:t>
      </w:r>
      <w:r w:rsidRPr="00BD7134">
        <w:rPr>
          <w:rFonts w:eastAsia="Times New Roman"/>
          <w:bCs/>
          <w:sz w:val="26"/>
          <w:szCs w:val="26"/>
        </w:rPr>
        <w:t>.</w:t>
      </w:r>
    </w:p>
    <w:p w:rsidR="00AD6B92" w:rsidRPr="00914442" w:rsidRDefault="00AD6B92" w:rsidP="00914442">
      <w:pPr>
        <w:spacing w:after="200"/>
        <w:ind w:left="1134"/>
        <w:contextualSpacing/>
        <w:jc w:val="both"/>
        <w:rPr>
          <w:sz w:val="26"/>
          <w:szCs w:val="26"/>
        </w:rPr>
      </w:pPr>
    </w:p>
    <w:p w:rsidR="00AC241F" w:rsidRPr="00914442" w:rsidRDefault="00AC241F" w:rsidP="00914442">
      <w:pPr>
        <w:numPr>
          <w:ilvl w:val="0"/>
          <w:numId w:val="1038"/>
        </w:numPr>
        <w:spacing w:after="200"/>
        <w:ind w:left="1134" w:hanging="567"/>
        <w:contextualSpacing/>
        <w:jc w:val="both"/>
        <w:rPr>
          <w:sz w:val="26"/>
          <w:szCs w:val="26"/>
        </w:rPr>
      </w:pPr>
      <w:r w:rsidRPr="00914442">
        <w:rPr>
          <w:rFonts w:eastAsia="Times New Roman"/>
          <w:sz w:val="26"/>
          <w:szCs w:val="26"/>
        </w:rPr>
        <w:t>Es necesario advertir al adjudicatario, a través de una cláusula especial en la escritura correspondiente de compraventa del inmueble, que deberá cumplir con las medidas emitidas por la Unidad Ambiental Institucional, referentes a:</w:t>
      </w:r>
    </w:p>
    <w:p w:rsidR="00AC241F" w:rsidRPr="00914442" w:rsidRDefault="00AC241F" w:rsidP="00914442">
      <w:pPr>
        <w:numPr>
          <w:ilvl w:val="0"/>
          <w:numId w:val="1513"/>
        </w:numPr>
        <w:spacing w:after="200"/>
        <w:ind w:left="1418" w:hanging="284"/>
        <w:contextualSpacing/>
        <w:jc w:val="both"/>
        <w:rPr>
          <w:sz w:val="22"/>
          <w:szCs w:val="22"/>
        </w:rPr>
      </w:pPr>
      <w:r w:rsidRPr="00914442">
        <w:rPr>
          <w:sz w:val="22"/>
          <w:szCs w:val="22"/>
        </w:rPr>
        <w:t>Manejo adecuado de los desechos sólidos y las aguas residuales (que la comunidad coordine con las autoridades municipales).</w:t>
      </w:r>
    </w:p>
    <w:p w:rsidR="00AC241F" w:rsidRPr="00914442" w:rsidRDefault="00AC241F" w:rsidP="00914442">
      <w:pPr>
        <w:numPr>
          <w:ilvl w:val="0"/>
          <w:numId w:val="1513"/>
        </w:numPr>
        <w:spacing w:after="200"/>
        <w:ind w:left="1080" w:firstLine="54"/>
        <w:contextualSpacing/>
        <w:jc w:val="both"/>
        <w:rPr>
          <w:sz w:val="22"/>
          <w:szCs w:val="22"/>
        </w:rPr>
      </w:pPr>
      <w:r w:rsidRPr="00914442">
        <w:rPr>
          <w:sz w:val="22"/>
          <w:szCs w:val="22"/>
        </w:rPr>
        <w:t>Evitar las quemas de los desechos sólidos.</w:t>
      </w:r>
    </w:p>
    <w:p w:rsidR="00AC241F" w:rsidRPr="00914442" w:rsidRDefault="00AC241F" w:rsidP="00914442">
      <w:pPr>
        <w:numPr>
          <w:ilvl w:val="0"/>
          <w:numId w:val="1513"/>
        </w:numPr>
        <w:spacing w:after="200"/>
        <w:ind w:left="1080" w:firstLine="54"/>
        <w:contextualSpacing/>
        <w:jc w:val="both"/>
        <w:rPr>
          <w:sz w:val="22"/>
          <w:szCs w:val="22"/>
        </w:rPr>
      </w:pPr>
      <w:r w:rsidRPr="00914442">
        <w:rPr>
          <w:sz w:val="22"/>
          <w:szCs w:val="22"/>
        </w:rPr>
        <w:t>Construcción de muros de contención, barreras vivas en laderas.</w:t>
      </w:r>
    </w:p>
    <w:p w:rsidR="00AC241F" w:rsidRPr="00914442" w:rsidRDefault="00AC241F" w:rsidP="00914442">
      <w:pPr>
        <w:ind w:left="1134"/>
        <w:jc w:val="both"/>
        <w:rPr>
          <w:rFonts w:eastAsia="Times New Roman"/>
          <w:sz w:val="26"/>
          <w:szCs w:val="26"/>
        </w:rPr>
      </w:pPr>
      <w:r w:rsidRPr="00914442">
        <w:rPr>
          <w:rFonts w:eastAsia="Times New Roman"/>
          <w:sz w:val="26"/>
          <w:szCs w:val="26"/>
        </w:rPr>
        <w:t xml:space="preserve">Lo anterior, de conformidad a lo establecido en el Acuerdo Segundo del Punto </w:t>
      </w:r>
      <w:r w:rsidRPr="00914442">
        <w:rPr>
          <w:sz w:val="26"/>
          <w:szCs w:val="26"/>
        </w:rPr>
        <w:t>LIX del Acta de Sesión Ordinaria 35-2016 de fecha 10 de noviembre de 2016.</w:t>
      </w:r>
    </w:p>
    <w:p w:rsidR="00AC241F" w:rsidRPr="00914442" w:rsidRDefault="00AC241F" w:rsidP="00914442">
      <w:pPr>
        <w:ind w:left="720"/>
        <w:contextualSpacing/>
        <w:rPr>
          <w:sz w:val="26"/>
          <w:szCs w:val="26"/>
        </w:rPr>
      </w:pPr>
    </w:p>
    <w:p w:rsidR="00AC241F" w:rsidRPr="00914442" w:rsidRDefault="00AC241F" w:rsidP="00914442">
      <w:pPr>
        <w:pStyle w:val="Prrafodelista"/>
        <w:numPr>
          <w:ilvl w:val="0"/>
          <w:numId w:val="1038"/>
        </w:numPr>
        <w:spacing w:after="200"/>
        <w:ind w:left="1134" w:hanging="567"/>
        <w:contextualSpacing/>
        <w:jc w:val="both"/>
        <w:rPr>
          <w:sz w:val="26"/>
          <w:szCs w:val="26"/>
        </w:rPr>
      </w:pPr>
      <w:r w:rsidRPr="00914442">
        <w:rPr>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914442">
          <w:rPr>
            <w:sz w:val="26"/>
            <w:szCs w:val="26"/>
          </w:rPr>
          <w:t>500 metros cuadrados</w:t>
        </w:r>
      </w:smartTag>
      <w:r w:rsidRPr="00914442">
        <w:rPr>
          <w:sz w:val="26"/>
          <w:szCs w:val="26"/>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AC241F" w:rsidRPr="00914442" w:rsidRDefault="00AC241F" w:rsidP="00914442">
      <w:pPr>
        <w:pStyle w:val="Prrafodelista"/>
        <w:jc w:val="both"/>
        <w:rPr>
          <w:sz w:val="26"/>
          <w:szCs w:val="26"/>
        </w:rPr>
      </w:pPr>
    </w:p>
    <w:p w:rsidR="00AC241F" w:rsidRPr="00104018" w:rsidRDefault="00AC241F" w:rsidP="00DF56D9">
      <w:pPr>
        <w:numPr>
          <w:ilvl w:val="0"/>
          <w:numId w:val="1038"/>
        </w:numPr>
        <w:spacing w:after="200"/>
        <w:ind w:left="1134" w:hanging="567"/>
        <w:contextualSpacing/>
        <w:jc w:val="both"/>
        <w:rPr>
          <w:sz w:val="26"/>
          <w:szCs w:val="26"/>
        </w:rPr>
      </w:pPr>
      <w:r w:rsidRPr="00104018">
        <w:rPr>
          <w:sz w:val="26"/>
          <w:szCs w:val="26"/>
        </w:rPr>
        <w:t xml:space="preserve">Según Valúo de fecha 1 de diciembre de 2016, realizado por el Departamento de Asignación Individual y Avalúos, se recomienda el precio de venta para el inmueble, según detalle consignado en el cuadro de valores y extensiones </w:t>
      </w:r>
      <w:r w:rsidRPr="00104018">
        <w:rPr>
          <w:sz w:val="26"/>
          <w:szCs w:val="26"/>
        </w:rPr>
        <w:lastRenderedPageBreak/>
        <w:t xml:space="preserve">que se relaciona en el Acuerdo Primero del presente </w:t>
      </w:r>
      <w:r w:rsidR="00AD6B92" w:rsidRPr="00104018">
        <w:rPr>
          <w:sz w:val="26"/>
          <w:szCs w:val="26"/>
        </w:rPr>
        <w:t>punto de acta</w:t>
      </w:r>
      <w:r w:rsidRPr="00104018">
        <w:rPr>
          <w:sz w:val="26"/>
          <w:szCs w:val="26"/>
        </w:rPr>
        <w:t>, y que ha sido requerido por el solicitante calificado dentro del Programa de Nuevas Opciones de Tenencia de la Tierra.</w:t>
      </w:r>
    </w:p>
    <w:p w:rsidR="00AC241F" w:rsidRPr="00914442" w:rsidRDefault="00AC241F" w:rsidP="00914442">
      <w:pPr>
        <w:ind w:left="720"/>
        <w:contextualSpacing/>
        <w:jc w:val="both"/>
        <w:rPr>
          <w:sz w:val="26"/>
          <w:szCs w:val="26"/>
        </w:rPr>
      </w:pPr>
    </w:p>
    <w:p w:rsidR="00AC241F" w:rsidRPr="00914442" w:rsidRDefault="00AC241F" w:rsidP="00914442">
      <w:pPr>
        <w:pStyle w:val="Prrafodelista"/>
        <w:numPr>
          <w:ilvl w:val="0"/>
          <w:numId w:val="1038"/>
        </w:numPr>
        <w:spacing w:after="200"/>
        <w:ind w:left="1134" w:hanging="567"/>
        <w:contextualSpacing/>
        <w:jc w:val="both"/>
        <w:rPr>
          <w:sz w:val="26"/>
          <w:szCs w:val="26"/>
        </w:rPr>
      </w:pPr>
      <w:r w:rsidRPr="00914442">
        <w:rPr>
          <w:rFonts w:eastAsia="Times New Roman"/>
          <w:sz w:val="26"/>
          <w:szCs w:val="26"/>
        </w:rPr>
        <w:t xml:space="preserve">Conforme al Acta de Posesión Material de fecha 7 de julio de 2017, levantada por el Técnico de la Oficina Regional Central, señor Hugo </w:t>
      </w:r>
      <w:proofErr w:type="spellStart"/>
      <w:r w:rsidRPr="00914442">
        <w:rPr>
          <w:rFonts w:eastAsia="Times New Roman"/>
          <w:sz w:val="26"/>
          <w:szCs w:val="26"/>
        </w:rPr>
        <w:t>Huezo</w:t>
      </w:r>
      <w:proofErr w:type="spellEnd"/>
      <w:r w:rsidRPr="00914442">
        <w:rPr>
          <w:rFonts w:eastAsia="Times New Roman"/>
          <w:sz w:val="26"/>
          <w:szCs w:val="26"/>
        </w:rPr>
        <w:t xml:space="preserve"> Chávez, el solicitante se encuentra poseyendo el inmueble de forma quieta, pacífica y sin interrupción desde hace 13 años.</w:t>
      </w:r>
    </w:p>
    <w:p w:rsidR="00AC241F" w:rsidRPr="00914442" w:rsidRDefault="00AC241F" w:rsidP="00914442">
      <w:pPr>
        <w:pStyle w:val="Prrafodelista"/>
        <w:jc w:val="both"/>
        <w:rPr>
          <w:sz w:val="26"/>
          <w:szCs w:val="26"/>
        </w:rPr>
      </w:pPr>
    </w:p>
    <w:p w:rsidR="00AC241F" w:rsidRPr="00914442" w:rsidRDefault="00AC241F" w:rsidP="00914442">
      <w:pPr>
        <w:pStyle w:val="Prrafodelista"/>
        <w:numPr>
          <w:ilvl w:val="0"/>
          <w:numId w:val="1038"/>
        </w:numPr>
        <w:tabs>
          <w:tab w:val="left" w:pos="1276"/>
        </w:tabs>
        <w:spacing w:after="200"/>
        <w:ind w:left="1134" w:hanging="425"/>
        <w:contextualSpacing/>
        <w:jc w:val="both"/>
        <w:rPr>
          <w:sz w:val="26"/>
          <w:szCs w:val="26"/>
        </w:rPr>
      </w:pPr>
      <w:r w:rsidRPr="00914442">
        <w:rPr>
          <w:sz w:val="26"/>
          <w:szCs w:val="26"/>
        </w:rPr>
        <w:t>De acuerdo a la Declaración Simple contenida en la Solicitud de Adjudicación de Inmueble de fecha 7 de julio de 2017, el peticionario manifiesta que ni él ni los integrantes de su grupo familiar son empleados del ISTA; situación robustecida de conformidad a la consulta realizada en la Base de Datos de Empleados de este Instituto.</w:t>
      </w:r>
    </w:p>
    <w:p w:rsidR="00AC241F" w:rsidRPr="00914442" w:rsidRDefault="00AC241F" w:rsidP="00914442">
      <w:pPr>
        <w:jc w:val="both"/>
        <w:rPr>
          <w:rFonts w:eastAsia="Times New Roman"/>
          <w:sz w:val="26"/>
          <w:szCs w:val="26"/>
        </w:rPr>
      </w:pPr>
      <w:r w:rsidRPr="00914442">
        <w:rPr>
          <w:rFonts w:eastAsia="Times New Roman"/>
          <w:sz w:val="26"/>
          <w:szCs w:val="26"/>
        </w:rPr>
        <w:t xml:space="preserve">Se ha tenido a la vista: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w:t>
      </w:r>
      <w:r w:rsidRPr="00914442">
        <w:rPr>
          <w:sz w:val="26"/>
          <w:szCs w:val="26"/>
        </w:rPr>
        <w:t>Acta de Posesión Material</w:t>
      </w:r>
      <w:r w:rsidRPr="00914442">
        <w:rPr>
          <w:rFonts w:eastAsia="Times New Roman"/>
          <w:sz w:val="26"/>
          <w:szCs w:val="26"/>
        </w:rPr>
        <w:t>, Acuerdos de Junta Directiva, Razón y Constancia de Inscripción de Desmembración en Cabeza de su Dueño a favor del ISTA, Solicitud de Adjudicación de Inmueble, copias de documentos únicos de identidad, tarjetas de identificación tributaria, Certificación de Partida de Nacimiento y Carencia de bienes; c</w:t>
      </w:r>
      <w:proofErr w:type="spellStart"/>
      <w:r w:rsidRPr="00914442">
        <w:rPr>
          <w:sz w:val="26"/>
          <w:szCs w:val="26"/>
          <w:lang w:val="es-SV"/>
        </w:rPr>
        <w:t>on</w:t>
      </w:r>
      <w:proofErr w:type="spellEnd"/>
      <w:r w:rsidRPr="00914442">
        <w:rPr>
          <w:sz w:val="26"/>
          <w:szCs w:val="26"/>
          <w:lang w:val="es-SV"/>
        </w:rPr>
        <w:t xml:space="preserve"> lo que se justifican las circunstancias legales para sustentar dicha petición y que además el beneficiario cumple con los requisitos necesarios para la adjudicación, por lo que la Gerencia Legal recomienda aprobar lo solicitado. </w:t>
      </w:r>
    </w:p>
    <w:p w:rsidR="00AC241F" w:rsidRPr="00914442" w:rsidRDefault="00AC241F" w:rsidP="00914442">
      <w:pPr>
        <w:jc w:val="both"/>
        <w:rPr>
          <w:rFonts w:eastAsia="Calibri"/>
          <w:sz w:val="26"/>
          <w:szCs w:val="26"/>
        </w:rPr>
      </w:pPr>
    </w:p>
    <w:p w:rsidR="00AC241F" w:rsidRPr="00914442" w:rsidRDefault="00AC241F" w:rsidP="00914442">
      <w:pPr>
        <w:jc w:val="both"/>
        <w:rPr>
          <w:rFonts w:eastAsia="Times New Roman"/>
          <w:sz w:val="26"/>
          <w:szCs w:val="26"/>
        </w:rPr>
      </w:pPr>
      <w:r w:rsidRPr="00914442">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14442">
        <w:rPr>
          <w:rFonts w:eastAsia="Calibri"/>
          <w:bCs/>
          <w:sz w:val="26"/>
          <w:szCs w:val="26"/>
        </w:rPr>
        <w:t>Ley del Régimen Especial de la Tierra en Propiedad de Las Asociaciones Cooperativas, Comunales y Comunitarias Campesinas  Beneficiarios de la Reforma Agraria</w:t>
      </w:r>
      <w:r w:rsidRPr="00914442">
        <w:rPr>
          <w:rFonts w:eastAsia="Calibri"/>
          <w:sz w:val="26"/>
          <w:szCs w:val="26"/>
        </w:rPr>
        <w:t>, la Junta Directiva</w:t>
      </w:r>
      <w:r w:rsidRPr="00914442">
        <w:rPr>
          <w:sz w:val="26"/>
          <w:szCs w:val="26"/>
        </w:rPr>
        <w:t xml:space="preserve">, </w:t>
      </w:r>
      <w:r w:rsidRPr="00914442">
        <w:rPr>
          <w:b/>
          <w:sz w:val="26"/>
          <w:szCs w:val="26"/>
          <w:u w:val="single"/>
        </w:rPr>
        <w:t>ACUERDA: PRIMERO:</w:t>
      </w:r>
      <w:r w:rsidRPr="00914442">
        <w:rPr>
          <w:b/>
          <w:sz w:val="26"/>
          <w:szCs w:val="26"/>
        </w:rPr>
        <w:t xml:space="preserve"> </w:t>
      </w:r>
      <w:r w:rsidRPr="00914442">
        <w:rPr>
          <w:sz w:val="26"/>
          <w:szCs w:val="26"/>
        </w:rPr>
        <w:t>Aprobar la adjudicación y transferencia por compraventa</w:t>
      </w:r>
      <w:r w:rsidRPr="00914442">
        <w:rPr>
          <w:rFonts w:eastAsia="Times New Roman"/>
          <w:sz w:val="26"/>
          <w:szCs w:val="26"/>
        </w:rPr>
        <w:t xml:space="preserve"> de 1 solar para vivienda </w:t>
      </w:r>
      <w:r w:rsidRPr="00914442">
        <w:rPr>
          <w:sz w:val="26"/>
          <w:szCs w:val="26"/>
        </w:rPr>
        <w:t>a favor del señor:</w:t>
      </w:r>
      <w:r w:rsidRPr="00914442">
        <w:rPr>
          <w:rFonts w:eastAsia="Times New Roman"/>
          <w:b/>
          <w:sz w:val="26"/>
          <w:szCs w:val="26"/>
        </w:rPr>
        <w:t xml:space="preserve"> JULIO MENDEZ ROSALES, </w:t>
      </w:r>
      <w:r w:rsidR="00104018">
        <w:rPr>
          <w:rFonts w:eastAsia="Times New Roman"/>
          <w:sz w:val="26"/>
          <w:szCs w:val="26"/>
        </w:rPr>
        <w:t>-</w:t>
      </w:r>
      <w:r w:rsidRPr="00914442">
        <w:rPr>
          <w:rFonts w:eastAsia="Times New Roman"/>
          <w:sz w:val="26"/>
          <w:szCs w:val="26"/>
        </w:rPr>
        <w:t xml:space="preserve"> </w:t>
      </w:r>
      <w:r w:rsidRPr="00914442">
        <w:rPr>
          <w:rFonts w:eastAsia="Times New Roman"/>
          <w:b/>
          <w:sz w:val="26"/>
          <w:szCs w:val="26"/>
        </w:rPr>
        <w:t>MARIBEL VALIENTE DE MENDEZ</w:t>
      </w:r>
      <w:r w:rsidRPr="00914442">
        <w:rPr>
          <w:rFonts w:eastAsia="Times New Roman"/>
          <w:sz w:val="26"/>
          <w:szCs w:val="26"/>
        </w:rPr>
        <w:t xml:space="preserve">, y </w:t>
      </w:r>
      <w:r w:rsidR="00104018">
        <w:rPr>
          <w:rFonts w:eastAsia="Times New Roman"/>
          <w:sz w:val="26"/>
          <w:szCs w:val="26"/>
        </w:rPr>
        <w:t>-</w:t>
      </w:r>
      <w:r w:rsidRPr="00914442">
        <w:rPr>
          <w:rFonts w:eastAsia="Times New Roman"/>
          <w:b/>
          <w:sz w:val="26"/>
          <w:szCs w:val="26"/>
        </w:rPr>
        <w:t xml:space="preserve">; </w:t>
      </w:r>
      <w:r w:rsidRPr="00914442">
        <w:rPr>
          <w:sz w:val="26"/>
          <w:szCs w:val="26"/>
        </w:rPr>
        <w:t xml:space="preserve">de </w:t>
      </w:r>
      <w:r w:rsidR="00AD6B92" w:rsidRPr="00914442">
        <w:rPr>
          <w:sz w:val="26"/>
          <w:szCs w:val="26"/>
        </w:rPr>
        <w:t xml:space="preserve">las </w:t>
      </w:r>
      <w:r w:rsidRPr="00914442">
        <w:rPr>
          <w:sz w:val="26"/>
          <w:szCs w:val="26"/>
        </w:rPr>
        <w:t xml:space="preserve">generales antes expresadas, </w:t>
      </w:r>
      <w:r w:rsidR="00AD6B92" w:rsidRPr="00914442">
        <w:rPr>
          <w:sz w:val="26"/>
          <w:szCs w:val="26"/>
        </w:rPr>
        <w:t xml:space="preserve">ubicado </w:t>
      </w:r>
      <w:r w:rsidRPr="00914442">
        <w:rPr>
          <w:rFonts w:eastAsia="Times New Roman"/>
          <w:sz w:val="26"/>
          <w:szCs w:val="26"/>
        </w:rPr>
        <w:t xml:space="preserve">en el Proyecto </w:t>
      </w:r>
      <w:r w:rsidRPr="00914442">
        <w:rPr>
          <w:sz w:val="26"/>
          <w:szCs w:val="26"/>
        </w:rPr>
        <w:t xml:space="preserve">de Asentamiento Comunitario y Lotificación Agrícola, desarrollado en el inmueble identificado como </w:t>
      </w:r>
      <w:r w:rsidRPr="00914442">
        <w:rPr>
          <w:b/>
          <w:sz w:val="26"/>
          <w:szCs w:val="26"/>
        </w:rPr>
        <w:t>HACIENDA SAN ARTURO</w:t>
      </w:r>
      <w:r w:rsidRPr="00914442">
        <w:rPr>
          <w:sz w:val="26"/>
          <w:szCs w:val="26"/>
        </w:rPr>
        <w:t xml:space="preserve">, </w:t>
      </w:r>
      <w:r w:rsidRPr="00914442">
        <w:rPr>
          <w:b/>
          <w:sz w:val="26"/>
          <w:szCs w:val="26"/>
        </w:rPr>
        <w:t xml:space="preserve">ZONA NORTE, PARCELA 3, </w:t>
      </w:r>
      <w:r w:rsidRPr="00914442">
        <w:rPr>
          <w:sz w:val="26"/>
          <w:szCs w:val="26"/>
        </w:rPr>
        <w:t xml:space="preserve">y según planos como </w:t>
      </w:r>
      <w:r w:rsidRPr="00914442">
        <w:rPr>
          <w:b/>
          <w:sz w:val="26"/>
          <w:szCs w:val="26"/>
        </w:rPr>
        <w:t>HACIENDA SAN ARTURO</w:t>
      </w:r>
      <w:r w:rsidRPr="00914442">
        <w:rPr>
          <w:sz w:val="26"/>
          <w:szCs w:val="26"/>
        </w:rPr>
        <w:t xml:space="preserve"> </w:t>
      </w:r>
      <w:r w:rsidRPr="00914442">
        <w:rPr>
          <w:b/>
          <w:sz w:val="26"/>
          <w:szCs w:val="26"/>
        </w:rPr>
        <w:t xml:space="preserve">PORCION LA LAGUNETA, </w:t>
      </w:r>
      <w:r w:rsidR="00AD6B92" w:rsidRPr="00914442">
        <w:rPr>
          <w:sz w:val="26"/>
          <w:szCs w:val="26"/>
        </w:rPr>
        <w:t>situ</w:t>
      </w:r>
      <w:r w:rsidRPr="00914442">
        <w:rPr>
          <w:sz w:val="26"/>
          <w:szCs w:val="26"/>
        </w:rPr>
        <w:t>ada en jurisdicción y departamento de La Libertad</w:t>
      </w:r>
      <w:r w:rsidRPr="00914442">
        <w:rPr>
          <w:rFonts w:eastAsia="Times New Roman"/>
          <w:sz w:val="26"/>
          <w:szCs w:val="26"/>
        </w:rPr>
        <w:t>,</w:t>
      </w:r>
      <w:r w:rsidRPr="00914442">
        <w:rPr>
          <w:rFonts w:eastAsia="Times New Roman"/>
          <w:b/>
          <w:sz w:val="26"/>
          <w:szCs w:val="26"/>
        </w:rPr>
        <w:t xml:space="preserve"> </w:t>
      </w:r>
      <w:r w:rsidRPr="00914442">
        <w:rPr>
          <w:rFonts w:eastAsia="Times New Roman"/>
          <w:sz w:val="26"/>
          <w:szCs w:val="26"/>
        </w:rPr>
        <w:t>quedando la adjudicación conforme al cuadro de valores y extensiones siguiente:</w:t>
      </w:r>
    </w:p>
    <w:p w:rsidR="00AC241F" w:rsidRDefault="00AC241F" w:rsidP="00AC241F">
      <w:pPr>
        <w:jc w:val="both"/>
        <w:rPr>
          <w:rFonts w:eastAsia="Times New Roman"/>
          <w:sz w:val="26"/>
          <w:szCs w:val="26"/>
        </w:rPr>
      </w:pPr>
    </w:p>
    <w:tbl>
      <w:tblPr>
        <w:tblW w:w="9052" w:type="dxa"/>
        <w:jc w:val="center"/>
        <w:tblLayout w:type="fixed"/>
        <w:tblCellMar>
          <w:left w:w="25" w:type="dxa"/>
          <w:right w:w="0" w:type="dxa"/>
        </w:tblCellMar>
        <w:tblLook w:val="0000" w:firstRow="0" w:lastRow="0" w:firstColumn="0" w:lastColumn="0" w:noHBand="0" w:noVBand="0"/>
      </w:tblPr>
      <w:tblGrid>
        <w:gridCol w:w="2558"/>
        <w:gridCol w:w="974"/>
        <w:gridCol w:w="1420"/>
        <w:gridCol w:w="708"/>
        <w:gridCol w:w="426"/>
        <w:gridCol w:w="992"/>
        <w:gridCol w:w="850"/>
        <w:gridCol w:w="1124"/>
      </w:tblGrid>
      <w:tr w:rsidR="00914442" w:rsidTr="00914442">
        <w:trPr>
          <w:trHeight w:val="255"/>
          <w:jc w:val="center"/>
        </w:trPr>
        <w:tc>
          <w:tcPr>
            <w:tcW w:w="2558" w:type="dxa"/>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r>
              <w:rPr>
                <w:b/>
                <w:bCs/>
                <w:sz w:val="14"/>
                <w:szCs w:val="14"/>
              </w:rPr>
              <w:t xml:space="preserve">D.U.I.     PROGRAMA </w:t>
            </w:r>
          </w:p>
        </w:tc>
        <w:tc>
          <w:tcPr>
            <w:tcW w:w="2394" w:type="dxa"/>
            <w:gridSpan w:val="2"/>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r>
              <w:rPr>
                <w:b/>
                <w:bCs/>
                <w:sz w:val="14"/>
                <w:szCs w:val="14"/>
              </w:rPr>
              <w:t xml:space="preserve">SOLAR / A COMP. Y LOTES </w:t>
            </w:r>
          </w:p>
        </w:tc>
        <w:tc>
          <w:tcPr>
            <w:tcW w:w="1134" w:type="dxa"/>
            <w:gridSpan w:val="2"/>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p>
        </w:tc>
        <w:tc>
          <w:tcPr>
            <w:tcW w:w="992" w:type="dxa"/>
            <w:vMerge w:val="restart"/>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r>
              <w:rPr>
                <w:b/>
                <w:bCs/>
                <w:sz w:val="14"/>
                <w:szCs w:val="14"/>
              </w:rPr>
              <w:t xml:space="preserve">   AREA (MTS) </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r>
              <w:rPr>
                <w:b/>
                <w:bCs/>
                <w:sz w:val="14"/>
                <w:szCs w:val="14"/>
              </w:rPr>
              <w:t xml:space="preserve">                       </w:t>
            </w:r>
            <w:r>
              <w:rPr>
                <w:b/>
                <w:bCs/>
                <w:sz w:val="14"/>
                <w:szCs w:val="14"/>
              </w:rPr>
              <w:lastRenderedPageBreak/>
              <w:t xml:space="preserve">VALOR ($) </w:t>
            </w:r>
          </w:p>
        </w:tc>
        <w:tc>
          <w:tcPr>
            <w:tcW w:w="1124" w:type="dxa"/>
            <w:vMerge w:val="restart"/>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jc w:val="center"/>
              <w:rPr>
                <w:b/>
                <w:bCs/>
                <w:sz w:val="14"/>
                <w:szCs w:val="14"/>
              </w:rPr>
            </w:pPr>
            <w:r>
              <w:rPr>
                <w:b/>
                <w:bCs/>
                <w:sz w:val="14"/>
                <w:szCs w:val="14"/>
              </w:rPr>
              <w:lastRenderedPageBreak/>
              <w:t xml:space="preserve">         VALOR (¢) </w:t>
            </w:r>
          </w:p>
        </w:tc>
      </w:tr>
      <w:tr w:rsidR="00AD6B92" w:rsidTr="00914442">
        <w:trPr>
          <w:trHeight w:val="235"/>
          <w:jc w:val="center"/>
        </w:trPr>
        <w:tc>
          <w:tcPr>
            <w:tcW w:w="2558" w:type="dxa"/>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r>
              <w:rPr>
                <w:b/>
                <w:bCs/>
                <w:sz w:val="14"/>
                <w:szCs w:val="14"/>
              </w:rPr>
              <w:lastRenderedPageBreak/>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r>
              <w:rPr>
                <w:b/>
                <w:bCs/>
                <w:sz w:val="14"/>
                <w:szCs w:val="14"/>
              </w:rPr>
              <w:t xml:space="preserve">MATRICULA </w:t>
            </w:r>
          </w:p>
        </w:tc>
        <w:tc>
          <w:tcPr>
            <w:tcW w:w="1420" w:type="dxa"/>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r>
              <w:rPr>
                <w:b/>
                <w:bCs/>
                <w:sz w:val="14"/>
                <w:szCs w:val="14"/>
              </w:rPr>
              <w:t xml:space="preserve">PORCION </w:t>
            </w:r>
          </w:p>
        </w:tc>
        <w:tc>
          <w:tcPr>
            <w:tcW w:w="708" w:type="dxa"/>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r>
              <w:rPr>
                <w:b/>
                <w:bCs/>
                <w:sz w:val="14"/>
                <w:szCs w:val="14"/>
              </w:rPr>
              <w:t xml:space="preserve">POL </w:t>
            </w:r>
          </w:p>
        </w:tc>
        <w:tc>
          <w:tcPr>
            <w:tcW w:w="426" w:type="dxa"/>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r>
              <w:rPr>
                <w:b/>
                <w:bCs/>
                <w:sz w:val="14"/>
                <w:szCs w:val="14"/>
              </w:rPr>
              <w:t xml:space="preserve">No </w:t>
            </w:r>
          </w:p>
        </w:tc>
        <w:tc>
          <w:tcPr>
            <w:tcW w:w="992" w:type="dxa"/>
            <w:vMerge/>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p>
        </w:tc>
        <w:tc>
          <w:tcPr>
            <w:tcW w:w="850" w:type="dxa"/>
            <w:vMerge/>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p>
        </w:tc>
        <w:tc>
          <w:tcPr>
            <w:tcW w:w="1124" w:type="dxa"/>
            <w:vMerge/>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p>
        </w:tc>
      </w:tr>
    </w:tbl>
    <w:p w:rsidR="00AC241F" w:rsidRDefault="00AC241F" w:rsidP="00AC241F">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C241F" w:rsidTr="00AD6B92">
        <w:tc>
          <w:tcPr>
            <w:tcW w:w="2600" w:type="dxa"/>
            <w:tcBorders>
              <w:top w:val="single" w:sz="2" w:space="0" w:color="auto"/>
              <w:left w:val="single" w:sz="2" w:space="0" w:color="auto"/>
              <w:bottom w:val="single" w:sz="2" w:space="0" w:color="auto"/>
              <w:right w:val="single" w:sz="2" w:space="0" w:color="auto"/>
            </w:tcBorders>
          </w:tcPr>
          <w:p w:rsidR="00AC241F" w:rsidRDefault="00AC241F" w:rsidP="00914442">
            <w:pPr>
              <w:widowControl w:val="0"/>
              <w:autoSpaceDE w:val="0"/>
              <w:autoSpaceDN w:val="0"/>
              <w:adjustRightInd w:val="0"/>
              <w:rPr>
                <w:b/>
                <w:bCs/>
                <w:sz w:val="14"/>
                <w:szCs w:val="14"/>
              </w:rPr>
            </w:pPr>
            <w:r>
              <w:rPr>
                <w:b/>
                <w:bCs/>
                <w:sz w:val="14"/>
                <w:szCs w:val="14"/>
              </w:rPr>
              <w:t xml:space="preserve">No DE ENTREGA: 31 </w:t>
            </w:r>
          </w:p>
        </w:tc>
      </w:tr>
    </w:tbl>
    <w:p w:rsidR="00AC241F" w:rsidRDefault="00AC241F" w:rsidP="00AC241F">
      <w:pPr>
        <w:widowControl w:val="0"/>
        <w:autoSpaceDE w:val="0"/>
        <w:autoSpaceDN w:val="0"/>
        <w:adjustRightInd w:val="0"/>
        <w:jc w:val="center"/>
        <w:rPr>
          <w:b/>
          <w:bCs/>
          <w:sz w:val="14"/>
          <w:szCs w:val="14"/>
        </w:rPr>
      </w:pPr>
      <w:r>
        <w:rPr>
          <w:b/>
          <w:bCs/>
          <w:sz w:val="14"/>
          <w:szCs w:val="14"/>
        </w:rPr>
        <w:t xml:space="preserve">TASA DE INTERES 6% </w:t>
      </w:r>
    </w:p>
    <w:tbl>
      <w:tblPr>
        <w:tblW w:w="9051" w:type="dxa"/>
        <w:jc w:val="center"/>
        <w:tblLayout w:type="fixed"/>
        <w:tblCellMar>
          <w:left w:w="25" w:type="dxa"/>
          <w:right w:w="0" w:type="dxa"/>
        </w:tblCellMar>
        <w:tblLook w:val="0000" w:firstRow="0" w:lastRow="0" w:firstColumn="0" w:lastColumn="0" w:noHBand="0" w:noVBand="0"/>
      </w:tblPr>
      <w:tblGrid>
        <w:gridCol w:w="2557"/>
        <w:gridCol w:w="974"/>
        <w:gridCol w:w="1421"/>
        <w:gridCol w:w="708"/>
        <w:gridCol w:w="426"/>
        <w:gridCol w:w="992"/>
        <w:gridCol w:w="992"/>
        <w:gridCol w:w="981"/>
      </w:tblGrid>
      <w:tr w:rsidR="00914442" w:rsidTr="00914442">
        <w:trPr>
          <w:trHeight w:val="336"/>
          <w:jc w:val="center"/>
        </w:trPr>
        <w:tc>
          <w:tcPr>
            <w:tcW w:w="2557" w:type="dxa"/>
            <w:vMerge w:val="restart"/>
            <w:tcBorders>
              <w:top w:val="single" w:sz="2" w:space="0" w:color="auto"/>
              <w:left w:val="single" w:sz="2" w:space="0" w:color="auto"/>
              <w:bottom w:val="single" w:sz="2" w:space="0" w:color="auto"/>
              <w:right w:val="single" w:sz="2" w:space="0" w:color="auto"/>
            </w:tcBorders>
          </w:tcPr>
          <w:p w:rsidR="00AC241F" w:rsidRDefault="00104018" w:rsidP="00914442">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AC241F" w:rsidRDefault="00104018" w:rsidP="00914442">
            <w:pPr>
              <w:widowControl w:val="0"/>
              <w:autoSpaceDE w:val="0"/>
              <w:autoSpaceDN w:val="0"/>
              <w:adjustRightInd w:val="0"/>
              <w:rPr>
                <w:sz w:val="14"/>
                <w:szCs w:val="14"/>
              </w:rPr>
            </w:pPr>
            <w:r>
              <w:rPr>
                <w:sz w:val="14"/>
                <w:szCs w:val="14"/>
              </w:rPr>
              <w:t>-</w:t>
            </w:r>
          </w:p>
        </w:tc>
        <w:tc>
          <w:tcPr>
            <w:tcW w:w="1421" w:type="dxa"/>
            <w:vMerge w:val="restart"/>
            <w:tcBorders>
              <w:top w:val="single" w:sz="2" w:space="0" w:color="auto"/>
              <w:left w:val="single" w:sz="2" w:space="0" w:color="auto"/>
              <w:bottom w:val="single" w:sz="2" w:space="0" w:color="auto"/>
              <w:right w:val="single" w:sz="2" w:space="0" w:color="auto"/>
            </w:tcBorders>
          </w:tcPr>
          <w:p w:rsidR="00AC241F" w:rsidRDefault="00104018" w:rsidP="00914442">
            <w:pPr>
              <w:widowControl w:val="0"/>
              <w:autoSpaceDE w:val="0"/>
              <w:autoSpaceDN w:val="0"/>
              <w:adjustRightInd w:val="0"/>
              <w:rPr>
                <w:sz w:val="14"/>
                <w:szCs w:val="14"/>
              </w:rPr>
            </w:pPr>
            <w:r>
              <w:rPr>
                <w:sz w:val="14"/>
                <w:szCs w:val="14"/>
              </w:rPr>
              <w:t>-</w:t>
            </w:r>
          </w:p>
        </w:tc>
        <w:tc>
          <w:tcPr>
            <w:tcW w:w="708" w:type="dxa"/>
            <w:vMerge w:val="restart"/>
            <w:tcBorders>
              <w:top w:val="single" w:sz="2" w:space="0" w:color="auto"/>
              <w:left w:val="single" w:sz="2" w:space="0" w:color="auto"/>
              <w:bottom w:val="single" w:sz="2" w:space="0" w:color="auto"/>
              <w:right w:val="single" w:sz="2" w:space="0" w:color="auto"/>
            </w:tcBorders>
          </w:tcPr>
          <w:p w:rsidR="00AC241F" w:rsidRDefault="00104018" w:rsidP="00914442">
            <w:pPr>
              <w:widowControl w:val="0"/>
              <w:autoSpaceDE w:val="0"/>
              <w:autoSpaceDN w:val="0"/>
              <w:adjustRightInd w:val="0"/>
              <w:rPr>
                <w:sz w:val="14"/>
                <w:szCs w:val="14"/>
              </w:rPr>
            </w:pPr>
            <w:r>
              <w:rPr>
                <w:sz w:val="14"/>
                <w:szCs w:val="14"/>
              </w:rPr>
              <w:t>-</w:t>
            </w:r>
          </w:p>
        </w:tc>
        <w:tc>
          <w:tcPr>
            <w:tcW w:w="426" w:type="dxa"/>
            <w:vMerge w:val="restart"/>
            <w:tcBorders>
              <w:top w:val="single" w:sz="2" w:space="0" w:color="auto"/>
              <w:left w:val="single" w:sz="2" w:space="0" w:color="auto"/>
              <w:bottom w:val="single" w:sz="2" w:space="0" w:color="auto"/>
              <w:right w:val="single" w:sz="2" w:space="0" w:color="auto"/>
            </w:tcBorders>
          </w:tcPr>
          <w:p w:rsidR="00AC241F" w:rsidRDefault="00104018" w:rsidP="00914442">
            <w:pPr>
              <w:widowControl w:val="0"/>
              <w:autoSpaceDE w:val="0"/>
              <w:autoSpaceDN w:val="0"/>
              <w:adjustRightInd w:val="0"/>
              <w:rPr>
                <w:sz w:val="14"/>
                <w:szCs w:val="14"/>
              </w:rPr>
            </w:pPr>
            <w:r>
              <w:rPr>
                <w:sz w:val="14"/>
                <w:szCs w:val="14"/>
              </w:rPr>
              <w:t>-</w:t>
            </w:r>
          </w:p>
        </w:tc>
        <w:tc>
          <w:tcPr>
            <w:tcW w:w="992" w:type="dxa"/>
            <w:tcBorders>
              <w:top w:val="single" w:sz="2" w:space="0" w:color="auto"/>
              <w:left w:val="single" w:sz="2" w:space="0" w:color="auto"/>
              <w:bottom w:val="single" w:sz="2" w:space="0" w:color="auto"/>
              <w:right w:val="single" w:sz="2" w:space="0" w:color="auto"/>
            </w:tcBorders>
          </w:tcPr>
          <w:p w:rsidR="00AC241F" w:rsidRDefault="00AC241F" w:rsidP="00914442">
            <w:pPr>
              <w:widowControl w:val="0"/>
              <w:autoSpaceDE w:val="0"/>
              <w:autoSpaceDN w:val="0"/>
              <w:adjustRightInd w:val="0"/>
              <w:jc w:val="right"/>
              <w:rPr>
                <w:sz w:val="14"/>
                <w:szCs w:val="14"/>
              </w:rPr>
            </w:pPr>
          </w:p>
          <w:p w:rsidR="00AC241F" w:rsidRDefault="00AC241F" w:rsidP="00914442">
            <w:pPr>
              <w:widowControl w:val="0"/>
              <w:autoSpaceDE w:val="0"/>
              <w:autoSpaceDN w:val="0"/>
              <w:adjustRightInd w:val="0"/>
              <w:jc w:val="right"/>
              <w:rPr>
                <w:sz w:val="14"/>
                <w:szCs w:val="14"/>
              </w:rPr>
            </w:pPr>
            <w:r>
              <w:rPr>
                <w:sz w:val="14"/>
                <w:szCs w:val="14"/>
              </w:rPr>
              <w:t xml:space="preserve">                  1022.54 </w:t>
            </w:r>
          </w:p>
        </w:tc>
        <w:tc>
          <w:tcPr>
            <w:tcW w:w="992" w:type="dxa"/>
            <w:tcBorders>
              <w:top w:val="single" w:sz="2" w:space="0" w:color="auto"/>
              <w:left w:val="single" w:sz="2" w:space="0" w:color="auto"/>
              <w:bottom w:val="single" w:sz="2" w:space="0" w:color="auto"/>
              <w:right w:val="single" w:sz="2" w:space="0" w:color="auto"/>
            </w:tcBorders>
          </w:tcPr>
          <w:p w:rsidR="00AC241F" w:rsidRDefault="00AC241F" w:rsidP="00914442">
            <w:pPr>
              <w:widowControl w:val="0"/>
              <w:autoSpaceDE w:val="0"/>
              <w:autoSpaceDN w:val="0"/>
              <w:adjustRightInd w:val="0"/>
              <w:jc w:val="right"/>
              <w:rPr>
                <w:sz w:val="14"/>
                <w:szCs w:val="14"/>
              </w:rPr>
            </w:pPr>
          </w:p>
          <w:p w:rsidR="00AC241F" w:rsidRDefault="00AC241F" w:rsidP="00914442">
            <w:pPr>
              <w:widowControl w:val="0"/>
              <w:autoSpaceDE w:val="0"/>
              <w:autoSpaceDN w:val="0"/>
              <w:adjustRightInd w:val="0"/>
              <w:jc w:val="right"/>
              <w:rPr>
                <w:sz w:val="14"/>
                <w:szCs w:val="14"/>
              </w:rPr>
            </w:pPr>
            <w:r>
              <w:rPr>
                <w:sz w:val="14"/>
                <w:szCs w:val="14"/>
              </w:rPr>
              <w:t xml:space="preserve">                                              6135.24 </w:t>
            </w:r>
          </w:p>
        </w:tc>
        <w:tc>
          <w:tcPr>
            <w:tcW w:w="981" w:type="dxa"/>
            <w:tcBorders>
              <w:top w:val="single" w:sz="2" w:space="0" w:color="auto"/>
              <w:left w:val="single" w:sz="2" w:space="0" w:color="auto"/>
              <w:bottom w:val="single" w:sz="2" w:space="0" w:color="auto"/>
              <w:right w:val="single" w:sz="2" w:space="0" w:color="auto"/>
            </w:tcBorders>
          </w:tcPr>
          <w:p w:rsidR="00AC241F" w:rsidRDefault="00AC241F" w:rsidP="00914442">
            <w:pPr>
              <w:widowControl w:val="0"/>
              <w:autoSpaceDE w:val="0"/>
              <w:autoSpaceDN w:val="0"/>
              <w:adjustRightInd w:val="0"/>
              <w:jc w:val="right"/>
              <w:rPr>
                <w:sz w:val="14"/>
                <w:szCs w:val="14"/>
              </w:rPr>
            </w:pPr>
          </w:p>
          <w:p w:rsidR="00914442" w:rsidRDefault="00914442" w:rsidP="00914442">
            <w:pPr>
              <w:widowControl w:val="0"/>
              <w:autoSpaceDE w:val="0"/>
              <w:autoSpaceDN w:val="0"/>
              <w:adjustRightInd w:val="0"/>
              <w:jc w:val="right"/>
              <w:rPr>
                <w:sz w:val="14"/>
                <w:szCs w:val="14"/>
              </w:rPr>
            </w:pPr>
          </w:p>
          <w:p w:rsidR="00AC241F" w:rsidRDefault="00AC241F" w:rsidP="00914442">
            <w:pPr>
              <w:widowControl w:val="0"/>
              <w:autoSpaceDE w:val="0"/>
              <w:autoSpaceDN w:val="0"/>
              <w:adjustRightInd w:val="0"/>
              <w:jc w:val="right"/>
              <w:rPr>
                <w:sz w:val="14"/>
                <w:szCs w:val="14"/>
              </w:rPr>
            </w:pPr>
            <w:r>
              <w:rPr>
                <w:sz w:val="14"/>
                <w:szCs w:val="14"/>
              </w:rPr>
              <w:t xml:space="preserve">53683.35 </w:t>
            </w:r>
          </w:p>
        </w:tc>
      </w:tr>
      <w:tr w:rsidR="00914442" w:rsidTr="00914442">
        <w:trPr>
          <w:trHeight w:val="151"/>
          <w:jc w:val="center"/>
        </w:trPr>
        <w:tc>
          <w:tcPr>
            <w:tcW w:w="2557" w:type="dxa"/>
            <w:vMerge/>
            <w:tcBorders>
              <w:top w:val="single" w:sz="2" w:space="0" w:color="auto"/>
              <w:left w:val="single" w:sz="2" w:space="0" w:color="auto"/>
              <w:bottom w:val="single" w:sz="2" w:space="0" w:color="auto"/>
              <w:right w:val="single" w:sz="2" w:space="0" w:color="auto"/>
            </w:tcBorders>
          </w:tcPr>
          <w:p w:rsidR="00AC241F" w:rsidRDefault="00AC241F" w:rsidP="00914442">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AC241F" w:rsidRDefault="00AC241F" w:rsidP="00914442">
            <w:pPr>
              <w:widowControl w:val="0"/>
              <w:autoSpaceDE w:val="0"/>
              <w:autoSpaceDN w:val="0"/>
              <w:adjustRightInd w:val="0"/>
              <w:rPr>
                <w:sz w:val="14"/>
                <w:szCs w:val="14"/>
              </w:rPr>
            </w:pPr>
          </w:p>
        </w:tc>
        <w:tc>
          <w:tcPr>
            <w:tcW w:w="1421" w:type="dxa"/>
            <w:vMerge/>
            <w:tcBorders>
              <w:top w:val="single" w:sz="2" w:space="0" w:color="auto"/>
              <w:left w:val="single" w:sz="2" w:space="0" w:color="auto"/>
              <w:bottom w:val="single" w:sz="2" w:space="0" w:color="auto"/>
              <w:right w:val="single" w:sz="2" w:space="0" w:color="auto"/>
            </w:tcBorders>
          </w:tcPr>
          <w:p w:rsidR="00AC241F" w:rsidRDefault="00AC241F" w:rsidP="00914442">
            <w:pPr>
              <w:widowControl w:val="0"/>
              <w:autoSpaceDE w:val="0"/>
              <w:autoSpaceDN w:val="0"/>
              <w:adjustRightInd w:val="0"/>
              <w:rPr>
                <w:sz w:val="14"/>
                <w:szCs w:val="14"/>
              </w:rPr>
            </w:pPr>
          </w:p>
        </w:tc>
        <w:tc>
          <w:tcPr>
            <w:tcW w:w="708" w:type="dxa"/>
            <w:vMerge/>
            <w:tcBorders>
              <w:top w:val="single" w:sz="2" w:space="0" w:color="auto"/>
              <w:left w:val="single" w:sz="2" w:space="0" w:color="auto"/>
              <w:bottom w:val="single" w:sz="2" w:space="0" w:color="auto"/>
              <w:right w:val="single" w:sz="2" w:space="0" w:color="auto"/>
            </w:tcBorders>
          </w:tcPr>
          <w:p w:rsidR="00AC241F" w:rsidRDefault="00AC241F" w:rsidP="00914442">
            <w:pPr>
              <w:widowControl w:val="0"/>
              <w:autoSpaceDE w:val="0"/>
              <w:autoSpaceDN w:val="0"/>
              <w:adjustRightInd w:val="0"/>
              <w:rPr>
                <w:sz w:val="14"/>
                <w:szCs w:val="14"/>
              </w:rPr>
            </w:pPr>
          </w:p>
        </w:tc>
        <w:tc>
          <w:tcPr>
            <w:tcW w:w="426" w:type="dxa"/>
            <w:vMerge/>
            <w:tcBorders>
              <w:top w:val="single" w:sz="2" w:space="0" w:color="auto"/>
              <w:left w:val="single" w:sz="2" w:space="0" w:color="auto"/>
              <w:bottom w:val="single" w:sz="2" w:space="0" w:color="auto"/>
              <w:right w:val="single" w:sz="2" w:space="0" w:color="auto"/>
            </w:tcBorders>
          </w:tcPr>
          <w:p w:rsidR="00AC241F" w:rsidRDefault="00AC241F" w:rsidP="00914442">
            <w:pPr>
              <w:widowControl w:val="0"/>
              <w:autoSpaceDE w:val="0"/>
              <w:autoSpaceDN w:val="0"/>
              <w:adjustRightInd w:val="0"/>
              <w:rPr>
                <w:sz w:val="14"/>
                <w:szCs w:val="14"/>
              </w:rPr>
            </w:pPr>
          </w:p>
        </w:tc>
        <w:tc>
          <w:tcPr>
            <w:tcW w:w="992" w:type="dxa"/>
            <w:tcBorders>
              <w:top w:val="single" w:sz="2" w:space="0" w:color="auto"/>
              <w:left w:val="single" w:sz="2" w:space="0" w:color="auto"/>
              <w:bottom w:val="single" w:sz="2" w:space="0" w:color="auto"/>
              <w:right w:val="single" w:sz="2" w:space="0" w:color="auto"/>
            </w:tcBorders>
          </w:tcPr>
          <w:p w:rsidR="00AC241F" w:rsidRDefault="00AC241F" w:rsidP="00914442">
            <w:pPr>
              <w:widowControl w:val="0"/>
              <w:autoSpaceDE w:val="0"/>
              <w:autoSpaceDN w:val="0"/>
              <w:adjustRightInd w:val="0"/>
              <w:jc w:val="right"/>
              <w:rPr>
                <w:sz w:val="14"/>
                <w:szCs w:val="14"/>
              </w:rPr>
            </w:pPr>
            <w:r>
              <w:rPr>
                <w:sz w:val="14"/>
                <w:szCs w:val="14"/>
              </w:rPr>
              <w:t xml:space="preserve">                  1022.54 </w:t>
            </w:r>
          </w:p>
        </w:tc>
        <w:tc>
          <w:tcPr>
            <w:tcW w:w="992" w:type="dxa"/>
            <w:tcBorders>
              <w:top w:val="single" w:sz="2" w:space="0" w:color="auto"/>
              <w:left w:val="single" w:sz="2" w:space="0" w:color="auto"/>
              <w:bottom w:val="single" w:sz="2" w:space="0" w:color="auto"/>
              <w:right w:val="single" w:sz="2" w:space="0" w:color="auto"/>
            </w:tcBorders>
          </w:tcPr>
          <w:p w:rsidR="00AC241F" w:rsidRDefault="00AC241F" w:rsidP="00914442">
            <w:pPr>
              <w:widowControl w:val="0"/>
              <w:autoSpaceDE w:val="0"/>
              <w:autoSpaceDN w:val="0"/>
              <w:adjustRightInd w:val="0"/>
              <w:jc w:val="right"/>
              <w:rPr>
                <w:sz w:val="14"/>
                <w:szCs w:val="14"/>
              </w:rPr>
            </w:pPr>
            <w:r>
              <w:rPr>
                <w:sz w:val="14"/>
                <w:szCs w:val="14"/>
              </w:rPr>
              <w:t xml:space="preserve">                                              6135.24 </w:t>
            </w:r>
          </w:p>
        </w:tc>
        <w:tc>
          <w:tcPr>
            <w:tcW w:w="981" w:type="dxa"/>
            <w:tcBorders>
              <w:top w:val="single" w:sz="2" w:space="0" w:color="auto"/>
              <w:left w:val="single" w:sz="2" w:space="0" w:color="auto"/>
              <w:bottom w:val="single" w:sz="2" w:space="0" w:color="auto"/>
              <w:right w:val="single" w:sz="2" w:space="0" w:color="auto"/>
            </w:tcBorders>
          </w:tcPr>
          <w:p w:rsidR="00914442" w:rsidRDefault="00914442" w:rsidP="00914442">
            <w:pPr>
              <w:widowControl w:val="0"/>
              <w:autoSpaceDE w:val="0"/>
              <w:autoSpaceDN w:val="0"/>
              <w:adjustRightInd w:val="0"/>
              <w:jc w:val="right"/>
              <w:rPr>
                <w:sz w:val="14"/>
                <w:szCs w:val="14"/>
              </w:rPr>
            </w:pPr>
          </w:p>
          <w:p w:rsidR="00AC241F" w:rsidRDefault="00AC241F" w:rsidP="00914442">
            <w:pPr>
              <w:widowControl w:val="0"/>
              <w:autoSpaceDE w:val="0"/>
              <w:autoSpaceDN w:val="0"/>
              <w:adjustRightInd w:val="0"/>
              <w:jc w:val="right"/>
              <w:rPr>
                <w:sz w:val="14"/>
                <w:szCs w:val="14"/>
              </w:rPr>
            </w:pPr>
            <w:r>
              <w:rPr>
                <w:sz w:val="14"/>
                <w:szCs w:val="14"/>
              </w:rPr>
              <w:t xml:space="preserve">53683.35 </w:t>
            </w:r>
          </w:p>
        </w:tc>
      </w:tr>
      <w:tr w:rsidR="00AC241F" w:rsidTr="00914442">
        <w:trPr>
          <w:trHeight w:val="151"/>
          <w:jc w:val="center"/>
        </w:trPr>
        <w:tc>
          <w:tcPr>
            <w:tcW w:w="2557" w:type="dxa"/>
            <w:vMerge/>
            <w:tcBorders>
              <w:top w:val="single" w:sz="2" w:space="0" w:color="auto"/>
              <w:left w:val="single" w:sz="2" w:space="0" w:color="auto"/>
              <w:bottom w:val="single" w:sz="2" w:space="0" w:color="auto"/>
              <w:right w:val="single" w:sz="2" w:space="0" w:color="auto"/>
            </w:tcBorders>
          </w:tcPr>
          <w:p w:rsidR="00AC241F" w:rsidRDefault="00AC241F" w:rsidP="00914442">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AC241F" w:rsidRDefault="00EF1B9C" w:rsidP="00914442">
            <w:pPr>
              <w:widowControl w:val="0"/>
              <w:autoSpaceDE w:val="0"/>
              <w:autoSpaceDN w:val="0"/>
              <w:adjustRightInd w:val="0"/>
              <w:jc w:val="center"/>
              <w:rPr>
                <w:b/>
                <w:bCs/>
                <w:sz w:val="14"/>
                <w:szCs w:val="14"/>
              </w:rPr>
            </w:pPr>
            <w:r>
              <w:rPr>
                <w:b/>
                <w:bCs/>
                <w:sz w:val="14"/>
                <w:szCs w:val="14"/>
              </w:rPr>
              <w:t>Área</w:t>
            </w:r>
            <w:r w:rsidR="00AC241F">
              <w:rPr>
                <w:b/>
                <w:bCs/>
                <w:sz w:val="14"/>
                <w:szCs w:val="14"/>
              </w:rPr>
              <w:t xml:space="preserve"> Total: 1022.54 </w:t>
            </w:r>
          </w:p>
          <w:p w:rsidR="00AC241F" w:rsidRDefault="00AC241F" w:rsidP="00914442">
            <w:pPr>
              <w:widowControl w:val="0"/>
              <w:autoSpaceDE w:val="0"/>
              <w:autoSpaceDN w:val="0"/>
              <w:adjustRightInd w:val="0"/>
              <w:jc w:val="center"/>
              <w:rPr>
                <w:b/>
                <w:bCs/>
                <w:sz w:val="14"/>
                <w:szCs w:val="14"/>
              </w:rPr>
            </w:pPr>
            <w:r>
              <w:rPr>
                <w:b/>
                <w:bCs/>
                <w:sz w:val="14"/>
                <w:szCs w:val="14"/>
              </w:rPr>
              <w:t xml:space="preserve"> Valor Total ($): 6135.24 </w:t>
            </w:r>
          </w:p>
          <w:p w:rsidR="00AC241F" w:rsidRDefault="00AC241F" w:rsidP="00914442">
            <w:pPr>
              <w:widowControl w:val="0"/>
              <w:autoSpaceDE w:val="0"/>
              <w:autoSpaceDN w:val="0"/>
              <w:adjustRightInd w:val="0"/>
              <w:jc w:val="center"/>
              <w:rPr>
                <w:b/>
                <w:bCs/>
                <w:sz w:val="14"/>
                <w:szCs w:val="14"/>
              </w:rPr>
            </w:pPr>
            <w:r>
              <w:rPr>
                <w:b/>
                <w:bCs/>
                <w:sz w:val="14"/>
                <w:szCs w:val="14"/>
              </w:rPr>
              <w:t xml:space="preserve"> Valor Total (¢): 53683.35 </w:t>
            </w:r>
          </w:p>
        </w:tc>
      </w:tr>
    </w:tbl>
    <w:p w:rsidR="00AC241F" w:rsidRDefault="00AC241F" w:rsidP="00AC241F">
      <w:pPr>
        <w:widowControl w:val="0"/>
        <w:autoSpaceDE w:val="0"/>
        <w:autoSpaceDN w:val="0"/>
        <w:adjustRightInd w:val="0"/>
        <w:rPr>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3527"/>
        <w:gridCol w:w="1276"/>
        <w:gridCol w:w="1984"/>
        <w:gridCol w:w="793"/>
        <w:gridCol w:w="1457"/>
      </w:tblGrid>
      <w:tr w:rsidR="00914442" w:rsidTr="00914442">
        <w:trPr>
          <w:trHeight w:val="315"/>
          <w:jc w:val="center"/>
        </w:trPr>
        <w:tc>
          <w:tcPr>
            <w:tcW w:w="3527" w:type="dxa"/>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r>
              <w:rPr>
                <w:b/>
                <w:bCs/>
                <w:sz w:val="14"/>
                <w:szCs w:val="14"/>
              </w:rPr>
              <w:t xml:space="preserve">TOTAL SOLARES  </w:t>
            </w:r>
          </w:p>
        </w:tc>
        <w:tc>
          <w:tcPr>
            <w:tcW w:w="1276" w:type="dxa"/>
            <w:tcBorders>
              <w:top w:val="single" w:sz="2" w:space="0" w:color="auto"/>
              <w:left w:val="single" w:sz="2" w:space="0" w:color="auto"/>
              <w:bottom w:val="single" w:sz="2" w:space="0" w:color="auto"/>
              <w:right w:val="single" w:sz="2" w:space="0" w:color="auto"/>
            </w:tcBorders>
            <w:shd w:val="clear" w:color="auto" w:fill="DCDCDC"/>
          </w:tcPr>
          <w:p w:rsidR="00914442" w:rsidRDefault="00AC241F" w:rsidP="00914442">
            <w:pPr>
              <w:widowControl w:val="0"/>
              <w:autoSpaceDE w:val="0"/>
              <w:autoSpaceDN w:val="0"/>
              <w:adjustRightInd w:val="0"/>
              <w:rPr>
                <w:b/>
                <w:bCs/>
                <w:sz w:val="14"/>
                <w:szCs w:val="14"/>
              </w:rPr>
            </w:pPr>
            <w:r>
              <w:rPr>
                <w:b/>
                <w:bCs/>
                <w:sz w:val="14"/>
                <w:szCs w:val="14"/>
              </w:rPr>
              <w:t xml:space="preserve">       </w:t>
            </w:r>
          </w:p>
          <w:p w:rsidR="00AC241F" w:rsidRDefault="00AC241F" w:rsidP="00914442">
            <w:pPr>
              <w:widowControl w:val="0"/>
              <w:autoSpaceDE w:val="0"/>
              <w:autoSpaceDN w:val="0"/>
              <w:adjustRightInd w:val="0"/>
              <w:jc w:val="center"/>
              <w:rPr>
                <w:b/>
                <w:bCs/>
                <w:sz w:val="14"/>
                <w:szCs w:val="14"/>
              </w:rPr>
            </w:pPr>
            <w:r>
              <w:rPr>
                <w:b/>
                <w:bCs/>
                <w:sz w:val="14"/>
                <w:szCs w:val="14"/>
              </w:rPr>
              <w:t>1</w:t>
            </w:r>
          </w:p>
        </w:tc>
        <w:tc>
          <w:tcPr>
            <w:tcW w:w="1984" w:type="dxa"/>
            <w:tcBorders>
              <w:top w:val="single" w:sz="2" w:space="0" w:color="auto"/>
              <w:left w:val="single" w:sz="2" w:space="0" w:color="auto"/>
              <w:bottom w:val="single" w:sz="2" w:space="0" w:color="auto"/>
              <w:right w:val="single" w:sz="2" w:space="0" w:color="auto"/>
            </w:tcBorders>
            <w:shd w:val="clear" w:color="auto" w:fill="DCDCDC"/>
          </w:tcPr>
          <w:p w:rsidR="00914442" w:rsidRDefault="00AC241F" w:rsidP="00914442">
            <w:pPr>
              <w:widowControl w:val="0"/>
              <w:autoSpaceDE w:val="0"/>
              <w:autoSpaceDN w:val="0"/>
              <w:adjustRightInd w:val="0"/>
              <w:rPr>
                <w:b/>
                <w:bCs/>
                <w:sz w:val="14"/>
                <w:szCs w:val="14"/>
              </w:rPr>
            </w:pPr>
            <w:r>
              <w:rPr>
                <w:b/>
                <w:bCs/>
                <w:sz w:val="14"/>
                <w:szCs w:val="14"/>
              </w:rPr>
              <w:t xml:space="preserve">                         </w:t>
            </w:r>
          </w:p>
          <w:p w:rsidR="00AC241F" w:rsidRDefault="00AC241F" w:rsidP="00914442">
            <w:pPr>
              <w:widowControl w:val="0"/>
              <w:autoSpaceDE w:val="0"/>
              <w:autoSpaceDN w:val="0"/>
              <w:adjustRightInd w:val="0"/>
              <w:jc w:val="right"/>
              <w:rPr>
                <w:b/>
                <w:bCs/>
                <w:sz w:val="14"/>
                <w:szCs w:val="14"/>
              </w:rPr>
            </w:pPr>
            <w:r>
              <w:rPr>
                <w:b/>
                <w:bCs/>
                <w:sz w:val="14"/>
                <w:szCs w:val="14"/>
              </w:rPr>
              <w:t xml:space="preserve">1022.54 </w:t>
            </w:r>
          </w:p>
        </w:tc>
        <w:tc>
          <w:tcPr>
            <w:tcW w:w="793" w:type="dxa"/>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jc w:val="right"/>
              <w:rPr>
                <w:b/>
                <w:bCs/>
                <w:sz w:val="14"/>
                <w:szCs w:val="14"/>
              </w:rPr>
            </w:pPr>
            <w:r>
              <w:rPr>
                <w:b/>
                <w:bCs/>
                <w:sz w:val="14"/>
                <w:szCs w:val="14"/>
              </w:rPr>
              <w:t xml:space="preserve">                                  6135.24 </w:t>
            </w:r>
          </w:p>
        </w:tc>
        <w:tc>
          <w:tcPr>
            <w:tcW w:w="1457" w:type="dxa"/>
            <w:tcBorders>
              <w:top w:val="single" w:sz="2" w:space="0" w:color="auto"/>
              <w:left w:val="single" w:sz="2" w:space="0" w:color="auto"/>
              <w:bottom w:val="single" w:sz="2" w:space="0" w:color="auto"/>
              <w:right w:val="single" w:sz="2" w:space="0" w:color="auto"/>
            </w:tcBorders>
            <w:shd w:val="clear" w:color="auto" w:fill="DCDCDC"/>
          </w:tcPr>
          <w:p w:rsidR="00914442" w:rsidRDefault="00914442" w:rsidP="00914442">
            <w:pPr>
              <w:widowControl w:val="0"/>
              <w:autoSpaceDE w:val="0"/>
              <w:autoSpaceDN w:val="0"/>
              <w:adjustRightInd w:val="0"/>
              <w:jc w:val="right"/>
              <w:rPr>
                <w:b/>
                <w:bCs/>
                <w:sz w:val="14"/>
                <w:szCs w:val="14"/>
              </w:rPr>
            </w:pPr>
          </w:p>
          <w:p w:rsidR="00AC241F" w:rsidRDefault="00AC241F" w:rsidP="00914442">
            <w:pPr>
              <w:widowControl w:val="0"/>
              <w:autoSpaceDE w:val="0"/>
              <w:autoSpaceDN w:val="0"/>
              <w:adjustRightInd w:val="0"/>
              <w:jc w:val="right"/>
              <w:rPr>
                <w:b/>
                <w:bCs/>
                <w:sz w:val="14"/>
                <w:szCs w:val="14"/>
              </w:rPr>
            </w:pPr>
            <w:r>
              <w:rPr>
                <w:b/>
                <w:bCs/>
                <w:sz w:val="14"/>
                <w:szCs w:val="14"/>
              </w:rPr>
              <w:t xml:space="preserve">53683.35 </w:t>
            </w:r>
          </w:p>
        </w:tc>
      </w:tr>
      <w:tr w:rsidR="00914442" w:rsidTr="00914442">
        <w:trPr>
          <w:trHeight w:val="315"/>
          <w:jc w:val="center"/>
        </w:trPr>
        <w:tc>
          <w:tcPr>
            <w:tcW w:w="3527" w:type="dxa"/>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r>
              <w:rPr>
                <w:b/>
                <w:bCs/>
                <w:sz w:val="14"/>
                <w:szCs w:val="14"/>
              </w:rPr>
              <w:t xml:space="preserve">TOTAL LOTES  </w:t>
            </w:r>
          </w:p>
        </w:tc>
        <w:tc>
          <w:tcPr>
            <w:tcW w:w="1276" w:type="dxa"/>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jc w:val="center"/>
              <w:rPr>
                <w:b/>
                <w:bCs/>
                <w:sz w:val="14"/>
                <w:szCs w:val="14"/>
              </w:rPr>
            </w:pPr>
            <w:r>
              <w:rPr>
                <w:b/>
                <w:bCs/>
                <w:sz w:val="14"/>
                <w:szCs w:val="14"/>
              </w:rPr>
              <w:t>0</w:t>
            </w:r>
          </w:p>
        </w:tc>
        <w:tc>
          <w:tcPr>
            <w:tcW w:w="1984" w:type="dxa"/>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rPr>
                <w:b/>
                <w:bCs/>
                <w:sz w:val="14"/>
                <w:szCs w:val="14"/>
              </w:rPr>
            </w:pPr>
            <w:r>
              <w:rPr>
                <w:b/>
                <w:bCs/>
                <w:sz w:val="14"/>
                <w:szCs w:val="14"/>
              </w:rPr>
              <w:t xml:space="preserve">                                    0 </w:t>
            </w:r>
          </w:p>
        </w:tc>
        <w:tc>
          <w:tcPr>
            <w:tcW w:w="793" w:type="dxa"/>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jc w:val="center"/>
              <w:rPr>
                <w:b/>
                <w:bCs/>
                <w:sz w:val="14"/>
                <w:szCs w:val="14"/>
              </w:rPr>
            </w:pPr>
            <w:r>
              <w:rPr>
                <w:b/>
                <w:bCs/>
                <w:sz w:val="14"/>
                <w:szCs w:val="14"/>
              </w:rPr>
              <w:t>0</w:t>
            </w:r>
          </w:p>
        </w:tc>
        <w:tc>
          <w:tcPr>
            <w:tcW w:w="1457" w:type="dxa"/>
            <w:tcBorders>
              <w:top w:val="single" w:sz="2" w:space="0" w:color="auto"/>
              <w:left w:val="single" w:sz="2" w:space="0" w:color="auto"/>
              <w:bottom w:val="single" w:sz="2" w:space="0" w:color="auto"/>
              <w:right w:val="single" w:sz="2" w:space="0" w:color="auto"/>
            </w:tcBorders>
            <w:shd w:val="clear" w:color="auto" w:fill="DCDCDC"/>
          </w:tcPr>
          <w:p w:rsidR="00AC241F" w:rsidRDefault="00AC241F" w:rsidP="00914442">
            <w:pPr>
              <w:widowControl w:val="0"/>
              <w:autoSpaceDE w:val="0"/>
              <w:autoSpaceDN w:val="0"/>
              <w:adjustRightInd w:val="0"/>
              <w:jc w:val="right"/>
              <w:rPr>
                <w:b/>
                <w:bCs/>
                <w:sz w:val="14"/>
                <w:szCs w:val="14"/>
              </w:rPr>
            </w:pPr>
            <w:r>
              <w:rPr>
                <w:b/>
                <w:bCs/>
                <w:sz w:val="14"/>
                <w:szCs w:val="14"/>
              </w:rPr>
              <w:t xml:space="preserve">0 </w:t>
            </w:r>
          </w:p>
        </w:tc>
      </w:tr>
    </w:tbl>
    <w:p w:rsidR="00AC241F" w:rsidRPr="00AC241F" w:rsidRDefault="00AC241F" w:rsidP="00AC241F">
      <w:pPr>
        <w:jc w:val="both"/>
        <w:rPr>
          <w:rFonts w:eastAsia="Times New Roman"/>
          <w:sz w:val="26"/>
          <w:szCs w:val="26"/>
        </w:rPr>
      </w:pPr>
      <w:r w:rsidRPr="00AC241F">
        <w:rPr>
          <w:rFonts w:eastAsia="Times New Roman"/>
          <w:b/>
          <w:sz w:val="26"/>
          <w:szCs w:val="26"/>
          <w:u w:val="single"/>
        </w:rPr>
        <w:t>SEGUNDO:</w:t>
      </w:r>
      <w:r w:rsidRPr="00AC241F">
        <w:rPr>
          <w:rFonts w:eastAsia="Times New Roman"/>
          <w:sz w:val="26"/>
          <w:szCs w:val="26"/>
        </w:rPr>
        <w:t xml:space="preserve"> Advertir al adjudicatario, a través de una cláusula especial en la escritura correspondiente de compraventa de inmueble, que deberá cumplir con las medidas emitidas por la Unidad Ambiental Institucional, relacionadas en el considerando IV del presente punto de acta. </w:t>
      </w:r>
      <w:r w:rsidRPr="00AC241F">
        <w:rPr>
          <w:rFonts w:eastAsia="Times New Roman"/>
          <w:b/>
          <w:sz w:val="26"/>
          <w:szCs w:val="26"/>
          <w:u w:val="single"/>
        </w:rPr>
        <w:t>TERCERO:</w:t>
      </w:r>
      <w:r w:rsidRPr="00AC241F">
        <w:rPr>
          <w:sz w:val="26"/>
          <w:szCs w:val="26"/>
        </w:rPr>
        <w:t xml:space="preserve"> Comisionar al Departamento de Créditos de este Instituto, para que haga efectivas las aplicaciones</w:t>
      </w:r>
      <w:r w:rsidRPr="00DF619A">
        <w:rPr>
          <w:sz w:val="26"/>
          <w:szCs w:val="26"/>
        </w:rPr>
        <w:t xml:space="preserve"> de precios, plazos y forma de pago de conformidad al Acuerdo contenido en el Punto VII del Acta de Sesión Ordinaria Nº 39-99 de fecha 2 de diciembre del año</w:t>
      </w:r>
      <w:r w:rsidRPr="00110055">
        <w:rPr>
          <w:sz w:val="26"/>
          <w:szCs w:val="26"/>
        </w:rPr>
        <w:t xml:space="preserve"> 1999. </w:t>
      </w:r>
      <w:r>
        <w:rPr>
          <w:rFonts w:eastAsia="Times New Roman"/>
          <w:b/>
          <w:sz w:val="26"/>
          <w:szCs w:val="26"/>
          <w:u w:val="single"/>
        </w:rPr>
        <w:t>CUARTO</w:t>
      </w:r>
      <w:r w:rsidRPr="006F0091">
        <w:rPr>
          <w:rFonts w:eastAsia="Times New Roman"/>
          <w:b/>
          <w:sz w:val="26"/>
          <w:szCs w:val="26"/>
          <w:u w:val="single"/>
        </w:rPr>
        <w:t>:</w:t>
      </w:r>
      <w:r w:rsidRPr="00110055">
        <w:rPr>
          <w:rFonts w:eastAsia="Times New Roman"/>
          <w:b/>
          <w:sz w:val="26"/>
          <w:szCs w:val="26"/>
        </w:rPr>
        <w:t xml:space="preserve"> </w:t>
      </w:r>
      <w:r w:rsidRPr="00110055">
        <w:rPr>
          <w:sz w:val="26"/>
          <w:szCs w:val="26"/>
        </w:rPr>
        <w:t>Instruir a la Gerencia de Desarrollo Rural para que a través de la Sección de Cobros, realice las gestiones correspondientes para el cobro en concepto de gastos administrativos y legales.</w:t>
      </w:r>
      <w:r w:rsidRPr="00110055">
        <w:rPr>
          <w:rFonts w:eastAsia="Times New Roman"/>
          <w:b/>
          <w:sz w:val="26"/>
          <w:szCs w:val="26"/>
        </w:rPr>
        <w:t xml:space="preserve"> </w:t>
      </w:r>
      <w:r>
        <w:rPr>
          <w:b/>
          <w:sz w:val="26"/>
          <w:szCs w:val="26"/>
          <w:u w:val="single"/>
        </w:rPr>
        <w:t>QUIN</w:t>
      </w:r>
      <w:r w:rsidRPr="008A2B7F">
        <w:rPr>
          <w:b/>
          <w:sz w:val="26"/>
          <w:szCs w:val="26"/>
          <w:u w:val="single"/>
        </w:rPr>
        <w:t>T</w:t>
      </w:r>
      <w:r w:rsidRPr="008A2B7F">
        <w:rPr>
          <w:rFonts w:eastAsia="Times New Roman"/>
          <w:b/>
          <w:sz w:val="26"/>
          <w:szCs w:val="26"/>
          <w:u w:val="single"/>
        </w:rPr>
        <w:t>O</w:t>
      </w:r>
      <w:r w:rsidRPr="00DF619A">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110055">
        <w:rPr>
          <w:rFonts w:eastAsia="Times New Roman"/>
          <w:b/>
          <w:sz w:val="26"/>
          <w:szCs w:val="26"/>
        </w:rPr>
        <w:t xml:space="preserve"> </w:t>
      </w:r>
      <w:r>
        <w:rPr>
          <w:rFonts w:eastAsia="Times New Roman"/>
          <w:b/>
          <w:sz w:val="26"/>
          <w:szCs w:val="26"/>
          <w:u w:val="single"/>
        </w:rPr>
        <w:t>SEXTO</w:t>
      </w:r>
      <w:r w:rsidRPr="00110055">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Facultar a la señora Presidenta para que por sí, o por medio de Apoderado Especial, comparezca al otorgamiento de la correspondiente escritura. Este Acuerdo, queda aprobado y ratificado.  NOTIFIQUESE.””””</w:t>
      </w:r>
    </w:p>
    <w:p w:rsidR="00AC241F" w:rsidRDefault="00AC241F" w:rsidP="00AC241F">
      <w:pPr>
        <w:rPr>
          <w:rFonts w:eastAsia="Times New Roman"/>
          <w:sz w:val="26"/>
          <w:szCs w:val="26"/>
        </w:rPr>
      </w:pPr>
    </w:p>
    <w:p w:rsidR="00293BD2" w:rsidRDefault="00293BD2" w:rsidP="00293BD2">
      <w:pPr>
        <w:rPr>
          <w:sz w:val="26"/>
          <w:szCs w:val="26"/>
        </w:rPr>
      </w:pPr>
      <w:r>
        <w:rPr>
          <w:sz w:val="26"/>
          <w:szCs w:val="26"/>
        </w:rPr>
        <w:t xml:space="preserve">                                                                            </w:t>
      </w:r>
    </w:p>
    <w:p w:rsidR="00293BD2" w:rsidRPr="00277BCD" w:rsidRDefault="00293BD2" w:rsidP="00277BCD">
      <w:pPr>
        <w:jc w:val="both"/>
        <w:rPr>
          <w:rFonts w:eastAsia="Times New Roman"/>
          <w:sz w:val="26"/>
          <w:szCs w:val="26"/>
        </w:rPr>
      </w:pPr>
      <w:r w:rsidRPr="00277BCD">
        <w:rPr>
          <w:sz w:val="26"/>
          <w:szCs w:val="26"/>
        </w:rPr>
        <w:t>““””</w:t>
      </w:r>
      <w:r w:rsidR="000D1E39" w:rsidRPr="00277BCD">
        <w:rPr>
          <w:sz w:val="26"/>
          <w:szCs w:val="26"/>
        </w:rPr>
        <w:t>XI</w:t>
      </w:r>
      <w:r w:rsidRPr="00277BCD">
        <w:rPr>
          <w:sz w:val="26"/>
          <w:szCs w:val="26"/>
        </w:rPr>
        <w:t>II) A solicitud de los señores:</w:t>
      </w:r>
      <w:r w:rsidR="000D1E39" w:rsidRPr="00277BCD">
        <w:rPr>
          <w:rFonts w:eastAsia="Times New Roman"/>
          <w:b/>
          <w:sz w:val="26"/>
          <w:szCs w:val="26"/>
        </w:rPr>
        <w:t xml:space="preserve"> 1) </w:t>
      </w:r>
      <w:r w:rsidR="000D1E39" w:rsidRPr="00277BCD">
        <w:rPr>
          <w:b/>
          <w:sz w:val="26"/>
          <w:szCs w:val="26"/>
        </w:rPr>
        <w:t xml:space="preserve">ARNOLDO VASQUEZ, </w:t>
      </w:r>
      <w:r w:rsidR="00104018">
        <w:rPr>
          <w:sz w:val="26"/>
          <w:szCs w:val="26"/>
        </w:rPr>
        <w:t>-</w:t>
      </w:r>
      <w:r w:rsidR="000D1E39" w:rsidRPr="00277BCD">
        <w:rPr>
          <w:sz w:val="26"/>
          <w:szCs w:val="26"/>
        </w:rPr>
        <w:t xml:space="preserve">, y </w:t>
      </w:r>
      <w:r w:rsidR="00104018">
        <w:rPr>
          <w:sz w:val="26"/>
          <w:szCs w:val="26"/>
        </w:rPr>
        <w:t>-</w:t>
      </w:r>
      <w:r w:rsidR="000D1E39" w:rsidRPr="00277BCD">
        <w:rPr>
          <w:sz w:val="26"/>
          <w:szCs w:val="26"/>
        </w:rPr>
        <w:t xml:space="preserve"> </w:t>
      </w:r>
      <w:r w:rsidR="000D1E39" w:rsidRPr="00277BCD">
        <w:rPr>
          <w:b/>
          <w:sz w:val="26"/>
          <w:szCs w:val="26"/>
        </w:rPr>
        <w:t>MARIA ELIZABETH RODRIGUEZ DE VASQUEZ</w:t>
      </w:r>
      <w:r w:rsidR="000D1E39" w:rsidRPr="00277BCD">
        <w:rPr>
          <w:sz w:val="26"/>
          <w:szCs w:val="26"/>
        </w:rPr>
        <w:t xml:space="preserve">, </w:t>
      </w:r>
      <w:r w:rsidR="00104018">
        <w:rPr>
          <w:sz w:val="26"/>
          <w:szCs w:val="26"/>
        </w:rPr>
        <w:t>-</w:t>
      </w:r>
      <w:r w:rsidR="000D1E39" w:rsidRPr="00277BCD">
        <w:rPr>
          <w:sz w:val="26"/>
          <w:szCs w:val="26"/>
        </w:rPr>
        <w:t xml:space="preserve">; </w:t>
      </w:r>
      <w:r w:rsidR="000D1E39" w:rsidRPr="00277BCD">
        <w:rPr>
          <w:b/>
          <w:sz w:val="26"/>
          <w:szCs w:val="26"/>
        </w:rPr>
        <w:t xml:space="preserve">2) OSCAR ANTONIO ROJAS CENTENO, </w:t>
      </w:r>
      <w:r w:rsidR="00104018">
        <w:rPr>
          <w:sz w:val="26"/>
          <w:szCs w:val="26"/>
        </w:rPr>
        <w:t>-</w:t>
      </w:r>
      <w:r w:rsidR="000D1E39" w:rsidRPr="00277BCD">
        <w:rPr>
          <w:sz w:val="26"/>
          <w:szCs w:val="26"/>
        </w:rPr>
        <w:t xml:space="preserve">, y </w:t>
      </w:r>
      <w:r w:rsidR="00104018">
        <w:rPr>
          <w:sz w:val="26"/>
          <w:szCs w:val="26"/>
        </w:rPr>
        <w:t>-</w:t>
      </w:r>
      <w:r w:rsidR="000D1E39" w:rsidRPr="00277BCD">
        <w:rPr>
          <w:sz w:val="26"/>
          <w:szCs w:val="26"/>
        </w:rPr>
        <w:t xml:space="preserve"> </w:t>
      </w:r>
      <w:r w:rsidR="000D1E39" w:rsidRPr="00277BCD">
        <w:rPr>
          <w:b/>
          <w:sz w:val="26"/>
          <w:szCs w:val="26"/>
        </w:rPr>
        <w:t xml:space="preserve">MARIA TERESA PORTILLO DE ROJAS, </w:t>
      </w:r>
      <w:r w:rsidR="00104018">
        <w:rPr>
          <w:sz w:val="26"/>
          <w:szCs w:val="26"/>
        </w:rPr>
        <w:t>-</w:t>
      </w:r>
      <w:r w:rsidR="000D1E39" w:rsidRPr="00277BCD">
        <w:rPr>
          <w:sz w:val="26"/>
          <w:szCs w:val="26"/>
        </w:rPr>
        <w:t xml:space="preserve">; </w:t>
      </w:r>
      <w:r w:rsidR="000D1E39" w:rsidRPr="00277BCD">
        <w:rPr>
          <w:b/>
          <w:sz w:val="26"/>
          <w:szCs w:val="26"/>
        </w:rPr>
        <w:t>3) EDWIN ALEXANDER LEMUZ GOMEZ,</w:t>
      </w:r>
      <w:r w:rsidR="000D1E39" w:rsidRPr="00277BCD">
        <w:rPr>
          <w:sz w:val="26"/>
          <w:szCs w:val="26"/>
        </w:rPr>
        <w:t xml:space="preserve"> </w:t>
      </w:r>
      <w:r w:rsidR="00104018">
        <w:rPr>
          <w:sz w:val="26"/>
          <w:szCs w:val="26"/>
        </w:rPr>
        <w:t>-</w:t>
      </w:r>
      <w:r w:rsidR="000D1E39" w:rsidRPr="00277BCD">
        <w:rPr>
          <w:sz w:val="26"/>
          <w:szCs w:val="26"/>
        </w:rPr>
        <w:t xml:space="preserve">, y </w:t>
      </w:r>
      <w:r w:rsidR="00104018">
        <w:rPr>
          <w:sz w:val="26"/>
          <w:szCs w:val="26"/>
        </w:rPr>
        <w:t>-</w:t>
      </w:r>
      <w:r w:rsidR="000D1E39" w:rsidRPr="00277BCD">
        <w:rPr>
          <w:sz w:val="26"/>
          <w:szCs w:val="26"/>
        </w:rPr>
        <w:t xml:space="preserve"> </w:t>
      </w:r>
      <w:r w:rsidR="000D1E39" w:rsidRPr="00277BCD">
        <w:rPr>
          <w:b/>
          <w:sz w:val="26"/>
          <w:szCs w:val="26"/>
        </w:rPr>
        <w:t xml:space="preserve">IRIS MERCILIA RAMOS CABRERA, </w:t>
      </w:r>
      <w:r w:rsidR="00104018">
        <w:rPr>
          <w:sz w:val="26"/>
          <w:szCs w:val="26"/>
        </w:rPr>
        <w:t>-</w:t>
      </w:r>
      <w:r w:rsidR="000D1E39" w:rsidRPr="00277BCD">
        <w:rPr>
          <w:sz w:val="26"/>
          <w:szCs w:val="26"/>
        </w:rPr>
        <w:t xml:space="preserve">; </w:t>
      </w:r>
      <w:r w:rsidR="000D1E39" w:rsidRPr="00277BCD">
        <w:rPr>
          <w:b/>
          <w:sz w:val="26"/>
          <w:szCs w:val="26"/>
        </w:rPr>
        <w:t xml:space="preserve">4) EDWIN ENEDILSON HERNANDEZ LEMUS, </w:t>
      </w:r>
      <w:r w:rsidR="00104018">
        <w:rPr>
          <w:sz w:val="26"/>
          <w:szCs w:val="26"/>
        </w:rPr>
        <w:t>-</w:t>
      </w:r>
      <w:r w:rsidR="000D1E39" w:rsidRPr="00277BCD">
        <w:rPr>
          <w:sz w:val="26"/>
          <w:szCs w:val="26"/>
        </w:rPr>
        <w:t xml:space="preserve">, y </w:t>
      </w:r>
      <w:r w:rsidR="00104018">
        <w:rPr>
          <w:sz w:val="26"/>
          <w:szCs w:val="26"/>
        </w:rPr>
        <w:t>-</w:t>
      </w:r>
      <w:r w:rsidR="000D1E39" w:rsidRPr="00277BCD">
        <w:rPr>
          <w:sz w:val="26"/>
          <w:szCs w:val="26"/>
        </w:rPr>
        <w:t xml:space="preserve"> </w:t>
      </w:r>
      <w:r w:rsidR="000D1E39" w:rsidRPr="00277BCD">
        <w:rPr>
          <w:b/>
          <w:sz w:val="26"/>
          <w:szCs w:val="26"/>
        </w:rPr>
        <w:t xml:space="preserve">LIDIA HERNANDEZ LEMUS, </w:t>
      </w:r>
      <w:r w:rsidR="00104018">
        <w:rPr>
          <w:sz w:val="26"/>
          <w:szCs w:val="26"/>
        </w:rPr>
        <w:t>-</w:t>
      </w:r>
      <w:r w:rsidR="000D1E39" w:rsidRPr="00277BCD">
        <w:rPr>
          <w:sz w:val="26"/>
          <w:szCs w:val="26"/>
        </w:rPr>
        <w:t xml:space="preserve">; </w:t>
      </w:r>
      <w:r w:rsidR="000D1E39" w:rsidRPr="00277BCD">
        <w:rPr>
          <w:b/>
          <w:sz w:val="26"/>
          <w:szCs w:val="26"/>
        </w:rPr>
        <w:t xml:space="preserve">5) JOSE SAMUEL TOBAR ZUNIGA, </w:t>
      </w:r>
      <w:r w:rsidR="00DF56D9">
        <w:rPr>
          <w:sz w:val="26"/>
          <w:szCs w:val="26"/>
        </w:rPr>
        <w:t>-</w:t>
      </w:r>
      <w:r w:rsidR="000D1E39" w:rsidRPr="00277BCD">
        <w:rPr>
          <w:sz w:val="26"/>
          <w:szCs w:val="26"/>
        </w:rPr>
        <w:t xml:space="preserve"> y </w:t>
      </w:r>
      <w:r w:rsidR="00DF56D9">
        <w:rPr>
          <w:sz w:val="26"/>
          <w:szCs w:val="26"/>
        </w:rPr>
        <w:t xml:space="preserve">- </w:t>
      </w:r>
      <w:r w:rsidR="000D1E39" w:rsidRPr="00277BCD">
        <w:rPr>
          <w:b/>
          <w:sz w:val="26"/>
          <w:szCs w:val="26"/>
        </w:rPr>
        <w:t xml:space="preserve">ANA RUTH TOBAR ZUNIGA, </w:t>
      </w:r>
      <w:r w:rsidR="00DF56D9">
        <w:rPr>
          <w:sz w:val="26"/>
          <w:szCs w:val="26"/>
        </w:rPr>
        <w:t>-</w:t>
      </w:r>
      <w:r w:rsidR="000D1E39" w:rsidRPr="00277BCD">
        <w:rPr>
          <w:sz w:val="26"/>
          <w:szCs w:val="26"/>
        </w:rPr>
        <w:t xml:space="preserve">; </w:t>
      </w:r>
      <w:r w:rsidR="000D1E39" w:rsidRPr="00277BCD">
        <w:rPr>
          <w:b/>
          <w:sz w:val="26"/>
          <w:szCs w:val="26"/>
        </w:rPr>
        <w:t xml:space="preserve">6) LUIS ANTONIO MEDINA HANDAL, </w:t>
      </w:r>
      <w:r w:rsidR="00DF56D9">
        <w:rPr>
          <w:sz w:val="26"/>
          <w:szCs w:val="26"/>
        </w:rPr>
        <w:t>-</w:t>
      </w:r>
      <w:r w:rsidR="000D1E39" w:rsidRPr="00277BCD">
        <w:rPr>
          <w:sz w:val="26"/>
          <w:szCs w:val="26"/>
        </w:rPr>
        <w:t xml:space="preserve">, y </w:t>
      </w:r>
      <w:r w:rsidR="00DF56D9">
        <w:rPr>
          <w:sz w:val="26"/>
          <w:szCs w:val="26"/>
        </w:rPr>
        <w:t xml:space="preserve">- </w:t>
      </w:r>
      <w:r w:rsidR="000D1E39" w:rsidRPr="00277BCD">
        <w:rPr>
          <w:b/>
          <w:sz w:val="26"/>
          <w:szCs w:val="26"/>
        </w:rPr>
        <w:t xml:space="preserve">JACKELIN MARIBEL LEMUS </w:t>
      </w:r>
      <w:proofErr w:type="spellStart"/>
      <w:r w:rsidR="000D1E39" w:rsidRPr="00277BCD">
        <w:rPr>
          <w:b/>
          <w:sz w:val="26"/>
          <w:szCs w:val="26"/>
        </w:rPr>
        <w:t>LEMUS</w:t>
      </w:r>
      <w:proofErr w:type="spellEnd"/>
      <w:r w:rsidR="000D1E39" w:rsidRPr="00277BCD">
        <w:rPr>
          <w:b/>
          <w:sz w:val="26"/>
          <w:szCs w:val="26"/>
        </w:rPr>
        <w:t>,</w:t>
      </w:r>
      <w:r w:rsidR="000D1E39" w:rsidRPr="00277BCD">
        <w:rPr>
          <w:sz w:val="26"/>
          <w:szCs w:val="26"/>
        </w:rPr>
        <w:t xml:space="preserve"> </w:t>
      </w:r>
      <w:r w:rsidR="00DF56D9">
        <w:rPr>
          <w:sz w:val="26"/>
          <w:szCs w:val="26"/>
        </w:rPr>
        <w:t>-</w:t>
      </w:r>
      <w:r w:rsidR="000D1E39" w:rsidRPr="00277BCD">
        <w:rPr>
          <w:sz w:val="26"/>
          <w:szCs w:val="26"/>
        </w:rPr>
        <w:t xml:space="preserve">; </w:t>
      </w:r>
      <w:r w:rsidR="000D1E39" w:rsidRPr="00277BCD">
        <w:rPr>
          <w:b/>
          <w:sz w:val="26"/>
          <w:szCs w:val="26"/>
        </w:rPr>
        <w:t xml:space="preserve">7) MARTIR VENTURA LEMUS, </w:t>
      </w:r>
      <w:r w:rsidR="00DF56D9">
        <w:rPr>
          <w:sz w:val="26"/>
          <w:szCs w:val="26"/>
        </w:rPr>
        <w:t>-</w:t>
      </w:r>
      <w:r w:rsidR="000D1E39" w:rsidRPr="00277BCD">
        <w:rPr>
          <w:sz w:val="26"/>
          <w:szCs w:val="26"/>
        </w:rPr>
        <w:t xml:space="preserve">, y </w:t>
      </w:r>
      <w:r w:rsidR="00DF56D9">
        <w:rPr>
          <w:sz w:val="26"/>
          <w:szCs w:val="26"/>
        </w:rPr>
        <w:t xml:space="preserve">- </w:t>
      </w:r>
      <w:r w:rsidR="000D1E39" w:rsidRPr="00277BCD">
        <w:rPr>
          <w:b/>
          <w:sz w:val="26"/>
          <w:szCs w:val="26"/>
        </w:rPr>
        <w:t xml:space="preserve">MARTINA GONZALES REYES, </w:t>
      </w:r>
      <w:r w:rsidR="00DF56D9">
        <w:rPr>
          <w:sz w:val="26"/>
          <w:szCs w:val="26"/>
        </w:rPr>
        <w:t>-</w:t>
      </w:r>
      <w:r w:rsidR="000D1E39" w:rsidRPr="00277BCD">
        <w:rPr>
          <w:sz w:val="26"/>
          <w:szCs w:val="26"/>
        </w:rPr>
        <w:t xml:space="preserve">; </w:t>
      </w:r>
      <w:r w:rsidR="000D1E39" w:rsidRPr="00277BCD">
        <w:rPr>
          <w:b/>
          <w:sz w:val="26"/>
          <w:szCs w:val="26"/>
        </w:rPr>
        <w:t xml:space="preserve">8) NELSON RODRIGUEZ, </w:t>
      </w:r>
      <w:r w:rsidR="00DF56D9">
        <w:rPr>
          <w:sz w:val="26"/>
          <w:szCs w:val="26"/>
        </w:rPr>
        <w:t>-</w:t>
      </w:r>
      <w:r w:rsidR="000D1E39" w:rsidRPr="00277BCD">
        <w:rPr>
          <w:sz w:val="26"/>
          <w:szCs w:val="26"/>
        </w:rPr>
        <w:t xml:space="preserve">, y </w:t>
      </w:r>
      <w:r w:rsidR="00DF56D9">
        <w:rPr>
          <w:sz w:val="26"/>
          <w:szCs w:val="26"/>
        </w:rPr>
        <w:t>-</w:t>
      </w:r>
      <w:r w:rsidR="000D1E39" w:rsidRPr="00277BCD">
        <w:rPr>
          <w:sz w:val="26"/>
          <w:szCs w:val="26"/>
        </w:rPr>
        <w:t xml:space="preserve"> </w:t>
      </w:r>
      <w:r w:rsidR="000D1E39" w:rsidRPr="00277BCD">
        <w:rPr>
          <w:b/>
          <w:sz w:val="26"/>
          <w:szCs w:val="26"/>
        </w:rPr>
        <w:t xml:space="preserve">NOEMY DEL CARMEN ORTIZ DE RODRIGUEZ, </w:t>
      </w:r>
      <w:r w:rsidR="00DF56D9">
        <w:rPr>
          <w:sz w:val="26"/>
          <w:szCs w:val="26"/>
        </w:rPr>
        <w:t>-</w:t>
      </w:r>
      <w:r w:rsidR="000D1E39" w:rsidRPr="00277BCD">
        <w:rPr>
          <w:sz w:val="26"/>
          <w:szCs w:val="26"/>
        </w:rPr>
        <w:t xml:space="preserve">; </w:t>
      </w:r>
      <w:r w:rsidR="000D1E39" w:rsidRPr="00277BCD">
        <w:rPr>
          <w:b/>
          <w:sz w:val="26"/>
          <w:szCs w:val="26"/>
        </w:rPr>
        <w:t xml:space="preserve">9) NOE SARILES FLORES, </w:t>
      </w:r>
      <w:r w:rsidR="00DF56D9">
        <w:rPr>
          <w:sz w:val="26"/>
          <w:szCs w:val="26"/>
        </w:rPr>
        <w:t>-</w:t>
      </w:r>
      <w:r w:rsidR="000D1E39" w:rsidRPr="00277BCD">
        <w:rPr>
          <w:sz w:val="26"/>
          <w:szCs w:val="26"/>
        </w:rPr>
        <w:t xml:space="preserve">, y </w:t>
      </w:r>
      <w:r w:rsidR="00DF56D9">
        <w:rPr>
          <w:sz w:val="26"/>
          <w:szCs w:val="26"/>
        </w:rPr>
        <w:t>-</w:t>
      </w:r>
      <w:r w:rsidR="000D1E39" w:rsidRPr="00277BCD">
        <w:rPr>
          <w:b/>
          <w:sz w:val="26"/>
          <w:szCs w:val="26"/>
        </w:rPr>
        <w:t xml:space="preserve">PETRONA GRASIELA HERNANDEZ GUEVARA, </w:t>
      </w:r>
      <w:r w:rsidR="00DF56D9">
        <w:rPr>
          <w:sz w:val="26"/>
          <w:szCs w:val="26"/>
        </w:rPr>
        <w:t>-</w:t>
      </w:r>
      <w:r w:rsidR="000D1E39" w:rsidRPr="00277BCD">
        <w:rPr>
          <w:sz w:val="26"/>
          <w:szCs w:val="26"/>
        </w:rPr>
        <w:t xml:space="preserve">, y </w:t>
      </w:r>
      <w:r w:rsidR="000D1E39" w:rsidRPr="00277BCD">
        <w:rPr>
          <w:b/>
          <w:sz w:val="26"/>
          <w:szCs w:val="26"/>
        </w:rPr>
        <w:t xml:space="preserve">10) OSMIN NATANAEL RAIMUNDO ORELLANA, </w:t>
      </w:r>
      <w:r w:rsidR="00DF56D9">
        <w:rPr>
          <w:sz w:val="26"/>
          <w:szCs w:val="26"/>
        </w:rPr>
        <w:t>-</w:t>
      </w:r>
      <w:r w:rsidR="000D1E39" w:rsidRPr="00277BCD">
        <w:rPr>
          <w:sz w:val="26"/>
          <w:szCs w:val="26"/>
        </w:rPr>
        <w:t xml:space="preserve">, y </w:t>
      </w:r>
      <w:r w:rsidR="00DF56D9">
        <w:rPr>
          <w:sz w:val="26"/>
          <w:szCs w:val="26"/>
        </w:rPr>
        <w:t>-</w:t>
      </w:r>
      <w:r w:rsidR="000D1E39" w:rsidRPr="00277BCD">
        <w:rPr>
          <w:sz w:val="26"/>
          <w:szCs w:val="26"/>
        </w:rPr>
        <w:t xml:space="preserve"> </w:t>
      </w:r>
      <w:r w:rsidR="000D1E39" w:rsidRPr="00277BCD">
        <w:rPr>
          <w:b/>
          <w:sz w:val="26"/>
          <w:szCs w:val="26"/>
        </w:rPr>
        <w:t xml:space="preserve">JOSEFA CASTRO RAMOS, </w:t>
      </w:r>
      <w:r w:rsidR="00DF56D9">
        <w:rPr>
          <w:sz w:val="26"/>
          <w:szCs w:val="26"/>
        </w:rPr>
        <w:t>-</w:t>
      </w:r>
      <w:r w:rsidRPr="00277BCD">
        <w:rPr>
          <w:rFonts w:eastAsia="Times New Roman"/>
          <w:sz w:val="26"/>
          <w:szCs w:val="26"/>
        </w:rPr>
        <w:t>;</w:t>
      </w:r>
      <w:r w:rsidRPr="00277BCD">
        <w:rPr>
          <w:rFonts w:eastAsia="Times New Roman"/>
          <w:sz w:val="26"/>
          <w:szCs w:val="26"/>
          <w:lang w:val="es-ES_tradnl"/>
        </w:rPr>
        <w:t xml:space="preserve"> la</w:t>
      </w:r>
      <w:r w:rsidRPr="00277BCD">
        <w:rPr>
          <w:sz w:val="26"/>
          <w:szCs w:val="26"/>
        </w:rPr>
        <w:t xml:space="preserve"> señora Presidenta somete a consideración de Junta Directiva, dictamen  jurídico 7</w:t>
      </w:r>
      <w:r w:rsidR="000D1E39" w:rsidRPr="00277BCD">
        <w:rPr>
          <w:sz w:val="26"/>
          <w:szCs w:val="26"/>
        </w:rPr>
        <w:t>70</w:t>
      </w:r>
      <w:r w:rsidRPr="00277BCD">
        <w:rPr>
          <w:sz w:val="26"/>
          <w:szCs w:val="26"/>
        </w:rPr>
        <w:t xml:space="preserve">, relacionado con la adjudicación en venta de </w:t>
      </w:r>
      <w:r w:rsidR="000D1E39" w:rsidRPr="00277BCD">
        <w:rPr>
          <w:sz w:val="26"/>
          <w:szCs w:val="26"/>
        </w:rPr>
        <w:t>10 lotes agrícolas</w:t>
      </w:r>
      <w:r w:rsidRPr="00277BCD">
        <w:rPr>
          <w:sz w:val="26"/>
          <w:szCs w:val="26"/>
        </w:rPr>
        <w:t xml:space="preserve">, </w:t>
      </w:r>
      <w:r w:rsidRPr="00277BCD">
        <w:rPr>
          <w:rFonts w:eastAsia="Times New Roman"/>
          <w:sz w:val="26"/>
          <w:szCs w:val="26"/>
        </w:rPr>
        <w:t>ubicados en el</w:t>
      </w:r>
      <w:r w:rsidR="000D1E39" w:rsidRPr="00277BCD">
        <w:rPr>
          <w:rFonts w:eastAsia="Times New Roman"/>
          <w:sz w:val="26"/>
          <w:szCs w:val="26"/>
        </w:rPr>
        <w:t xml:space="preserve"> </w:t>
      </w:r>
      <w:r w:rsidR="002C5178" w:rsidRPr="00277BCD">
        <w:rPr>
          <w:bCs/>
          <w:sz w:val="26"/>
          <w:szCs w:val="26"/>
          <w:lang w:eastAsia="es-SV"/>
        </w:rPr>
        <w:t xml:space="preserve">Proyecto </w:t>
      </w:r>
      <w:r w:rsidR="000D1E39" w:rsidRPr="00277BCD">
        <w:rPr>
          <w:sz w:val="26"/>
          <w:szCs w:val="26"/>
        </w:rPr>
        <w:t xml:space="preserve">denominado </w:t>
      </w:r>
      <w:r w:rsidR="000D1E39" w:rsidRPr="00277BCD">
        <w:rPr>
          <w:b/>
          <w:bCs/>
          <w:sz w:val="26"/>
          <w:szCs w:val="26"/>
          <w:lang w:eastAsia="es-SV"/>
        </w:rPr>
        <w:t>LOTIFICACION AGRICOLA Y ASENTAMIENTO COMUNITARIO,</w:t>
      </w:r>
      <w:r w:rsidR="000D1E39" w:rsidRPr="00277BCD">
        <w:rPr>
          <w:bCs/>
          <w:sz w:val="26"/>
          <w:szCs w:val="26"/>
          <w:lang w:eastAsia="es-SV"/>
        </w:rPr>
        <w:t xml:space="preserve"> </w:t>
      </w:r>
      <w:r w:rsidR="000D1E39" w:rsidRPr="00277BCD">
        <w:rPr>
          <w:sz w:val="26"/>
          <w:szCs w:val="26"/>
        </w:rPr>
        <w:t xml:space="preserve">desarrollado en </w:t>
      </w:r>
      <w:r w:rsidR="002C5178" w:rsidRPr="00277BCD">
        <w:rPr>
          <w:sz w:val="26"/>
          <w:szCs w:val="26"/>
        </w:rPr>
        <w:t xml:space="preserve">la </w:t>
      </w:r>
      <w:r w:rsidR="000D1E39" w:rsidRPr="00277BCD">
        <w:rPr>
          <w:b/>
          <w:sz w:val="26"/>
          <w:szCs w:val="26"/>
        </w:rPr>
        <w:t xml:space="preserve">HACIENDA TIERRA BLANCA, </w:t>
      </w:r>
      <w:r w:rsidR="000D1E39" w:rsidRPr="00277BCD">
        <w:rPr>
          <w:sz w:val="26"/>
          <w:szCs w:val="26"/>
        </w:rPr>
        <w:t xml:space="preserve">situada en cantón Tierra Blanca, jurisdicción de </w:t>
      </w:r>
      <w:proofErr w:type="spellStart"/>
      <w:r w:rsidR="000D1E39" w:rsidRPr="00277BCD">
        <w:rPr>
          <w:sz w:val="26"/>
          <w:szCs w:val="26"/>
        </w:rPr>
        <w:t>Chirilagua</w:t>
      </w:r>
      <w:proofErr w:type="spellEnd"/>
      <w:r w:rsidR="000D1E39" w:rsidRPr="00277BCD">
        <w:rPr>
          <w:sz w:val="26"/>
          <w:szCs w:val="26"/>
        </w:rPr>
        <w:t xml:space="preserve">, departamento de San Miguel, y según </w:t>
      </w:r>
      <w:r w:rsidR="000D1E39" w:rsidRPr="00277BCD">
        <w:rPr>
          <w:sz w:val="26"/>
          <w:szCs w:val="26"/>
        </w:rPr>
        <w:lastRenderedPageBreak/>
        <w:t xml:space="preserve">planos como </w:t>
      </w:r>
      <w:r w:rsidR="000D1E39" w:rsidRPr="00277BCD">
        <w:rPr>
          <w:b/>
          <w:sz w:val="26"/>
          <w:szCs w:val="26"/>
        </w:rPr>
        <w:t xml:space="preserve">HACIENDA TIERRA BLANCA, PORCION 1, </w:t>
      </w:r>
      <w:r w:rsidR="000D1E39" w:rsidRPr="00277BCD">
        <w:rPr>
          <w:sz w:val="26"/>
          <w:szCs w:val="26"/>
        </w:rPr>
        <w:t xml:space="preserve">ubicada en jurisdicción de </w:t>
      </w:r>
      <w:proofErr w:type="spellStart"/>
      <w:r w:rsidR="000D1E39" w:rsidRPr="00277BCD">
        <w:rPr>
          <w:sz w:val="26"/>
          <w:szCs w:val="26"/>
        </w:rPr>
        <w:t>Chirilagua</w:t>
      </w:r>
      <w:proofErr w:type="spellEnd"/>
      <w:r w:rsidR="000D1E39" w:rsidRPr="00277BCD">
        <w:rPr>
          <w:sz w:val="26"/>
          <w:szCs w:val="26"/>
        </w:rPr>
        <w:t>, departamento de San Miguel</w:t>
      </w:r>
      <w:r w:rsidR="000D1E39" w:rsidRPr="00277BCD">
        <w:rPr>
          <w:rFonts w:eastAsia="Times New Roman"/>
          <w:sz w:val="26"/>
          <w:szCs w:val="26"/>
        </w:rPr>
        <w:t>,</w:t>
      </w:r>
      <w:r w:rsidR="000D1E39" w:rsidRPr="00277BCD">
        <w:rPr>
          <w:sz w:val="26"/>
          <w:szCs w:val="26"/>
        </w:rPr>
        <w:t xml:space="preserve"> </w:t>
      </w:r>
      <w:r w:rsidR="002C5178" w:rsidRPr="00277BCD">
        <w:rPr>
          <w:b/>
          <w:sz w:val="26"/>
          <w:szCs w:val="26"/>
        </w:rPr>
        <w:t>código de p</w:t>
      </w:r>
      <w:r w:rsidR="000D1E39" w:rsidRPr="00277BCD">
        <w:rPr>
          <w:b/>
          <w:sz w:val="26"/>
          <w:szCs w:val="26"/>
        </w:rPr>
        <w:t xml:space="preserve">royecto 120634, SSE 1616, </w:t>
      </w:r>
      <w:r w:rsidR="002C5178" w:rsidRPr="00277BCD">
        <w:rPr>
          <w:b/>
          <w:sz w:val="26"/>
          <w:szCs w:val="26"/>
        </w:rPr>
        <w:t>e</w:t>
      </w:r>
      <w:r w:rsidR="000D1E39" w:rsidRPr="00277BCD">
        <w:rPr>
          <w:b/>
          <w:sz w:val="26"/>
          <w:szCs w:val="26"/>
        </w:rPr>
        <w:t>ntrega 03</w:t>
      </w:r>
      <w:r w:rsidRPr="00277BCD">
        <w:rPr>
          <w:rFonts w:eastAsia="Times New Roman"/>
          <w:color w:val="000000" w:themeColor="text1"/>
          <w:sz w:val="26"/>
          <w:szCs w:val="26"/>
        </w:rPr>
        <w:t xml:space="preserve">, </w:t>
      </w:r>
      <w:r w:rsidRPr="00277BCD">
        <w:rPr>
          <w:sz w:val="26"/>
          <w:szCs w:val="26"/>
        </w:rPr>
        <w:t>en el cual se hacen las siguientes consideraciones:</w:t>
      </w:r>
    </w:p>
    <w:p w:rsidR="00293BD2" w:rsidRPr="00277BCD" w:rsidRDefault="00293BD2" w:rsidP="00277BCD">
      <w:pPr>
        <w:jc w:val="both"/>
        <w:rPr>
          <w:rFonts w:eastAsia="Times New Roman"/>
          <w:color w:val="000000" w:themeColor="text1"/>
          <w:sz w:val="26"/>
          <w:szCs w:val="26"/>
        </w:rPr>
      </w:pPr>
    </w:p>
    <w:p w:rsidR="000D1E39" w:rsidRPr="00DF56D9" w:rsidRDefault="000D1E39" w:rsidP="00DF56D9">
      <w:pPr>
        <w:pStyle w:val="Prrafodelista"/>
        <w:numPr>
          <w:ilvl w:val="0"/>
          <w:numId w:val="1780"/>
        </w:numPr>
        <w:ind w:left="1134" w:hanging="774"/>
        <w:contextualSpacing/>
        <w:jc w:val="both"/>
        <w:rPr>
          <w:sz w:val="26"/>
          <w:szCs w:val="26"/>
        </w:rPr>
      </w:pPr>
      <w:r w:rsidRPr="00DF56D9">
        <w:rPr>
          <w:sz w:val="26"/>
          <w:szCs w:val="26"/>
        </w:rPr>
        <w:t xml:space="preserve">Mediante el Punto XLI del Acta de Sesión Ordinaria 31-2000 de fecha 17 de agosto del año 2000, el ISTA adquiere por Dación en Pago la propiedad denominada registralmente como </w:t>
      </w:r>
      <w:r w:rsidR="00DF56D9" w:rsidRPr="00DF56D9">
        <w:rPr>
          <w:b/>
          <w:sz w:val="26"/>
          <w:szCs w:val="26"/>
        </w:rPr>
        <w:t>---</w:t>
      </w:r>
      <w:r w:rsidRPr="00DF56D9">
        <w:rPr>
          <w:b/>
          <w:sz w:val="26"/>
          <w:szCs w:val="26"/>
        </w:rPr>
        <w:t xml:space="preserve">, </w:t>
      </w:r>
      <w:r w:rsidRPr="00DF56D9">
        <w:rPr>
          <w:sz w:val="26"/>
          <w:szCs w:val="26"/>
        </w:rPr>
        <w:t xml:space="preserve">con un área de 500.00 </w:t>
      </w:r>
      <w:proofErr w:type="spellStart"/>
      <w:r w:rsidRPr="00DF56D9">
        <w:rPr>
          <w:sz w:val="26"/>
          <w:szCs w:val="26"/>
        </w:rPr>
        <w:t>Mzs</w:t>
      </w:r>
      <w:proofErr w:type="spellEnd"/>
      <w:r w:rsidRPr="00DF56D9">
        <w:rPr>
          <w:sz w:val="26"/>
          <w:szCs w:val="26"/>
        </w:rPr>
        <w:t xml:space="preserve">. de terreno por el valor de $758,897.52 (¢6, 640,353.31), e inscrita a favor del ISTA bajo la Matrícula </w:t>
      </w:r>
      <w:r w:rsidR="00DF56D9">
        <w:rPr>
          <w:sz w:val="26"/>
          <w:szCs w:val="26"/>
        </w:rPr>
        <w:t>-</w:t>
      </w:r>
      <w:r w:rsidRPr="00DF56D9">
        <w:rPr>
          <w:sz w:val="26"/>
          <w:szCs w:val="26"/>
        </w:rPr>
        <w:t xml:space="preserve"> lo cual consta en Escritura Pública de Dación en Pago número 84 del Libro Décimo, otorgada el día 19 de febrero de 2001, ante los oficios notariales de la licenciada Marisol Pastora Sandino, por la Asociación Cooperativa de Producción Agropecuaria y Servicios Múltiples “La </w:t>
      </w:r>
      <w:proofErr w:type="spellStart"/>
      <w:r w:rsidRPr="00DF56D9">
        <w:rPr>
          <w:sz w:val="26"/>
          <w:szCs w:val="26"/>
        </w:rPr>
        <w:t>Marañonera</w:t>
      </w:r>
      <w:proofErr w:type="spellEnd"/>
      <w:r w:rsidRPr="00DF56D9">
        <w:rPr>
          <w:sz w:val="26"/>
          <w:szCs w:val="26"/>
        </w:rPr>
        <w:t xml:space="preserve">” de Responsabilidad Limitada a favor del ISTA, aclarando que el área real adquirida es de 500.0019 </w:t>
      </w:r>
      <w:proofErr w:type="spellStart"/>
      <w:r w:rsidRPr="00DF56D9">
        <w:rPr>
          <w:sz w:val="26"/>
          <w:szCs w:val="26"/>
        </w:rPr>
        <w:t>Mzs</w:t>
      </w:r>
      <w:proofErr w:type="spellEnd"/>
      <w:r w:rsidRPr="00DF56D9">
        <w:rPr>
          <w:sz w:val="26"/>
          <w:szCs w:val="26"/>
        </w:rPr>
        <w:t>. equivalente a 3,494,480.13 Mts.</w:t>
      </w:r>
      <w:r w:rsidRPr="00DF56D9">
        <w:rPr>
          <w:bCs/>
          <w:sz w:val="26"/>
          <w:szCs w:val="26"/>
          <w:lang w:eastAsia="es-SV"/>
        </w:rPr>
        <w:t xml:space="preserve">² y por un precio de </w:t>
      </w:r>
      <w:r w:rsidRPr="00DF56D9">
        <w:rPr>
          <w:sz w:val="26"/>
          <w:szCs w:val="26"/>
        </w:rPr>
        <w:t>$758,966.09 equivalente a ¢6,640,953.31.</w:t>
      </w:r>
    </w:p>
    <w:p w:rsidR="000D1E39" w:rsidRPr="00277BCD" w:rsidRDefault="000D1E39" w:rsidP="00277BCD">
      <w:pPr>
        <w:ind w:left="142"/>
        <w:contextualSpacing/>
        <w:jc w:val="both"/>
        <w:rPr>
          <w:rFonts w:eastAsia="Times New Roman"/>
          <w:sz w:val="26"/>
          <w:szCs w:val="26"/>
        </w:rPr>
      </w:pPr>
    </w:p>
    <w:p w:rsidR="000D1E39" w:rsidRDefault="000D1E39" w:rsidP="00277BCD">
      <w:pPr>
        <w:ind w:left="1134"/>
        <w:contextualSpacing/>
        <w:jc w:val="both"/>
        <w:rPr>
          <w:sz w:val="26"/>
          <w:szCs w:val="26"/>
        </w:rPr>
      </w:pPr>
      <w:r w:rsidRPr="00277BCD">
        <w:rPr>
          <w:rFonts w:eastAsia="Times New Roman"/>
          <w:sz w:val="26"/>
          <w:szCs w:val="26"/>
        </w:rPr>
        <w:t xml:space="preserve">Del aludido inmueble se realizaron dos desmembraciones, quedando un resto registral de  </w:t>
      </w:r>
      <w:r w:rsidR="00DF56D9">
        <w:rPr>
          <w:sz w:val="26"/>
          <w:szCs w:val="26"/>
        </w:rPr>
        <w:t>-</w:t>
      </w:r>
      <w:r w:rsidRPr="00277BCD">
        <w:rPr>
          <w:sz w:val="26"/>
          <w:szCs w:val="26"/>
        </w:rPr>
        <w:t xml:space="preserve">, inscrito a favor del ISTA bajo la Matrícula </w:t>
      </w:r>
      <w:r w:rsidR="00DF56D9">
        <w:rPr>
          <w:sz w:val="26"/>
          <w:szCs w:val="26"/>
        </w:rPr>
        <w:t>-</w:t>
      </w:r>
      <w:r w:rsidRPr="00277BCD">
        <w:rPr>
          <w:sz w:val="26"/>
          <w:szCs w:val="26"/>
        </w:rPr>
        <w:t xml:space="preserve">, el cual fue objeto de una Desmembración </w:t>
      </w:r>
      <w:r w:rsidRPr="00277BCD">
        <w:rPr>
          <w:bCs/>
          <w:iCs/>
          <w:sz w:val="26"/>
          <w:szCs w:val="26"/>
        </w:rPr>
        <w:t xml:space="preserve">según consta en Escritura Pública </w:t>
      </w:r>
      <w:r w:rsidRPr="00277BCD">
        <w:rPr>
          <w:sz w:val="26"/>
          <w:szCs w:val="26"/>
        </w:rPr>
        <w:t xml:space="preserve">número 133 del Libro 7 de Protocolo de la notaria Gabriela Eugenia Asturias López, otorgada el día 6 de junio de 2017, </w:t>
      </w:r>
      <w:r w:rsidRPr="00277BCD">
        <w:rPr>
          <w:bCs/>
          <w:iCs/>
          <w:sz w:val="26"/>
          <w:szCs w:val="26"/>
        </w:rPr>
        <w:t>generando una porción y dejando un área de resto, de acuerdo al detalle siguiente</w:t>
      </w:r>
      <w:r w:rsidRPr="00277BCD">
        <w:rPr>
          <w:sz w:val="26"/>
          <w:szCs w:val="26"/>
        </w:rPr>
        <w:t>:</w:t>
      </w:r>
    </w:p>
    <w:p w:rsidR="00277BCD" w:rsidRPr="00277BCD" w:rsidRDefault="00277BCD" w:rsidP="00277BCD">
      <w:pPr>
        <w:ind w:left="1134"/>
        <w:contextualSpacing/>
        <w:jc w:val="both"/>
        <w:rPr>
          <w:sz w:val="26"/>
          <w:szCs w:val="26"/>
        </w:rPr>
      </w:pPr>
    </w:p>
    <w:tbl>
      <w:tblPr>
        <w:tblW w:w="8283" w:type="dxa"/>
        <w:tblInd w:w="912" w:type="dxa"/>
        <w:tblCellMar>
          <w:left w:w="70" w:type="dxa"/>
          <w:right w:w="70" w:type="dxa"/>
        </w:tblCellMar>
        <w:tblLook w:val="04A0" w:firstRow="1" w:lastRow="0" w:firstColumn="1" w:lastColumn="0" w:noHBand="0" w:noVBand="1"/>
      </w:tblPr>
      <w:tblGrid>
        <w:gridCol w:w="4738"/>
        <w:gridCol w:w="1582"/>
        <w:gridCol w:w="1963"/>
      </w:tblGrid>
      <w:tr w:rsidR="000D1E39" w:rsidRPr="00FE4E62" w:rsidTr="002C5178">
        <w:trPr>
          <w:trHeight w:val="358"/>
        </w:trPr>
        <w:tc>
          <w:tcPr>
            <w:tcW w:w="8283" w:type="dxa"/>
            <w:gridSpan w:val="3"/>
            <w:tcBorders>
              <w:top w:val="single" w:sz="4" w:space="0" w:color="auto"/>
              <w:left w:val="single" w:sz="4" w:space="0" w:color="auto"/>
              <w:bottom w:val="single" w:sz="8" w:space="0" w:color="auto"/>
              <w:right w:val="single" w:sz="4" w:space="0" w:color="auto"/>
            </w:tcBorders>
            <w:shd w:val="clear" w:color="auto" w:fill="BFBFBF" w:themeFill="background1" w:themeFillShade="BF"/>
            <w:noWrap/>
            <w:vAlign w:val="center"/>
            <w:hideMark/>
          </w:tcPr>
          <w:p w:rsidR="000D1E39" w:rsidRPr="002C5178" w:rsidRDefault="000D1E39" w:rsidP="00DF56D9">
            <w:pPr>
              <w:jc w:val="center"/>
              <w:rPr>
                <w:b/>
                <w:bCs/>
                <w:sz w:val="20"/>
                <w:szCs w:val="20"/>
                <w:lang w:eastAsia="es-SV"/>
              </w:rPr>
            </w:pPr>
            <w:r w:rsidRPr="002C5178">
              <w:rPr>
                <w:b/>
                <w:bCs/>
                <w:sz w:val="20"/>
                <w:szCs w:val="20"/>
                <w:lang w:eastAsia="es-SV"/>
              </w:rPr>
              <w:t xml:space="preserve">Porción Segregada de la Hacienda Tierra Blanca - Matrícula </w:t>
            </w:r>
            <w:r w:rsidR="00DF56D9">
              <w:rPr>
                <w:b/>
                <w:bCs/>
                <w:sz w:val="20"/>
                <w:szCs w:val="20"/>
                <w:lang w:eastAsia="es-SV"/>
              </w:rPr>
              <w:t>-</w:t>
            </w:r>
          </w:p>
        </w:tc>
      </w:tr>
      <w:tr w:rsidR="000D1E39" w:rsidRPr="00FE4E62" w:rsidTr="002C5178">
        <w:trPr>
          <w:trHeight w:val="358"/>
        </w:trPr>
        <w:tc>
          <w:tcPr>
            <w:tcW w:w="4738"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0D1E39" w:rsidRPr="002C5178" w:rsidRDefault="000D1E39" w:rsidP="00277BCD">
            <w:pPr>
              <w:jc w:val="center"/>
              <w:rPr>
                <w:b/>
                <w:bCs/>
                <w:sz w:val="20"/>
                <w:szCs w:val="20"/>
                <w:lang w:val="en-US" w:eastAsia="es-SV"/>
              </w:rPr>
            </w:pPr>
            <w:r w:rsidRPr="002C5178">
              <w:rPr>
                <w:b/>
                <w:bCs/>
                <w:sz w:val="20"/>
                <w:szCs w:val="20"/>
                <w:lang w:val="en-US" w:eastAsia="es-SV"/>
              </w:rPr>
              <w:t>D E S C R I P C I Ó N</w:t>
            </w:r>
          </w:p>
        </w:tc>
        <w:tc>
          <w:tcPr>
            <w:tcW w:w="1582" w:type="dxa"/>
            <w:tcBorders>
              <w:top w:val="nil"/>
              <w:left w:val="nil"/>
              <w:bottom w:val="single" w:sz="8" w:space="0" w:color="auto"/>
              <w:right w:val="single" w:sz="8" w:space="0" w:color="auto"/>
            </w:tcBorders>
            <w:shd w:val="clear" w:color="auto" w:fill="BFBFBF" w:themeFill="background1" w:themeFillShade="BF"/>
            <w:vAlign w:val="center"/>
            <w:hideMark/>
          </w:tcPr>
          <w:p w:rsidR="000D1E39" w:rsidRPr="002C5178" w:rsidRDefault="000D1E39" w:rsidP="00277BCD">
            <w:pPr>
              <w:jc w:val="center"/>
              <w:rPr>
                <w:b/>
                <w:bCs/>
                <w:sz w:val="20"/>
                <w:szCs w:val="20"/>
                <w:lang w:eastAsia="es-SV"/>
              </w:rPr>
            </w:pPr>
            <w:r w:rsidRPr="002C5178">
              <w:rPr>
                <w:b/>
                <w:bCs/>
                <w:sz w:val="20"/>
                <w:szCs w:val="20"/>
                <w:lang w:eastAsia="es-SV"/>
              </w:rPr>
              <w:t>ÁREAS  (Mts.²)</w:t>
            </w:r>
          </w:p>
        </w:tc>
        <w:tc>
          <w:tcPr>
            <w:tcW w:w="1963" w:type="dxa"/>
            <w:tcBorders>
              <w:top w:val="nil"/>
              <w:left w:val="nil"/>
              <w:bottom w:val="single" w:sz="8" w:space="0" w:color="auto"/>
              <w:right w:val="single" w:sz="4" w:space="0" w:color="auto"/>
            </w:tcBorders>
            <w:shd w:val="clear" w:color="auto" w:fill="BFBFBF" w:themeFill="background1" w:themeFillShade="BF"/>
            <w:vAlign w:val="center"/>
            <w:hideMark/>
          </w:tcPr>
          <w:p w:rsidR="000D1E39" w:rsidRPr="002C5178" w:rsidRDefault="000D1E39" w:rsidP="00277BCD">
            <w:pPr>
              <w:jc w:val="center"/>
              <w:rPr>
                <w:b/>
                <w:bCs/>
                <w:sz w:val="20"/>
                <w:szCs w:val="20"/>
                <w:lang w:eastAsia="es-SV"/>
              </w:rPr>
            </w:pPr>
            <w:r w:rsidRPr="002C5178">
              <w:rPr>
                <w:b/>
                <w:bCs/>
                <w:sz w:val="20"/>
                <w:szCs w:val="20"/>
                <w:lang w:eastAsia="es-SV"/>
              </w:rPr>
              <w:t>MATRÍCULA</w:t>
            </w:r>
          </w:p>
        </w:tc>
      </w:tr>
      <w:tr w:rsidR="000D1E39" w:rsidRPr="00FE4E62" w:rsidTr="002C5178">
        <w:trPr>
          <w:trHeight w:val="341"/>
        </w:trPr>
        <w:tc>
          <w:tcPr>
            <w:tcW w:w="4738" w:type="dxa"/>
            <w:tcBorders>
              <w:top w:val="nil"/>
              <w:left w:val="single" w:sz="4" w:space="0" w:color="auto"/>
              <w:bottom w:val="nil"/>
              <w:right w:val="single" w:sz="8" w:space="0" w:color="auto"/>
            </w:tcBorders>
            <w:shd w:val="clear" w:color="auto" w:fill="auto"/>
            <w:noWrap/>
            <w:vAlign w:val="center"/>
            <w:hideMark/>
          </w:tcPr>
          <w:p w:rsidR="000D1E39" w:rsidRPr="002C5178" w:rsidRDefault="000D1E39" w:rsidP="00277BCD">
            <w:pPr>
              <w:rPr>
                <w:b/>
                <w:i/>
                <w:sz w:val="20"/>
                <w:szCs w:val="20"/>
                <w:u w:val="single"/>
                <w:lang w:eastAsia="es-SV"/>
              </w:rPr>
            </w:pPr>
            <w:r w:rsidRPr="002C5178">
              <w:rPr>
                <w:b/>
                <w:i/>
                <w:sz w:val="20"/>
                <w:szCs w:val="20"/>
                <w:u w:val="single"/>
                <w:lang w:eastAsia="es-SV"/>
              </w:rPr>
              <w:t xml:space="preserve">Hacienda Tierra Blanca, Porción 1 </w:t>
            </w:r>
          </w:p>
        </w:tc>
        <w:tc>
          <w:tcPr>
            <w:tcW w:w="1582" w:type="dxa"/>
            <w:tcBorders>
              <w:top w:val="nil"/>
              <w:left w:val="nil"/>
              <w:bottom w:val="nil"/>
              <w:right w:val="single" w:sz="8" w:space="0" w:color="auto"/>
            </w:tcBorders>
            <w:shd w:val="clear" w:color="auto" w:fill="auto"/>
            <w:vAlign w:val="center"/>
            <w:hideMark/>
          </w:tcPr>
          <w:p w:rsidR="000D1E39" w:rsidRPr="002C5178" w:rsidRDefault="00DF56D9" w:rsidP="00277BCD">
            <w:pPr>
              <w:jc w:val="center"/>
              <w:rPr>
                <w:b/>
                <w:i/>
                <w:sz w:val="20"/>
                <w:szCs w:val="20"/>
                <w:u w:val="single"/>
                <w:lang w:eastAsia="es-SV"/>
              </w:rPr>
            </w:pPr>
            <w:r>
              <w:rPr>
                <w:b/>
                <w:i/>
                <w:sz w:val="20"/>
                <w:szCs w:val="20"/>
                <w:u w:val="single"/>
                <w:lang w:eastAsia="es-SV"/>
              </w:rPr>
              <w:t>-</w:t>
            </w:r>
          </w:p>
        </w:tc>
        <w:tc>
          <w:tcPr>
            <w:tcW w:w="1963" w:type="dxa"/>
            <w:tcBorders>
              <w:top w:val="nil"/>
              <w:left w:val="nil"/>
              <w:bottom w:val="nil"/>
              <w:right w:val="single" w:sz="4" w:space="0" w:color="auto"/>
            </w:tcBorders>
            <w:shd w:val="clear" w:color="auto" w:fill="auto"/>
            <w:vAlign w:val="center"/>
            <w:hideMark/>
          </w:tcPr>
          <w:p w:rsidR="000D1E39" w:rsidRPr="002C5178" w:rsidRDefault="00DF56D9" w:rsidP="00277BCD">
            <w:pPr>
              <w:jc w:val="center"/>
              <w:rPr>
                <w:b/>
                <w:i/>
                <w:sz w:val="20"/>
                <w:szCs w:val="20"/>
                <w:u w:val="single"/>
                <w:lang w:eastAsia="es-SV"/>
              </w:rPr>
            </w:pPr>
            <w:r>
              <w:rPr>
                <w:b/>
                <w:i/>
                <w:sz w:val="20"/>
                <w:szCs w:val="20"/>
                <w:u w:val="single"/>
                <w:lang w:eastAsia="es-SV"/>
              </w:rPr>
              <w:t>-</w:t>
            </w:r>
          </w:p>
        </w:tc>
      </w:tr>
      <w:tr w:rsidR="000D1E39" w:rsidRPr="00FE4E62" w:rsidTr="002C5178">
        <w:trPr>
          <w:trHeight w:val="358"/>
        </w:trPr>
        <w:tc>
          <w:tcPr>
            <w:tcW w:w="4738" w:type="dxa"/>
            <w:tcBorders>
              <w:top w:val="nil"/>
              <w:left w:val="single" w:sz="4" w:space="0" w:color="auto"/>
              <w:bottom w:val="single" w:sz="4" w:space="0" w:color="auto"/>
              <w:right w:val="single" w:sz="8" w:space="0" w:color="auto"/>
            </w:tcBorders>
            <w:shd w:val="clear" w:color="auto" w:fill="auto"/>
            <w:noWrap/>
            <w:vAlign w:val="center"/>
            <w:hideMark/>
          </w:tcPr>
          <w:p w:rsidR="000D1E39" w:rsidRPr="002C5178" w:rsidRDefault="000D1E39" w:rsidP="00277BCD">
            <w:pPr>
              <w:rPr>
                <w:sz w:val="20"/>
                <w:szCs w:val="20"/>
                <w:lang w:eastAsia="es-SV"/>
              </w:rPr>
            </w:pPr>
            <w:r w:rsidRPr="002C5178">
              <w:rPr>
                <w:sz w:val="20"/>
                <w:szCs w:val="20"/>
                <w:lang w:eastAsia="es-SV"/>
              </w:rPr>
              <w:t>Resto de Porción Segregada de La Hacienda Tierra Blanca</w:t>
            </w:r>
          </w:p>
        </w:tc>
        <w:tc>
          <w:tcPr>
            <w:tcW w:w="1582" w:type="dxa"/>
            <w:tcBorders>
              <w:top w:val="nil"/>
              <w:left w:val="nil"/>
              <w:bottom w:val="single" w:sz="4" w:space="0" w:color="auto"/>
              <w:right w:val="single" w:sz="8" w:space="0" w:color="auto"/>
            </w:tcBorders>
            <w:shd w:val="clear" w:color="auto" w:fill="auto"/>
            <w:vAlign w:val="center"/>
            <w:hideMark/>
          </w:tcPr>
          <w:p w:rsidR="000D1E39" w:rsidRPr="002C5178" w:rsidRDefault="00DF56D9" w:rsidP="00277BCD">
            <w:pPr>
              <w:jc w:val="center"/>
              <w:rPr>
                <w:sz w:val="20"/>
                <w:szCs w:val="20"/>
                <w:lang w:eastAsia="es-SV"/>
              </w:rPr>
            </w:pPr>
            <w:r>
              <w:rPr>
                <w:sz w:val="20"/>
                <w:szCs w:val="20"/>
                <w:lang w:eastAsia="es-SV"/>
              </w:rPr>
              <w:t>-</w:t>
            </w:r>
          </w:p>
        </w:tc>
        <w:tc>
          <w:tcPr>
            <w:tcW w:w="1963" w:type="dxa"/>
            <w:tcBorders>
              <w:top w:val="nil"/>
              <w:left w:val="nil"/>
              <w:bottom w:val="single" w:sz="4" w:space="0" w:color="auto"/>
              <w:right w:val="single" w:sz="4" w:space="0" w:color="auto"/>
            </w:tcBorders>
            <w:shd w:val="clear" w:color="auto" w:fill="auto"/>
            <w:vAlign w:val="center"/>
            <w:hideMark/>
          </w:tcPr>
          <w:p w:rsidR="000D1E39" w:rsidRPr="002C5178" w:rsidRDefault="00DF56D9" w:rsidP="00277BCD">
            <w:pPr>
              <w:jc w:val="center"/>
              <w:rPr>
                <w:sz w:val="20"/>
                <w:szCs w:val="20"/>
                <w:lang w:eastAsia="es-SV"/>
              </w:rPr>
            </w:pPr>
            <w:r>
              <w:rPr>
                <w:sz w:val="20"/>
                <w:szCs w:val="20"/>
                <w:lang w:eastAsia="es-SV"/>
              </w:rPr>
              <w:t>-</w:t>
            </w:r>
          </w:p>
        </w:tc>
      </w:tr>
    </w:tbl>
    <w:p w:rsidR="00277BCD" w:rsidRPr="00277BCD" w:rsidRDefault="00277BCD" w:rsidP="00277BCD">
      <w:pPr>
        <w:pStyle w:val="Prrafodelista"/>
        <w:ind w:left="1134"/>
        <w:contextualSpacing/>
        <w:jc w:val="both"/>
        <w:rPr>
          <w:rFonts w:eastAsia="Times New Roman"/>
          <w:sz w:val="26"/>
          <w:szCs w:val="26"/>
        </w:rPr>
      </w:pPr>
    </w:p>
    <w:p w:rsidR="000D1E39" w:rsidRPr="00DF56D9" w:rsidRDefault="000D1E39" w:rsidP="00DF56D9">
      <w:pPr>
        <w:pStyle w:val="Prrafodelista"/>
        <w:numPr>
          <w:ilvl w:val="0"/>
          <w:numId w:val="1780"/>
        </w:numPr>
        <w:ind w:left="1134" w:hanging="774"/>
        <w:contextualSpacing/>
        <w:jc w:val="both"/>
        <w:rPr>
          <w:rFonts w:eastAsia="Times New Roman"/>
          <w:sz w:val="26"/>
          <w:szCs w:val="26"/>
        </w:rPr>
      </w:pPr>
      <w:r w:rsidRPr="00DF56D9">
        <w:rPr>
          <w:sz w:val="26"/>
          <w:szCs w:val="26"/>
          <w:lang w:eastAsia="es-SV"/>
        </w:rPr>
        <w:t xml:space="preserve">Mediante el </w:t>
      </w:r>
      <w:r w:rsidRPr="00DF56D9">
        <w:rPr>
          <w:rFonts w:eastAsia="Times New Roman"/>
          <w:sz w:val="26"/>
          <w:szCs w:val="26"/>
        </w:rPr>
        <w:t xml:space="preserve">Punto </w:t>
      </w:r>
      <w:r w:rsidR="00DF56D9" w:rsidRPr="00DF56D9">
        <w:rPr>
          <w:rFonts w:eastAsia="Times New Roman"/>
          <w:sz w:val="26"/>
          <w:szCs w:val="26"/>
        </w:rPr>
        <w:t>-</w:t>
      </w:r>
      <w:r w:rsidRPr="00DF56D9">
        <w:rPr>
          <w:sz w:val="26"/>
          <w:szCs w:val="26"/>
        </w:rPr>
        <w:t xml:space="preserve">, se aprobó el </w:t>
      </w:r>
      <w:r w:rsidR="002C5178" w:rsidRPr="00DF56D9">
        <w:rPr>
          <w:bCs/>
          <w:sz w:val="26"/>
          <w:szCs w:val="26"/>
          <w:lang w:eastAsia="es-SV"/>
        </w:rPr>
        <w:t>Proyecto</w:t>
      </w:r>
      <w:r w:rsidRPr="00DF56D9">
        <w:rPr>
          <w:bCs/>
          <w:sz w:val="26"/>
          <w:szCs w:val="26"/>
          <w:lang w:eastAsia="es-SV"/>
        </w:rPr>
        <w:t xml:space="preserve"> </w:t>
      </w:r>
      <w:r w:rsidRPr="00DF56D9">
        <w:rPr>
          <w:sz w:val="26"/>
          <w:szCs w:val="26"/>
        </w:rPr>
        <w:t xml:space="preserve">denominado </w:t>
      </w:r>
      <w:r w:rsidRPr="00DF56D9">
        <w:rPr>
          <w:b/>
          <w:bCs/>
          <w:sz w:val="26"/>
          <w:szCs w:val="26"/>
          <w:lang w:eastAsia="es-SV"/>
        </w:rPr>
        <w:t>LOTIFICACION AGRICOLA Y ASENTAMIENTO COMUNITARIO,</w:t>
      </w:r>
      <w:r w:rsidRPr="00DF56D9">
        <w:rPr>
          <w:bCs/>
          <w:sz w:val="26"/>
          <w:szCs w:val="26"/>
          <w:lang w:eastAsia="es-SV"/>
        </w:rPr>
        <w:t xml:space="preserve"> </w:t>
      </w:r>
      <w:r w:rsidRPr="00DF56D9">
        <w:rPr>
          <w:sz w:val="26"/>
          <w:szCs w:val="26"/>
        </w:rPr>
        <w:t>desarrollado en el inmueble denominado</w:t>
      </w:r>
      <w:r w:rsidRPr="00DF56D9">
        <w:rPr>
          <w:b/>
          <w:sz w:val="26"/>
          <w:szCs w:val="26"/>
        </w:rPr>
        <w:t xml:space="preserve"> HACIENDA TIERRA BLANCA, </w:t>
      </w:r>
      <w:r w:rsidRPr="00DF56D9">
        <w:rPr>
          <w:sz w:val="26"/>
          <w:szCs w:val="26"/>
        </w:rPr>
        <w:t xml:space="preserve">situada en cantón Tierra Blanca, jurisdicción de </w:t>
      </w:r>
      <w:proofErr w:type="spellStart"/>
      <w:r w:rsidRPr="00DF56D9">
        <w:rPr>
          <w:sz w:val="26"/>
          <w:szCs w:val="26"/>
        </w:rPr>
        <w:t>Chirilagua</w:t>
      </w:r>
      <w:proofErr w:type="spellEnd"/>
      <w:r w:rsidRPr="00DF56D9">
        <w:rPr>
          <w:sz w:val="26"/>
          <w:szCs w:val="26"/>
        </w:rPr>
        <w:t xml:space="preserve">, departamento de San Miguel, y según planos como </w:t>
      </w:r>
      <w:r w:rsidRPr="00DF56D9">
        <w:rPr>
          <w:b/>
          <w:sz w:val="26"/>
          <w:szCs w:val="26"/>
        </w:rPr>
        <w:t xml:space="preserve">HACIENDA TIERRA BLANCA, PORCION 1, </w:t>
      </w:r>
      <w:r w:rsidRPr="00DF56D9">
        <w:rPr>
          <w:sz w:val="26"/>
          <w:szCs w:val="26"/>
        </w:rPr>
        <w:t xml:space="preserve">ubicada en jurisdicción de </w:t>
      </w:r>
      <w:proofErr w:type="spellStart"/>
      <w:r w:rsidRPr="00DF56D9">
        <w:rPr>
          <w:sz w:val="26"/>
          <w:szCs w:val="26"/>
        </w:rPr>
        <w:t>Chirilagua</w:t>
      </w:r>
      <w:proofErr w:type="spellEnd"/>
      <w:r w:rsidRPr="00DF56D9">
        <w:rPr>
          <w:sz w:val="26"/>
          <w:szCs w:val="26"/>
        </w:rPr>
        <w:t xml:space="preserve">, departamento de San Miguel, con una extensión superficial de </w:t>
      </w:r>
      <w:r w:rsidRPr="00DF56D9">
        <w:rPr>
          <w:sz w:val="26"/>
          <w:szCs w:val="26"/>
          <w:lang w:eastAsia="es-SV"/>
        </w:rPr>
        <w:t xml:space="preserve">201 </w:t>
      </w:r>
      <w:proofErr w:type="spellStart"/>
      <w:r w:rsidRPr="00DF56D9">
        <w:rPr>
          <w:bCs/>
          <w:sz w:val="26"/>
          <w:szCs w:val="26"/>
          <w:lang w:eastAsia="es-SV"/>
        </w:rPr>
        <w:t>Hás</w:t>
      </w:r>
      <w:proofErr w:type="spellEnd"/>
      <w:r w:rsidRPr="00DF56D9">
        <w:rPr>
          <w:bCs/>
          <w:sz w:val="26"/>
          <w:szCs w:val="26"/>
          <w:lang w:eastAsia="es-SV"/>
        </w:rPr>
        <w:t>.</w:t>
      </w:r>
      <w:r w:rsidRPr="00DF56D9">
        <w:rPr>
          <w:sz w:val="26"/>
          <w:szCs w:val="26"/>
          <w:lang w:eastAsia="es-SV"/>
        </w:rPr>
        <w:t xml:space="preserve"> 96 </w:t>
      </w:r>
      <w:proofErr w:type="spellStart"/>
      <w:r w:rsidRPr="00DF56D9">
        <w:rPr>
          <w:sz w:val="26"/>
          <w:szCs w:val="26"/>
          <w:lang w:eastAsia="es-SV"/>
        </w:rPr>
        <w:t>Ás</w:t>
      </w:r>
      <w:proofErr w:type="spellEnd"/>
      <w:r w:rsidRPr="00DF56D9">
        <w:rPr>
          <w:sz w:val="26"/>
          <w:szCs w:val="26"/>
          <w:lang w:eastAsia="es-SV"/>
        </w:rPr>
        <w:t xml:space="preserve">. 43.96 </w:t>
      </w:r>
      <w:proofErr w:type="spellStart"/>
      <w:r w:rsidRPr="00DF56D9">
        <w:rPr>
          <w:bCs/>
          <w:sz w:val="26"/>
          <w:szCs w:val="26"/>
          <w:lang w:eastAsia="es-SV"/>
        </w:rPr>
        <w:t>Cás</w:t>
      </w:r>
      <w:proofErr w:type="spellEnd"/>
      <w:r w:rsidRPr="00DF56D9">
        <w:rPr>
          <w:bCs/>
          <w:sz w:val="26"/>
          <w:szCs w:val="26"/>
          <w:lang w:eastAsia="es-SV"/>
        </w:rPr>
        <w:t xml:space="preserve">., inscrito a favor del ISTA a la Matrícula </w:t>
      </w:r>
      <w:r w:rsidR="00DF56D9" w:rsidRPr="00DF56D9">
        <w:rPr>
          <w:bCs/>
          <w:sz w:val="26"/>
          <w:szCs w:val="26"/>
          <w:lang w:eastAsia="es-SV"/>
        </w:rPr>
        <w:t>-</w:t>
      </w:r>
      <w:r w:rsidRPr="00DF56D9">
        <w:rPr>
          <w:sz w:val="26"/>
          <w:szCs w:val="26"/>
        </w:rPr>
        <w:t xml:space="preserve">, del Registro de la Propiedad Raíz e Hipotecas de la Primera Sección de Oriente, departamento de San Miguel, que comprende: </w:t>
      </w:r>
      <w:r w:rsidR="00DF56D9" w:rsidRPr="00DF56D9">
        <w:rPr>
          <w:sz w:val="26"/>
          <w:szCs w:val="26"/>
        </w:rPr>
        <w:t>-</w:t>
      </w:r>
      <w:r w:rsidRPr="00DF56D9">
        <w:rPr>
          <w:sz w:val="26"/>
          <w:szCs w:val="26"/>
        </w:rPr>
        <w:t>.</w:t>
      </w:r>
      <w:r w:rsidRPr="00DF56D9">
        <w:rPr>
          <w:sz w:val="26"/>
          <w:szCs w:val="26"/>
          <w:lang w:eastAsia="es-SV"/>
        </w:rPr>
        <w:t xml:space="preserve"> </w:t>
      </w:r>
      <w:r w:rsidRPr="00DF56D9">
        <w:rPr>
          <w:sz w:val="26"/>
          <w:szCs w:val="26"/>
        </w:rPr>
        <w:t xml:space="preserve">Aprobándose los Valores Promedio de Referencia de la Zona de: $ 2,803.49 por hectárea, para los lotes agrícolas con clase de suelo IV, y de $ 2,382.97 por hectárea para los lotes agrícolas con clase de suelo </w:t>
      </w:r>
      <w:proofErr w:type="spellStart"/>
      <w:r w:rsidRPr="00DF56D9">
        <w:rPr>
          <w:sz w:val="26"/>
          <w:szCs w:val="26"/>
        </w:rPr>
        <w:t>IVes</w:t>
      </w:r>
      <w:proofErr w:type="spellEnd"/>
      <w:r w:rsidRPr="00DF56D9">
        <w:rPr>
          <w:sz w:val="26"/>
          <w:szCs w:val="26"/>
        </w:rPr>
        <w:t>.</w:t>
      </w:r>
      <w:r w:rsidRPr="00DF56D9">
        <w:rPr>
          <w:rFonts w:eastAsia="Times New Roman"/>
          <w:sz w:val="26"/>
          <w:szCs w:val="26"/>
        </w:rPr>
        <w:t xml:space="preserve">, por lo que se recomiendan los precios de venta para éstos de </w:t>
      </w:r>
      <w:r w:rsidRPr="00DF56D9">
        <w:rPr>
          <w:sz w:val="26"/>
          <w:szCs w:val="26"/>
        </w:rPr>
        <w:t xml:space="preserve">$2,886.47 y de $ 2,180.89 </w:t>
      </w:r>
      <w:r w:rsidRPr="00DF56D9">
        <w:rPr>
          <w:sz w:val="26"/>
          <w:szCs w:val="26"/>
        </w:rPr>
        <w:lastRenderedPageBreak/>
        <w:t xml:space="preserve">respectivamente, de acuerdo al procedimiento establecido en el Instructivo “Criterios de Avalúos para la Transferencia de Inmuebles Propiedad de ISTA”, aprobado en el Punto XV del Acta de Sesión Ordinaria 03-2015 de fecha 21 de enero de 2015. </w:t>
      </w:r>
      <w:r w:rsidRPr="00DF56D9">
        <w:rPr>
          <w:rFonts w:eastAsia="Times New Roman"/>
          <w:bCs/>
          <w:sz w:val="26"/>
          <w:szCs w:val="26"/>
        </w:rPr>
        <w:t xml:space="preserve">Dentro del Proyecto relacionado se encuentran los inmuebles objeto del presente </w:t>
      </w:r>
      <w:r w:rsidR="002C5178" w:rsidRPr="00DF56D9">
        <w:rPr>
          <w:rFonts w:eastAsia="Times New Roman"/>
          <w:bCs/>
          <w:sz w:val="26"/>
          <w:szCs w:val="26"/>
        </w:rPr>
        <w:t>punto de acta</w:t>
      </w:r>
      <w:r w:rsidRPr="00DF56D9">
        <w:rPr>
          <w:rFonts w:eastAsia="Times New Roman"/>
          <w:bCs/>
          <w:sz w:val="26"/>
          <w:szCs w:val="26"/>
        </w:rPr>
        <w:t>.</w:t>
      </w:r>
    </w:p>
    <w:p w:rsidR="000D1E39" w:rsidRPr="00277BCD" w:rsidRDefault="000D1E39" w:rsidP="00277BCD">
      <w:pPr>
        <w:ind w:left="284"/>
        <w:contextualSpacing/>
        <w:jc w:val="both"/>
        <w:rPr>
          <w:rFonts w:eastAsia="Times New Roman"/>
          <w:sz w:val="26"/>
          <w:szCs w:val="26"/>
        </w:rPr>
      </w:pPr>
    </w:p>
    <w:p w:rsidR="000D1E39" w:rsidRPr="00277BCD" w:rsidRDefault="000D1E39" w:rsidP="00277BCD">
      <w:pPr>
        <w:numPr>
          <w:ilvl w:val="0"/>
          <w:numId w:val="1780"/>
        </w:numPr>
        <w:ind w:left="1134" w:hanging="708"/>
        <w:contextualSpacing/>
        <w:jc w:val="both"/>
        <w:rPr>
          <w:rFonts w:eastAsia="Times New Roman"/>
          <w:sz w:val="26"/>
          <w:szCs w:val="26"/>
        </w:rPr>
      </w:pPr>
      <w:r w:rsidRPr="00277BCD">
        <w:rPr>
          <w:rFonts w:eastAsia="Times New Roman"/>
          <w:sz w:val="26"/>
          <w:szCs w:val="26"/>
        </w:rPr>
        <w:t xml:space="preserve">Es necesario advertir a los adjudicatarios, a través de una cláusula especial en las escrituras correspondientes de compraventa de los inmuebles, que </w:t>
      </w:r>
      <w:r w:rsidRPr="00277BCD">
        <w:rPr>
          <w:sz w:val="26"/>
          <w:szCs w:val="26"/>
        </w:rPr>
        <w:t>deben implementar las medidas emitidas por la Unidad Ambiental Institucional referentes a:</w:t>
      </w:r>
    </w:p>
    <w:p w:rsidR="000D1E39" w:rsidRPr="00277BCD" w:rsidRDefault="000D1E39" w:rsidP="00277BCD">
      <w:pPr>
        <w:contextualSpacing/>
        <w:jc w:val="both"/>
        <w:rPr>
          <w:rFonts w:eastAsia="Times New Roman"/>
          <w:sz w:val="26"/>
          <w:szCs w:val="26"/>
        </w:rPr>
      </w:pPr>
    </w:p>
    <w:tbl>
      <w:tblPr>
        <w:tblW w:w="8339" w:type="dxa"/>
        <w:tblInd w:w="445" w:type="dxa"/>
        <w:tblCellMar>
          <w:left w:w="70" w:type="dxa"/>
          <w:right w:w="70" w:type="dxa"/>
        </w:tblCellMar>
        <w:tblLook w:val="04A0" w:firstRow="1" w:lastRow="0" w:firstColumn="1" w:lastColumn="0" w:noHBand="0" w:noVBand="1"/>
      </w:tblPr>
      <w:tblGrid>
        <w:gridCol w:w="8339"/>
      </w:tblGrid>
      <w:tr w:rsidR="000D1E39" w:rsidRPr="00277BCD" w:rsidTr="00277BCD">
        <w:trPr>
          <w:trHeight w:val="227"/>
        </w:trPr>
        <w:tc>
          <w:tcPr>
            <w:tcW w:w="8339" w:type="dxa"/>
            <w:shd w:val="clear" w:color="auto" w:fill="auto"/>
            <w:vAlign w:val="center"/>
            <w:hideMark/>
          </w:tcPr>
          <w:p w:rsidR="000D1E39" w:rsidRPr="00277BCD" w:rsidRDefault="000D1E39" w:rsidP="00277BCD">
            <w:pPr>
              <w:numPr>
                <w:ilvl w:val="0"/>
                <w:numId w:val="1651"/>
              </w:numPr>
              <w:ind w:hanging="31"/>
              <w:contextualSpacing/>
              <w:rPr>
                <w:sz w:val="22"/>
                <w:szCs w:val="22"/>
              </w:rPr>
            </w:pPr>
            <w:r w:rsidRPr="00277BCD">
              <w:rPr>
                <w:sz w:val="22"/>
                <w:szCs w:val="22"/>
              </w:rPr>
              <w:t>Mantener áreas de bosques;</w:t>
            </w:r>
          </w:p>
        </w:tc>
      </w:tr>
      <w:tr w:rsidR="000D1E39" w:rsidRPr="00277BCD" w:rsidTr="00277BCD">
        <w:trPr>
          <w:trHeight w:val="227"/>
        </w:trPr>
        <w:tc>
          <w:tcPr>
            <w:tcW w:w="8339" w:type="dxa"/>
            <w:shd w:val="clear" w:color="auto" w:fill="auto"/>
            <w:vAlign w:val="center"/>
            <w:hideMark/>
          </w:tcPr>
          <w:p w:rsidR="000D1E39" w:rsidRPr="00277BCD" w:rsidRDefault="000D1E39" w:rsidP="00277BCD">
            <w:pPr>
              <w:numPr>
                <w:ilvl w:val="0"/>
                <w:numId w:val="1651"/>
              </w:numPr>
              <w:ind w:hanging="31"/>
              <w:contextualSpacing/>
              <w:rPr>
                <w:sz w:val="22"/>
                <w:szCs w:val="22"/>
              </w:rPr>
            </w:pPr>
            <w:r w:rsidRPr="00277BCD">
              <w:rPr>
                <w:sz w:val="22"/>
                <w:szCs w:val="22"/>
              </w:rPr>
              <w:t>Evitar quema de rastrojos;</w:t>
            </w:r>
          </w:p>
        </w:tc>
      </w:tr>
      <w:tr w:rsidR="000D1E39" w:rsidRPr="00277BCD" w:rsidTr="00277BCD">
        <w:trPr>
          <w:trHeight w:val="227"/>
        </w:trPr>
        <w:tc>
          <w:tcPr>
            <w:tcW w:w="8339" w:type="dxa"/>
            <w:shd w:val="clear" w:color="auto" w:fill="auto"/>
            <w:vAlign w:val="center"/>
            <w:hideMark/>
          </w:tcPr>
          <w:p w:rsidR="000D1E39" w:rsidRPr="00277BCD" w:rsidRDefault="000D1E39" w:rsidP="00277BCD">
            <w:pPr>
              <w:numPr>
                <w:ilvl w:val="0"/>
                <w:numId w:val="1651"/>
              </w:numPr>
              <w:ind w:hanging="31"/>
              <w:contextualSpacing/>
              <w:rPr>
                <w:sz w:val="22"/>
                <w:szCs w:val="22"/>
              </w:rPr>
            </w:pPr>
            <w:r w:rsidRPr="00277BCD">
              <w:rPr>
                <w:sz w:val="22"/>
                <w:szCs w:val="22"/>
              </w:rPr>
              <w:t>Prácticas agrícolas adecuadas;</w:t>
            </w:r>
          </w:p>
        </w:tc>
      </w:tr>
      <w:tr w:rsidR="000D1E39" w:rsidRPr="00277BCD" w:rsidTr="00277BCD">
        <w:trPr>
          <w:trHeight w:val="227"/>
        </w:trPr>
        <w:tc>
          <w:tcPr>
            <w:tcW w:w="8339" w:type="dxa"/>
            <w:shd w:val="clear" w:color="auto" w:fill="auto"/>
            <w:vAlign w:val="center"/>
            <w:hideMark/>
          </w:tcPr>
          <w:p w:rsidR="000D1E39" w:rsidRPr="00277BCD" w:rsidRDefault="000D1E39" w:rsidP="00277BCD">
            <w:pPr>
              <w:numPr>
                <w:ilvl w:val="0"/>
                <w:numId w:val="1651"/>
              </w:numPr>
              <w:ind w:hanging="31"/>
              <w:contextualSpacing/>
              <w:rPr>
                <w:sz w:val="22"/>
                <w:szCs w:val="22"/>
              </w:rPr>
            </w:pPr>
            <w:r w:rsidRPr="00277BCD">
              <w:rPr>
                <w:sz w:val="22"/>
                <w:szCs w:val="22"/>
              </w:rPr>
              <w:t>Minimizar el uso de agroquímicos;</w:t>
            </w:r>
          </w:p>
        </w:tc>
      </w:tr>
      <w:tr w:rsidR="000D1E39" w:rsidRPr="00277BCD" w:rsidTr="00277BCD">
        <w:trPr>
          <w:trHeight w:val="227"/>
        </w:trPr>
        <w:tc>
          <w:tcPr>
            <w:tcW w:w="8339" w:type="dxa"/>
            <w:shd w:val="clear" w:color="auto" w:fill="auto"/>
            <w:vAlign w:val="center"/>
            <w:hideMark/>
          </w:tcPr>
          <w:p w:rsidR="000D1E39" w:rsidRPr="00277BCD" w:rsidRDefault="000D1E39" w:rsidP="00277BCD">
            <w:pPr>
              <w:numPr>
                <w:ilvl w:val="0"/>
                <w:numId w:val="1651"/>
              </w:numPr>
              <w:ind w:left="1398" w:hanging="709"/>
              <w:contextualSpacing/>
              <w:rPr>
                <w:sz w:val="22"/>
                <w:szCs w:val="22"/>
              </w:rPr>
            </w:pPr>
            <w:r w:rsidRPr="00277BCD">
              <w:rPr>
                <w:sz w:val="22"/>
                <w:szCs w:val="22"/>
              </w:rPr>
              <w:t>Implementar buenas obras de conservación del suelo y buenas prácticas agrícolas; y</w:t>
            </w:r>
          </w:p>
        </w:tc>
      </w:tr>
      <w:tr w:rsidR="000D1E39" w:rsidRPr="00277BCD" w:rsidTr="00277BCD">
        <w:trPr>
          <w:trHeight w:val="227"/>
        </w:trPr>
        <w:tc>
          <w:tcPr>
            <w:tcW w:w="8339" w:type="dxa"/>
            <w:shd w:val="clear" w:color="auto" w:fill="auto"/>
            <w:vAlign w:val="center"/>
            <w:hideMark/>
          </w:tcPr>
          <w:p w:rsidR="000D1E39" w:rsidRPr="00277BCD" w:rsidRDefault="000D1E39" w:rsidP="00277BCD">
            <w:pPr>
              <w:numPr>
                <w:ilvl w:val="0"/>
                <w:numId w:val="1651"/>
              </w:numPr>
              <w:ind w:hanging="31"/>
              <w:contextualSpacing/>
              <w:rPr>
                <w:sz w:val="22"/>
                <w:szCs w:val="22"/>
              </w:rPr>
            </w:pPr>
            <w:r w:rsidRPr="00277BCD">
              <w:rPr>
                <w:sz w:val="22"/>
                <w:szCs w:val="22"/>
              </w:rPr>
              <w:t>Manejo adecuado de aguas residuales.</w:t>
            </w:r>
          </w:p>
        </w:tc>
      </w:tr>
    </w:tbl>
    <w:p w:rsidR="000D1E39" w:rsidRPr="00277BCD" w:rsidRDefault="000D1E39" w:rsidP="00277BCD">
      <w:pPr>
        <w:ind w:left="1134"/>
        <w:jc w:val="both"/>
        <w:rPr>
          <w:sz w:val="26"/>
          <w:szCs w:val="26"/>
        </w:rPr>
      </w:pPr>
      <w:r w:rsidRPr="00277BCD">
        <w:rPr>
          <w:rFonts w:eastAsia="Times New Roman"/>
          <w:sz w:val="26"/>
          <w:szCs w:val="26"/>
        </w:rPr>
        <w:t xml:space="preserve">Lo anterior, de conformidad a lo establecido en el Acuerdo Segundo del Punto XII </w:t>
      </w:r>
      <w:r w:rsidRPr="00277BCD">
        <w:rPr>
          <w:sz w:val="26"/>
          <w:szCs w:val="26"/>
        </w:rPr>
        <w:t>del Acta de Sesión Extraordinaria 01-2017 de fecha 29 de junio de 2017.</w:t>
      </w:r>
    </w:p>
    <w:p w:rsidR="000D1E39" w:rsidRPr="00277BCD" w:rsidRDefault="000D1E39" w:rsidP="00277BCD">
      <w:pPr>
        <w:ind w:left="284"/>
        <w:contextualSpacing/>
        <w:jc w:val="both"/>
        <w:rPr>
          <w:rFonts w:eastAsia="Times New Roman"/>
          <w:sz w:val="26"/>
          <w:szCs w:val="26"/>
        </w:rPr>
      </w:pPr>
    </w:p>
    <w:p w:rsidR="000D1E39" w:rsidRPr="00277BCD" w:rsidRDefault="000D1E39" w:rsidP="00277BCD">
      <w:pPr>
        <w:numPr>
          <w:ilvl w:val="0"/>
          <w:numId w:val="1780"/>
        </w:numPr>
        <w:ind w:left="1134" w:hanging="708"/>
        <w:contextualSpacing/>
        <w:jc w:val="both"/>
        <w:rPr>
          <w:rFonts w:eastAsia="Times New Roman"/>
          <w:sz w:val="26"/>
          <w:szCs w:val="26"/>
        </w:rPr>
      </w:pPr>
      <w:r w:rsidRPr="00277BCD">
        <w:rPr>
          <w:sz w:val="26"/>
          <w:szCs w:val="26"/>
        </w:rPr>
        <w:t xml:space="preserve">Según </w:t>
      </w:r>
      <w:proofErr w:type="spellStart"/>
      <w:r w:rsidRPr="00277BCD">
        <w:rPr>
          <w:sz w:val="26"/>
          <w:szCs w:val="26"/>
        </w:rPr>
        <w:t>valúos</w:t>
      </w:r>
      <w:proofErr w:type="spellEnd"/>
      <w:r w:rsidRPr="00277BCD">
        <w:rPr>
          <w:sz w:val="26"/>
          <w:szCs w:val="26"/>
        </w:rPr>
        <w:t xml:space="preserve"> de fecha 07 de agosto de 2017, realizados por el Departamento de Asignación Individual y Avalúos, se recomiendan los precios de venta para los inmuebles, según detalle consignado en el cuadro de valores y extensiones que se relacionará en el Acuerdo Primero del presente </w:t>
      </w:r>
      <w:r w:rsidR="002C5178" w:rsidRPr="00277BCD">
        <w:rPr>
          <w:sz w:val="26"/>
          <w:szCs w:val="26"/>
        </w:rPr>
        <w:t>punto de acta</w:t>
      </w:r>
      <w:r w:rsidRPr="00277BCD">
        <w:rPr>
          <w:sz w:val="26"/>
          <w:szCs w:val="26"/>
        </w:rPr>
        <w:t>, y que han sido requeridos por los solicitantes calificados dentro del Programa de Nuevas Opciones de Tenencia de la Tierra.</w:t>
      </w:r>
    </w:p>
    <w:p w:rsidR="000D1E39" w:rsidRPr="00277BCD" w:rsidRDefault="000D1E39" w:rsidP="00277BCD">
      <w:pPr>
        <w:ind w:left="284"/>
        <w:contextualSpacing/>
        <w:jc w:val="both"/>
        <w:rPr>
          <w:rFonts w:eastAsia="Times New Roman"/>
          <w:sz w:val="26"/>
          <w:szCs w:val="26"/>
        </w:rPr>
      </w:pPr>
    </w:p>
    <w:p w:rsidR="00277BCD" w:rsidRPr="00DF56D9" w:rsidRDefault="000D1E39" w:rsidP="00DF56D9">
      <w:pPr>
        <w:numPr>
          <w:ilvl w:val="0"/>
          <w:numId w:val="1780"/>
        </w:numPr>
        <w:ind w:left="1134" w:hanging="708"/>
        <w:contextualSpacing/>
        <w:jc w:val="both"/>
        <w:rPr>
          <w:rFonts w:eastAsia="Times New Roman"/>
          <w:sz w:val="26"/>
          <w:szCs w:val="26"/>
        </w:rPr>
      </w:pPr>
      <w:r w:rsidRPr="00DF56D9">
        <w:rPr>
          <w:rFonts w:eastAsia="Times New Roman"/>
          <w:sz w:val="26"/>
          <w:szCs w:val="26"/>
        </w:rPr>
        <w:t>Los solicitantes se encuentran poseyendo los inmuebles de forma quieta, pacífica y sin interrupción de acuerdo al detalle siguiente:</w:t>
      </w:r>
    </w:p>
    <w:p w:rsidR="00277BCD" w:rsidRPr="00277BCD" w:rsidRDefault="00277BCD" w:rsidP="00277BCD">
      <w:pPr>
        <w:contextualSpacing/>
        <w:jc w:val="both"/>
        <w:rPr>
          <w:rFonts w:eastAsia="Times New Roman"/>
          <w:sz w:val="26"/>
          <w:szCs w:val="26"/>
        </w:rPr>
      </w:pPr>
    </w:p>
    <w:tbl>
      <w:tblPr>
        <w:tblW w:w="8789" w:type="dxa"/>
        <w:tblInd w:w="637" w:type="dxa"/>
        <w:tblLayout w:type="fixed"/>
        <w:tblCellMar>
          <w:left w:w="70" w:type="dxa"/>
          <w:right w:w="70" w:type="dxa"/>
        </w:tblCellMar>
        <w:tblLook w:val="04A0" w:firstRow="1" w:lastRow="0" w:firstColumn="1" w:lastColumn="0" w:noHBand="0" w:noVBand="1"/>
      </w:tblPr>
      <w:tblGrid>
        <w:gridCol w:w="2694"/>
        <w:gridCol w:w="2409"/>
        <w:gridCol w:w="1418"/>
        <w:gridCol w:w="2268"/>
      </w:tblGrid>
      <w:tr w:rsidR="000D1E39" w:rsidRPr="00FE4E62" w:rsidTr="002C5178">
        <w:trPr>
          <w:trHeight w:val="567"/>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D1E39" w:rsidRPr="002C5178" w:rsidRDefault="000D1E39" w:rsidP="00277BCD">
            <w:pPr>
              <w:jc w:val="center"/>
              <w:rPr>
                <w:rFonts w:eastAsia="Times New Roman"/>
                <w:b/>
                <w:bCs/>
                <w:sz w:val="20"/>
                <w:szCs w:val="20"/>
                <w:lang w:eastAsia="es-SV"/>
              </w:rPr>
            </w:pPr>
            <w:r w:rsidRPr="002C5178">
              <w:rPr>
                <w:rFonts w:eastAsia="Times New Roman"/>
                <w:b/>
                <w:bCs/>
                <w:sz w:val="20"/>
                <w:szCs w:val="20"/>
                <w:lang w:eastAsia="es-SV"/>
              </w:rPr>
              <w:t>NOMBRE DEL BENEFICIARIO</w:t>
            </w:r>
          </w:p>
        </w:tc>
        <w:tc>
          <w:tcPr>
            <w:tcW w:w="240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D1E39" w:rsidRPr="002C5178" w:rsidRDefault="000D1E39" w:rsidP="00277BCD">
            <w:pPr>
              <w:jc w:val="center"/>
              <w:rPr>
                <w:rFonts w:eastAsia="Times New Roman"/>
                <w:b/>
                <w:bCs/>
                <w:sz w:val="20"/>
                <w:szCs w:val="20"/>
                <w:lang w:eastAsia="es-SV"/>
              </w:rPr>
            </w:pPr>
            <w:r w:rsidRPr="002C5178">
              <w:rPr>
                <w:rFonts w:eastAsia="Times New Roman"/>
                <w:b/>
                <w:bCs/>
                <w:sz w:val="20"/>
                <w:szCs w:val="20"/>
                <w:lang w:eastAsia="es-SV"/>
              </w:rPr>
              <w:t>FECHA DE LEVANTAMIENTO DE ACTA DE POSESIÓN</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D1E39" w:rsidRPr="002C5178" w:rsidRDefault="000D1E39" w:rsidP="00277BCD">
            <w:pPr>
              <w:jc w:val="center"/>
              <w:rPr>
                <w:rFonts w:eastAsia="Times New Roman"/>
                <w:b/>
                <w:bCs/>
                <w:sz w:val="20"/>
                <w:szCs w:val="20"/>
                <w:lang w:eastAsia="es-SV"/>
              </w:rPr>
            </w:pPr>
            <w:r w:rsidRPr="002C5178">
              <w:rPr>
                <w:rFonts w:eastAsia="Times New Roman"/>
                <w:b/>
                <w:bCs/>
                <w:sz w:val="20"/>
                <w:szCs w:val="20"/>
                <w:lang w:eastAsia="es-SV"/>
              </w:rPr>
              <w:t xml:space="preserve">PERIODO DE POSESION </w:t>
            </w:r>
          </w:p>
          <w:p w:rsidR="000D1E39" w:rsidRPr="002C5178" w:rsidRDefault="000D1E39" w:rsidP="00277BCD">
            <w:pPr>
              <w:jc w:val="center"/>
              <w:rPr>
                <w:rFonts w:eastAsia="Times New Roman"/>
                <w:b/>
                <w:bCs/>
                <w:sz w:val="20"/>
                <w:szCs w:val="20"/>
                <w:lang w:eastAsia="es-SV"/>
              </w:rPr>
            </w:pPr>
            <w:r w:rsidRPr="002C5178">
              <w:rPr>
                <w:rFonts w:eastAsia="Times New Roman"/>
                <w:b/>
                <w:bCs/>
                <w:sz w:val="20"/>
                <w:szCs w:val="20"/>
                <w:lang w:eastAsia="es-SV"/>
              </w:rPr>
              <w:t>(EN AÑOS)</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D1E39" w:rsidRPr="002C5178" w:rsidRDefault="000D1E39" w:rsidP="00277BCD">
            <w:pPr>
              <w:jc w:val="center"/>
              <w:rPr>
                <w:rFonts w:eastAsia="Times New Roman"/>
                <w:b/>
                <w:bCs/>
                <w:sz w:val="20"/>
                <w:szCs w:val="20"/>
                <w:lang w:eastAsia="es-SV"/>
              </w:rPr>
            </w:pPr>
            <w:r w:rsidRPr="002C5178">
              <w:rPr>
                <w:rFonts w:eastAsia="Times New Roman"/>
                <w:b/>
                <w:bCs/>
                <w:sz w:val="20"/>
                <w:szCs w:val="20"/>
                <w:lang w:eastAsia="es-SV"/>
              </w:rPr>
              <w:t>TECNICO  DE LA OFICINA REGIONAL ORIENTAL</w:t>
            </w:r>
          </w:p>
        </w:tc>
      </w:tr>
      <w:tr w:rsidR="000D1E39" w:rsidRPr="00FE4E62" w:rsidTr="00277BCD">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sz w:val="20"/>
                <w:szCs w:val="20"/>
              </w:rPr>
              <w:t>Arnoldo Vásquez</w:t>
            </w:r>
          </w:p>
        </w:tc>
        <w:tc>
          <w:tcPr>
            <w:tcW w:w="2409"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16/6/2017</w:t>
            </w:r>
          </w:p>
        </w:tc>
        <w:tc>
          <w:tcPr>
            <w:tcW w:w="1418"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10</w:t>
            </w:r>
          </w:p>
        </w:tc>
        <w:tc>
          <w:tcPr>
            <w:tcW w:w="2268"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rFonts w:eastAsia="Times New Roman"/>
                <w:sz w:val="20"/>
                <w:szCs w:val="20"/>
                <w:lang w:eastAsia="es-SV"/>
              </w:rPr>
              <w:t>Ing. Juan Antonio Serpas</w:t>
            </w:r>
          </w:p>
        </w:tc>
      </w:tr>
      <w:tr w:rsidR="000D1E39" w:rsidRPr="00FE4E62" w:rsidTr="00277BCD">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sz w:val="20"/>
                <w:szCs w:val="20"/>
              </w:rPr>
              <w:t>Oscar Antonio Rojas Centeno</w:t>
            </w:r>
          </w:p>
        </w:tc>
        <w:tc>
          <w:tcPr>
            <w:tcW w:w="2409"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19/6/2017</w:t>
            </w:r>
          </w:p>
        </w:tc>
        <w:tc>
          <w:tcPr>
            <w:tcW w:w="1418"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5</w:t>
            </w:r>
          </w:p>
        </w:tc>
        <w:tc>
          <w:tcPr>
            <w:tcW w:w="2268"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rFonts w:eastAsia="Times New Roman"/>
                <w:sz w:val="20"/>
                <w:szCs w:val="20"/>
                <w:lang w:eastAsia="es-SV"/>
              </w:rPr>
              <w:t>Ing. Juan Antonio Serpas</w:t>
            </w:r>
          </w:p>
        </w:tc>
      </w:tr>
      <w:tr w:rsidR="000D1E39" w:rsidRPr="00FE4E62" w:rsidTr="00277BCD">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18"/>
                <w:szCs w:val="18"/>
                <w:lang w:eastAsia="es-SV"/>
              </w:rPr>
            </w:pPr>
            <w:r w:rsidRPr="002C5178">
              <w:rPr>
                <w:sz w:val="18"/>
                <w:szCs w:val="18"/>
              </w:rPr>
              <w:t xml:space="preserve">Edwin Alexander </w:t>
            </w:r>
            <w:proofErr w:type="spellStart"/>
            <w:r w:rsidRPr="002C5178">
              <w:rPr>
                <w:sz w:val="18"/>
                <w:szCs w:val="18"/>
              </w:rPr>
              <w:t>Lemuz</w:t>
            </w:r>
            <w:proofErr w:type="spellEnd"/>
            <w:r w:rsidRPr="002C5178">
              <w:rPr>
                <w:sz w:val="18"/>
                <w:szCs w:val="18"/>
              </w:rPr>
              <w:t xml:space="preserve"> Gómez</w:t>
            </w:r>
          </w:p>
        </w:tc>
        <w:tc>
          <w:tcPr>
            <w:tcW w:w="2409"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25/7/2017</w:t>
            </w:r>
          </w:p>
        </w:tc>
        <w:tc>
          <w:tcPr>
            <w:tcW w:w="1418"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6</w:t>
            </w:r>
          </w:p>
        </w:tc>
        <w:tc>
          <w:tcPr>
            <w:tcW w:w="2268"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rFonts w:eastAsia="Times New Roman"/>
                <w:sz w:val="20"/>
                <w:szCs w:val="20"/>
                <w:lang w:eastAsia="es-SV"/>
              </w:rPr>
              <w:t>José Rene Rodríguez</w:t>
            </w:r>
          </w:p>
        </w:tc>
      </w:tr>
      <w:tr w:rsidR="000D1E39" w:rsidRPr="00FE4E62" w:rsidTr="00277BCD">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17"/>
                <w:szCs w:val="17"/>
                <w:lang w:eastAsia="es-SV"/>
              </w:rPr>
            </w:pPr>
            <w:r w:rsidRPr="002C5178">
              <w:rPr>
                <w:sz w:val="17"/>
                <w:szCs w:val="17"/>
              </w:rPr>
              <w:t xml:space="preserve">Edwin </w:t>
            </w:r>
            <w:proofErr w:type="spellStart"/>
            <w:r w:rsidRPr="002C5178">
              <w:rPr>
                <w:sz w:val="17"/>
                <w:szCs w:val="17"/>
              </w:rPr>
              <w:t>Enedilson</w:t>
            </w:r>
            <w:proofErr w:type="spellEnd"/>
            <w:r w:rsidRPr="002C5178">
              <w:rPr>
                <w:sz w:val="17"/>
                <w:szCs w:val="17"/>
              </w:rPr>
              <w:t xml:space="preserve"> Hernández Lemus</w:t>
            </w:r>
          </w:p>
        </w:tc>
        <w:tc>
          <w:tcPr>
            <w:tcW w:w="2409"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25/7/2017</w:t>
            </w:r>
          </w:p>
        </w:tc>
        <w:tc>
          <w:tcPr>
            <w:tcW w:w="1418"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4</w:t>
            </w:r>
          </w:p>
        </w:tc>
        <w:tc>
          <w:tcPr>
            <w:tcW w:w="2268"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rFonts w:eastAsia="Times New Roman"/>
                <w:sz w:val="20"/>
                <w:szCs w:val="20"/>
                <w:lang w:eastAsia="es-SV"/>
              </w:rPr>
              <w:t>José Rene Rodríguez</w:t>
            </w:r>
          </w:p>
        </w:tc>
      </w:tr>
      <w:tr w:rsidR="000D1E39" w:rsidRPr="00FE4E62" w:rsidTr="00277BCD">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sz w:val="20"/>
                <w:szCs w:val="20"/>
              </w:rPr>
              <w:t>José Samuel Tobar Zuniga</w:t>
            </w:r>
          </w:p>
        </w:tc>
        <w:tc>
          <w:tcPr>
            <w:tcW w:w="2409"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25/7/2017</w:t>
            </w:r>
          </w:p>
        </w:tc>
        <w:tc>
          <w:tcPr>
            <w:tcW w:w="1418"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4</w:t>
            </w:r>
          </w:p>
        </w:tc>
        <w:tc>
          <w:tcPr>
            <w:tcW w:w="2268"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rFonts w:eastAsia="Times New Roman"/>
                <w:sz w:val="20"/>
                <w:szCs w:val="20"/>
                <w:lang w:eastAsia="es-SV"/>
              </w:rPr>
              <w:t>José Rene Rodríguez</w:t>
            </w:r>
          </w:p>
        </w:tc>
      </w:tr>
      <w:tr w:rsidR="000D1E39" w:rsidRPr="00FE4E62" w:rsidTr="00277BCD">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sz w:val="20"/>
                <w:szCs w:val="20"/>
              </w:rPr>
              <w:t xml:space="preserve">Luis Antonio Medina </w:t>
            </w:r>
            <w:proofErr w:type="spellStart"/>
            <w:r w:rsidRPr="002C5178">
              <w:rPr>
                <w:sz w:val="20"/>
                <w:szCs w:val="20"/>
              </w:rPr>
              <w:t>Handal</w:t>
            </w:r>
            <w:proofErr w:type="spellEnd"/>
          </w:p>
        </w:tc>
        <w:tc>
          <w:tcPr>
            <w:tcW w:w="2409"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25/7/2017</w:t>
            </w:r>
          </w:p>
        </w:tc>
        <w:tc>
          <w:tcPr>
            <w:tcW w:w="1418"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2</w:t>
            </w:r>
          </w:p>
        </w:tc>
        <w:tc>
          <w:tcPr>
            <w:tcW w:w="2268"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rFonts w:eastAsia="Times New Roman"/>
                <w:sz w:val="20"/>
                <w:szCs w:val="20"/>
                <w:lang w:eastAsia="es-SV"/>
              </w:rPr>
              <w:t>José Rene Rodríguez</w:t>
            </w:r>
          </w:p>
        </w:tc>
      </w:tr>
      <w:tr w:rsidR="000D1E39" w:rsidRPr="00FE4E62" w:rsidTr="00277BCD">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sz w:val="20"/>
                <w:szCs w:val="20"/>
              </w:rPr>
              <w:t>Mártir Antonio Ventura Lemus</w:t>
            </w:r>
          </w:p>
        </w:tc>
        <w:tc>
          <w:tcPr>
            <w:tcW w:w="2409"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25/7/2017</w:t>
            </w:r>
          </w:p>
        </w:tc>
        <w:tc>
          <w:tcPr>
            <w:tcW w:w="1418"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9</w:t>
            </w:r>
          </w:p>
        </w:tc>
        <w:tc>
          <w:tcPr>
            <w:tcW w:w="2268"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rFonts w:eastAsia="Times New Roman"/>
                <w:sz w:val="20"/>
                <w:szCs w:val="20"/>
                <w:lang w:eastAsia="es-SV"/>
              </w:rPr>
              <w:t>José Rene Rodríguez</w:t>
            </w:r>
          </w:p>
        </w:tc>
      </w:tr>
      <w:tr w:rsidR="000D1E39" w:rsidRPr="00FE4E62" w:rsidTr="00277BCD">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sz w:val="20"/>
                <w:szCs w:val="20"/>
              </w:rPr>
              <w:t>Nelson Rodríguez</w:t>
            </w:r>
          </w:p>
        </w:tc>
        <w:tc>
          <w:tcPr>
            <w:tcW w:w="2409"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25/7/2017</w:t>
            </w:r>
          </w:p>
        </w:tc>
        <w:tc>
          <w:tcPr>
            <w:tcW w:w="1418"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9</w:t>
            </w:r>
          </w:p>
        </w:tc>
        <w:tc>
          <w:tcPr>
            <w:tcW w:w="2268"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rFonts w:eastAsia="Times New Roman"/>
                <w:sz w:val="20"/>
                <w:szCs w:val="20"/>
                <w:lang w:eastAsia="es-SV"/>
              </w:rPr>
              <w:t>José Rene Rodríguez</w:t>
            </w:r>
          </w:p>
        </w:tc>
      </w:tr>
      <w:tr w:rsidR="000D1E39" w:rsidRPr="00FE4E62" w:rsidTr="00277BCD">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sz w:val="20"/>
                <w:szCs w:val="20"/>
              </w:rPr>
              <w:t xml:space="preserve">Noé </w:t>
            </w:r>
            <w:proofErr w:type="spellStart"/>
            <w:r w:rsidRPr="002C5178">
              <w:rPr>
                <w:sz w:val="20"/>
                <w:szCs w:val="20"/>
              </w:rPr>
              <w:t>Sariles</w:t>
            </w:r>
            <w:proofErr w:type="spellEnd"/>
            <w:r w:rsidRPr="002C5178">
              <w:rPr>
                <w:sz w:val="20"/>
                <w:szCs w:val="20"/>
              </w:rPr>
              <w:t xml:space="preserve"> Flores</w:t>
            </w:r>
          </w:p>
        </w:tc>
        <w:tc>
          <w:tcPr>
            <w:tcW w:w="2409"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25/7/2017</w:t>
            </w:r>
          </w:p>
        </w:tc>
        <w:tc>
          <w:tcPr>
            <w:tcW w:w="1418"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1</w:t>
            </w:r>
          </w:p>
        </w:tc>
        <w:tc>
          <w:tcPr>
            <w:tcW w:w="2268"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rFonts w:eastAsia="Times New Roman"/>
                <w:sz w:val="20"/>
                <w:szCs w:val="20"/>
                <w:lang w:eastAsia="es-SV"/>
              </w:rPr>
              <w:t>José Rene Rodríguez</w:t>
            </w:r>
          </w:p>
        </w:tc>
      </w:tr>
      <w:tr w:rsidR="000D1E39" w:rsidRPr="00FE4E62" w:rsidTr="00277BCD">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17"/>
                <w:szCs w:val="17"/>
                <w:lang w:eastAsia="es-SV"/>
              </w:rPr>
            </w:pPr>
            <w:proofErr w:type="spellStart"/>
            <w:r w:rsidRPr="002C5178">
              <w:rPr>
                <w:sz w:val="17"/>
                <w:szCs w:val="17"/>
              </w:rPr>
              <w:t>Osmin</w:t>
            </w:r>
            <w:proofErr w:type="spellEnd"/>
            <w:r w:rsidRPr="002C5178">
              <w:rPr>
                <w:sz w:val="17"/>
                <w:szCs w:val="17"/>
              </w:rPr>
              <w:t xml:space="preserve"> </w:t>
            </w:r>
            <w:proofErr w:type="spellStart"/>
            <w:r w:rsidRPr="002C5178">
              <w:rPr>
                <w:sz w:val="17"/>
                <w:szCs w:val="17"/>
              </w:rPr>
              <w:t>Natanael</w:t>
            </w:r>
            <w:proofErr w:type="spellEnd"/>
            <w:r w:rsidRPr="002C5178">
              <w:rPr>
                <w:sz w:val="17"/>
                <w:szCs w:val="17"/>
              </w:rPr>
              <w:t xml:space="preserve"> Raimundo Orellana</w:t>
            </w:r>
          </w:p>
        </w:tc>
        <w:tc>
          <w:tcPr>
            <w:tcW w:w="2409"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25/7/2017</w:t>
            </w:r>
          </w:p>
        </w:tc>
        <w:tc>
          <w:tcPr>
            <w:tcW w:w="1418" w:type="dxa"/>
            <w:tcBorders>
              <w:top w:val="single" w:sz="4" w:space="0" w:color="auto"/>
              <w:left w:val="single" w:sz="4" w:space="0" w:color="auto"/>
              <w:bottom w:val="single" w:sz="4" w:space="0" w:color="auto"/>
              <w:right w:val="single" w:sz="4" w:space="0" w:color="auto"/>
            </w:tcBorders>
            <w:vAlign w:val="bottom"/>
          </w:tcPr>
          <w:p w:rsidR="000D1E39" w:rsidRPr="002C5178" w:rsidRDefault="000D1E39" w:rsidP="00277BCD">
            <w:pPr>
              <w:jc w:val="center"/>
              <w:rPr>
                <w:rFonts w:eastAsia="Times New Roman"/>
                <w:sz w:val="20"/>
                <w:szCs w:val="20"/>
                <w:lang w:eastAsia="es-SV"/>
              </w:rPr>
            </w:pPr>
            <w:r w:rsidRPr="002C5178">
              <w:rPr>
                <w:rFonts w:eastAsia="Times New Roman"/>
                <w:sz w:val="20"/>
                <w:szCs w:val="20"/>
                <w:lang w:eastAsia="es-SV"/>
              </w:rPr>
              <w:t>2 (meses)</w:t>
            </w:r>
          </w:p>
        </w:tc>
        <w:tc>
          <w:tcPr>
            <w:tcW w:w="2268" w:type="dxa"/>
            <w:tcBorders>
              <w:top w:val="single" w:sz="4" w:space="0" w:color="auto"/>
              <w:left w:val="single" w:sz="4" w:space="0" w:color="auto"/>
              <w:bottom w:val="single" w:sz="4" w:space="0" w:color="auto"/>
              <w:right w:val="single" w:sz="4" w:space="0" w:color="auto"/>
            </w:tcBorders>
            <w:vAlign w:val="center"/>
          </w:tcPr>
          <w:p w:rsidR="000D1E39" w:rsidRPr="002C5178" w:rsidRDefault="000D1E39" w:rsidP="00277BCD">
            <w:pPr>
              <w:rPr>
                <w:rFonts w:eastAsia="Times New Roman"/>
                <w:sz w:val="20"/>
                <w:szCs w:val="20"/>
                <w:lang w:eastAsia="es-SV"/>
              </w:rPr>
            </w:pPr>
            <w:r w:rsidRPr="002C5178">
              <w:rPr>
                <w:rFonts w:eastAsia="Times New Roman"/>
                <w:sz w:val="20"/>
                <w:szCs w:val="20"/>
                <w:lang w:eastAsia="es-SV"/>
              </w:rPr>
              <w:t>José Rene Rodríguez</w:t>
            </w:r>
          </w:p>
        </w:tc>
      </w:tr>
    </w:tbl>
    <w:p w:rsidR="000D1E39" w:rsidRPr="00FE4E62" w:rsidRDefault="000D1E39" w:rsidP="000D1E39">
      <w:pPr>
        <w:rPr>
          <w:rFonts w:eastAsia="Times New Roman"/>
          <w:sz w:val="28"/>
          <w:szCs w:val="28"/>
        </w:rPr>
      </w:pPr>
    </w:p>
    <w:p w:rsidR="000D1E39" w:rsidRPr="00277BCD" w:rsidRDefault="000D1E39" w:rsidP="00277BCD">
      <w:pPr>
        <w:numPr>
          <w:ilvl w:val="0"/>
          <w:numId w:val="1780"/>
        </w:numPr>
        <w:tabs>
          <w:tab w:val="left" w:pos="1134"/>
        </w:tabs>
        <w:ind w:left="1134" w:hanging="708"/>
        <w:contextualSpacing/>
        <w:jc w:val="both"/>
        <w:rPr>
          <w:rFonts w:eastAsia="Times New Roman"/>
          <w:sz w:val="26"/>
          <w:szCs w:val="26"/>
        </w:rPr>
      </w:pPr>
      <w:r w:rsidRPr="00277BCD">
        <w:rPr>
          <w:sz w:val="26"/>
          <w:szCs w:val="26"/>
        </w:rPr>
        <w:t>De acuerdo a declaraciones simples contenidas en las solicitudes de adjudicación de inmuebles de fechas 16 y 19 de junio y 25 de julio</w:t>
      </w:r>
      <w:r w:rsidR="002C5178" w:rsidRPr="00277BCD">
        <w:rPr>
          <w:sz w:val="26"/>
          <w:szCs w:val="26"/>
        </w:rPr>
        <w:t xml:space="preserve"> de</w:t>
      </w:r>
      <w:r w:rsidRPr="00277BCD">
        <w:rPr>
          <w:sz w:val="26"/>
          <w:szCs w:val="26"/>
        </w:rPr>
        <w:t xml:space="preserve"> 2017, los peticionarios manifiestan que ni ellos ni los integrantes de su grupo familiar son empleados del ISTA; situación robustecida de conformidad a la consulta realizada en la Base de Datos de Empleados de este Instituto.</w:t>
      </w:r>
    </w:p>
    <w:p w:rsidR="00293BD2" w:rsidRPr="00277BCD" w:rsidRDefault="00293BD2" w:rsidP="00277BCD">
      <w:pPr>
        <w:jc w:val="both"/>
        <w:rPr>
          <w:rFonts w:eastAsia="Times New Roman"/>
          <w:color w:val="000000" w:themeColor="text1"/>
          <w:sz w:val="26"/>
          <w:szCs w:val="26"/>
        </w:rPr>
      </w:pPr>
    </w:p>
    <w:p w:rsidR="00293BD2" w:rsidRPr="00277BCD" w:rsidRDefault="00293BD2" w:rsidP="00277BCD">
      <w:pPr>
        <w:jc w:val="both"/>
        <w:rPr>
          <w:rFonts w:eastAsia="Times New Roman"/>
          <w:sz w:val="26"/>
          <w:szCs w:val="26"/>
        </w:rPr>
      </w:pPr>
      <w:r w:rsidRPr="00277BCD">
        <w:rPr>
          <w:rFonts w:eastAsia="Times New Roman"/>
          <w:sz w:val="26"/>
          <w:szCs w:val="26"/>
        </w:rPr>
        <w:t>Se ha tenido a la vista:</w:t>
      </w:r>
      <w:r w:rsidR="000D1E39" w:rsidRPr="00277BCD">
        <w:rPr>
          <w:rFonts w:eastAsia="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Oriental, y los departamentos de Asignación Individual y Avalúos y Análisis Jurídico, acuerdos de Junta Directiva, Razón y Constancia de Inscripción de Desmembración en Cabeza de su Dueño a favor del ISTA, solicitudes de adjudicación de inmuebles, actas de posesión material, copias de documentos únicos de identidad, tarjetas de identificación tributaria, razones y constancias de inscripción de compraventa a favor de los beneficiarios, carencias de bienes y consultas virtuales del C.N.R.</w:t>
      </w:r>
      <w:r w:rsidRPr="00277BCD">
        <w:rPr>
          <w:rFonts w:eastAsia="Times New Roman"/>
          <w:sz w:val="26"/>
          <w:szCs w:val="26"/>
        </w:rPr>
        <w:t>; c</w:t>
      </w:r>
      <w:proofErr w:type="spellStart"/>
      <w:r w:rsidRPr="00277BCD">
        <w:rPr>
          <w:sz w:val="26"/>
          <w:szCs w:val="26"/>
          <w:lang w:val="es-SV"/>
        </w:rPr>
        <w:t>on</w:t>
      </w:r>
      <w:proofErr w:type="spellEnd"/>
      <w:r w:rsidRPr="00277BCD">
        <w:rPr>
          <w:sz w:val="26"/>
          <w:szCs w:val="26"/>
          <w:lang w:val="es-SV"/>
        </w:rPr>
        <w:t xml:space="preserve"> lo que se justifican las circunstancias legales para sustentar dichas peticiones y que además los beneficiarios cumplen con los requisitos necesarios para las adjudicaciones, por lo que la Gerencia Legal recomienda aprobar lo solicitado. </w:t>
      </w:r>
    </w:p>
    <w:p w:rsidR="00293BD2" w:rsidRPr="00277BCD" w:rsidRDefault="00293BD2" w:rsidP="00277BCD">
      <w:pPr>
        <w:jc w:val="both"/>
        <w:rPr>
          <w:rFonts w:eastAsia="Calibri"/>
          <w:sz w:val="26"/>
          <w:szCs w:val="26"/>
        </w:rPr>
      </w:pPr>
    </w:p>
    <w:p w:rsidR="00293BD2" w:rsidRPr="00277BCD" w:rsidRDefault="00293BD2" w:rsidP="00277BCD">
      <w:pPr>
        <w:jc w:val="both"/>
        <w:rPr>
          <w:rFonts w:eastAsia="Calibri"/>
          <w:bCs/>
          <w:sz w:val="26"/>
          <w:szCs w:val="26"/>
        </w:rPr>
      </w:pPr>
      <w:r w:rsidRPr="00277BCD">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77BCD">
        <w:rPr>
          <w:rFonts w:eastAsia="Calibri"/>
          <w:bCs/>
          <w:sz w:val="26"/>
          <w:szCs w:val="26"/>
        </w:rPr>
        <w:t xml:space="preserve">Ley del Régimen Especial de la Tierra en Propiedad de Las Asociaciones Cooperativas, Comunales y Comunitarias Campesinas  Beneficiarios de </w:t>
      </w:r>
    </w:p>
    <w:p w:rsidR="00293BD2" w:rsidRPr="00277BCD" w:rsidRDefault="00293BD2" w:rsidP="00277BCD">
      <w:pPr>
        <w:jc w:val="both"/>
        <w:rPr>
          <w:rFonts w:eastAsia="Times New Roman"/>
          <w:sz w:val="26"/>
          <w:szCs w:val="26"/>
        </w:rPr>
      </w:pPr>
      <w:r w:rsidRPr="00277BCD">
        <w:rPr>
          <w:rFonts w:eastAsia="Calibri"/>
          <w:bCs/>
          <w:sz w:val="26"/>
          <w:szCs w:val="26"/>
        </w:rPr>
        <w:t>la Reforma Agraria</w:t>
      </w:r>
      <w:r w:rsidRPr="00277BCD">
        <w:rPr>
          <w:rFonts w:eastAsia="Calibri"/>
          <w:sz w:val="26"/>
          <w:szCs w:val="26"/>
        </w:rPr>
        <w:t>, la Junta Directiva</w:t>
      </w:r>
      <w:r w:rsidRPr="00277BCD">
        <w:rPr>
          <w:sz w:val="26"/>
          <w:szCs w:val="26"/>
        </w:rPr>
        <w:t xml:space="preserve">, </w:t>
      </w:r>
      <w:r w:rsidRPr="00277BCD">
        <w:rPr>
          <w:b/>
          <w:sz w:val="26"/>
          <w:szCs w:val="26"/>
          <w:u w:val="single"/>
        </w:rPr>
        <w:t>ACUERDA: PRIMERO:</w:t>
      </w:r>
      <w:r w:rsidRPr="00277BCD">
        <w:rPr>
          <w:b/>
          <w:sz w:val="26"/>
          <w:szCs w:val="26"/>
        </w:rPr>
        <w:t xml:space="preserve"> </w:t>
      </w:r>
      <w:r w:rsidRPr="00277BCD">
        <w:rPr>
          <w:sz w:val="26"/>
          <w:szCs w:val="26"/>
        </w:rPr>
        <w:t>Aprobar la adjudicación y transferencia por compraventa</w:t>
      </w:r>
      <w:r w:rsidRPr="00277BCD">
        <w:rPr>
          <w:rFonts w:eastAsia="Times New Roman"/>
          <w:sz w:val="26"/>
          <w:szCs w:val="26"/>
        </w:rPr>
        <w:t xml:space="preserve"> de </w:t>
      </w:r>
      <w:r w:rsidR="000D1E39" w:rsidRPr="00277BCD">
        <w:rPr>
          <w:rFonts w:eastAsia="Times New Roman"/>
          <w:sz w:val="26"/>
          <w:szCs w:val="26"/>
        </w:rPr>
        <w:t>10</w:t>
      </w:r>
      <w:r w:rsidRPr="00277BCD">
        <w:rPr>
          <w:rFonts w:eastAsia="Times New Roman"/>
          <w:sz w:val="26"/>
          <w:szCs w:val="26"/>
        </w:rPr>
        <w:t xml:space="preserve"> </w:t>
      </w:r>
      <w:r w:rsidR="000D1E39" w:rsidRPr="00277BCD">
        <w:rPr>
          <w:rFonts w:eastAsia="Times New Roman"/>
          <w:sz w:val="26"/>
          <w:szCs w:val="26"/>
        </w:rPr>
        <w:t xml:space="preserve">lotes agrícolas </w:t>
      </w:r>
      <w:r w:rsidRPr="00277BCD">
        <w:rPr>
          <w:sz w:val="26"/>
          <w:szCs w:val="26"/>
        </w:rPr>
        <w:t>a favor de los señores:</w:t>
      </w:r>
      <w:r w:rsidR="000D1E39" w:rsidRPr="00277BCD">
        <w:rPr>
          <w:rFonts w:eastAsia="Times New Roman"/>
          <w:b/>
          <w:sz w:val="26"/>
          <w:szCs w:val="26"/>
        </w:rPr>
        <w:t xml:space="preserve"> 1) </w:t>
      </w:r>
      <w:r w:rsidR="000D1E39" w:rsidRPr="00277BCD">
        <w:rPr>
          <w:b/>
          <w:sz w:val="26"/>
          <w:szCs w:val="26"/>
        </w:rPr>
        <w:t xml:space="preserve">ARNOLDO VASQUEZ, </w:t>
      </w:r>
      <w:r w:rsidR="002C5178" w:rsidRPr="00277BCD">
        <w:rPr>
          <w:sz w:val="26"/>
          <w:szCs w:val="26"/>
        </w:rPr>
        <w:t xml:space="preserve">y </w:t>
      </w:r>
      <w:r w:rsidR="00DF56D9">
        <w:rPr>
          <w:sz w:val="26"/>
          <w:szCs w:val="26"/>
        </w:rPr>
        <w:t>-</w:t>
      </w:r>
      <w:r w:rsidR="000D1E39" w:rsidRPr="00277BCD">
        <w:rPr>
          <w:sz w:val="26"/>
          <w:szCs w:val="26"/>
        </w:rPr>
        <w:t xml:space="preserve"> </w:t>
      </w:r>
      <w:r w:rsidR="000D1E39" w:rsidRPr="00277BCD">
        <w:rPr>
          <w:b/>
          <w:sz w:val="26"/>
          <w:szCs w:val="26"/>
        </w:rPr>
        <w:t>MARIA ELIZABETH RODRIGUEZ DE VASQUEZ</w:t>
      </w:r>
      <w:r w:rsidR="000D1E39" w:rsidRPr="00277BCD">
        <w:rPr>
          <w:sz w:val="26"/>
          <w:szCs w:val="26"/>
        </w:rPr>
        <w:t xml:space="preserve">, </w:t>
      </w:r>
      <w:r w:rsidR="00DF56D9">
        <w:rPr>
          <w:sz w:val="26"/>
          <w:szCs w:val="26"/>
        </w:rPr>
        <w:t>-</w:t>
      </w:r>
      <w:r w:rsidR="000D1E39" w:rsidRPr="00277BCD">
        <w:rPr>
          <w:sz w:val="26"/>
          <w:szCs w:val="26"/>
        </w:rPr>
        <w:t xml:space="preserve">; </w:t>
      </w:r>
      <w:r w:rsidR="000D1E39" w:rsidRPr="00277BCD">
        <w:rPr>
          <w:b/>
          <w:sz w:val="26"/>
          <w:szCs w:val="26"/>
        </w:rPr>
        <w:t xml:space="preserve">2) OSCAR ANTONIO ROJAS CENTENO, </w:t>
      </w:r>
      <w:r w:rsidR="000D1E39" w:rsidRPr="00277BCD">
        <w:rPr>
          <w:sz w:val="26"/>
          <w:szCs w:val="26"/>
        </w:rPr>
        <w:t xml:space="preserve">y </w:t>
      </w:r>
      <w:r w:rsidR="00DF56D9">
        <w:rPr>
          <w:sz w:val="26"/>
          <w:szCs w:val="26"/>
        </w:rPr>
        <w:t>-</w:t>
      </w:r>
      <w:r w:rsidR="000D1E39" w:rsidRPr="00277BCD">
        <w:rPr>
          <w:sz w:val="26"/>
          <w:szCs w:val="26"/>
        </w:rPr>
        <w:t xml:space="preserve"> </w:t>
      </w:r>
      <w:r w:rsidR="000D1E39" w:rsidRPr="00277BCD">
        <w:rPr>
          <w:b/>
          <w:sz w:val="26"/>
          <w:szCs w:val="26"/>
        </w:rPr>
        <w:t xml:space="preserve">MARIA TERESA PORTILLO DE ROJAS, </w:t>
      </w:r>
      <w:r w:rsidR="00DF56D9">
        <w:rPr>
          <w:sz w:val="26"/>
          <w:szCs w:val="26"/>
        </w:rPr>
        <w:t>-</w:t>
      </w:r>
      <w:r w:rsidR="000D1E39" w:rsidRPr="00277BCD">
        <w:rPr>
          <w:sz w:val="26"/>
          <w:szCs w:val="26"/>
        </w:rPr>
        <w:t xml:space="preserve">; </w:t>
      </w:r>
      <w:r w:rsidR="000D1E39" w:rsidRPr="00277BCD">
        <w:rPr>
          <w:b/>
          <w:sz w:val="26"/>
          <w:szCs w:val="26"/>
        </w:rPr>
        <w:t>3) EDWIN ALEXANDER LEMUZ GOMEZ,</w:t>
      </w:r>
      <w:r w:rsidR="000D1E39" w:rsidRPr="00277BCD">
        <w:rPr>
          <w:sz w:val="26"/>
          <w:szCs w:val="26"/>
        </w:rPr>
        <w:t xml:space="preserve"> y </w:t>
      </w:r>
      <w:r w:rsidR="00DF56D9">
        <w:rPr>
          <w:sz w:val="26"/>
          <w:szCs w:val="26"/>
        </w:rPr>
        <w:t>-</w:t>
      </w:r>
      <w:r w:rsidR="000D1E39" w:rsidRPr="00277BCD">
        <w:rPr>
          <w:sz w:val="26"/>
          <w:szCs w:val="26"/>
        </w:rPr>
        <w:t xml:space="preserve"> </w:t>
      </w:r>
      <w:r w:rsidR="000D1E39" w:rsidRPr="00277BCD">
        <w:rPr>
          <w:b/>
          <w:sz w:val="26"/>
          <w:szCs w:val="26"/>
        </w:rPr>
        <w:t>IRIS MERCILIA RAMOS CABRERA</w:t>
      </w:r>
      <w:r w:rsidR="000D1E39" w:rsidRPr="00277BCD">
        <w:rPr>
          <w:sz w:val="26"/>
          <w:szCs w:val="26"/>
        </w:rPr>
        <w:t xml:space="preserve">; </w:t>
      </w:r>
      <w:r w:rsidR="000D1E39" w:rsidRPr="00277BCD">
        <w:rPr>
          <w:b/>
          <w:sz w:val="26"/>
          <w:szCs w:val="26"/>
        </w:rPr>
        <w:t xml:space="preserve">4) EDWIN ENEDILSON HERNANDEZ LEMUS, </w:t>
      </w:r>
      <w:r w:rsidR="000D1E39" w:rsidRPr="00277BCD">
        <w:rPr>
          <w:sz w:val="26"/>
          <w:szCs w:val="26"/>
        </w:rPr>
        <w:t xml:space="preserve">y </w:t>
      </w:r>
      <w:r w:rsidR="00DF56D9">
        <w:rPr>
          <w:sz w:val="26"/>
          <w:szCs w:val="26"/>
        </w:rPr>
        <w:t>-</w:t>
      </w:r>
      <w:r w:rsidR="000D1E39" w:rsidRPr="00277BCD">
        <w:rPr>
          <w:sz w:val="26"/>
          <w:szCs w:val="26"/>
        </w:rPr>
        <w:t xml:space="preserve"> </w:t>
      </w:r>
      <w:r w:rsidR="000D1E39" w:rsidRPr="00277BCD">
        <w:rPr>
          <w:b/>
          <w:sz w:val="26"/>
          <w:szCs w:val="26"/>
        </w:rPr>
        <w:t>LIDIA HERNANDEZ LEMUS</w:t>
      </w:r>
      <w:r w:rsidR="000D1E39" w:rsidRPr="00277BCD">
        <w:rPr>
          <w:sz w:val="26"/>
          <w:szCs w:val="26"/>
        </w:rPr>
        <w:t xml:space="preserve">; </w:t>
      </w:r>
      <w:r w:rsidR="000D1E39" w:rsidRPr="00277BCD">
        <w:rPr>
          <w:b/>
          <w:sz w:val="26"/>
          <w:szCs w:val="26"/>
        </w:rPr>
        <w:t xml:space="preserve">5) JOSE SAMUEL TOBAR ZUNIGA, </w:t>
      </w:r>
      <w:r w:rsidR="000D1E39" w:rsidRPr="00277BCD">
        <w:rPr>
          <w:sz w:val="26"/>
          <w:szCs w:val="26"/>
        </w:rPr>
        <w:t xml:space="preserve">y </w:t>
      </w:r>
      <w:r w:rsidR="00DF56D9">
        <w:rPr>
          <w:sz w:val="26"/>
          <w:szCs w:val="26"/>
        </w:rPr>
        <w:t>-</w:t>
      </w:r>
      <w:r w:rsidR="000D1E39" w:rsidRPr="00277BCD">
        <w:rPr>
          <w:sz w:val="26"/>
          <w:szCs w:val="26"/>
        </w:rPr>
        <w:t xml:space="preserve"> </w:t>
      </w:r>
      <w:r w:rsidR="000D1E39" w:rsidRPr="00277BCD">
        <w:rPr>
          <w:b/>
          <w:sz w:val="26"/>
          <w:szCs w:val="26"/>
        </w:rPr>
        <w:t>ANA RUTH TOBAR ZUNIGA</w:t>
      </w:r>
      <w:r w:rsidR="000D1E39" w:rsidRPr="00277BCD">
        <w:rPr>
          <w:sz w:val="26"/>
          <w:szCs w:val="26"/>
        </w:rPr>
        <w:t xml:space="preserve">; </w:t>
      </w:r>
      <w:r w:rsidR="000D1E39" w:rsidRPr="00277BCD">
        <w:rPr>
          <w:b/>
          <w:sz w:val="26"/>
          <w:szCs w:val="26"/>
        </w:rPr>
        <w:t xml:space="preserve">6) LUIS ANTONIO MEDINA HANDAL, </w:t>
      </w:r>
      <w:r w:rsidR="000D1E39" w:rsidRPr="00277BCD">
        <w:rPr>
          <w:sz w:val="26"/>
          <w:szCs w:val="26"/>
        </w:rPr>
        <w:t xml:space="preserve">y </w:t>
      </w:r>
      <w:r w:rsidR="00DF56D9">
        <w:rPr>
          <w:sz w:val="26"/>
          <w:szCs w:val="26"/>
        </w:rPr>
        <w:t>-</w:t>
      </w:r>
      <w:r w:rsidR="000D1E39" w:rsidRPr="00277BCD">
        <w:rPr>
          <w:sz w:val="26"/>
          <w:szCs w:val="26"/>
        </w:rPr>
        <w:t xml:space="preserve"> </w:t>
      </w:r>
      <w:r w:rsidR="000D1E39" w:rsidRPr="00277BCD">
        <w:rPr>
          <w:b/>
          <w:sz w:val="26"/>
          <w:szCs w:val="26"/>
        </w:rPr>
        <w:t xml:space="preserve">JACKELIN MARIBEL LEMUS </w:t>
      </w:r>
      <w:proofErr w:type="spellStart"/>
      <w:r w:rsidR="000D1E39" w:rsidRPr="00277BCD">
        <w:rPr>
          <w:b/>
          <w:sz w:val="26"/>
          <w:szCs w:val="26"/>
        </w:rPr>
        <w:t>LEMUS</w:t>
      </w:r>
      <w:proofErr w:type="spellEnd"/>
      <w:r w:rsidR="000D1E39" w:rsidRPr="00277BCD">
        <w:rPr>
          <w:sz w:val="26"/>
          <w:szCs w:val="26"/>
        </w:rPr>
        <w:t xml:space="preserve">; </w:t>
      </w:r>
      <w:r w:rsidR="000D1E39" w:rsidRPr="00277BCD">
        <w:rPr>
          <w:b/>
          <w:sz w:val="26"/>
          <w:szCs w:val="26"/>
        </w:rPr>
        <w:t xml:space="preserve">7) MARTIR ANTONIO VENTURA LEMUS, </w:t>
      </w:r>
      <w:r w:rsidR="000D1E39" w:rsidRPr="00277BCD">
        <w:rPr>
          <w:sz w:val="26"/>
          <w:szCs w:val="26"/>
        </w:rPr>
        <w:t xml:space="preserve">y </w:t>
      </w:r>
      <w:r w:rsidR="00DF56D9">
        <w:rPr>
          <w:sz w:val="26"/>
          <w:szCs w:val="26"/>
        </w:rPr>
        <w:t>-</w:t>
      </w:r>
      <w:r w:rsidR="000D1E39" w:rsidRPr="00277BCD">
        <w:rPr>
          <w:sz w:val="26"/>
          <w:szCs w:val="26"/>
        </w:rPr>
        <w:t xml:space="preserve"> </w:t>
      </w:r>
      <w:r w:rsidR="000D1E39" w:rsidRPr="00277BCD">
        <w:rPr>
          <w:b/>
          <w:sz w:val="26"/>
          <w:szCs w:val="26"/>
        </w:rPr>
        <w:t>MARTINA GONZALES REYES</w:t>
      </w:r>
      <w:r w:rsidR="000D1E39" w:rsidRPr="00277BCD">
        <w:rPr>
          <w:sz w:val="26"/>
          <w:szCs w:val="26"/>
        </w:rPr>
        <w:t xml:space="preserve">; </w:t>
      </w:r>
      <w:r w:rsidR="000D1E39" w:rsidRPr="00277BCD">
        <w:rPr>
          <w:b/>
          <w:sz w:val="26"/>
          <w:szCs w:val="26"/>
        </w:rPr>
        <w:t xml:space="preserve">8) NELSON RODRIGUEZ, </w:t>
      </w:r>
      <w:r w:rsidR="000D1E39" w:rsidRPr="00277BCD">
        <w:rPr>
          <w:sz w:val="26"/>
          <w:szCs w:val="26"/>
        </w:rPr>
        <w:t xml:space="preserve">y </w:t>
      </w:r>
      <w:r w:rsidR="00DF56D9">
        <w:rPr>
          <w:sz w:val="26"/>
          <w:szCs w:val="26"/>
        </w:rPr>
        <w:t>-</w:t>
      </w:r>
      <w:r w:rsidR="000D1E39" w:rsidRPr="00277BCD">
        <w:rPr>
          <w:sz w:val="26"/>
          <w:szCs w:val="26"/>
        </w:rPr>
        <w:t xml:space="preserve"> </w:t>
      </w:r>
      <w:r w:rsidR="000D1E39" w:rsidRPr="00277BCD">
        <w:rPr>
          <w:b/>
          <w:sz w:val="26"/>
          <w:szCs w:val="26"/>
        </w:rPr>
        <w:t>NOEMY DEL CARMEN ORTIZ DE RODRIGUEZ</w:t>
      </w:r>
      <w:r w:rsidR="000D1E39" w:rsidRPr="00277BCD">
        <w:rPr>
          <w:sz w:val="26"/>
          <w:szCs w:val="26"/>
        </w:rPr>
        <w:t xml:space="preserve">; </w:t>
      </w:r>
      <w:r w:rsidR="000D1E39" w:rsidRPr="00277BCD">
        <w:rPr>
          <w:b/>
          <w:sz w:val="26"/>
          <w:szCs w:val="26"/>
        </w:rPr>
        <w:t>9) NOE SARILES FLORES</w:t>
      </w:r>
      <w:r w:rsidR="000D1E39" w:rsidRPr="00277BCD">
        <w:rPr>
          <w:sz w:val="26"/>
          <w:szCs w:val="26"/>
        </w:rPr>
        <w:t xml:space="preserve"> y </w:t>
      </w:r>
      <w:r w:rsidR="00DF56D9">
        <w:rPr>
          <w:sz w:val="26"/>
          <w:szCs w:val="26"/>
        </w:rPr>
        <w:t>-</w:t>
      </w:r>
      <w:r w:rsidR="000D1E39" w:rsidRPr="00277BCD">
        <w:rPr>
          <w:sz w:val="26"/>
          <w:szCs w:val="26"/>
        </w:rPr>
        <w:t xml:space="preserve"> </w:t>
      </w:r>
      <w:r w:rsidR="000D1E39" w:rsidRPr="00277BCD">
        <w:rPr>
          <w:b/>
          <w:sz w:val="26"/>
          <w:szCs w:val="26"/>
        </w:rPr>
        <w:t>PETRONA GRASIELA HERNANDEZ GUEVARA</w:t>
      </w:r>
      <w:r w:rsidR="000D1E39" w:rsidRPr="00277BCD">
        <w:rPr>
          <w:sz w:val="26"/>
          <w:szCs w:val="26"/>
        </w:rPr>
        <w:t xml:space="preserve"> y </w:t>
      </w:r>
      <w:r w:rsidR="000D1E39" w:rsidRPr="00277BCD">
        <w:rPr>
          <w:b/>
          <w:sz w:val="26"/>
          <w:szCs w:val="26"/>
        </w:rPr>
        <w:t>10) OSMIN NATANAEL RAIMUNDO ORELLANA</w:t>
      </w:r>
      <w:r w:rsidR="000D1E39" w:rsidRPr="00277BCD">
        <w:rPr>
          <w:sz w:val="26"/>
          <w:szCs w:val="26"/>
        </w:rPr>
        <w:t xml:space="preserve"> y </w:t>
      </w:r>
      <w:r w:rsidR="00DF56D9">
        <w:rPr>
          <w:sz w:val="26"/>
          <w:szCs w:val="26"/>
        </w:rPr>
        <w:t>-</w:t>
      </w:r>
      <w:r w:rsidR="000D1E39" w:rsidRPr="00277BCD">
        <w:rPr>
          <w:sz w:val="26"/>
          <w:szCs w:val="26"/>
        </w:rPr>
        <w:t xml:space="preserve"> </w:t>
      </w:r>
      <w:r w:rsidR="000D1E39" w:rsidRPr="00277BCD">
        <w:rPr>
          <w:b/>
          <w:sz w:val="26"/>
          <w:szCs w:val="26"/>
        </w:rPr>
        <w:t>JOSEFA CASTRO RAMOS;</w:t>
      </w:r>
      <w:r w:rsidR="000D1E39" w:rsidRPr="00277BCD">
        <w:rPr>
          <w:sz w:val="26"/>
          <w:szCs w:val="26"/>
        </w:rPr>
        <w:t xml:space="preserve"> de </w:t>
      </w:r>
      <w:r w:rsidR="002C5178" w:rsidRPr="00277BCD">
        <w:rPr>
          <w:sz w:val="26"/>
          <w:szCs w:val="26"/>
        </w:rPr>
        <w:t xml:space="preserve">las </w:t>
      </w:r>
      <w:r w:rsidR="000D1E39" w:rsidRPr="00277BCD">
        <w:rPr>
          <w:sz w:val="26"/>
          <w:szCs w:val="26"/>
        </w:rPr>
        <w:t xml:space="preserve">generales antes expresadas, </w:t>
      </w:r>
      <w:r w:rsidR="000D1E39" w:rsidRPr="00277BCD">
        <w:rPr>
          <w:rFonts w:eastAsia="Times New Roman"/>
          <w:sz w:val="26"/>
          <w:szCs w:val="26"/>
        </w:rPr>
        <w:t xml:space="preserve">ubicados en el </w:t>
      </w:r>
      <w:r w:rsidR="002C5178" w:rsidRPr="00277BCD">
        <w:rPr>
          <w:bCs/>
          <w:sz w:val="26"/>
          <w:szCs w:val="26"/>
          <w:lang w:eastAsia="es-SV"/>
        </w:rPr>
        <w:t xml:space="preserve">Proyecto </w:t>
      </w:r>
      <w:r w:rsidR="000D1E39" w:rsidRPr="00277BCD">
        <w:rPr>
          <w:sz w:val="26"/>
          <w:szCs w:val="26"/>
        </w:rPr>
        <w:t xml:space="preserve">denominado </w:t>
      </w:r>
      <w:r w:rsidR="000D1E39" w:rsidRPr="00277BCD">
        <w:rPr>
          <w:b/>
          <w:bCs/>
          <w:sz w:val="26"/>
          <w:szCs w:val="26"/>
          <w:lang w:eastAsia="es-SV"/>
        </w:rPr>
        <w:t>LOTIFICACION AGRICOLA Y ASENTAMIENTO COMUNITARIO,</w:t>
      </w:r>
      <w:r w:rsidR="000D1E39" w:rsidRPr="00277BCD">
        <w:rPr>
          <w:bCs/>
          <w:sz w:val="26"/>
          <w:szCs w:val="26"/>
          <w:lang w:eastAsia="es-SV"/>
        </w:rPr>
        <w:t xml:space="preserve"> </w:t>
      </w:r>
      <w:r w:rsidR="000D1E39" w:rsidRPr="00277BCD">
        <w:rPr>
          <w:sz w:val="26"/>
          <w:szCs w:val="26"/>
        </w:rPr>
        <w:t xml:space="preserve">desarrollado en </w:t>
      </w:r>
      <w:r w:rsidR="00277BCD" w:rsidRPr="00277BCD">
        <w:rPr>
          <w:sz w:val="26"/>
          <w:szCs w:val="26"/>
        </w:rPr>
        <w:t xml:space="preserve">la </w:t>
      </w:r>
      <w:r w:rsidR="000D1E39" w:rsidRPr="00277BCD">
        <w:rPr>
          <w:b/>
          <w:sz w:val="26"/>
          <w:szCs w:val="26"/>
        </w:rPr>
        <w:t xml:space="preserve">HACIENDA TIERRA BLANCA, </w:t>
      </w:r>
      <w:r w:rsidR="002C5178" w:rsidRPr="00277BCD">
        <w:rPr>
          <w:sz w:val="26"/>
          <w:szCs w:val="26"/>
        </w:rPr>
        <w:t>ubicada</w:t>
      </w:r>
      <w:r w:rsidR="002C5178" w:rsidRPr="00277BCD">
        <w:rPr>
          <w:b/>
          <w:sz w:val="26"/>
          <w:szCs w:val="26"/>
        </w:rPr>
        <w:t xml:space="preserve"> </w:t>
      </w:r>
      <w:r w:rsidR="000D1E39" w:rsidRPr="00277BCD">
        <w:rPr>
          <w:sz w:val="26"/>
          <w:szCs w:val="26"/>
        </w:rPr>
        <w:t xml:space="preserve">en cantón Tierra Blanca, jurisdicción de </w:t>
      </w:r>
      <w:proofErr w:type="spellStart"/>
      <w:r w:rsidR="000D1E39" w:rsidRPr="00277BCD">
        <w:rPr>
          <w:sz w:val="26"/>
          <w:szCs w:val="26"/>
        </w:rPr>
        <w:t>Chirilagua</w:t>
      </w:r>
      <w:proofErr w:type="spellEnd"/>
      <w:r w:rsidR="000D1E39" w:rsidRPr="00277BCD">
        <w:rPr>
          <w:sz w:val="26"/>
          <w:szCs w:val="26"/>
        </w:rPr>
        <w:t xml:space="preserve">, departamento de San Miguel, y según planos como </w:t>
      </w:r>
      <w:r w:rsidR="000D1E39" w:rsidRPr="00277BCD">
        <w:rPr>
          <w:b/>
          <w:sz w:val="26"/>
          <w:szCs w:val="26"/>
        </w:rPr>
        <w:t xml:space="preserve">HACIENDA TIERRA BLANCA, PORCION 1, </w:t>
      </w:r>
      <w:r w:rsidR="002C5178" w:rsidRPr="00277BCD">
        <w:rPr>
          <w:sz w:val="26"/>
          <w:szCs w:val="26"/>
        </w:rPr>
        <w:t>situada</w:t>
      </w:r>
      <w:r w:rsidR="002C5178" w:rsidRPr="00277BCD">
        <w:rPr>
          <w:b/>
          <w:sz w:val="26"/>
          <w:szCs w:val="26"/>
        </w:rPr>
        <w:t xml:space="preserve"> </w:t>
      </w:r>
      <w:r w:rsidR="000D1E39" w:rsidRPr="00277BCD">
        <w:rPr>
          <w:sz w:val="26"/>
          <w:szCs w:val="26"/>
        </w:rPr>
        <w:t xml:space="preserve">en jurisdicción de </w:t>
      </w:r>
      <w:proofErr w:type="spellStart"/>
      <w:r w:rsidR="000D1E39" w:rsidRPr="00277BCD">
        <w:rPr>
          <w:sz w:val="26"/>
          <w:szCs w:val="26"/>
        </w:rPr>
        <w:t>Chirilagua</w:t>
      </w:r>
      <w:proofErr w:type="spellEnd"/>
      <w:r w:rsidR="000D1E39" w:rsidRPr="00277BCD">
        <w:rPr>
          <w:sz w:val="26"/>
          <w:szCs w:val="26"/>
        </w:rPr>
        <w:t xml:space="preserve">, </w:t>
      </w:r>
      <w:r w:rsidR="000D1E39" w:rsidRPr="00277BCD">
        <w:rPr>
          <w:sz w:val="26"/>
          <w:szCs w:val="26"/>
        </w:rPr>
        <w:lastRenderedPageBreak/>
        <w:t>departamento de San Miguel</w:t>
      </w:r>
      <w:r w:rsidRPr="00277BCD">
        <w:rPr>
          <w:rFonts w:eastAsia="Times New Roman"/>
          <w:sz w:val="26"/>
          <w:szCs w:val="26"/>
        </w:rPr>
        <w:t>,</w:t>
      </w:r>
      <w:r w:rsidRPr="00277BCD">
        <w:rPr>
          <w:rFonts w:eastAsia="Times New Roman"/>
          <w:b/>
          <w:sz w:val="26"/>
          <w:szCs w:val="26"/>
        </w:rPr>
        <w:t xml:space="preserve"> </w:t>
      </w:r>
      <w:r w:rsidRPr="00277BCD">
        <w:rPr>
          <w:rFonts w:eastAsia="Times New Roman"/>
          <w:sz w:val="26"/>
          <w:szCs w:val="26"/>
        </w:rPr>
        <w:t>quedando las adjudicaciones conforme al cuadro de valores y extensiones siguiente:</w:t>
      </w:r>
    </w:p>
    <w:p w:rsidR="00293BD2" w:rsidRDefault="00293BD2" w:rsidP="00293BD2">
      <w:pPr>
        <w:jc w:val="both"/>
        <w:rPr>
          <w:rFonts w:eastAsia="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0D1E39" w:rsidTr="00277BCD">
        <w:trPr>
          <w:trHeight w:val="237"/>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rPr>
                <w:b/>
                <w:bCs/>
                <w:sz w:val="14"/>
                <w:szCs w:val="14"/>
              </w:rPr>
            </w:pPr>
            <w:r>
              <w:rPr>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jc w:val="center"/>
              <w:rPr>
                <w:b/>
                <w:bCs/>
                <w:sz w:val="14"/>
                <w:szCs w:val="14"/>
              </w:rPr>
            </w:pPr>
            <w:r>
              <w:rPr>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rPr>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jc w:val="center"/>
              <w:rPr>
                <w:b/>
                <w:bCs/>
                <w:sz w:val="14"/>
                <w:szCs w:val="14"/>
              </w:rPr>
            </w:pPr>
            <w:r>
              <w:rPr>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jc w:val="center"/>
              <w:rPr>
                <w:b/>
                <w:bCs/>
                <w:sz w:val="14"/>
                <w:szCs w:val="14"/>
              </w:rPr>
            </w:pPr>
            <w:r>
              <w:rPr>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jc w:val="center"/>
              <w:rPr>
                <w:b/>
                <w:bCs/>
                <w:sz w:val="14"/>
                <w:szCs w:val="14"/>
              </w:rPr>
            </w:pPr>
            <w:r>
              <w:rPr>
                <w:b/>
                <w:bCs/>
                <w:sz w:val="14"/>
                <w:szCs w:val="14"/>
              </w:rPr>
              <w:t xml:space="preserve">VALOR (¢) </w:t>
            </w:r>
          </w:p>
        </w:tc>
      </w:tr>
      <w:tr w:rsidR="000D1E39" w:rsidTr="00277BCD">
        <w:trPr>
          <w:trHeight w:val="237"/>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rPr>
                <w:b/>
                <w:bCs/>
                <w:sz w:val="14"/>
                <w:szCs w:val="14"/>
              </w:rPr>
            </w:pPr>
            <w:r>
              <w:rPr>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rPr>
                <w:b/>
                <w:bCs/>
                <w:sz w:val="14"/>
                <w:szCs w:val="14"/>
              </w:rPr>
            </w:pPr>
            <w:r>
              <w:rPr>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rPr>
                <w:b/>
                <w:bCs/>
                <w:sz w:val="14"/>
                <w:szCs w:val="14"/>
              </w:rPr>
            </w:pPr>
            <w:r>
              <w:rPr>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rPr>
                <w:b/>
                <w:bCs/>
                <w:sz w:val="14"/>
                <w:szCs w:val="14"/>
              </w:rPr>
            </w:pPr>
            <w:r>
              <w:rPr>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rPr>
                <w:b/>
                <w:bCs/>
                <w:sz w:val="14"/>
                <w:szCs w:val="14"/>
              </w:rPr>
            </w:pPr>
            <w:r>
              <w:rPr>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rPr>
                <w:b/>
                <w:bCs/>
                <w:sz w:val="14"/>
                <w:szCs w:val="14"/>
              </w:rPr>
            </w:pPr>
          </w:p>
        </w:tc>
      </w:tr>
    </w:tbl>
    <w:p w:rsidR="000D1E39" w:rsidRDefault="000D1E39" w:rsidP="000D1E3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D1E39" w:rsidTr="00277BCD">
        <w:tc>
          <w:tcPr>
            <w:tcW w:w="2600"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b/>
                <w:bCs/>
                <w:sz w:val="14"/>
                <w:szCs w:val="14"/>
              </w:rPr>
            </w:pPr>
            <w:r>
              <w:rPr>
                <w:b/>
                <w:bCs/>
                <w:sz w:val="14"/>
                <w:szCs w:val="14"/>
              </w:rPr>
              <w:t xml:space="preserve">No DE ENTREGA: 03 </w:t>
            </w:r>
          </w:p>
        </w:tc>
      </w:tr>
    </w:tbl>
    <w:p w:rsidR="000D1E39" w:rsidRDefault="000D1E39" w:rsidP="000D1E39">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D1E39" w:rsidTr="00277BCD">
        <w:trPr>
          <w:trHeight w:val="346"/>
          <w:jc w:val="center"/>
        </w:trPr>
        <w:tc>
          <w:tcPr>
            <w:tcW w:w="2553"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2017.38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17652.08 </w:t>
            </w:r>
          </w:p>
        </w:tc>
      </w:tr>
      <w:tr w:rsidR="000D1E39" w:rsidTr="00277BCD">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2017.38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17652.08 </w:t>
            </w:r>
          </w:p>
        </w:tc>
      </w:tr>
      <w:tr w:rsidR="000D1E39" w:rsidTr="00277BCD">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0D1E39" w:rsidRDefault="00EF1B9C" w:rsidP="00277BCD">
            <w:pPr>
              <w:widowControl w:val="0"/>
              <w:autoSpaceDE w:val="0"/>
              <w:autoSpaceDN w:val="0"/>
              <w:adjustRightInd w:val="0"/>
              <w:jc w:val="center"/>
              <w:rPr>
                <w:b/>
                <w:bCs/>
                <w:sz w:val="14"/>
                <w:szCs w:val="14"/>
              </w:rPr>
            </w:pPr>
            <w:r>
              <w:rPr>
                <w:b/>
                <w:bCs/>
                <w:sz w:val="14"/>
                <w:szCs w:val="14"/>
              </w:rPr>
              <w:t>Área</w:t>
            </w:r>
            <w:r w:rsidR="000D1E39">
              <w:rPr>
                <w:b/>
                <w:bCs/>
                <w:sz w:val="14"/>
                <w:szCs w:val="14"/>
              </w:rPr>
              <w:t xml:space="preserve"> Total: 6989.10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2017.38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17652.08 </w:t>
            </w:r>
          </w:p>
        </w:tc>
      </w:tr>
    </w:tbl>
    <w:p w:rsidR="000D1E39" w:rsidRDefault="000D1E39" w:rsidP="000D1E3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D1E39" w:rsidTr="00277BCD">
        <w:trPr>
          <w:trHeight w:val="340"/>
          <w:jc w:val="center"/>
        </w:trPr>
        <w:tc>
          <w:tcPr>
            <w:tcW w:w="2553"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2017.38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17652.08 </w:t>
            </w:r>
          </w:p>
        </w:tc>
      </w:tr>
      <w:tr w:rsidR="000D1E39" w:rsidTr="00277BCD">
        <w:trPr>
          <w:trHeight w:val="159"/>
          <w:jc w:val="center"/>
        </w:trPr>
        <w:tc>
          <w:tcPr>
            <w:tcW w:w="255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2017.38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17652.08 </w:t>
            </w:r>
          </w:p>
        </w:tc>
      </w:tr>
      <w:tr w:rsidR="000D1E39" w:rsidTr="00277BCD">
        <w:trPr>
          <w:trHeight w:val="159"/>
          <w:jc w:val="center"/>
        </w:trPr>
        <w:tc>
          <w:tcPr>
            <w:tcW w:w="255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0D1E39" w:rsidRDefault="00EF1B9C" w:rsidP="00277BCD">
            <w:pPr>
              <w:widowControl w:val="0"/>
              <w:autoSpaceDE w:val="0"/>
              <w:autoSpaceDN w:val="0"/>
              <w:adjustRightInd w:val="0"/>
              <w:jc w:val="center"/>
              <w:rPr>
                <w:b/>
                <w:bCs/>
                <w:sz w:val="14"/>
                <w:szCs w:val="14"/>
              </w:rPr>
            </w:pPr>
            <w:r>
              <w:rPr>
                <w:b/>
                <w:bCs/>
                <w:sz w:val="14"/>
                <w:szCs w:val="14"/>
              </w:rPr>
              <w:t>Área</w:t>
            </w:r>
            <w:r w:rsidR="000D1E39">
              <w:rPr>
                <w:b/>
                <w:bCs/>
                <w:sz w:val="14"/>
                <w:szCs w:val="14"/>
              </w:rPr>
              <w:t xml:space="preserve"> Total: 6989.10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2017.38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17652.08 </w:t>
            </w:r>
          </w:p>
        </w:tc>
      </w:tr>
    </w:tbl>
    <w:p w:rsidR="000D1E39" w:rsidRDefault="000D1E39" w:rsidP="000D1E3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D1E39" w:rsidTr="00277BCD">
        <w:trPr>
          <w:trHeight w:val="405"/>
          <w:jc w:val="center"/>
        </w:trPr>
        <w:tc>
          <w:tcPr>
            <w:tcW w:w="2553"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2017.38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17652.08 </w:t>
            </w:r>
          </w:p>
        </w:tc>
      </w:tr>
      <w:tr w:rsidR="000D1E39" w:rsidTr="00277BCD">
        <w:trPr>
          <w:trHeight w:val="182"/>
          <w:jc w:val="center"/>
        </w:trPr>
        <w:tc>
          <w:tcPr>
            <w:tcW w:w="255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2017.38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17652.08 </w:t>
            </w:r>
          </w:p>
        </w:tc>
      </w:tr>
      <w:tr w:rsidR="000D1E39" w:rsidTr="00277BCD">
        <w:trPr>
          <w:trHeight w:val="182"/>
          <w:jc w:val="center"/>
        </w:trPr>
        <w:tc>
          <w:tcPr>
            <w:tcW w:w="255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0D1E39" w:rsidRDefault="00EF1B9C" w:rsidP="00277BCD">
            <w:pPr>
              <w:widowControl w:val="0"/>
              <w:autoSpaceDE w:val="0"/>
              <w:autoSpaceDN w:val="0"/>
              <w:adjustRightInd w:val="0"/>
              <w:jc w:val="center"/>
              <w:rPr>
                <w:b/>
                <w:bCs/>
                <w:sz w:val="14"/>
                <w:szCs w:val="14"/>
              </w:rPr>
            </w:pPr>
            <w:r>
              <w:rPr>
                <w:b/>
                <w:bCs/>
                <w:sz w:val="14"/>
                <w:szCs w:val="14"/>
              </w:rPr>
              <w:t>Área</w:t>
            </w:r>
            <w:r w:rsidR="000D1E39">
              <w:rPr>
                <w:b/>
                <w:bCs/>
                <w:sz w:val="14"/>
                <w:szCs w:val="14"/>
              </w:rPr>
              <w:t xml:space="preserve"> Total: 6989.10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2017.38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17652.08 </w:t>
            </w:r>
          </w:p>
        </w:tc>
      </w:tr>
    </w:tbl>
    <w:p w:rsidR="000D1E39" w:rsidRDefault="000D1E39" w:rsidP="000D1E3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0D1E39" w:rsidTr="00DF56D9">
        <w:trPr>
          <w:trHeight w:val="352"/>
          <w:jc w:val="center"/>
        </w:trPr>
        <w:tc>
          <w:tcPr>
            <w:tcW w:w="255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9"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2017.38 </w:t>
            </w:r>
          </w:p>
        </w:tc>
        <w:tc>
          <w:tcPr>
            <w:tcW w:w="650"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17652.08 </w:t>
            </w:r>
          </w:p>
        </w:tc>
      </w:tr>
      <w:tr w:rsidR="000D1E39" w:rsidTr="00DF56D9">
        <w:trPr>
          <w:trHeight w:val="165"/>
          <w:jc w:val="center"/>
        </w:trPr>
        <w:tc>
          <w:tcPr>
            <w:tcW w:w="255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9"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2017.38 </w:t>
            </w:r>
          </w:p>
        </w:tc>
        <w:tc>
          <w:tcPr>
            <w:tcW w:w="650"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17652.08 </w:t>
            </w:r>
          </w:p>
        </w:tc>
      </w:tr>
      <w:tr w:rsidR="000D1E39" w:rsidTr="00277BCD">
        <w:trPr>
          <w:trHeight w:val="165"/>
          <w:jc w:val="center"/>
        </w:trPr>
        <w:tc>
          <w:tcPr>
            <w:tcW w:w="255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0D1E39" w:rsidRDefault="00EF1B9C" w:rsidP="00277BCD">
            <w:pPr>
              <w:widowControl w:val="0"/>
              <w:autoSpaceDE w:val="0"/>
              <w:autoSpaceDN w:val="0"/>
              <w:adjustRightInd w:val="0"/>
              <w:jc w:val="center"/>
              <w:rPr>
                <w:b/>
                <w:bCs/>
                <w:sz w:val="14"/>
                <w:szCs w:val="14"/>
              </w:rPr>
            </w:pPr>
            <w:r>
              <w:rPr>
                <w:b/>
                <w:bCs/>
                <w:sz w:val="14"/>
                <w:szCs w:val="14"/>
              </w:rPr>
              <w:t>Área</w:t>
            </w:r>
            <w:r w:rsidR="000D1E39">
              <w:rPr>
                <w:b/>
                <w:bCs/>
                <w:sz w:val="14"/>
                <w:szCs w:val="14"/>
              </w:rPr>
              <w:t xml:space="preserve"> Total: 6989.10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2017.38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17652.08 </w:t>
            </w:r>
          </w:p>
        </w:tc>
      </w:tr>
    </w:tbl>
    <w:p w:rsidR="000D1E39" w:rsidRDefault="000D1E39" w:rsidP="000D1E39">
      <w:pPr>
        <w:widowControl w:val="0"/>
        <w:autoSpaceDE w:val="0"/>
        <w:autoSpaceDN w:val="0"/>
        <w:adjustRightInd w:val="0"/>
        <w:rPr>
          <w:sz w:val="14"/>
          <w:szCs w:val="14"/>
        </w:rPr>
      </w:pPr>
    </w:p>
    <w:p w:rsidR="00A94203" w:rsidRDefault="00A94203" w:rsidP="000D1E3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3"/>
        <w:gridCol w:w="567"/>
        <w:gridCol w:w="567"/>
        <w:gridCol w:w="608"/>
        <w:gridCol w:w="648"/>
        <w:gridCol w:w="649"/>
      </w:tblGrid>
      <w:tr w:rsidR="000D1E39" w:rsidTr="00277BCD">
        <w:trPr>
          <w:trHeight w:val="385"/>
          <w:jc w:val="center"/>
        </w:trPr>
        <w:tc>
          <w:tcPr>
            <w:tcW w:w="2553"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2473"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2017.38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17652.08 </w:t>
            </w:r>
          </w:p>
        </w:tc>
      </w:tr>
      <w:tr w:rsidR="000D1E39" w:rsidTr="00277BCD">
        <w:trPr>
          <w:trHeight w:val="173"/>
          <w:jc w:val="center"/>
        </w:trPr>
        <w:tc>
          <w:tcPr>
            <w:tcW w:w="255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2017.38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17652.08 </w:t>
            </w:r>
          </w:p>
        </w:tc>
      </w:tr>
      <w:tr w:rsidR="000D1E39" w:rsidTr="00277BCD">
        <w:trPr>
          <w:trHeight w:val="173"/>
          <w:jc w:val="center"/>
        </w:trPr>
        <w:tc>
          <w:tcPr>
            <w:tcW w:w="255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485" w:type="dxa"/>
            <w:gridSpan w:val="7"/>
            <w:tcBorders>
              <w:top w:val="single" w:sz="2" w:space="0" w:color="auto"/>
              <w:left w:val="single" w:sz="2" w:space="0" w:color="auto"/>
              <w:bottom w:val="single" w:sz="2" w:space="0" w:color="auto"/>
              <w:right w:val="single" w:sz="2" w:space="0" w:color="auto"/>
            </w:tcBorders>
          </w:tcPr>
          <w:p w:rsidR="000D1E39" w:rsidRDefault="00EF1B9C" w:rsidP="00277BCD">
            <w:pPr>
              <w:widowControl w:val="0"/>
              <w:autoSpaceDE w:val="0"/>
              <w:autoSpaceDN w:val="0"/>
              <w:adjustRightInd w:val="0"/>
              <w:jc w:val="center"/>
              <w:rPr>
                <w:b/>
                <w:bCs/>
                <w:sz w:val="14"/>
                <w:szCs w:val="14"/>
              </w:rPr>
            </w:pPr>
            <w:r>
              <w:rPr>
                <w:b/>
                <w:bCs/>
                <w:sz w:val="14"/>
                <w:szCs w:val="14"/>
              </w:rPr>
              <w:t>Área</w:t>
            </w:r>
            <w:r w:rsidR="000D1E39">
              <w:rPr>
                <w:b/>
                <w:bCs/>
                <w:sz w:val="14"/>
                <w:szCs w:val="14"/>
              </w:rPr>
              <w:t xml:space="preserve"> Total: 6989.10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2017.38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17652.08 </w:t>
            </w:r>
          </w:p>
        </w:tc>
      </w:tr>
    </w:tbl>
    <w:p w:rsidR="000D1E39" w:rsidRDefault="000D1E39" w:rsidP="000D1E39">
      <w:pPr>
        <w:widowControl w:val="0"/>
        <w:autoSpaceDE w:val="0"/>
        <w:autoSpaceDN w:val="0"/>
        <w:adjustRightInd w:val="0"/>
        <w:rPr>
          <w:sz w:val="14"/>
          <w:szCs w:val="14"/>
        </w:rPr>
      </w:pPr>
    </w:p>
    <w:p w:rsidR="00A94203" w:rsidRDefault="00A94203" w:rsidP="000D1E3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9"/>
        <w:gridCol w:w="566"/>
        <w:gridCol w:w="566"/>
        <w:gridCol w:w="607"/>
        <w:gridCol w:w="647"/>
        <w:gridCol w:w="649"/>
      </w:tblGrid>
      <w:tr w:rsidR="000D1E39" w:rsidTr="00277BCD">
        <w:trPr>
          <w:trHeight w:val="363"/>
          <w:jc w:val="center"/>
        </w:trPr>
        <w:tc>
          <w:tcPr>
            <w:tcW w:w="2549"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2017.38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17652.08 </w:t>
            </w:r>
          </w:p>
        </w:tc>
      </w:tr>
      <w:tr w:rsidR="000D1E39" w:rsidTr="00277BCD">
        <w:trPr>
          <w:trHeight w:val="163"/>
          <w:jc w:val="center"/>
        </w:trPr>
        <w:tc>
          <w:tcPr>
            <w:tcW w:w="2549"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2017.38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17652.08 </w:t>
            </w:r>
          </w:p>
        </w:tc>
      </w:tr>
      <w:tr w:rsidR="000D1E39" w:rsidTr="00277BCD">
        <w:trPr>
          <w:trHeight w:val="163"/>
          <w:jc w:val="center"/>
        </w:trPr>
        <w:tc>
          <w:tcPr>
            <w:tcW w:w="2549"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0D1E39" w:rsidRDefault="00EF1B9C" w:rsidP="00277BCD">
            <w:pPr>
              <w:widowControl w:val="0"/>
              <w:autoSpaceDE w:val="0"/>
              <w:autoSpaceDN w:val="0"/>
              <w:adjustRightInd w:val="0"/>
              <w:jc w:val="center"/>
              <w:rPr>
                <w:b/>
                <w:bCs/>
                <w:sz w:val="14"/>
                <w:szCs w:val="14"/>
              </w:rPr>
            </w:pPr>
            <w:r>
              <w:rPr>
                <w:b/>
                <w:bCs/>
                <w:sz w:val="14"/>
                <w:szCs w:val="14"/>
              </w:rPr>
              <w:t>Área</w:t>
            </w:r>
            <w:r w:rsidR="000D1E39">
              <w:rPr>
                <w:b/>
                <w:bCs/>
                <w:sz w:val="14"/>
                <w:szCs w:val="14"/>
              </w:rPr>
              <w:t xml:space="preserve"> Total: 6989.10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2017.38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17652.08 </w:t>
            </w:r>
          </w:p>
        </w:tc>
      </w:tr>
    </w:tbl>
    <w:p w:rsidR="000D1E39" w:rsidRDefault="000D1E39" w:rsidP="000D1E39">
      <w:pPr>
        <w:widowControl w:val="0"/>
        <w:autoSpaceDE w:val="0"/>
        <w:autoSpaceDN w:val="0"/>
        <w:adjustRightInd w:val="0"/>
        <w:rPr>
          <w:sz w:val="14"/>
          <w:szCs w:val="14"/>
        </w:rPr>
      </w:pPr>
    </w:p>
    <w:p w:rsidR="00A94203" w:rsidRDefault="00A94203" w:rsidP="000D1E3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D1E39" w:rsidTr="00277BCD">
        <w:trPr>
          <w:trHeight w:val="324"/>
          <w:jc w:val="center"/>
        </w:trPr>
        <w:tc>
          <w:tcPr>
            <w:tcW w:w="2553"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2017.38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17652.08 </w:t>
            </w:r>
          </w:p>
        </w:tc>
      </w:tr>
      <w:tr w:rsidR="000D1E39" w:rsidTr="00277BCD">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2017.38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17652.08 </w:t>
            </w:r>
          </w:p>
        </w:tc>
      </w:tr>
      <w:tr w:rsidR="000D1E39" w:rsidTr="00277BCD">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0D1E39" w:rsidRDefault="00EF1B9C" w:rsidP="00277BCD">
            <w:pPr>
              <w:widowControl w:val="0"/>
              <w:autoSpaceDE w:val="0"/>
              <w:autoSpaceDN w:val="0"/>
              <w:adjustRightInd w:val="0"/>
              <w:jc w:val="center"/>
              <w:rPr>
                <w:b/>
                <w:bCs/>
                <w:sz w:val="14"/>
                <w:szCs w:val="14"/>
              </w:rPr>
            </w:pPr>
            <w:r>
              <w:rPr>
                <w:b/>
                <w:bCs/>
                <w:sz w:val="14"/>
                <w:szCs w:val="14"/>
              </w:rPr>
              <w:t>Área</w:t>
            </w:r>
            <w:r w:rsidR="000D1E39">
              <w:rPr>
                <w:b/>
                <w:bCs/>
                <w:sz w:val="14"/>
                <w:szCs w:val="14"/>
              </w:rPr>
              <w:t xml:space="preserve"> Total: 6989.10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2017.38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17652.08 </w:t>
            </w:r>
          </w:p>
        </w:tc>
      </w:tr>
    </w:tbl>
    <w:p w:rsidR="000D1E39" w:rsidRDefault="000D1E39" w:rsidP="000D1E39">
      <w:pPr>
        <w:widowControl w:val="0"/>
        <w:autoSpaceDE w:val="0"/>
        <w:autoSpaceDN w:val="0"/>
        <w:adjustRightInd w:val="0"/>
        <w:rPr>
          <w:sz w:val="14"/>
          <w:szCs w:val="14"/>
        </w:rPr>
      </w:pPr>
    </w:p>
    <w:p w:rsidR="00A94203" w:rsidRDefault="00A94203" w:rsidP="000D1E3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D1E39" w:rsidTr="00277BCD">
        <w:trPr>
          <w:trHeight w:val="346"/>
          <w:jc w:val="center"/>
        </w:trPr>
        <w:tc>
          <w:tcPr>
            <w:tcW w:w="2550"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6862.41 </w:t>
            </w:r>
          </w:p>
        </w:tc>
        <w:tc>
          <w:tcPr>
            <w:tcW w:w="647"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1496.62 </w:t>
            </w:r>
          </w:p>
        </w:tc>
        <w:tc>
          <w:tcPr>
            <w:tcW w:w="647"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13095.43 </w:t>
            </w:r>
          </w:p>
        </w:tc>
      </w:tr>
      <w:tr w:rsidR="000D1E39" w:rsidTr="00277BCD">
        <w:trPr>
          <w:trHeight w:val="156"/>
          <w:jc w:val="center"/>
        </w:trPr>
        <w:tc>
          <w:tcPr>
            <w:tcW w:w="2550"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6862.41 </w:t>
            </w:r>
          </w:p>
        </w:tc>
        <w:tc>
          <w:tcPr>
            <w:tcW w:w="647"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1496.62 </w:t>
            </w:r>
          </w:p>
        </w:tc>
        <w:tc>
          <w:tcPr>
            <w:tcW w:w="647"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13095.43 </w:t>
            </w:r>
          </w:p>
        </w:tc>
      </w:tr>
      <w:tr w:rsidR="000D1E39" w:rsidTr="00277BCD">
        <w:trPr>
          <w:trHeight w:val="156"/>
          <w:jc w:val="center"/>
        </w:trPr>
        <w:tc>
          <w:tcPr>
            <w:tcW w:w="2550"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0D1E39" w:rsidRDefault="00EF1B9C" w:rsidP="00277BCD">
            <w:pPr>
              <w:widowControl w:val="0"/>
              <w:autoSpaceDE w:val="0"/>
              <w:autoSpaceDN w:val="0"/>
              <w:adjustRightInd w:val="0"/>
              <w:jc w:val="center"/>
              <w:rPr>
                <w:b/>
                <w:bCs/>
                <w:sz w:val="14"/>
                <w:szCs w:val="14"/>
              </w:rPr>
            </w:pPr>
            <w:r>
              <w:rPr>
                <w:b/>
                <w:bCs/>
                <w:sz w:val="14"/>
                <w:szCs w:val="14"/>
              </w:rPr>
              <w:t>Área</w:t>
            </w:r>
            <w:r w:rsidR="000D1E39">
              <w:rPr>
                <w:b/>
                <w:bCs/>
                <w:sz w:val="14"/>
                <w:szCs w:val="14"/>
              </w:rPr>
              <w:t xml:space="preserve"> Total: 6862.41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1496.62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13095.43 </w:t>
            </w:r>
          </w:p>
        </w:tc>
      </w:tr>
    </w:tbl>
    <w:p w:rsidR="000D1E39" w:rsidRDefault="000D1E39" w:rsidP="000D1E39">
      <w:pPr>
        <w:widowControl w:val="0"/>
        <w:autoSpaceDE w:val="0"/>
        <w:autoSpaceDN w:val="0"/>
        <w:adjustRightInd w:val="0"/>
        <w:rPr>
          <w:sz w:val="14"/>
          <w:szCs w:val="14"/>
        </w:rPr>
      </w:pPr>
    </w:p>
    <w:p w:rsidR="00A94203" w:rsidRDefault="00A94203" w:rsidP="000D1E3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D1E39" w:rsidTr="00277BCD">
        <w:trPr>
          <w:trHeight w:val="371"/>
          <w:jc w:val="center"/>
        </w:trPr>
        <w:tc>
          <w:tcPr>
            <w:tcW w:w="2553"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1524.25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13337.19 </w:t>
            </w:r>
          </w:p>
        </w:tc>
      </w:tr>
      <w:tr w:rsidR="000D1E39" w:rsidTr="00277BCD">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1524.25 </w:t>
            </w:r>
          </w:p>
        </w:tc>
        <w:tc>
          <w:tcPr>
            <w:tcW w:w="648"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13337.19 </w:t>
            </w:r>
          </w:p>
        </w:tc>
      </w:tr>
      <w:tr w:rsidR="000D1E39" w:rsidTr="00277BCD">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0D1E39" w:rsidRDefault="00EF1B9C" w:rsidP="00277BCD">
            <w:pPr>
              <w:widowControl w:val="0"/>
              <w:autoSpaceDE w:val="0"/>
              <w:autoSpaceDN w:val="0"/>
              <w:adjustRightInd w:val="0"/>
              <w:jc w:val="center"/>
              <w:rPr>
                <w:b/>
                <w:bCs/>
                <w:sz w:val="14"/>
                <w:szCs w:val="14"/>
              </w:rPr>
            </w:pPr>
            <w:r>
              <w:rPr>
                <w:b/>
                <w:bCs/>
                <w:sz w:val="14"/>
                <w:szCs w:val="14"/>
              </w:rPr>
              <w:t>Área</w:t>
            </w:r>
            <w:r w:rsidR="000D1E39">
              <w:rPr>
                <w:b/>
                <w:bCs/>
                <w:sz w:val="14"/>
                <w:szCs w:val="14"/>
              </w:rPr>
              <w:t xml:space="preserve"> Total: 6989.10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1524.25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13337.19 </w:t>
            </w:r>
          </w:p>
        </w:tc>
      </w:tr>
    </w:tbl>
    <w:p w:rsidR="000D1E39" w:rsidRDefault="000D1E39" w:rsidP="000D1E39">
      <w:pPr>
        <w:widowControl w:val="0"/>
        <w:autoSpaceDE w:val="0"/>
        <w:autoSpaceDN w:val="0"/>
        <w:adjustRightInd w:val="0"/>
        <w:rPr>
          <w:sz w:val="14"/>
          <w:szCs w:val="14"/>
        </w:rPr>
      </w:pPr>
    </w:p>
    <w:p w:rsidR="00A94203" w:rsidRDefault="00A94203" w:rsidP="000D1E3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0D1E39" w:rsidTr="00277BCD">
        <w:trPr>
          <w:trHeight w:val="291"/>
          <w:jc w:val="center"/>
        </w:trPr>
        <w:tc>
          <w:tcPr>
            <w:tcW w:w="2557"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0D1E39" w:rsidRDefault="00DF56D9" w:rsidP="00277BCD">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7101.82 </w:t>
            </w:r>
          </w:p>
        </w:tc>
        <w:tc>
          <w:tcPr>
            <w:tcW w:w="649"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2049.92 </w:t>
            </w:r>
          </w:p>
        </w:tc>
        <w:tc>
          <w:tcPr>
            <w:tcW w:w="649"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p>
          <w:p w:rsidR="000D1E39" w:rsidRDefault="000D1E39" w:rsidP="00277BCD">
            <w:pPr>
              <w:widowControl w:val="0"/>
              <w:autoSpaceDE w:val="0"/>
              <w:autoSpaceDN w:val="0"/>
              <w:adjustRightInd w:val="0"/>
              <w:jc w:val="right"/>
              <w:rPr>
                <w:sz w:val="14"/>
                <w:szCs w:val="14"/>
              </w:rPr>
            </w:pPr>
            <w:r>
              <w:rPr>
                <w:sz w:val="14"/>
                <w:szCs w:val="14"/>
              </w:rPr>
              <w:t xml:space="preserve">17936.80 </w:t>
            </w:r>
          </w:p>
        </w:tc>
      </w:tr>
      <w:tr w:rsidR="000D1E39" w:rsidTr="00277BCD">
        <w:trPr>
          <w:trHeight w:val="131"/>
          <w:jc w:val="center"/>
        </w:trPr>
        <w:tc>
          <w:tcPr>
            <w:tcW w:w="255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7101.82 </w:t>
            </w:r>
          </w:p>
        </w:tc>
        <w:tc>
          <w:tcPr>
            <w:tcW w:w="649"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2049.92 </w:t>
            </w:r>
          </w:p>
        </w:tc>
        <w:tc>
          <w:tcPr>
            <w:tcW w:w="649" w:type="dxa"/>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right"/>
              <w:rPr>
                <w:sz w:val="14"/>
                <w:szCs w:val="14"/>
              </w:rPr>
            </w:pPr>
            <w:r>
              <w:rPr>
                <w:sz w:val="14"/>
                <w:szCs w:val="14"/>
              </w:rPr>
              <w:t xml:space="preserve">17936.80 </w:t>
            </w:r>
          </w:p>
        </w:tc>
      </w:tr>
      <w:tr w:rsidR="000D1E39" w:rsidTr="00277BCD">
        <w:trPr>
          <w:trHeight w:val="131"/>
          <w:jc w:val="center"/>
        </w:trPr>
        <w:tc>
          <w:tcPr>
            <w:tcW w:w="2557" w:type="dxa"/>
            <w:vMerge/>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0D1E39" w:rsidRDefault="000D1E39" w:rsidP="00277BCD">
            <w:pPr>
              <w:widowControl w:val="0"/>
              <w:autoSpaceDE w:val="0"/>
              <w:autoSpaceDN w:val="0"/>
              <w:adjustRightInd w:val="0"/>
              <w:jc w:val="center"/>
              <w:rPr>
                <w:b/>
                <w:bCs/>
                <w:sz w:val="14"/>
                <w:szCs w:val="14"/>
              </w:rPr>
            </w:pPr>
          </w:p>
          <w:p w:rsidR="000D1E39" w:rsidRDefault="00EF1B9C" w:rsidP="00277BCD">
            <w:pPr>
              <w:widowControl w:val="0"/>
              <w:autoSpaceDE w:val="0"/>
              <w:autoSpaceDN w:val="0"/>
              <w:adjustRightInd w:val="0"/>
              <w:jc w:val="center"/>
              <w:rPr>
                <w:b/>
                <w:bCs/>
                <w:sz w:val="14"/>
                <w:szCs w:val="14"/>
              </w:rPr>
            </w:pPr>
            <w:r>
              <w:rPr>
                <w:b/>
                <w:bCs/>
                <w:sz w:val="14"/>
                <w:szCs w:val="14"/>
              </w:rPr>
              <w:t>Área</w:t>
            </w:r>
            <w:r w:rsidR="000D1E39">
              <w:rPr>
                <w:b/>
                <w:bCs/>
                <w:sz w:val="14"/>
                <w:szCs w:val="14"/>
              </w:rPr>
              <w:t xml:space="preserve"> Total: 7101.82</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2049.92 </w:t>
            </w:r>
          </w:p>
          <w:p w:rsidR="000D1E39" w:rsidRDefault="000D1E39" w:rsidP="00277BCD">
            <w:pPr>
              <w:widowControl w:val="0"/>
              <w:autoSpaceDE w:val="0"/>
              <w:autoSpaceDN w:val="0"/>
              <w:adjustRightInd w:val="0"/>
              <w:jc w:val="center"/>
              <w:rPr>
                <w:b/>
                <w:bCs/>
                <w:sz w:val="14"/>
                <w:szCs w:val="14"/>
              </w:rPr>
            </w:pPr>
            <w:r>
              <w:rPr>
                <w:b/>
                <w:bCs/>
                <w:sz w:val="14"/>
                <w:szCs w:val="14"/>
              </w:rPr>
              <w:t xml:space="preserve"> Valor Total (¢): 17936.80 </w:t>
            </w:r>
          </w:p>
        </w:tc>
      </w:tr>
    </w:tbl>
    <w:p w:rsidR="000D1E39" w:rsidRDefault="000D1E39" w:rsidP="000D1E39">
      <w:pPr>
        <w:widowControl w:val="0"/>
        <w:autoSpaceDE w:val="0"/>
        <w:autoSpaceDN w:val="0"/>
        <w:adjustRightInd w:val="0"/>
        <w:rPr>
          <w:sz w:val="14"/>
          <w:szCs w:val="14"/>
        </w:rPr>
      </w:pPr>
    </w:p>
    <w:p w:rsidR="00A94203" w:rsidRDefault="00A94203" w:rsidP="000D1E3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9"/>
        <w:gridCol w:w="649"/>
      </w:tblGrid>
      <w:tr w:rsidR="000D1E39" w:rsidTr="00277BCD">
        <w:trPr>
          <w:trHeight w:val="277"/>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jc w:val="center"/>
              <w:rPr>
                <w:b/>
                <w:bCs/>
                <w:sz w:val="14"/>
                <w:szCs w:val="14"/>
              </w:rPr>
            </w:pPr>
            <w:r>
              <w:rPr>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jc w:val="center"/>
              <w:rPr>
                <w:b/>
                <w:bCs/>
                <w:sz w:val="14"/>
                <w:szCs w:val="14"/>
              </w:rPr>
            </w:pPr>
            <w:r>
              <w:rPr>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jc w:val="right"/>
              <w:rPr>
                <w:b/>
                <w:bCs/>
                <w:sz w:val="14"/>
                <w:szCs w:val="14"/>
              </w:rPr>
            </w:pPr>
            <w:r>
              <w:rPr>
                <w:b/>
                <w:bCs/>
                <w:sz w:val="14"/>
                <w:szCs w:val="14"/>
              </w:rPr>
              <w:t xml:space="preserve">0 </w:t>
            </w:r>
          </w:p>
        </w:tc>
      </w:tr>
      <w:tr w:rsidR="000D1E39" w:rsidTr="00277BCD">
        <w:trPr>
          <w:trHeight w:val="301"/>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jc w:val="center"/>
              <w:rPr>
                <w:b/>
                <w:bCs/>
                <w:sz w:val="14"/>
                <w:szCs w:val="14"/>
              </w:rPr>
            </w:pPr>
            <w:r>
              <w:rPr>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jc w:val="center"/>
              <w:rPr>
                <w:b/>
                <w:bCs/>
                <w:sz w:val="14"/>
                <w:szCs w:val="14"/>
              </w:rPr>
            </w:pPr>
            <w:r>
              <w:rPr>
                <w:b/>
                <w:bCs/>
                <w:sz w:val="14"/>
                <w:szCs w:val="14"/>
              </w:rPr>
              <w:t xml:space="preserve">10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jc w:val="right"/>
              <w:rPr>
                <w:b/>
                <w:bCs/>
                <w:sz w:val="14"/>
                <w:szCs w:val="14"/>
              </w:rPr>
            </w:pPr>
            <w:r>
              <w:rPr>
                <w:b/>
                <w:bCs/>
                <w:sz w:val="14"/>
                <w:szCs w:val="14"/>
              </w:rPr>
              <w:t xml:space="preserve">69877.03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jc w:val="right"/>
              <w:rPr>
                <w:b/>
                <w:bCs/>
                <w:sz w:val="14"/>
                <w:szCs w:val="14"/>
              </w:rPr>
            </w:pPr>
            <w:r>
              <w:rPr>
                <w:b/>
                <w:bCs/>
                <w:sz w:val="14"/>
                <w:szCs w:val="14"/>
              </w:rPr>
              <w:t xml:space="preserve">19192.45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D1E39" w:rsidRDefault="000D1E39" w:rsidP="00277BCD">
            <w:pPr>
              <w:widowControl w:val="0"/>
              <w:autoSpaceDE w:val="0"/>
              <w:autoSpaceDN w:val="0"/>
              <w:adjustRightInd w:val="0"/>
              <w:jc w:val="right"/>
              <w:rPr>
                <w:b/>
                <w:bCs/>
                <w:sz w:val="14"/>
                <w:szCs w:val="14"/>
              </w:rPr>
            </w:pPr>
            <w:r>
              <w:rPr>
                <w:b/>
                <w:bCs/>
                <w:sz w:val="14"/>
                <w:szCs w:val="14"/>
              </w:rPr>
              <w:t xml:space="preserve">167933.94 </w:t>
            </w:r>
          </w:p>
        </w:tc>
      </w:tr>
    </w:tbl>
    <w:p w:rsidR="000668DC" w:rsidRDefault="000668DC" w:rsidP="00293BD2">
      <w:pPr>
        <w:jc w:val="both"/>
        <w:rPr>
          <w:rFonts w:eastAsia="Times New Roman"/>
          <w:b/>
          <w:sz w:val="26"/>
          <w:szCs w:val="26"/>
          <w:u w:val="single"/>
        </w:rPr>
      </w:pPr>
    </w:p>
    <w:p w:rsidR="00A94203" w:rsidRDefault="00A94203" w:rsidP="00293BD2">
      <w:pPr>
        <w:jc w:val="both"/>
        <w:rPr>
          <w:rFonts w:eastAsia="Times New Roman"/>
          <w:b/>
          <w:sz w:val="26"/>
          <w:szCs w:val="26"/>
          <w:u w:val="single"/>
        </w:rPr>
      </w:pPr>
    </w:p>
    <w:p w:rsidR="00A94203" w:rsidRDefault="00A94203" w:rsidP="00293BD2">
      <w:pPr>
        <w:jc w:val="both"/>
        <w:rPr>
          <w:rFonts w:eastAsia="Times New Roman"/>
          <w:b/>
          <w:sz w:val="26"/>
          <w:szCs w:val="26"/>
          <w:u w:val="single"/>
        </w:rPr>
      </w:pPr>
    </w:p>
    <w:p w:rsidR="00293BD2" w:rsidRPr="0011012B" w:rsidRDefault="00293BD2" w:rsidP="00293BD2">
      <w:pPr>
        <w:jc w:val="both"/>
        <w:rPr>
          <w:rFonts w:eastAsia="Times New Roman"/>
          <w:b/>
          <w:sz w:val="26"/>
          <w:szCs w:val="26"/>
          <w:u w:val="single"/>
        </w:rPr>
      </w:pPr>
      <w:r w:rsidRPr="0011012B">
        <w:rPr>
          <w:rFonts w:eastAsia="Times New Roman"/>
          <w:b/>
          <w:sz w:val="26"/>
          <w:szCs w:val="26"/>
          <w:u w:val="single"/>
        </w:rPr>
        <w:t>SEGUNDO:</w:t>
      </w:r>
      <w:r w:rsidRPr="0011012B">
        <w:rPr>
          <w:rFonts w:eastAsia="Times New Roman"/>
          <w:sz w:val="26"/>
          <w:szCs w:val="26"/>
        </w:rPr>
        <w:t xml:space="preserve"> Advertir a los adjudicatarios, a través </w:t>
      </w:r>
      <w:r w:rsidR="00A94203">
        <w:rPr>
          <w:rFonts w:eastAsia="Times New Roman"/>
          <w:sz w:val="26"/>
          <w:szCs w:val="26"/>
        </w:rPr>
        <w:t xml:space="preserve">de una cláusula especial en las </w:t>
      </w:r>
      <w:r w:rsidRPr="0011012B">
        <w:rPr>
          <w:rFonts w:eastAsia="Times New Roman"/>
          <w:sz w:val="26"/>
          <w:szCs w:val="26"/>
        </w:rPr>
        <w:t xml:space="preserve">escrituras de compraventa de los inmuebles, que </w:t>
      </w:r>
      <w:r>
        <w:rPr>
          <w:rFonts w:eastAsia="Times New Roman"/>
          <w:sz w:val="26"/>
          <w:szCs w:val="26"/>
        </w:rPr>
        <w:t xml:space="preserve">deben </w:t>
      </w:r>
      <w:r w:rsidR="000D1E39">
        <w:rPr>
          <w:rFonts w:eastAsia="Times New Roman"/>
          <w:sz w:val="26"/>
          <w:szCs w:val="26"/>
        </w:rPr>
        <w:t xml:space="preserve">implementar </w:t>
      </w:r>
      <w:r w:rsidRPr="0011012B">
        <w:rPr>
          <w:sz w:val="26"/>
          <w:szCs w:val="26"/>
        </w:rPr>
        <w:t xml:space="preserve">las medidas </w:t>
      </w:r>
      <w:r w:rsidRPr="0011012B">
        <w:rPr>
          <w:rFonts w:eastAsia="Times New Roman"/>
          <w:sz w:val="26"/>
          <w:szCs w:val="26"/>
        </w:rPr>
        <w:t>emitidas por la Unidad Ambiental Institucional, relacionadas en el considerando III del presente punto de acta</w:t>
      </w:r>
      <w:r w:rsidRPr="0011012B">
        <w:rPr>
          <w:rFonts w:eastAsia="Times New Roman"/>
          <w:b/>
          <w:sz w:val="26"/>
          <w:szCs w:val="26"/>
        </w:rPr>
        <w:t xml:space="preserve">. </w:t>
      </w:r>
      <w:r w:rsidRPr="0011012B">
        <w:rPr>
          <w:rFonts w:eastAsia="Times New Roman"/>
          <w:b/>
          <w:sz w:val="26"/>
          <w:szCs w:val="26"/>
          <w:u w:val="single"/>
        </w:rPr>
        <w:t>TERCERO:</w:t>
      </w:r>
      <w:r w:rsidRPr="0011012B">
        <w:rPr>
          <w:rFonts w:eastAsia="Times New Roman"/>
          <w:sz w:val="26"/>
          <w:szCs w:val="26"/>
        </w:rPr>
        <w:t xml:space="preserve"> </w:t>
      </w:r>
      <w:r w:rsidRPr="0011012B">
        <w:rPr>
          <w:sz w:val="26"/>
          <w:szCs w:val="26"/>
        </w:rPr>
        <w:t>Comisionar al Departamento de Créditos de este Instituto, para que haga efectivas las aplicaciones de precios, plazos y forma de pago de conformidad al Acuerdo contenido en el Punto VII</w:t>
      </w:r>
      <w:r w:rsidRPr="00DF619A">
        <w:rPr>
          <w:sz w:val="26"/>
          <w:szCs w:val="26"/>
        </w:rPr>
        <w:t xml:space="preserve"> del Acta de Sesión Ordinaria Nº 39-99 de fecha 2 de diciembre del año</w:t>
      </w:r>
      <w:r w:rsidRPr="00110055">
        <w:rPr>
          <w:sz w:val="26"/>
          <w:szCs w:val="26"/>
        </w:rPr>
        <w:t xml:space="preserve"> 1999. </w:t>
      </w:r>
      <w:r>
        <w:rPr>
          <w:rFonts w:eastAsia="Times New Roman"/>
          <w:b/>
          <w:color w:val="000000" w:themeColor="text1"/>
          <w:sz w:val="26"/>
          <w:szCs w:val="26"/>
          <w:u w:val="single"/>
        </w:rPr>
        <w:t>CUART</w:t>
      </w:r>
      <w:r w:rsidRPr="00D60653">
        <w:rPr>
          <w:rFonts w:eastAsia="Times New Roman"/>
          <w:b/>
          <w:color w:val="000000" w:themeColor="text1"/>
          <w:sz w:val="26"/>
          <w:szCs w:val="26"/>
          <w:u w:val="single"/>
        </w:rPr>
        <w:t>O:</w:t>
      </w:r>
      <w:r w:rsidRPr="00D60653">
        <w:rPr>
          <w:rFonts w:eastAsia="Times New Roman"/>
          <w:b/>
          <w:sz w:val="26"/>
          <w:szCs w:val="26"/>
        </w:rPr>
        <w:t xml:space="preserve"> </w:t>
      </w:r>
      <w:r w:rsidRPr="00110055">
        <w:rPr>
          <w:sz w:val="26"/>
          <w:szCs w:val="26"/>
        </w:rPr>
        <w:t>Instruir a la Gerencia de Desarrollo Rural para que a través de la Sección de Cobros, realice las gestiones correspondientes para el cobro en concepto de gastos administrativos y legales.</w:t>
      </w:r>
      <w:r w:rsidRPr="00110055">
        <w:rPr>
          <w:rFonts w:eastAsia="Times New Roman"/>
          <w:b/>
          <w:sz w:val="26"/>
          <w:szCs w:val="26"/>
        </w:rPr>
        <w:t xml:space="preserve"> </w:t>
      </w:r>
      <w:r>
        <w:rPr>
          <w:rFonts w:eastAsia="Times New Roman"/>
          <w:b/>
          <w:sz w:val="26"/>
          <w:szCs w:val="26"/>
          <w:u w:val="single"/>
        </w:rPr>
        <w:t>QUINT</w:t>
      </w:r>
      <w:r w:rsidRPr="00822E9F">
        <w:rPr>
          <w:rFonts w:eastAsia="Times New Roman"/>
          <w:b/>
          <w:sz w:val="26"/>
          <w:szCs w:val="26"/>
          <w:u w:val="single"/>
        </w:rPr>
        <w:t>O:</w:t>
      </w:r>
      <w:r w:rsidRPr="00822E9F">
        <w:rPr>
          <w:rFonts w:eastAsia="Times New Roman"/>
          <w:sz w:val="26"/>
          <w:szCs w:val="26"/>
        </w:rPr>
        <w:t xml:space="preserve"> </w:t>
      </w:r>
      <w:r w:rsidRPr="00110055">
        <w:rPr>
          <w:rFonts w:eastAsia="Times New Roman"/>
          <w:sz w:val="26"/>
          <w:szCs w:val="26"/>
        </w:rPr>
        <w:t>Autorizar a la Gerencia Legal para que a través del Departamento de Escrituración elabore las respectivas escrituras y al Departamento de Registro para que realice los trámites de inscripción de las mismas.</w:t>
      </w:r>
      <w:r w:rsidRPr="00110055">
        <w:rPr>
          <w:rFonts w:eastAsia="Times New Roman"/>
          <w:b/>
          <w:sz w:val="26"/>
          <w:szCs w:val="26"/>
        </w:rPr>
        <w:t xml:space="preserve"> </w:t>
      </w:r>
      <w:r>
        <w:rPr>
          <w:rFonts w:eastAsia="Times New Roman"/>
          <w:b/>
          <w:sz w:val="26"/>
          <w:szCs w:val="26"/>
          <w:u w:val="single"/>
        </w:rPr>
        <w:t>SEXT</w:t>
      </w:r>
      <w:r w:rsidRPr="006F0091">
        <w:rPr>
          <w:rFonts w:eastAsia="Times New Roman"/>
          <w:b/>
          <w:sz w:val="26"/>
          <w:szCs w:val="26"/>
          <w:u w:val="single"/>
        </w:rPr>
        <w:t>O:</w:t>
      </w:r>
      <w:r w:rsidRPr="00110055">
        <w:rPr>
          <w:rFonts w:eastAsia="Times New Roman"/>
          <w:b/>
          <w:sz w:val="26"/>
          <w:szCs w:val="26"/>
        </w:rPr>
        <w:t xml:space="preserve"> </w:t>
      </w:r>
      <w:r w:rsidRPr="00110055">
        <w:rPr>
          <w:rFonts w:eastAsia="Times New Roman"/>
          <w:sz w:val="26"/>
          <w:szCs w:val="26"/>
        </w:rPr>
        <w:t>Facultar a la señora Presidenta para que por sí, o por medio de Apoderado Especial, comparezca al otorgamiento de las correspondientes escrituras. Este Acuerdo, queda aprobado y ratificado.  NOTIFIQUESE.””””</w:t>
      </w:r>
    </w:p>
    <w:p w:rsidR="00293BD2" w:rsidRDefault="00293BD2" w:rsidP="00293BD2">
      <w:pPr>
        <w:rPr>
          <w:rFonts w:eastAsia="Times New Roman"/>
          <w:sz w:val="26"/>
          <w:szCs w:val="26"/>
        </w:rPr>
      </w:pPr>
    </w:p>
    <w:p w:rsidR="002051EC" w:rsidRPr="00A54359" w:rsidRDefault="00293BD2" w:rsidP="00DF56D9">
      <w:pPr>
        <w:tabs>
          <w:tab w:val="left" w:pos="1080"/>
        </w:tabs>
        <w:jc w:val="center"/>
        <w:rPr>
          <w:sz w:val="26"/>
          <w:szCs w:val="26"/>
        </w:rPr>
      </w:pPr>
      <w:r>
        <w:rPr>
          <w:sz w:val="26"/>
          <w:szCs w:val="26"/>
        </w:rPr>
        <w:t xml:space="preserve">  </w:t>
      </w:r>
    </w:p>
    <w:p w:rsidR="002051EC" w:rsidRPr="00A54359" w:rsidRDefault="002051EC" w:rsidP="002051EC">
      <w:pPr>
        <w:rPr>
          <w:sz w:val="26"/>
          <w:szCs w:val="26"/>
        </w:rPr>
      </w:pPr>
      <w:r w:rsidRPr="00A54359">
        <w:rPr>
          <w:sz w:val="26"/>
          <w:szCs w:val="26"/>
        </w:rPr>
        <w:t xml:space="preserve">                                                                                   </w:t>
      </w:r>
    </w:p>
    <w:p w:rsidR="002051EC" w:rsidRPr="00E4663D" w:rsidRDefault="002051EC" w:rsidP="00E4663D">
      <w:pPr>
        <w:jc w:val="both"/>
        <w:rPr>
          <w:rFonts w:eastAsia="Times New Roman"/>
          <w:sz w:val="26"/>
          <w:szCs w:val="26"/>
          <w:lang w:val="es-ES_tradnl"/>
        </w:rPr>
      </w:pPr>
      <w:r w:rsidRPr="00E4663D">
        <w:rPr>
          <w:sz w:val="26"/>
          <w:szCs w:val="26"/>
        </w:rPr>
        <w:t xml:space="preserve">““””XIV) A solicitud de la </w:t>
      </w:r>
      <w:r w:rsidRPr="00E4663D">
        <w:rPr>
          <w:rFonts w:eastAsia="Times New Roman"/>
          <w:b/>
          <w:sz w:val="26"/>
          <w:szCs w:val="26"/>
        </w:rPr>
        <w:t>IGLESIA EVANGELICA EN JEHOVA HAY MISERICORDIA Y ABUNDANTE REDENCION</w:t>
      </w:r>
      <w:r w:rsidRPr="00E4663D">
        <w:rPr>
          <w:rFonts w:eastAsia="Times New Roman"/>
          <w:sz w:val="26"/>
          <w:szCs w:val="26"/>
        </w:rPr>
        <w:t xml:space="preserve">; </w:t>
      </w:r>
      <w:r w:rsidRPr="00E4663D">
        <w:rPr>
          <w:rFonts w:eastAsia="Times New Roman"/>
          <w:sz w:val="26"/>
          <w:szCs w:val="26"/>
          <w:lang w:val="es-ES_tradnl"/>
        </w:rPr>
        <w:t>la</w:t>
      </w:r>
      <w:r w:rsidRPr="00E4663D">
        <w:rPr>
          <w:sz w:val="26"/>
          <w:szCs w:val="26"/>
        </w:rPr>
        <w:t xml:space="preserve"> señora Presidenta somete a consideración de Junta Directiva, dictamen jurídico 771,  relacionado con la adjudicación en venta de </w:t>
      </w:r>
      <w:r w:rsidRPr="00E4663D">
        <w:rPr>
          <w:rFonts w:eastAsia="Times New Roman"/>
          <w:b/>
          <w:sz w:val="26"/>
          <w:szCs w:val="26"/>
        </w:rPr>
        <w:t>1 Solar para Vivienda, que está siendo utilizado como Iglesia</w:t>
      </w:r>
      <w:r w:rsidRPr="00E4663D">
        <w:rPr>
          <w:rFonts w:eastAsia="Times New Roman"/>
          <w:sz w:val="26"/>
          <w:szCs w:val="26"/>
        </w:rPr>
        <w:t xml:space="preserve">, ubicado en el Proyecto de Asentamiento Comunitario desarrollado en </w:t>
      </w:r>
      <w:r w:rsidRPr="00E4663D">
        <w:rPr>
          <w:sz w:val="26"/>
          <w:szCs w:val="26"/>
        </w:rPr>
        <w:t xml:space="preserve">el inmueble identificado como </w:t>
      </w:r>
      <w:r w:rsidRPr="00E4663D">
        <w:rPr>
          <w:b/>
          <w:sz w:val="26"/>
          <w:szCs w:val="26"/>
        </w:rPr>
        <w:t>HACIENDA GUALPIRQUE,</w:t>
      </w:r>
      <w:r w:rsidRPr="00E4663D">
        <w:rPr>
          <w:sz w:val="26"/>
          <w:szCs w:val="26"/>
        </w:rPr>
        <w:t xml:space="preserve"> situada en cantón El Cacao, jurisdicción de </w:t>
      </w:r>
      <w:proofErr w:type="spellStart"/>
      <w:r w:rsidRPr="00E4663D">
        <w:rPr>
          <w:sz w:val="26"/>
          <w:szCs w:val="26"/>
        </w:rPr>
        <w:t>Conchagua</w:t>
      </w:r>
      <w:proofErr w:type="spellEnd"/>
      <w:r w:rsidRPr="00E4663D">
        <w:rPr>
          <w:sz w:val="26"/>
          <w:szCs w:val="26"/>
        </w:rPr>
        <w:t xml:space="preserve">, departamento de La Unión, </w:t>
      </w:r>
      <w:r w:rsidRPr="00E4663D">
        <w:rPr>
          <w:b/>
          <w:sz w:val="26"/>
          <w:szCs w:val="26"/>
        </w:rPr>
        <w:t>código de SIIE 140406, SSE 152,</w:t>
      </w:r>
      <w:r w:rsidRPr="00E4663D">
        <w:rPr>
          <w:sz w:val="26"/>
          <w:szCs w:val="26"/>
        </w:rPr>
        <w:t xml:space="preserve"> </w:t>
      </w:r>
      <w:r w:rsidRPr="00E4663D">
        <w:rPr>
          <w:b/>
          <w:sz w:val="26"/>
          <w:szCs w:val="26"/>
        </w:rPr>
        <w:t>entrega 15</w:t>
      </w:r>
      <w:r w:rsidRPr="00E4663D">
        <w:rPr>
          <w:rFonts w:eastAsia="Times New Roman"/>
          <w:b/>
          <w:sz w:val="26"/>
          <w:szCs w:val="26"/>
        </w:rPr>
        <w:t>;</w:t>
      </w:r>
      <w:r w:rsidRPr="00E4663D">
        <w:rPr>
          <w:b/>
          <w:sz w:val="26"/>
          <w:szCs w:val="26"/>
        </w:rPr>
        <w:t xml:space="preserve"> </w:t>
      </w:r>
      <w:r w:rsidRPr="00E4663D">
        <w:rPr>
          <w:sz w:val="26"/>
          <w:szCs w:val="26"/>
        </w:rPr>
        <w:t>en el cual se hacen las siguientes consideraciones:</w:t>
      </w:r>
    </w:p>
    <w:p w:rsidR="002051EC" w:rsidRPr="00E4663D" w:rsidRDefault="002051EC" w:rsidP="00E4663D">
      <w:pPr>
        <w:rPr>
          <w:sz w:val="26"/>
          <w:szCs w:val="26"/>
          <w:lang w:val="es-ES_tradnl"/>
        </w:rPr>
      </w:pPr>
    </w:p>
    <w:p w:rsidR="002051EC" w:rsidRPr="00E4663D" w:rsidRDefault="002051EC" w:rsidP="00E4663D">
      <w:pPr>
        <w:pStyle w:val="Prrafodelista"/>
        <w:numPr>
          <w:ilvl w:val="0"/>
          <w:numId w:val="1471"/>
        </w:numPr>
        <w:ind w:left="1134" w:hanging="774"/>
        <w:contextualSpacing/>
        <w:jc w:val="both"/>
        <w:rPr>
          <w:color w:val="FF0000"/>
          <w:sz w:val="26"/>
          <w:szCs w:val="26"/>
        </w:rPr>
      </w:pPr>
      <w:r w:rsidRPr="00E4663D">
        <w:rPr>
          <w:sz w:val="26"/>
          <w:szCs w:val="26"/>
        </w:rPr>
        <w:t xml:space="preserve">El ISTA adquiere por expropiación realizada al señor Manuel Salazar Castro, la denominada Hacienda </w:t>
      </w:r>
      <w:proofErr w:type="spellStart"/>
      <w:r w:rsidRPr="00E4663D">
        <w:rPr>
          <w:sz w:val="26"/>
          <w:szCs w:val="26"/>
        </w:rPr>
        <w:t>Gualpirque</w:t>
      </w:r>
      <w:proofErr w:type="spellEnd"/>
      <w:r w:rsidRPr="00E4663D">
        <w:rPr>
          <w:sz w:val="26"/>
          <w:szCs w:val="26"/>
        </w:rPr>
        <w:t xml:space="preserve">, con un área de 33 </w:t>
      </w:r>
      <w:proofErr w:type="spellStart"/>
      <w:r w:rsidRPr="00E4663D">
        <w:rPr>
          <w:sz w:val="26"/>
          <w:szCs w:val="26"/>
        </w:rPr>
        <w:t>Hás</w:t>
      </w:r>
      <w:proofErr w:type="spellEnd"/>
      <w:r w:rsidRPr="00E4663D">
        <w:rPr>
          <w:sz w:val="26"/>
          <w:szCs w:val="26"/>
        </w:rPr>
        <w:t xml:space="preserve">. 45 </w:t>
      </w:r>
      <w:proofErr w:type="spellStart"/>
      <w:r w:rsidRPr="00E4663D">
        <w:rPr>
          <w:sz w:val="26"/>
          <w:szCs w:val="26"/>
        </w:rPr>
        <w:t>Ás</w:t>
      </w:r>
      <w:proofErr w:type="spellEnd"/>
      <w:r w:rsidRPr="00E4663D">
        <w:rPr>
          <w:sz w:val="26"/>
          <w:szCs w:val="26"/>
        </w:rPr>
        <w:t xml:space="preserve">. 47.98 </w:t>
      </w:r>
      <w:proofErr w:type="spellStart"/>
      <w:r w:rsidRPr="00E4663D">
        <w:rPr>
          <w:sz w:val="26"/>
          <w:szCs w:val="26"/>
        </w:rPr>
        <w:t>Cás</w:t>
      </w:r>
      <w:proofErr w:type="spellEnd"/>
      <w:r w:rsidRPr="00E4663D">
        <w:rPr>
          <w:sz w:val="26"/>
          <w:szCs w:val="26"/>
        </w:rPr>
        <w:t xml:space="preserve">., por un valor de $8,582.86 a razón de un precio por hectárea de $256.55 </w:t>
      </w:r>
      <w:r w:rsidRPr="00E4663D">
        <w:rPr>
          <w:sz w:val="26"/>
          <w:szCs w:val="26"/>
        </w:rPr>
        <w:lastRenderedPageBreak/>
        <w:t>y por metro cuadrado de $0.025655, según el Punto XV del Acta de Sesión Ordinaria 23-98 de fecha 18 de junio de 1998</w:t>
      </w:r>
      <w:r w:rsidRPr="00E4663D">
        <w:rPr>
          <w:rFonts w:eastAsia="Times New Roman"/>
          <w:color w:val="000000"/>
          <w:sz w:val="26"/>
          <w:szCs w:val="26"/>
        </w:rPr>
        <w:t>.</w:t>
      </w:r>
    </w:p>
    <w:p w:rsidR="002051EC" w:rsidRPr="00E4663D" w:rsidRDefault="002051EC" w:rsidP="00E4663D">
      <w:pPr>
        <w:pStyle w:val="Prrafodelista"/>
        <w:jc w:val="both"/>
        <w:rPr>
          <w:color w:val="FF0000"/>
          <w:sz w:val="26"/>
          <w:szCs w:val="26"/>
        </w:rPr>
      </w:pPr>
    </w:p>
    <w:p w:rsidR="002051EC" w:rsidRPr="00E4663D" w:rsidRDefault="002051EC" w:rsidP="00E4663D">
      <w:pPr>
        <w:pStyle w:val="Prrafodelista"/>
        <w:numPr>
          <w:ilvl w:val="0"/>
          <w:numId w:val="1471"/>
        </w:numPr>
        <w:spacing w:after="200"/>
        <w:ind w:left="1134" w:hanging="567"/>
        <w:contextualSpacing/>
        <w:jc w:val="both"/>
        <w:rPr>
          <w:rFonts w:eastAsia="Times New Roman"/>
          <w:sz w:val="26"/>
          <w:szCs w:val="26"/>
        </w:rPr>
      </w:pPr>
      <w:r w:rsidRPr="00E4663D">
        <w:rPr>
          <w:sz w:val="26"/>
          <w:szCs w:val="26"/>
        </w:rPr>
        <w:t xml:space="preserve">Mediante el Punto </w:t>
      </w:r>
      <w:r w:rsidR="00DF56D9">
        <w:rPr>
          <w:sz w:val="26"/>
          <w:szCs w:val="26"/>
        </w:rPr>
        <w:t>-</w:t>
      </w:r>
      <w:r w:rsidRPr="00E4663D">
        <w:rPr>
          <w:sz w:val="26"/>
          <w:szCs w:val="26"/>
        </w:rPr>
        <w:t xml:space="preserve">, se aprobó un Proyecto de Asentamiento Comunitario desarrollado en el inmueble identificado como </w:t>
      </w:r>
      <w:r w:rsidRPr="00E4663D">
        <w:rPr>
          <w:b/>
          <w:sz w:val="26"/>
          <w:szCs w:val="26"/>
        </w:rPr>
        <w:t>HACIENDA GUALPIRQUE</w:t>
      </w:r>
      <w:r w:rsidRPr="00E4663D">
        <w:rPr>
          <w:sz w:val="26"/>
          <w:szCs w:val="26"/>
        </w:rPr>
        <w:t xml:space="preserve">, el cual estaba formado por </w:t>
      </w:r>
      <w:r w:rsidR="00DF56D9">
        <w:rPr>
          <w:sz w:val="26"/>
          <w:szCs w:val="26"/>
        </w:rPr>
        <w:t>-</w:t>
      </w:r>
      <w:r w:rsidRPr="00E4663D">
        <w:rPr>
          <w:sz w:val="26"/>
          <w:szCs w:val="26"/>
        </w:rPr>
        <w:t xml:space="preserve">. La Desmembración en Cabeza de su Dueño producto de esta aprobación no fue inscrita por existir incongruencias en las áreas del proyecto en relación a su antecedente. </w:t>
      </w:r>
    </w:p>
    <w:p w:rsidR="002051EC" w:rsidRPr="00E4663D" w:rsidRDefault="002051EC" w:rsidP="00E4663D">
      <w:pPr>
        <w:pStyle w:val="Prrafodelista"/>
        <w:jc w:val="both"/>
        <w:rPr>
          <w:sz w:val="26"/>
          <w:szCs w:val="26"/>
        </w:rPr>
      </w:pPr>
    </w:p>
    <w:p w:rsidR="002051EC" w:rsidRPr="00E4663D" w:rsidRDefault="002051EC" w:rsidP="00E4663D">
      <w:pPr>
        <w:pStyle w:val="Prrafodelista"/>
        <w:ind w:left="1134"/>
        <w:jc w:val="both"/>
        <w:rPr>
          <w:rFonts w:eastAsia="Times New Roman"/>
          <w:bCs/>
          <w:sz w:val="26"/>
          <w:szCs w:val="26"/>
        </w:rPr>
      </w:pPr>
      <w:r w:rsidRPr="00E4663D">
        <w:rPr>
          <w:sz w:val="26"/>
          <w:szCs w:val="26"/>
        </w:rPr>
        <w:t xml:space="preserve">Por tal motivo, se modificó el Acuerdo anteriormente relacionado mediante el Punto </w:t>
      </w:r>
      <w:r w:rsidR="00DF56D9">
        <w:rPr>
          <w:sz w:val="26"/>
          <w:szCs w:val="26"/>
        </w:rPr>
        <w:t>-</w:t>
      </w:r>
      <w:r w:rsidRPr="00E4663D">
        <w:rPr>
          <w:sz w:val="26"/>
          <w:szCs w:val="26"/>
        </w:rPr>
        <w:t xml:space="preserve">, por haberse aprobado nuevos planos del Proyecto de Asentamiento Comunitario desarrollado en el inmueble denominado </w:t>
      </w:r>
      <w:r w:rsidRPr="00E4663D">
        <w:rPr>
          <w:b/>
          <w:sz w:val="26"/>
          <w:szCs w:val="26"/>
        </w:rPr>
        <w:t>HACIENDA GUALPIRQUE</w:t>
      </w:r>
      <w:r w:rsidRPr="00E4663D">
        <w:rPr>
          <w:sz w:val="26"/>
          <w:szCs w:val="26"/>
        </w:rPr>
        <w:t xml:space="preserve">, ubicada según el Centro Nacional de Registros en cantón El Cacao, jurisdicción de </w:t>
      </w:r>
      <w:proofErr w:type="spellStart"/>
      <w:r w:rsidRPr="00E4663D">
        <w:rPr>
          <w:sz w:val="26"/>
          <w:szCs w:val="26"/>
        </w:rPr>
        <w:t>Conchagua</w:t>
      </w:r>
      <w:proofErr w:type="spellEnd"/>
      <w:r w:rsidRPr="00E4663D">
        <w:rPr>
          <w:sz w:val="26"/>
          <w:szCs w:val="26"/>
        </w:rPr>
        <w:t xml:space="preserve">, departamento de La Unión, y según planos en jurisdicción de </w:t>
      </w:r>
      <w:proofErr w:type="spellStart"/>
      <w:r w:rsidRPr="00E4663D">
        <w:rPr>
          <w:sz w:val="26"/>
          <w:szCs w:val="26"/>
        </w:rPr>
        <w:t>Conchagua</w:t>
      </w:r>
      <w:proofErr w:type="spellEnd"/>
      <w:r w:rsidRPr="00E4663D">
        <w:rPr>
          <w:sz w:val="26"/>
          <w:szCs w:val="26"/>
        </w:rPr>
        <w:t>, departamento de La Unión</w:t>
      </w:r>
      <w:r w:rsidRPr="00E4663D">
        <w:rPr>
          <w:bCs/>
          <w:sz w:val="26"/>
          <w:szCs w:val="26"/>
        </w:rPr>
        <w:t xml:space="preserve">; inscrita a favor de este Instituto a la Matrícula </w:t>
      </w:r>
      <w:r w:rsidR="00DF56D9">
        <w:rPr>
          <w:b/>
          <w:sz w:val="26"/>
          <w:szCs w:val="26"/>
        </w:rPr>
        <w:t>-</w:t>
      </w:r>
      <w:r w:rsidRPr="00E4663D">
        <w:rPr>
          <w:b/>
          <w:sz w:val="26"/>
          <w:szCs w:val="26"/>
        </w:rPr>
        <w:t xml:space="preserve"> </w:t>
      </w:r>
      <w:r w:rsidRPr="00E4663D">
        <w:rPr>
          <w:sz w:val="26"/>
          <w:szCs w:val="26"/>
        </w:rPr>
        <w:t xml:space="preserve">del Registro de la Propiedad Raíz e Hipotecas de la Tercera Sección de Oriente, departamento de La Unión, con un área de 26 </w:t>
      </w:r>
      <w:proofErr w:type="spellStart"/>
      <w:r w:rsidRPr="00E4663D">
        <w:rPr>
          <w:sz w:val="26"/>
          <w:szCs w:val="26"/>
        </w:rPr>
        <w:t>Hás</w:t>
      </w:r>
      <w:proofErr w:type="spellEnd"/>
      <w:r w:rsidRPr="00E4663D">
        <w:rPr>
          <w:sz w:val="26"/>
          <w:szCs w:val="26"/>
        </w:rPr>
        <w:t xml:space="preserve">. 68 </w:t>
      </w:r>
      <w:proofErr w:type="spellStart"/>
      <w:r w:rsidRPr="00E4663D">
        <w:rPr>
          <w:sz w:val="26"/>
          <w:szCs w:val="26"/>
        </w:rPr>
        <w:t>Ás</w:t>
      </w:r>
      <w:proofErr w:type="spellEnd"/>
      <w:r w:rsidRPr="00E4663D">
        <w:rPr>
          <w:sz w:val="26"/>
          <w:szCs w:val="26"/>
        </w:rPr>
        <w:t xml:space="preserve">. 74.50 </w:t>
      </w:r>
      <w:proofErr w:type="spellStart"/>
      <w:r w:rsidRPr="00E4663D">
        <w:rPr>
          <w:sz w:val="26"/>
          <w:szCs w:val="26"/>
        </w:rPr>
        <w:t>Cás</w:t>
      </w:r>
      <w:proofErr w:type="spellEnd"/>
      <w:r w:rsidRPr="00E4663D">
        <w:rPr>
          <w:sz w:val="26"/>
          <w:szCs w:val="26"/>
        </w:rPr>
        <w:t xml:space="preserve">., </w:t>
      </w:r>
      <w:r w:rsidRPr="00E4663D">
        <w:rPr>
          <w:bCs/>
          <w:sz w:val="26"/>
          <w:szCs w:val="26"/>
          <w:lang w:eastAsia="es-SV"/>
        </w:rPr>
        <w:t xml:space="preserve">que comprende: </w:t>
      </w:r>
      <w:r w:rsidR="00DF56D9">
        <w:rPr>
          <w:sz w:val="26"/>
          <w:szCs w:val="26"/>
        </w:rPr>
        <w:t>-</w:t>
      </w:r>
      <w:r w:rsidRPr="00E4663D">
        <w:rPr>
          <w:sz w:val="26"/>
          <w:szCs w:val="26"/>
        </w:rPr>
        <w:t xml:space="preserve">.  </w:t>
      </w:r>
      <w:r w:rsidRPr="00E4663D">
        <w:rPr>
          <w:rFonts w:eastAsia="Times New Roman"/>
          <w:bCs/>
          <w:sz w:val="26"/>
          <w:szCs w:val="26"/>
        </w:rPr>
        <w:t>Dentro del Proyecto relacionado se encuentra el inmueble objeto del presente punto de acta.</w:t>
      </w:r>
    </w:p>
    <w:p w:rsidR="009706AB" w:rsidRPr="00E4663D" w:rsidRDefault="009706AB" w:rsidP="00E4663D">
      <w:pPr>
        <w:rPr>
          <w:rFonts w:eastAsia="Times New Roman"/>
          <w:color w:val="000000"/>
          <w:sz w:val="26"/>
          <w:szCs w:val="26"/>
        </w:rPr>
      </w:pPr>
    </w:p>
    <w:p w:rsidR="002051EC" w:rsidRPr="00E4663D" w:rsidRDefault="002051EC" w:rsidP="00E4663D">
      <w:pPr>
        <w:pStyle w:val="Prrafodelista"/>
        <w:numPr>
          <w:ilvl w:val="0"/>
          <w:numId w:val="1471"/>
        </w:numPr>
        <w:spacing w:after="200"/>
        <w:ind w:left="1134" w:hanging="567"/>
        <w:contextualSpacing/>
        <w:jc w:val="both"/>
        <w:rPr>
          <w:rFonts w:eastAsia="Times New Roman"/>
          <w:sz w:val="26"/>
          <w:szCs w:val="26"/>
        </w:rPr>
      </w:pPr>
      <w:r w:rsidRPr="00E4663D">
        <w:rPr>
          <w:rFonts w:eastAsia="Times New Roman"/>
          <w:sz w:val="26"/>
          <w:szCs w:val="26"/>
        </w:rPr>
        <w:t>Es necesario advertir a la adjudicataria, a través de una cláusula especial en la escritura correspondiente de compraventa del inmueble que deberá cumplir con las medidas emitidas por la Unidad Ambiental Institucional, referentes a:</w:t>
      </w:r>
    </w:p>
    <w:p w:rsidR="002051EC" w:rsidRPr="009706AB" w:rsidRDefault="002051EC" w:rsidP="00E4663D">
      <w:pPr>
        <w:numPr>
          <w:ilvl w:val="0"/>
          <w:numId w:val="1047"/>
        </w:numPr>
        <w:ind w:left="1560" w:hanging="426"/>
        <w:contextualSpacing/>
        <w:jc w:val="both"/>
        <w:rPr>
          <w:sz w:val="22"/>
          <w:szCs w:val="22"/>
        </w:rPr>
      </w:pPr>
      <w:r w:rsidRPr="009706AB">
        <w:rPr>
          <w:sz w:val="22"/>
          <w:szCs w:val="22"/>
        </w:rPr>
        <w:t>No cambiar el uso del suelo en las áreas de bosques y zonas de protección.</w:t>
      </w:r>
    </w:p>
    <w:p w:rsidR="002051EC" w:rsidRPr="009706AB" w:rsidRDefault="002051EC" w:rsidP="00E4663D">
      <w:pPr>
        <w:numPr>
          <w:ilvl w:val="0"/>
          <w:numId w:val="1047"/>
        </w:numPr>
        <w:ind w:left="1560" w:hanging="426"/>
        <w:contextualSpacing/>
        <w:jc w:val="both"/>
        <w:rPr>
          <w:sz w:val="22"/>
          <w:szCs w:val="22"/>
        </w:rPr>
      </w:pPr>
      <w:r w:rsidRPr="009706AB">
        <w:rPr>
          <w:sz w:val="22"/>
          <w:szCs w:val="22"/>
        </w:rPr>
        <w:t>Evitar la tala de árboles en las áreas de bosques y zonas de protección.</w:t>
      </w:r>
    </w:p>
    <w:p w:rsidR="002051EC" w:rsidRPr="009706AB" w:rsidRDefault="009706AB" w:rsidP="00E4663D">
      <w:pPr>
        <w:numPr>
          <w:ilvl w:val="0"/>
          <w:numId w:val="1047"/>
        </w:numPr>
        <w:ind w:firstLine="54"/>
        <w:contextualSpacing/>
        <w:jc w:val="both"/>
        <w:rPr>
          <w:sz w:val="22"/>
          <w:szCs w:val="22"/>
        </w:rPr>
      </w:pPr>
      <w:r>
        <w:rPr>
          <w:sz w:val="22"/>
          <w:szCs w:val="22"/>
        </w:rPr>
        <w:t xml:space="preserve">   </w:t>
      </w:r>
      <w:r w:rsidR="002051EC" w:rsidRPr="009706AB">
        <w:rPr>
          <w:sz w:val="22"/>
          <w:szCs w:val="22"/>
        </w:rPr>
        <w:t>Manejo y disposición adecuada de los desechos y aguas residuales.</w:t>
      </w:r>
    </w:p>
    <w:p w:rsidR="002051EC" w:rsidRPr="009706AB" w:rsidRDefault="009706AB" w:rsidP="00E4663D">
      <w:pPr>
        <w:numPr>
          <w:ilvl w:val="0"/>
          <w:numId w:val="1047"/>
        </w:numPr>
        <w:ind w:firstLine="54"/>
        <w:contextualSpacing/>
        <w:jc w:val="both"/>
        <w:rPr>
          <w:sz w:val="22"/>
          <w:szCs w:val="22"/>
        </w:rPr>
      </w:pPr>
      <w:r>
        <w:rPr>
          <w:sz w:val="22"/>
          <w:szCs w:val="22"/>
        </w:rPr>
        <w:t xml:space="preserve">   </w:t>
      </w:r>
      <w:r w:rsidR="002051EC" w:rsidRPr="009706AB">
        <w:rPr>
          <w:sz w:val="22"/>
          <w:szCs w:val="22"/>
        </w:rPr>
        <w:t>Implementación de letrinas aboneras.</w:t>
      </w:r>
    </w:p>
    <w:p w:rsidR="00E4663D" w:rsidRPr="00E4663D" w:rsidRDefault="002051EC" w:rsidP="00E4663D">
      <w:pPr>
        <w:pStyle w:val="Prrafodelista"/>
        <w:ind w:left="1134"/>
        <w:jc w:val="both"/>
        <w:rPr>
          <w:rFonts w:eastAsia="Times New Roman"/>
          <w:sz w:val="26"/>
          <w:szCs w:val="26"/>
        </w:rPr>
      </w:pPr>
      <w:r w:rsidRPr="00E4663D">
        <w:rPr>
          <w:rFonts w:eastAsia="Times New Roman"/>
          <w:sz w:val="26"/>
          <w:szCs w:val="26"/>
        </w:rPr>
        <w:t>Lo anterior, de conformidad a lo establecido en el Acuerdo Segundo del Punto XXVI del Acta de Sesión Ordinaria 24-2016 de fecha 16 de agosto de 2016.</w:t>
      </w:r>
    </w:p>
    <w:p w:rsidR="002051EC" w:rsidRPr="00E4663D" w:rsidRDefault="002051EC" w:rsidP="00E4663D">
      <w:pPr>
        <w:pStyle w:val="Prrafodelista"/>
        <w:jc w:val="both"/>
        <w:rPr>
          <w:color w:val="FF0000"/>
          <w:sz w:val="26"/>
          <w:szCs w:val="26"/>
        </w:rPr>
      </w:pPr>
    </w:p>
    <w:p w:rsidR="002051EC" w:rsidRPr="00E4663D" w:rsidRDefault="002051EC" w:rsidP="00E4663D">
      <w:pPr>
        <w:pStyle w:val="Prrafodelista"/>
        <w:numPr>
          <w:ilvl w:val="0"/>
          <w:numId w:val="1471"/>
        </w:numPr>
        <w:ind w:left="1134" w:hanging="567"/>
        <w:contextualSpacing/>
        <w:jc w:val="both"/>
        <w:rPr>
          <w:color w:val="FF0000"/>
          <w:sz w:val="26"/>
          <w:szCs w:val="26"/>
        </w:rPr>
      </w:pPr>
      <w:r w:rsidRPr="00E4663D">
        <w:rPr>
          <w:rFonts w:eastAsia="Times New Roman"/>
          <w:color w:val="000000"/>
          <w:sz w:val="26"/>
          <w:szCs w:val="26"/>
        </w:rPr>
        <w:t>Según Valúo de fecha 25 de julio de 2017, realizado por el Departamento de Asignación Individual y Avalúos, se recomienda un precio de venta de $1,093.68, para el inmueble solicitado</w:t>
      </w:r>
      <w:r w:rsidR="00E4663D" w:rsidRPr="00E4663D">
        <w:rPr>
          <w:rFonts w:eastAsia="Times New Roman"/>
          <w:color w:val="000000"/>
          <w:sz w:val="26"/>
          <w:szCs w:val="26"/>
        </w:rPr>
        <w:t>.</w:t>
      </w:r>
      <w:r w:rsidRPr="00E4663D">
        <w:rPr>
          <w:rFonts w:eastAsia="Times New Roman"/>
          <w:color w:val="000000"/>
          <w:sz w:val="26"/>
          <w:szCs w:val="26"/>
        </w:rPr>
        <w:t xml:space="preserve"> </w:t>
      </w:r>
      <w:r w:rsidR="00E4663D" w:rsidRPr="00E4663D">
        <w:rPr>
          <w:rFonts w:eastAsia="Times New Roman"/>
          <w:color w:val="000000"/>
          <w:sz w:val="26"/>
          <w:szCs w:val="26"/>
        </w:rPr>
        <w:t>L</w:t>
      </w:r>
      <w:r w:rsidRPr="00E4663D">
        <w:rPr>
          <w:rFonts w:eastAsia="Times New Roman"/>
          <w:color w:val="000000"/>
          <w:sz w:val="26"/>
          <w:szCs w:val="26"/>
        </w:rPr>
        <w:t xml:space="preserve">os criterios utilizados por el </w:t>
      </w:r>
      <w:r w:rsidR="00E4663D" w:rsidRPr="00E4663D">
        <w:rPr>
          <w:rFonts w:eastAsia="Times New Roman"/>
          <w:color w:val="000000"/>
          <w:sz w:val="26"/>
          <w:szCs w:val="26"/>
        </w:rPr>
        <w:t xml:space="preserve">referido </w:t>
      </w:r>
      <w:r w:rsidRPr="00E4663D">
        <w:rPr>
          <w:rFonts w:eastAsia="Times New Roman"/>
          <w:color w:val="000000"/>
          <w:sz w:val="26"/>
          <w:szCs w:val="26"/>
        </w:rPr>
        <w:t xml:space="preserve">Departamento para recomendar el precio de venta son los establecidos en el </w:t>
      </w:r>
      <w:r w:rsidRPr="00E4663D">
        <w:rPr>
          <w:sz w:val="26"/>
          <w:szCs w:val="26"/>
        </w:rPr>
        <w:t xml:space="preserve">instructivo “Criterios de Avalúos para la Transferencia de Inmuebles Propiedad de ISTA”. Aprobado mediante el </w:t>
      </w:r>
      <w:r w:rsidRPr="00E4663D">
        <w:rPr>
          <w:rFonts w:eastAsia="Times New Roman"/>
          <w:sz w:val="26"/>
          <w:szCs w:val="26"/>
        </w:rPr>
        <w:t>Punto</w:t>
      </w:r>
      <w:r w:rsidRPr="00E4663D">
        <w:rPr>
          <w:sz w:val="26"/>
          <w:szCs w:val="26"/>
        </w:rPr>
        <w:t xml:space="preserve"> XV del Acta de Sesión Ordinaria 03-2015 de fecha 21 de enero de 2015.</w:t>
      </w:r>
    </w:p>
    <w:p w:rsidR="002051EC" w:rsidRPr="00E4663D" w:rsidRDefault="002051EC" w:rsidP="00E4663D">
      <w:pPr>
        <w:pStyle w:val="Prrafodelista"/>
        <w:rPr>
          <w:rFonts w:eastAsia="Times New Roman"/>
          <w:sz w:val="26"/>
          <w:szCs w:val="26"/>
        </w:rPr>
      </w:pPr>
    </w:p>
    <w:p w:rsidR="002051EC" w:rsidRPr="00E4663D" w:rsidRDefault="002051EC" w:rsidP="00E4663D">
      <w:pPr>
        <w:pStyle w:val="Prrafodelista"/>
        <w:numPr>
          <w:ilvl w:val="0"/>
          <w:numId w:val="1471"/>
        </w:numPr>
        <w:ind w:left="1134" w:hanging="567"/>
        <w:contextualSpacing/>
        <w:jc w:val="both"/>
        <w:rPr>
          <w:color w:val="FF0000"/>
          <w:sz w:val="26"/>
          <w:szCs w:val="26"/>
        </w:rPr>
      </w:pPr>
      <w:r w:rsidRPr="00E4663D">
        <w:rPr>
          <w:rFonts w:eastAsia="Times New Roman"/>
          <w:sz w:val="26"/>
          <w:szCs w:val="26"/>
        </w:rPr>
        <w:t xml:space="preserve">Conforme al Acta de Posesión Material de fecha 7 de noviembre </w:t>
      </w:r>
      <w:r w:rsidR="00E4663D" w:rsidRPr="00E4663D">
        <w:rPr>
          <w:rFonts w:eastAsia="Times New Roman"/>
          <w:sz w:val="26"/>
          <w:szCs w:val="26"/>
        </w:rPr>
        <w:t>de</w:t>
      </w:r>
      <w:r w:rsidRPr="00E4663D">
        <w:rPr>
          <w:rFonts w:eastAsia="Times New Roman"/>
          <w:sz w:val="26"/>
          <w:szCs w:val="26"/>
        </w:rPr>
        <w:t xml:space="preserve"> 2016, levantada por el técnico de la Oficina Regional Oriental, señor José Rene </w:t>
      </w:r>
      <w:r w:rsidRPr="00E4663D">
        <w:rPr>
          <w:rFonts w:eastAsia="Times New Roman"/>
          <w:sz w:val="26"/>
          <w:szCs w:val="26"/>
        </w:rPr>
        <w:lastRenderedPageBreak/>
        <w:t>Rodríguez, la Iglesia solicitante se encuentra poseyendo el inmueble de forma quieta, pacífica y sin interrupción desde hace 2 años.</w:t>
      </w:r>
    </w:p>
    <w:p w:rsidR="00E4663D" w:rsidRPr="00E4663D" w:rsidRDefault="00E4663D" w:rsidP="00E4663D">
      <w:pPr>
        <w:pStyle w:val="Prrafodelista"/>
        <w:rPr>
          <w:color w:val="FF0000"/>
          <w:sz w:val="26"/>
          <w:szCs w:val="26"/>
        </w:rPr>
      </w:pPr>
    </w:p>
    <w:p w:rsidR="002051EC" w:rsidRPr="00E4663D" w:rsidRDefault="002051EC" w:rsidP="00E4663D">
      <w:pPr>
        <w:pStyle w:val="Prrafodelista"/>
        <w:numPr>
          <w:ilvl w:val="0"/>
          <w:numId w:val="1471"/>
        </w:numPr>
        <w:ind w:left="1134" w:hanging="567"/>
        <w:contextualSpacing/>
        <w:jc w:val="both"/>
        <w:rPr>
          <w:color w:val="FF0000"/>
          <w:sz w:val="26"/>
          <w:szCs w:val="26"/>
        </w:rPr>
      </w:pPr>
      <w:r w:rsidRPr="00E4663D">
        <w:rPr>
          <w:sz w:val="26"/>
          <w:szCs w:val="26"/>
        </w:rPr>
        <w:t xml:space="preserve">En escrito presentado por el representante legal de la </w:t>
      </w:r>
      <w:r w:rsidRPr="00E4663D">
        <w:rPr>
          <w:rFonts w:eastAsia="Times New Roman"/>
          <w:sz w:val="26"/>
          <w:szCs w:val="26"/>
        </w:rPr>
        <w:t>IGLESIA EVANGELICA EN JEHOVA HAY MISERICORDIA Y ABUNDANTE REDENCION, solicitó la compraventa de un Solar para Vivienda; por otra parte según</w:t>
      </w:r>
      <w:r w:rsidRPr="00E4663D">
        <w:rPr>
          <w:sz w:val="26"/>
          <w:szCs w:val="26"/>
        </w:rPr>
        <w:t xml:space="preserve"> informe con referencia SGD-10-0723-16 de fecha 7 de noviembre de 2016, la Oficina Regional Oriental informa que en el inmueble identificado como Solar 1, del Polígono C, de la ubicación antes mencionada, se encuentra construido un templo de 352.80 metros cuadrados de extensión, con edificación (templo paredes de </w:t>
      </w:r>
      <w:r w:rsidR="00EF1B9C" w:rsidRPr="00E4663D">
        <w:rPr>
          <w:sz w:val="26"/>
          <w:szCs w:val="26"/>
        </w:rPr>
        <w:t>ladrillo</w:t>
      </w:r>
      <w:r w:rsidRPr="00E4663D">
        <w:rPr>
          <w:sz w:val="26"/>
          <w:szCs w:val="26"/>
        </w:rPr>
        <w:t>, piso de tierra y techo de lámina), que cubre un área de 112 metros cuadrado, sin servicio de energía eléctrica ni agua potable, el cual es utilizado para reunirse 4 días por semana y celebrar actividades religiosas con un aproximado de 30 personas.</w:t>
      </w:r>
    </w:p>
    <w:p w:rsidR="002051EC" w:rsidRDefault="002051EC" w:rsidP="009706AB">
      <w:pPr>
        <w:rPr>
          <w:sz w:val="26"/>
          <w:szCs w:val="26"/>
        </w:rPr>
      </w:pPr>
    </w:p>
    <w:p w:rsidR="002051EC" w:rsidRPr="00E4663D" w:rsidRDefault="002051EC" w:rsidP="00E4663D">
      <w:pPr>
        <w:pStyle w:val="Prrafodelista"/>
        <w:numPr>
          <w:ilvl w:val="0"/>
          <w:numId w:val="1471"/>
        </w:numPr>
        <w:ind w:left="1134" w:hanging="567"/>
        <w:contextualSpacing/>
        <w:jc w:val="both"/>
        <w:rPr>
          <w:color w:val="FF0000"/>
          <w:sz w:val="26"/>
          <w:szCs w:val="26"/>
        </w:rPr>
      </w:pPr>
      <w:r w:rsidRPr="00E4663D">
        <w:rPr>
          <w:sz w:val="26"/>
          <w:szCs w:val="26"/>
        </w:rPr>
        <w:t>Debido a lo anterior, el inmueble no será destinado a los fine                                                              del Proceso de la Reforma Agraria, en razón a ello y con base a lo establecido en el Art. 18 letras “k” y “p”, Inciso 2° de la Ley de Creación del Instituto Salvadoreño de Transformación Agraria, el mencionado inmueble deberá ser excluido del citado proceso,</w:t>
      </w:r>
      <w:r w:rsidRPr="00E4663D">
        <w:rPr>
          <w:rFonts w:eastAsia="Times New Roman"/>
          <w:color w:val="000000"/>
          <w:sz w:val="26"/>
          <w:szCs w:val="26"/>
        </w:rPr>
        <w:t xml:space="preserve"> por lo que se considera factible la adjudicación a título de compraventa a favor de la </w:t>
      </w:r>
      <w:r w:rsidRPr="00E4663D">
        <w:rPr>
          <w:rFonts w:eastAsia="Times New Roman"/>
          <w:sz w:val="26"/>
          <w:szCs w:val="26"/>
        </w:rPr>
        <w:t>IGLESIA EVANGELICA EN JEHOVA HAY MISERICORDIA Y ABUNDANTE REDENCION.</w:t>
      </w:r>
    </w:p>
    <w:p w:rsidR="002051EC" w:rsidRPr="00E4663D" w:rsidRDefault="002051EC" w:rsidP="00E4663D">
      <w:pPr>
        <w:jc w:val="both"/>
        <w:rPr>
          <w:rFonts w:eastAsia="Times New Roman"/>
          <w:sz w:val="26"/>
          <w:szCs w:val="26"/>
        </w:rPr>
      </w:pPr>
    </w:p>
    <w:p w:rsidR="002051EC" w:rsidRPr="00E4663D" w:rsidRDefault="002051EC" w:rsidP="00E4663D">
      <w:pPr>
        <w:jc w:val="both"/>
        <w:rPr>
          <w:rFonts w:eastAsia="Times New Roman"/>
          <w:sz w:val="26"/>
          <w:szCs w:val="26"/>
        </w:rPr>
      </w:pPr>
      <w:r w:rsidRPr="00E4663D">
        <w:rPr>
          <w:rFonts w:eastAsia="Times New Roman"/>
          <w:sz w:val="26"/>
          <w:szCs w:val="26"/>
        </w:rPr>
        <w:t xml:space="preserve">Se ha tenido a la vista: Informe Técnico emitido por el Departamento de Asignación Individual y Avalúos, </w:t>
      </w:r>
      <w:r w:rsidRPr="00E4663D">
        <w:rPr>
          <w:sz w:val="26"/>
          <w:szCs w:val="26"/>
        </w:rPr>
        <w:t>Cuadro de Valores y Extensiones, Reporte de Valúo por Solar, Acuerdo de Junta Directiva, Razón y Constancia de Inscripción de Desmembración en Cabeza de su Dueño a favor del ISTA, Solicitud de Adjudicación de Inmueble, Acta de Posesión Material, copias de Documento Único de Identidad,</w:t>
      </w:r>
      <w:r w:rsidRPr="00E4663D">
        <w:rPr>
          <w:rFonts w:eastAsia="Times New Roman"/>
          <w:color w:val="000000"/>
          <w:sz w:val="26"/>
          <w:szCs w:val="26"/>
        </w:rPr>
        <w:t xml:space="preserve"> </w:t>
      </w:r>
      <w:r w:rsidRPr="00E4663D">
        <w:rPr>
          <w:sz w:val="26"/>
          <w:szCs w:val="26"/>
        </w:rPr>
        <w:t>tarjetas de identificación tributaria</w:t>
      </w:r>
      <w:r w:rsidRPr="00E4663D">
        <w:rPr>
          <w:rFonts w:eastAsia="Times New Roman"/>
          <w:color w:val="000000"/>
          <w:sz w:val="26"/>
          <w:szCs w:val="26"/>
        </w:rPr>
        <w:t xml:space="preserve"> y Estatutos de la </w:t>
      </w:r>
      <w:r w:rsidRPr="00E4663D">
        <w:rPr>
          <w:rFonts w:eastAsia="Times New Roman"/>
          <w:sz w:val="26"/>
          <w:szCs w:val="26"/>
        </w:rPr>
        <w:t>IGLESIA EVANGELICA EN JEHOVA HAY MISERICORDIA Y ABUNDANTE REDENCION</w:t>
      </w:r>
      <w:r w:rsidRPr="00E4663D">
        <w:rPr>
          <w:rFonts w:eastAsia="Times New Roman"/>
          <w:color w:val="000000"/>
          <w:sz w:val="26"/>
          <w:szCs w:val="26"/>
        </w:rPr>
        <w:t>, Petición de venta del inmueble, Informe de la Oficina Regional Oriental, Certificación de Acta de Elección de Junta Directiva de la Iglesia solicitante, Acuerdo de Asamblea General en la que se estableció la compra del inmueble, Calca del Inmueble y Descripción Técnica</w:t>
      </w:r>
      <w:r w:rsidRPr="00E4663D">
        <w:rPr>
          <w:rFonts w:eastAsia="Times New Roman"/>
          <w:sz w:val="26"/>
          <w:szCs w:val="26"/>
        </w:rPr>
        <w:t>; c</w:t>
      </w:r>
      <w:proofErr w:type="spellStart"/>
      <w:r w:rsidRPr="00E4663D">
        <w:rPr>
          <w:sz w:val="26"/>
          <w:szCs w:val="26"/>
          <w:lang w:val="es-SV"/>
        </w:rPr>
        <w:t>on</w:t>
      </w:r>
      <w:proofErr w:type="spellEnd"/>
      <w:r w:rsidRPr="00E4663D">
        <w:rPr>
          <w:sz w:val="26"/>
          <w:szCs w:val="26"/>
          <w:lang w:val="es-SV"/>
        </w:rPr>
        <w:t xml:space="preserve"> lo que se justifican las circunstancias legales para sustentar dicha petición y que además la beneficiaria cumple con los requisitos necesarios para la adjudicación,  por lo que la Gerencia Legal recomienda aprobar lo solicitado. </w:t>
      </w:r>
    </w:p>
    <w:p w:rsidR="002051EC" w:rsidRPr="00E4663D" w:rsidRDefault="002051EC" w:rsidP="00E4663D">
      <w:pPr>
        <w:jc w:val="both"/>
        <w:rPr>
          <w:rFonts w:eastAsia="Calibri"/>
          <w:sz w:val="26"/>
          <w:szCs w:val="26"/>
        </w:rPr>
      </w:pPr>
    </w:p>
    <w:p w:rsidR="002051EC" w:rsidRDefault="00E4663D" w:rsidP="00E4663D">
      <w:pPr>
        <w:ind w:right="-234"/>
        <w:jc w:val="both"/>
        <w:rPr>
          <w:rFonts w:eastAsia="Times New Roman"/>
          <w:sz w:val="26"/>
          <w:szCs w:val="26"/>
        </w:rPr>
      </w:pPr>
      <w:r w:rsidRPr="00E4663D">
        <w:rPr>
          <w:rFonts w:eastAsia="Calibri"/>
          <w:sz w:val="26"/>
          <w:szCs w:val="26"/>
        </w:rPr>
        <w:t xml:space="preserve">Estando conforme a Derecho la documentación correspondiente, la Gerencia Legal recomienda aprobar lo solicitado, por lo que la Junta Directiva en uso de sus facultades y </w:t>
      </w:r>
      <w:r w:rsidR="002051EC" w:rsidRPr="00E4663D">
        <w:rPr>
          <w:rFonts w:eastAsia="Calibri"/>
          <w:sz w:val="26"/>
          <w:szCs w:val="26"/>
        </w:rPr>
        <w:t xml:space="preserve"> de conformidad a los Artículos 105 inciso primero de la Constitución de la República de El Salvador, 18 letras “a”, “g” y “h”, 51 y 52 de la Ley de Creación del Instituto Salvadoreño de Transformación Agraria en relación al artículo 3 de la </w:t>
      </w:r>
      <w:r w:rsidR="002051EC" w:rsidRPr="00E4663D">
        <w:rPr>
          <w:rFonts w:eastAsia="Calibri"/>
          <w:bCs/>
          <w:sz w:val="26"/>
          <w:szCs w:val="26"/>
        </w:rPr>
        <w:t xml:space="preserve">Ley del Régimen Especial de la Tierra en Propiedad de Las Asociaciones Cooperativas, Comunales y </w:t>
      </w:r>
      <w:r w:rsidR="002051EC" w:rsidRPr="00E4663D">
        <w:rPr>
          <w:rFonts w:eastAsia="Calibri"/>
          <w:bCs/>
          <w:sz w:val="26"/>
          <w:szCs w:val="26"/>
        </w:rPr>
        <w:lastRenderedPageBreak/>
        <w:t>Comunitarias Campesinas y Beneficiarios de la Reforma Agraria</w:t>
      </w:r>
      <w:r w:rsidR="002051EC" w:rsidRPr="00E4663D">
        <w:rPr>
          <w:rFonts w:eastAsia="Calibri"/>
          <w:sz w:val="26"/>
          <w:szCs w:val="26"/>
        </w:rPr>
        <w:t>, la Junta Directiva</w:t>
      </w:r>
      <w:r w:rsidR="002051EC" w:rsidRPr="00E4663D">
        <w:rPr>
          <w:sz w:val="26"/>
          <w:szCs w:val="26"/>
        </w:rPr>
        <w:t xml:space="preserve">, </w:t>
      </w:r>
      <w:r w:rsidR="002051EC" w:rsidRPr="00E4663D">
        <w:rPr>
          <w:b/>
          <w:sz w:val="26"/>
          <w:szCs w:val="26"/>
          <w:u w:val="single"/>
        </w:rPr>
        <w:t>ACUERDA: PRIMERO:</w:t>
      </w:r>
      <w:r w:rsidR="002051EC" w:rsidRPr="00E4663D">
        <w:rPr>
          <w:b/>
          <w:sz w:val="26"/>
          <w:szCs w:val="26"/>
        </w:rPr>
        <w:t xml:space="preserve"> </w:t>
      </w:r>
      <w:r w:rsidR="002051EC" w:rsidRPr="00E4663D">
        <w:rPr>
          <w:rFonts w:eastAsia="Times New Roman"/>
          <w:color w:val="000000"/>
          <w:sz w:val="26"/>
          <w:szCs w:val="26"/>
        </w:rPr>
        <w:t xml:space="preserve">Excluir del Proceso de la Reforma Agraria el inmueble identificado como </w:t>
      </w:r>
      <w:r w:rsidR="002051EC" w:rsidRPr="00E4663D">
        <w:rPr>
          <w:rFonts w:eastAsia="Times New Roman"/>
          <w:b/>
          <w:color w:val="000000"/>
          <w:sz w:val="26"/>
          <w:szCs w:val="26"/>
        </w:rPr>
        <w:t xml:space="preserve">Solar 1, Polígono C, </w:t>
      </w:r>
      <w:r w:rsidR="002051EC" w:rsidRPr="00E4663D">
        <w:rPr>
          <w:rFonts w:eastAsia="Times New Roman"/>
          <w:color w:val="000000"/>
          <w:sz w:val="26"/>
          <w:szCs w:val="26"/>
        </w:rPr>
        <w:t xml:space="preserve">inscrito a favor de este Instituto, a la Matrícula </w:t>
      </w:r>
      <w:r w:rsidR="00DF56D9">
        <w:rPr>
          <w:rFonts w:eastAsia="Times New Roman"/>
          <w:color w:val="000000"/>
          <w:sz w:val="26"/>
          <w:szCs w:val="26"/>
        </w:rPr>
        <w:t>-</w:t>
      </w:r>
      <w:r w:rsidR="002051EC" w:rsidRPr="00E4663D">
        <w:rPr>
          <w:rFonts w:eastAsia="Times New Roman"/>
          <w:color w:val="000000"/>
          <w:sz w:val="26"/>
          <w:szCs w:val="26"/>
        </w:rPr>
        <w:t xml:space="preserve"> del Registro de la Propiedad Raíz e Hipotecas de la Tercera Sección de Oriente, departamento La Unión, ubicado </w:t>
      </w:r>
      <w:r w:rsidR="002051EC" w:rsidRPr="00E4663D">
        <w:rPr>
          <w:rFonts w:eastAsia="Times New Roman"/>
          <w:sz w:val="26"/>
          <w:szCs w:val="26"/>
        </w:rPr>
        <w:t xml:space="preserve">en el Proyecto de Asentamiento Comunitario desarrollado en </w:t>
      </w:r>
      <w:r w:rsidR="002051EC" w:rsidRPr="00E4663D">
        <w:rPr>
          <w:sz w:val="26"/>
          <w:szCs w:val="26"/>
        </w:rPr>
        <w:t xml:space="preserve">el inmueble identificado como </w:t>
      </w:r>
      <w:r w:rsidR="002051EC" w:rsidRPr="00E4663D">
        <w:rPr>
          <w:b/>
          <w:sz w:val="26"/>
          <w:szCs w:val="26"/>
        </w:rPr>
        <w:t xml:space="preserve">HACIENDA GUALPIRQUE, </w:t>
      </w:r>
      <w:r w:rsidR="002051EC" w:rsidRPr="00E4663D">
        <w:rPr>
          <w:sz w:val="26"/>
          <w:szCs w:val="26"/>
        </w:rPr>
        <w:t xml:space="preserve">ubicado en cantón El Cacao, jurisdicción de </w:t>
      </w:r>
      <w:proofErr w:type="spellStart"/>
      <w:r w:rsidR="002051EC" w:rsidRPr="00E4663D">
        <w:rPr>
          <w:sz w:val="26"/>
          <w:szCs w:val="26"/>
        </w:rPr>
        <w:t>Conchagua</w:t>
      </w:r>
      <w:proofErr w:type="spellEnd"/>
      <w:r w:rsidR="002051EC" w:rsidRPr="00E4663D">
        <w:rPr>
          <w:sz w:val="26"/>
          <w:szCs w:val="26"/>
        </w:rPr>
        <w:t>, departamento de La Unión</w:t>
      </w:r>
      <w:r w:rsidR="002051EC" w:rsidRPr="00E4663D">
        <w:rPr>
          <w:rFonts w:eastAsia="Times New Roman"/>
          <w:color w:val="000000"/>
          <w:sz w:val="26"/>
          <w:szCs w:val="26"/>
        </w:rPr>
        <w:t xml:space="preserve">, ya que no será destinado a los fines del Proceso de la Reforma Agraria. </w:t>
      </w:r>
      <w:r w:rsidR="002051EC" w:rsidRPr="00E4663D">
        <w:rPr>
          <w:rFonts w:eastAsia="Times New Roman"/>
          <w:b/>
          <w:sz w:val="26"/>
          <w:szCs w:val="26"/>
          <w:u w:val="single"/>
        </w:rPr>
        <w:t>SEGUNDO:</w:t>
      </w:r>
      <w:r w:rsidR="002051EC" w:rsidRPr="00E4663D">
        <w:rPr>
          <w:rFonts w:eastAsia="Times New Roman"/>
          <w:b/>
          <w:sz w:val="26"/>
          <w:szCs w:val="26"/>
        </w:rPr>
        <w:t xml:space="preserve"> </w:t>
      </w:r>
      <w:r w:rsidR="002051EC" w:rsidRPr="00E4663D">
        <w:rPr>
          <w:rFonts w:eastAsia="Times New Roman"/>
          <w:color w:val="000000"/>
          <w:sz w:val="26"/>
          <w:szCs w:val="26"/>
        </w:rPr>
        <w:t xml:space="preserve">Aprobar la adjudicación y transferencia por compraventa, </w:t>
      </w:r>
      <w:r w:rsidR="002051EC" w:rsidRPr="00E4663D">
        <w:rPr>
          <w:rFonts w:eastAsia="Times New Roman"/>
          <w:b/>
          <w:color w:val="000000"/>
          <w:sz w:val="26"/>
          <w:szCs w:val="26"/>
        </w:rPr>
        <w:t xml:space="preserve">del Solar 1, Polígono C, </w:t>
      </w:r>
      <w:r w:rsidR="002051EC" w:rsidRPr="00E4663D">
        <w:rPr>
          <w:rFonts w:eastAsia="Times New Roman"/>
          <w:color w:val="000000"/>
          <w:sz w:val="26"/>
          <w:szCs w:val="26"/>
        </w:rPr>
        <w:t>de la ubicación antes relacionada</w:t>
      </w:r>
      <w:r w:rsidR="002051EC" w:rsidRPr="00E4663D">
        <w:rPr>
          <w:rFonts w:eastAsia="Times New Roman"/>
          <w:sz w:val="26"/>
          <w:szCs w:val="26"/>
        </w:rPr>
        <w:t xml:space="preserve">, </w:t>
      </w:r>
      <w:r w:rsidR="002051EC" w:rsidRPr="00E4663D">
        <w:rPr>
          <w:rFonts w:eastAsia="Times New Roman"/>
          <w:color w:val="000000"/>
          <w:sz w:val="26"/>
          <w:szCs w:val="26"/>
        </w:rPr>
        <w:t xml:space="preserve">a favor de la </w:t>
      </w:r>
      <w:r w:rsidR="002051EC" w:rsidRPr="00E4663D">
        <w:rPr>
          <w:rFonts w:eastAsia="Times New Roman"/>
          <w:b/>
          <w:sz w:val="26"/>
          <w:szCs w:val="26"/>
        </w:rPr>
        <w:t>IGLESIA EVANGELICA EN JEHOVA HAY MISERICORDIA Y ABUNDANTE REDENCION</w:t>
      </w:r>
      <w:r w:rsidR="002051EC" w:rsidRPr="00E4663D">
        <w:rPr>
          <w:rFonts w:eastAsia="Times New Roman"/>
          <w:sz w:val="26"/>
          <w:szCs w:val="26"/>
        </w:rPr>
        <w:t xml:space="preserve">, quedando la </w:t>
      </w:r>
      <w:r w:rsidRPr="00E4663D">
        <w:rPr>
          <w:rFonts w:eastAsia="Times New Roman"/>
          <w:sz w:val="26"/>
          <w:szCs w:val="26"/>
        </w:rPr>
        <w:t>a</w:t>
      </w:r>
      <w:r w:rsidR="002051EC" w:rsidRPr="00E4663D">
        <w:rPr>
          <w:rFonts w:eastAsia="Times New Roman"/>
          <w:sz w:val="26"/>
          <w:szCs w:val="26"/>
        </w:rPr>
        <w:t xml:space="preserve">djudicación </w:t>
      </w:r>
      <w:r w:rsidRPr="00E4663D">
        <w:rPr>
          <w:rFonts w:eastAsia="Times New Roman"/>
          <w:sz w:val="26"/>
          <w:szCs w:val="26"/>
        </w:rPr>
        <w:t>conforme al c</w:t>
      </w:r>
      <w:r w:rsidR="002051EC" w:rsidRPr="00E4663D">
        <w:rPr>
          <w:rFonts w:eastAsia="Times New Roman"/>
          <w:sz w:val="26"/>
          <w:szCs w:val="26"/>
        </w:rPr>
        <w:t xml:space="preserve">uadro de </w:t>
      </w:r>
      <w:r w:rsidRPr="00E4663D">
        <w:rPr>
          <w:rFonts w:eastAsia="Times New Roman"/>
          <w:sz w:val="26"/>
          <w:szCs w:val="26"/>
        </w:rPr>
        <w:t>valores y e</w:t>
      </w:r>
      <w:r w:rsidR="002051EC" w:rsidRPr="00E4663D">
        <w:rPr>
          <w:rFonts w:eastAsia="Times New Roman"/>
          <w:sz w:val="26"/>
          <w:szCs w:val="26"/>
        </w:rPr>
        <w:t>xtensiones siguiente:</w:t>
      </w:r>
    </w:p>
    <w:p w:rsidR="00E4663D" w:rsidRPr="00E4663D" w:rsidRDefault="00E4663D" w:rsidP="00E4663D">
      <w:pPr>
        <w:ind w:right="-234"/>
        <w:jc w:val="both"/>
        <w:rPr>
          <w:rFonts w:eastAsia="Times New Roman"/>
          <w:sz w:val="26"/>
          <w:szCs w:val="26"/>
        </w:rPr>
      </w:pPr>
    </w:p>
    <w:tbl>
      <w:tblPr>
        <w:tblW w:w="9375" w:type="dxa"/>
        <w:tblLayout w:type="fixed"/>
        <w:tblCellMar>
          <w:left w:w="25" w:type="dxa"/>
          <w:right w:w="0" w:type="dxa"/>
        </w:tblCellMar>
        <w:tblLook w:val="0000" w:firstRow="0" w:lastRow="0" w:firstColumn="0" w:lastColumn="0" w:noHBand="0" w:noVBand="0"/>
      </w:tblPr>
      <w:tblGrid>
        <w:gridCol w:w="2648"/>
        <w:gridCol w:w="1009"/>
        <w:gridCol w:w="2565"/>
        <w:gridCol w:w="589"/>
        <w:gridCol w:w="589"/>
        <w:gridCol w:w="631"/>
        <w:gridCol w:w="672"/>
        <w:gridCol w:w="672"/>
      </w:tblGrid>
      <w:tr w:rsidR="002051EC" w:rsidRPr="00340A81" w:rsidTr="00E4663D">
        <w:trPr>
          <w:trHeight w:val="265"/>
        </w:trPr>
        <w:tc>
          <w:tcPr>
            <w:tcW w:w="2648" w:type="dxa"/>
            <w:vMerge w:val="restart"/>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rPr>
                <w:rFonts w:eastAsiaTheme="minorEastAsia"/>
                <w:b/>
                <w:bCs/>
                <w:sz w:val="14"/>
                <w:szCs w:val="14"/>
                <w:lang w:eastAsia="es-SV"/>
              </w:rPr>
            </w:pPr>
            <w:r w:rsidRPr="00340A81">
              <w:rPr>
                <w:rFonts w:eastAsiaTheme="minorEastAsia"/>
                <w:b/>
                <w:bCs/>
                <w:sz w:val="14"/>
                <w:szCs w:val="14"/>
                <w:lang w:eastAsia="es-SV"/>
              </w:rPr>
              <w:t xml:space="preserve">D.U.I.     PROGRAMA </w:t>
            </w:r>
          </w:p>
        </w:tc>
        <w:tc>
          <w:tcPr>
            <w:tcW w:w="3573" w:type="dxa"/>
            <w:gridSpan w:val="2"/>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 xml:space="preserve">SOLAR / A COMP. Y LOTES </w:t>
            </w:r>
          </w:p>
        </w:tc>
        <w:tc>
          <w:tcPr>
            <w:tcW w:w="117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rPr>
                <w:rFonts w:eastAsiaTheme="minorEastAsia"/>
                <w:b/>
                <w:bCs/>
                <w:sz w:val="14"/>
                <w:szCs w:val="14"/>
                <w:lang w:eastAsia="es-SV"/>
              </w:rPr>
            </w:pPr>
          </w:p>
        </w:tc>
        <w:tc>
          <w:tcPr>
            <w:tcW w:w="631" w:type="dxa"/>
            <w:vMerge w:val="restart"/>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 xml:space="preserve">AREA (MTS) </w:t>
            </w:r>
          </w:p>
        </w:tc>
        <w:tc>
          <w:tcPr>
            <w:tcW w:w="672" w:type="dxa"/>
            <w:vMerge w:val="restart"/>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 xml:space="preserve">VALOR ($) </w:t>
            </w:r>
          </w:p>
        </w:tc>
        <w:tc>
          <w:tcPr>
            <w:tcW w:w="672" w:type="dxa"/>
            <w:vMerge w:val="restart"/>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 xml:space="preserve">VALOR (¢) </w:t>
            </w:r>
          </w:p>
        </w:tc>
      </w:tr>
      <w:tr w:rsidR="00E4663D" w:rsidRPr="00340A81" w:rsidTr="00E4663D">
        <w:trPr>
          <w:trHeight w:val="244"/>
        </w:trPr>
        <w:tc>
          <w:tcPr>
            <w:tcW w:w="2648" w:type="dxa"/>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rPr>
                <w:rFonts w:eastAsiaTheme="minorEastAsia"/>
                <w:b/>
                <w:bCs/>
                <w:sz w:val="14"/>
                <w:szCs w:val="14"/>
                <w:lang w:eastAsia="es-SV"/>
              </w:rPr>
            </w:pPr>
            <w:r w:rsidRPr="00340A81">
              <w:rPr>
                <w:rFonts w:eastAsiaTheme="minorEastAsia"/>
                <w:b/>
                <w:bCs/>
                <w:sz w:val="14"/>
                <w:szCs w:val="14"/>
                <w:lang w:eastAsia="es-SV"/>
              </w:rPr>
              <w:t xml:space="preserve">BENEFICIARIO </w:t>
            </w:r>
          </w:p>
        </w:tc>
        <w:tc>
          <w:tcPr>
            <w:tcW w:w="1009" w:type="dxa"/>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rPr>
                <w:rFonts w:eastAsiaTheme="minorEastAsia"/>
                <w:b/>
                <w:bCs/>
                <w:sz w:val="14"/>
                <w:szCs w:val="14"/>
                <w:lang w:eastAsia="es-SV"/>
              </w:rPr>
            </w:pPr>
            <w:r w:rsidRPr="00340A81">
              <w:rPr>
                <w:rFonts w:eastAsiaTheme="minorEastAsia"/>
                <w:b/>
                <w:bCs/>
                <w:sz w:val="14"/>
                <w:szCs w:val="14"/>
                <w:lang w:eastAsia="es-SV"/>
              </w:rPr>
              <w:t xml:space="preserve">MATRICULA </w:t>
            </w:r>
          </w:p>
        </w:tc>
        <w:tc>
          <w:tcPr>
            <w:tcW w:w="2565" w:type="dxa"/>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rPr>
                <w:rFonts w:eastAsiaTheme="minorEastAsia"/>
                <w:b/>
                <w:bCs/>
                <w:sz w:val="14"/>
                <w:szCs w:val="14"/>
                <w:lang w:eastAsia="es-SV"/>
              </w:rPr>
            </w:pPr>
            <w:r w:rsidRPr="00340A81">
              <w:rPr>
                <w:rFonts w:eastAsiaTheme="minorEastAsia"/>
                <w:b/>
                <w:bCs/>
                <w:sz w:val="14"/>
                <w:szCs w:val="14"/>
                <w:lang w:eastAsia="es-SV"/>
              </w:rPr>
              <w:t xml:space="preserve">PORCION </w:t>
            </w:r>
          </w:p>
        </w:tc>
        <w:tc>
          <w:tcPr>
            <w:tcW w:w="589" w:type="dxa"/>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rPr>
                <w:rFonts w:eastAsiaTheme="minorEastAsia"/>
                <w:b/>
                <w:bCs/>
                <w:sz w:val="14"/>
                <w:szCs w:val="14"/>
                <w:lang w:eastAsia="es-SV"/>
              </w:rPr>
            </w:pPr>
            <w:r w:rsidRPr="00340A81">
              <w:rPr>
                <w:rFonts w:eastAsiaTheme="minorEastAsia"/>
                <w:b/>
                <w:bCs/>
                <w:sz w:val="14"/>
                <w:szCs w:val="14"/>
                <w:lang w:eastAsia="es-SV"/>
              </w:rPr>
              <w:t xml:space="preserve">POL </w:t>
            </w:r>
          </w:p>
        </w:tc>
        <w:tc>
          <w:tcPr>
            <w:tcW w:w="589" w:type="dxa"/>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rPr>
                <w:rFonts w:eastAsiaTheme="minorEastAsia"/>
                <w:b/>
                <w:bCs/>
                <w:sz w:val="14"/>
                <w:szCs w:val="14"/>
                <w:lang w:eastAsia="es-SV"/>
              </w:rPr>
            </w:pPr>
            <w:r w:rsidRPr="00340A81">
              <w:rPr>
                <w:rFonts w:eastAsiaTheme="minorEastAsia"/>
                <w:b/>
                <w:bCs/>
                <w:sz w:val="14"/>
                <w:szCs w:val="14"/>
                <w:lang w:eastAsia="es-SV"/>
              </w:rPr>
              <w:t xml:space="preserve">No </w:t>
            </w:r>
          </w:p>
        </w:tc>
        <w:tc>
          <w:tcPr>
            <w:tcW w:w="631" w:type="dxa"/>
            <w:vMerge/>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rPr>
                <w:rFonts w:eastAsiaTheme="minorEastAsia"/>
                <w:b/>
                <w:bCs/>
                <w:sz w:val="14"/>
                <w:szCs w:val="14"/>
                <w:lang w:eastAsia="es-SV"/>
              </w:rPr>
            </w:pPr>
          </w:p>
        </w:tc>
        <w:tc>
          <w:tcPr>
            <w:tcW w:w="672" w:type="dxa"/>
            <w:vMerge/>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rPr>
                <w:rFonts w:eastAsiaTheme="minorEastAsia"/>
                <w:b/>
                <w:bCs/>
                <w:sz w:val="14"/>
                <w:szCs w:val="14"/>
                <w:lang w:eastAsia="es-SV"/>
              </w:rPr>
            </w:pPr>
          </w:p>
        </w:tc>
        <w:tc>
          <w:tcPr>
            <w:tcW w:w="672" w:type="dxa"/>
            <w:vMerge/>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rPr>
                <w:rFonts w:eastAsiaTheme="minorEastAsia"/>
                <w:b/>
                <w:bCs/>
                <w:sz w:val="14"/>
                <w:szCs w:val="14"/>
                <w:lang w:eastAsia="es-SV"/>
              </w:rPr>
            </w:pPr>
          </w:p>
        </w:tc>
      </w:tr>
    </w:tbl>
    <w:p w:rsidR="002051EC" w:rsidRPr="00340A81" w:rsidRDefault="002051EC" w:rsidP="002051EC">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2051EC" w:rsidRPr="00340A81" w:rsidTr="00E4663D">
        <w:tc>
          <w:tcPr>
            <w:tcW w:w="2600" w:type="dxa"/>
            <w:tcBorders>
              <w:top w:val="single" w:sz="2" w:space="0" w:color="auto"/>
              <w:left w:val="single" w:sz="2" w:space="0" w:color="auto"/>
              <w:bottom w:val="single" w:sz="2" w:space="0" w:color="auto"/>
              <w:right w:val="single" w:sz="2" w:space="0" w:color="auto"/>
            </w:tcBorders>
          </w:tcPr>
          <w:p w:rsidR="002051EC" w:rsidRPr="00340A81" w:rsidRDefault="002051EC" w:rsidP="00045A68">
            <w:pPr>
              <w:widowControl w:val="0"/>
              <w:autoSpaceDE w:val="0"/>
              <w:autoSpaceDN w:val="0"/>
              <w:adjustRightInd w:val="0"/>
              <w:rPr>
                <w:rFonts w:eastAsiaTheme="minorEastAsia"/>
                <w:b/>
                <w:bCs/>
                <w:sz w:val="14"/>
                <w:szCs w:val="14"/>
                <w:lang w:eastAsia="es-SV"/>
              </w:rPr>
            </w:pPr>
            <w:r w:rsidRPr="00340A81">
              <w:rPr>
                <w:rFonts w:eastAsiaTheme="minorEastAsia"/>
                <w:b/>
                <w:bCs/>
                <w:sz w:val="14"/>
                <w:szCs w:val="14"/>
                <w:lang w:eastAsia="es-SV"/>
              </w:rPr>
              <w:t xml:space="preserve">No DE ENTREGA: 15 </w:t>
            </w:r>
          </w:p>
        </w:tc>
      </w:tr>
    </w:tbl>
    <w:p w:rsidR="002051EC" w:rsidRPr="00340A81" w:rsidRDefault="002051EC" w:rsidP="002051EC">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 xml:space="preserve">TASA DE INTERES 6% </w:t>
      </w:r>
    </w:p>
    <w:tbl>
      <w:tblPr>
        <w:tblW w:w="9389" w:type="dxa"/>
        <w:tblLayout w:type="fixed"/>
        <w:tblCellMar>
          <w:left w:w="25" w:type="dxa"/>
          <w:right w:w="0" w:type="dxa"/>
        </w:tblCellMar>
        <w:tblLook w:val="0000" w:firstRow="0" w:lastRow="0" w:firstColumn="0" w:lastColumn="0" w:noHBand="0" w:noVBand="0"/>
      </w:tblPr>
      <w:tblGrid>
        <w:gridCol w:w="2653"/>
        <w:gridCol w:w="1010"/>
        <w:gridCol w:w="2568"/>
        <w:gridCol w:w="589"/>
        <w:gridCol w:w="589"/>
        <w:gridCol w:w="632"/>
        <w:gridCol w:w="674"/>
        <w:gridCol w:w="674"/>
      </w:tblGrid>
      <w:tr w:rsidR="002051EC" w:rsidRPr="00340A81" w:rsidTr="00E4663D">
        <w:trPr>
          <w:trHeight w:val="295"/>
        </w:trPr>
        <w:tc>
          <w:tcPr>
            <w:tcW w:w="2653" w:type="dxa"/>
            <w:vMerge w:val="restart"/>
            <w:tcBorders>
              <w:top w:val="single" w:sz="2" w:space="0" w:color="auto"/>
              <w:left w:val="single" w:sz="2" w:space="0" w:color="auto"/>
              <w:bottom w:val="single" w:sz="2" w:space="0" w:color="auto"/>
              <w:right w:val="single" w:sz="2" w:space="0" w:color="auto"/>
            </w:tcBorders>
          </w:tcPr>
          <w:p w:rsidR="002051EC" w:rsidRPr="00340A81" w:rsidRDefault="00716333" w:rsidP="00045A6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1010" w:type="dxa"/>
            <w:vMerge w:val="restart"/>
            <w:tcBorders>
              <w:top w:val="single" w:sz="2" w:space="0" w:color="auto"/>
              <w:left w:val="single" w:sz="2" w:space="0" w:color="auto"/>
              <w:bottom w:val="single" w:sz="2" w:space="0" w:color="auto"/>
              <w:right w:val="single" w:sz="2" w:space="0" w:color="auto"/>
            </w:tcBorders>
          </w:tcPr>
          <w:p w:rsidR="002051EC" w:rsidRPr="00340A81" w:rsidRDefault="00716333" w:rsidP="00045A6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568" w:type="dxa"/>
            <w:vMerge w:val="restart"/>
            <w:tcBorders>
              <w:top w:val="single" w:sz="2" w:space="0" w:color="auto"/>
              <w:left w:val="single" w:sz="2" w:space="0" w:color="auto"/>
              <w:bottom w:val="single" w:sz="2" w:space="0" w:color="auto"/>
              <w:right w:val="single" w:sz="2" w:space="0" w:color="auto"/>
            </w:tcBorders>
          </w:tcPr>
          <w:p w:rsidR="002051EC" w:rsidRPr="00340A81" w:rsidRDefault="00716333" w:rsidP="00045A68">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89" w:type="dxa"/>
            <w:vMerge w:val="restart"/>
            <w:tcBorders>
              <w:top w:val="single" w:sz="2" w:space="0" w:color="auto"/>
              <w:left w:val="single" w:sz="2" w:space="0" w:color="auto"/>
              <w:bottom w:val="single" w:sz="2" w:space="0" w:color="auto"/>
              <w:right w:val="single" w:sz="2" w:space="0" w:color="auto"/>
            </w:tcBorders>
          </w:tcPr>
          <w:p w:rsidR="002051EC" w:rsidRPr="00340A81" w:rsidRDefault="00716333" w:rsidP="00045A68">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89" w:type="dxa"/>
            <w:vMerge w:val="restart"/>
            <w:tcBorders>
              <w:top w:val="single" w:sz="2" w:space="0" w:color="auto"/>
              <w:left w:val="single" w:sz="2" w:space="0" w:color="auto"/>
              <w:bottom w:val="single" w:sz="2" w:space="0" w:color="auto"/>
              <w:right w:val="single" w:sz="2" w:space="0" w:color="auto"/>
            </w:tcBorders>
          </w:tcPr>
          <w:p w:rsidR="002051EC" w:rsidRPr="00340A81" w:rsidRDefault="00716333" w:rsidP="00045A68">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632" w:type="dxa"/>
            <w:vMerge w:val="restart"/>
            <w:tcBorders>
              <w:top w:val="single" w:sz="2" w:space="0" w:color="auto"/>
              <w:left w:val="single" w:sz="2" w:space="0" w:color="auto"/>
              <w:bottom w:val="single" w:sz="2" w:space="0" w:color="auto"/>
              <w:right w:val="single" w:sz="2" w:space="0" w:color="auto"/>
            </w:tcBorders>
          </w:tcPr>
          <w:p w:rsidR="002051EC" w:rsidRPr="00340A81" w:rsidRDefault="002051EC" w:rsidP="00045A68">
            <w:pPr>
              <w:widowControl w:val="0"/>
              <w:autoSpaceDE w:val="0"/>
              <w:autoSpaceDN w:val="0"/>
              <w:adjustRightInd w:val="0"/>
              <w:jc w:val="center"/>
              <w:rPr>
                <w:rFonts w:eastAsiaTheme="minorEastAsia"/>
                <w:sz w:val="14"/>
                <w:szCs w:val="14"/>
                <w:lang w:eastAsia="es-SV"/>
              </w:rPr>
            </w:pPr>
          </w:p>
          <w:p w:rsidR="002051EC" w:rsidRPr="00340A81" w:rsidRDefault="002051EC" w:rsidP="00045A68">
            <w:pPr>
              <w:widowControl w:val="0"/>
              <w:autoSpaceDE w:val="0"/>
              <w:autoSpaceDN w:val="0"/>
              <w:adjustRightInd w:val="0"/>
              <w:jc w:val="center"/>
              <w:rPr>
                <w:rFonts w:eastAsiaTheme="minorEastAsia"/>
                <w:sz w:val="14"/>
                <w:szCs w:val="14"/>
                <w:lang w:eastAsia="es-SV"/>
              </w:rPr>
            </w:pPr>
            <w:r w:rsidRPr="00340A81">
              <w:rPr>
                <w:rFonts w:eastAsiaTheme="minorEastAsia"/>
                <w:sz w:val="14"/>
                <w:szCs w:val="14"/>
                <w:lang w:eastAsia="es-SV"/>
              </w:rPr>
              <w:t>352.80</w:t>
            </w:r>
          </w:p>
        </w:tc>
        <w:tc>
          <w:tcPr>
            <w:tcW w:w="674" w:type="dxa"/>
            <w:tcBorders>
              <w:top w:val="single" w:sz="2" w:space="0" w:color="auto"/>
              <w:left w:val="single" w:sz="2" w:space="0" w:color="auto"/>
              <w:bottom w:val="single" w:sz="2" w:space="0" w:color="auto"/>
              <w:right w:val="single" w:sz="2" w:space="0" w:color="auto"/>
            </w:tcBorders>
          </w:tcPr>
          <w:p w:rsidR="002051EC" w:rsidRPr="00340A81" w:rsidRDefault="002051EC" w:rsidP="00045A68">
            <w:pPr>
              <w:widowControl w:val="0"/>
              <w:autoSpaceDE w:val="0"/>
              <w:autoSpaceDN w:val="0"/>
              <w:adjustRightInd w:val="0"/>
              <w:jc w:val="center"/>
              <w:rPr>
                <w:rFonts w:eastAsiaTheme="minorEastAsia"/>
                <w:sz w:val="14"/>
                <w:szCs w:val="14"/>
                <w:lang w:eastAsia="es-SV"/>
              </w:rPr>
            </w:pPr>
          </w:p>
          <w:p w:rsidR="002051EC" w:rsidRPr="00340A81" w:rsidRDefault="002051EC" w:rsidP="00045A68">
            <w:pPr>
              <w:widowControl w:val="0"/>
              <w:autoSpaceDE w:val="0"/>
              <w:autoSpaceDN w:val="0"/>
              <w:adjustRightInd w:val="0"/>
              <w:jc w:val="center"/>
              <w:rPr>
                <w:rFonts w:eastAsiaTheme="minorEastAsia"/>
                <w:sz w:val="14"/>
                <w:szCs w:val="14"/>
                <w:lang w:eastAsia="es-SV"/>
              </w:rPr>
            </w:pPr>
            <w:r w:rsidRPr="00340A81">
              <w:rPr>
                <w:rFonts w:eastAsiaTheme="minorEastAsia"/>
                <w:sz w:val="14"/>
                <w:szCs w:val="14"/>
                <w:lang w:eastAsia="es-SV"/>
              </w:rPr>
              <w:t>1093.68</w:t>
            </w:r>
          </w:p>
        </w:tc>
        <w:tc>
          <w:tcPr>
            <w:tcW w:w="674" w:type="dxa"/>
            <w:tcBorders>
              <w:top w:val="single" w:sz="2" w:space="0" w:color="auto"/>
              <w:left w:val="single" w:sz="2" w:space="0" w:color="auto"/>
              <w:bottom w:val="single" w:sz="2" w:space="0" w:color="auto"/>
              <w:right w:val="single" w:sz="2" w:space="0" w:color="auto"/>
            </w:tcBorders>
          </w:tcPr>
          <w:p w:rsidR="002051EC" w:rsidRPr="00340A81" w:rsidRDefault="002051EC" w:rsidP="00045A68">
            <w:pPr>
              <w:widowControl w:val="0"/>
              <w:autoSpaceDE w:val="0"/>
              <w:autoSpaceDN w:val="0"/>
              <w:adjustRightInd w:val="0"/>
              <w:jc w:val="center"/>
              <w:rPr>
                <w:rFonts w:eastAsiaTheme="minorEastAsia"/>
                <w:sz w:val="14"/>
                <w:szCs w:val="14"/>
                <w:lang w:eastAsia="es-SV"/>
              </w:rPr>
            </w:pPr>
          </w:p>
          <w:p w:rsidR="002051EC" w:rsidRPr="00340A81" w:rsidRDefault="002051EC" w:rsidP="00045A68">
            <w:pPr>
              <w:widowControl w:val="0"/>
              <w:autoSpaceDE w:val="0"/>
              <w:autoSpaceDN w:val="0"/>
              <w:adjustRightInd w:val="0"/>
              <w:jc w:val="center"/>
              <w:rPr>
                <w:rFonts w:eastAsiaTheme="minorEastAsia"/>
                <w:sz w:val="14"/>
                <w:szCs w:val="14"/>
                <w:lang w:eastAsia="es-SV"/>
              </w:rPr>
            </w:pPr>
            <w:r w:rsidRPr="00340A81">
              <w:rPr>
                <w:rFonts w:eastAsiaTheme="minorEastAsia"/>
                <w:sz w:val="14"/>
                <w:szCs w:val="14"/>
                <w:lang w:eastAsia="es-SV"/>
              </w:rPr>
              <w:t>9569.70</w:t>
            </w:r>
          </w:p>
        </w:tc>
      </w:tr>
      <w:tr w:rsidR="002051EC" w:rsidRPr="00340A81" w:rsidTr="00E4663D">
        <w:trPr>
          <w:trHeight w:val="138"/>
        </w:trPr>
        <w:tc>
          <w:tcPr>
            <w:tcW w:w="2653" w:type="dxa"/>
            <w:vMerge/>
            <w:tcBorders>
              <w:top w:val="single" w:sz="2" w:space="0" w:color="auto"/>
              <w:left w:val="single" w:sz="2" w:space="0" w:color="auto"/>
              <w:bottom w:val="single" w:sz="2" w:space="0" w:color="auto"/>
              <w:right w:val="single" w:sz="2" w:space="0" w:color="auto"/>
            </w:tcBorders>
          </w:tcPr>
          <w:p w:rsidR="002051EC" w:rsidRPr="00340A81" w:rsidRDefault="002051EC" w:rsidP="00045A68">
            <w:pPr>
              <w:widowControl w:val="0"/>
              <w:autoSpaceDE w:val="0"/>
              <w:autoSpaceDN w:val="0"/>
              <w:adjustRightInd w:val="0"/>
              <w:rPr>
                <w:rFonts w:eastAsiaTheme="minorEastAsia"/>
                <w:sz w:val="14"/>
                <w:szCs w:val="14"/>
                <w:lang w:eastAsia="es-SV"/>
              </w:rPr>
            </w:pPr>
          </w:p>
        </w:tc>
        <w:tc>
          <w:tcPr>
            <w:tcW w:w="1010" w:type="dxa"/>
            <w:vMerge/>
            <w:tcBorders>
              <w:top w:val="single" w:sz="2" w:space="0" w:color="auto"/>
              <w:left w:val="single" w:sz="2" w:space="0" w:color="auto"/>
              <w:bottom w:val="single" w:sz="2" w:space="0" w:color="auto"/>
              <w:right w:val="single" w:sz="2" w:space="0" w:color="auto"/>
            </w:tcBorders>
          </w:tcPr>
          <w:p w:rsidR="002051EC" w:rsidRPr="00340A81" w:rsidRDefault="002051EC" w:rsidP="00045A68">
            <w:pPr>
              <w:widowControl w:val="0"/>
              <w:autoSpaceDE w:val="0"/>
              <w:autoSpaceDN w:val="0"/>
              <w:adjustRightInd w:val="0"/>
              <w:rPr>
                <w:rFonts w:eastAsiaTheme="minorEastAsia"/>
                <w:sz w:val="14"/>
                <w:szCs w:val="14"/>
                <w:lang w:eastAsia="es-SV"/>
              </w:rPr>
            </w:pPr>
          </w:p>
        </w:tc>
        <w:tc>
          <w:tcPr>
            <w:tcW w:w="2568" w:type="dxa"/>
            <w:vMerge/>
            <w:tcBorders>
              <w:top w:val="single" w:sz="2" w:space="0" w:color="auto"/>
              <w:left w:val="single" w:sz="2" w:space="0" w:color="auto"/>
              <w:bottom w:val="single" w:sz="2" w:space="0" w:color="auto"/>
              <w:right w:val="single" w:sz="2" w:space="0" w:color="auto"/>
            </w:tcBorders>
          </w:tcPr>
          <w:p w:rsidR="002051EC" w:rsidRPr="00340A81" w:rsidRDefault="002051EC" w:rsidP="00045A68">
            <w:pPr>
              <w:widowControl w:val="0"/>
              <w:autoSpaceDE w:val="0"/>
              <w:autoSpaceDN w:val="0"/>
              <w:adjustRightInd w:val="0"/>
              <w:jc w:val="center"/>
              <w:rPr>
                <w:rFonts w:eastAsiaTheme="minorEastAsia"/>
                <w:sz w:val="14"/>
                <w:szCs w:val="14"/>
                <w:lang w:eastAsia="es-SV"/>
              </w:rPr>
            </w:pPr>
          </w:p>
        </w:tc>
        <w:tc>
          <w:tcPr>
            <w:tcW w:w="589" w:type="dxa"/>
            <w:vMerge/>
            <w:tcBorders>
              <w:top w:val="single" w:sz="2" w:space="0" w:color="auto"/>
              <w:left w:val="single" w:sz="2" w:space="0" w:color="auto"/>
              <w:bottom w:val="single" w:sz="2" w:space="0" w:color="auto"/>
              <w:right w:val="single" w:sz="2" w:space="0" w:color="auto"/>
            </w:tcBorders>
          </w:tcPr>
          <w:p w:rsidR="002051EC" w:rsidRPr="00340A81" w:rsidRDefault="002051EC" w:rsidP="00045A68">
            <w:pPr>
              <w:widowControl w:val="0"/>
              <w:autoSpaceDE w:val="0"/>
              <w:autoSpaceDN w:val="0"/>
              <w:adjustRightInd w:val="0"/>
              <w:jc w:val="center"/>
              <w:rPr>
                <w:rFonts w:eastAsiaTheme="minorEastAsia"/>
                <w:sz w:val="14"/>
                <w:szCs w:val="14"/>
                <w:lang w:eastAsia="es-SV"/>
              </w:rPr>
            </w:pPr>
          </w:p>
        </w:tc>
        <w:tc>
          <w:tcPr>
            <w:tcW w:w="589" w:type="dxa"/>
            <w:vMerge/>
            <w:tcBorders>
              <w:top w:val="single" w:sz="2" w:space="0" w:color="auto"/>
              <w:left w:val="single" w:sz="2" w:space="0" w:color="auto"/>
              <w:bottom w:val="single" w:sz="2" w:space="0" w:color="auto"/>
              <w:right w:val="single" w:sz="2" w:space="0" w:color="auto"/>
            </w:tcBorders>
          </w:tcPr>
          <w:p w:rsidR="002051EC" w:rsidRPr="00340A81" w:rsidRDefault="002051EC" w:rsidP="00045A68">
            <w:pPr>
              <w:widowControl w:val="0"/>
              <w:autoSpaceDE w:val="0"/>
              <w:autoSpaceDN w:val="0"/>
              <w:adjustRightInd w:val="0"/>
              <w:jc w:val="center"/>
              <w:rPr>
                <w:rFonts w:eastAsiaTheme="minorEastAsia"/>
                <w:sz w:val="14"/>
                <w:szCs w:val="14"/>
                <w:lang w:eastAsia="es-SV"/>
              </w:rPr>
            </w:pPr>
          </w:p>
        </w:tc>
        <w:tc>
          <w:tcPr>
            <w:tcW w:w="632" w:type="dxa"/>
            <w:tcBorders>
              <w:top w:val="single" w:sz="2" w:space="0" w:color="auto"/>
              <w:left w:val="single" w:sz="2" w:space="0" w:color="auto"/>
              <w:bottom w:val="single" w:sz="2" w:space="0" w:color="auto"/>
              <w:right w:val="single" w:sz="2" w:space="0" w:color="auto"/>
            </w:tcBorders>
          </w:tcPr>
          <w:p w:rsidR="002051EC" w:rsidRPr="00340A81" w:rsidRDefault="002051EC" w:rsidP="00045A68">
            <w:pPr>
              <w:widowControl w:val="0"/>
              <w:autoSpaceDE w:val="0"/>
              <w:autoSpaceDN w:val="0"/>
              <w:adjustRightInd w:val="0"/>
              <w:jc w:val="center"/>
              <w:rPr>
                <w:rFonts w:eastAsiaTheme="minorEastAsia"/>
                <w:sz w:val="14"/>
                <w:szCs w:val="14"/>
                <w:lang w:eastAsia="es-SV"/>
              </w:rPr>
            </w:pPr>
            <w:r w:rsidRPr="00340A81">
              <w:rPr>
                <w:rFonts w:eastAsiaTheme="minorEastAsia"/>
                <w:sz w:val="14"/>
                <w:szCs w:val="14"/>
                <w:lang w:eastAsia="es-SV"/>
              </w:rPr>
              <w:t>352.80</w:t>
            </w:r>
          </w:p>
        </w:tc>
        <w:tc>
          <w:tcPr>
            <w:tcW w:w="674" w:type="dxa"/>
            <w:tcBorders>
              <w:top w:val="single" w:sz="2" w:space="0" w:color="auto"/>
              <w:left w:val="single" w:sz="2" w:space="0" w:color="auto"/>
              <w:bottom w:val="single" w:sz="2" w:space="0" w:color="auto"/>
              <w:right w:val="single" w:sz="2" w:space="0" w:color="auto"/>
            </w:tcBorders>
          </w:tcPr>
          <w:p w:rsidR="002051EC" w:rsidRPr="00340A81" w:rsidRDefault="002051EC" w:rsidP="00045A68">
            <w:pPr>
              <w:widowControl w:val="0"/>
              <w:autoSpaceDE w:val="0"/>
              <w:autoSpaceDN w:val="0"/>
              <w:adjustRightInd w:val="0"/>
              <w:jc w:val="center"/>
              <w:rPr>
                <w:rFonts w:eastAsiaTheme="minorEastAsia"/>
                <w:sz w:val="14"/>
                <w:szCs w:val="14"/>
                <w:lang w:eastAsia="es-SV"/>
              </w:rPr>
            </w:pPr>
            <w:r w:rsidRPr="00340A81">
              <w:rPr>
                <w:rFonts w:eastAsiaTheme="minorEastAsia"/>
                <w:sz w:val="14"/>
                <w:szCs w:val="14"/>
                <w:lang w:eastAsia="es-SV"/>
              </w:rPr>
              <w:t>1093.68</w:t>
            </w:r>
          </w:p>
        </w:tc>
        <w:tc>
          <w:tcPr>
            <w:tcW w:w="674" w:type="dxa"/>
            <w:tcBorders>
              <w:top w:val="single" w:sz="2" w:space="0" w:color="auto"/>
              <w:left w:val="single" w:sz="2" w:space="0" w:color="auto"/>
              <w:bottom w:val="single" w:sz="2" w:space="0" w:color="auto"/>
              <w:right w:val="single" w:sz="2" w:space="0" w:color="auto"/>
            </w:tcBorders>
          </w:tcPr>
          <w:p w:rsidR="002051EC" w:rsidRPr="00340A81" w:rsidRDefault="002051EC" w:rsidP="00045A68">
            <w:pPr>
              <w:widowControl w:val="0"/>
              <w:autoSpaceDE w:val="0"/>
              <w:autoSpaceDN w:val="0"/>
              <w:adjustRightInd w:val="0"/>
              <w:jc w:val="center"/>
              <w:rPr>
                <w:rFonts w:eastAsiaTheme="minorEastAsia"/>
                <w:sz w:val="14"/>
                <w:szCs w:val="14"/>
                <w:lang w:eastAsia="es-SV"/>
              </w:rPr>
            </w:pPr>
            <w:r w:rsidRPr="00340A81">
              <w:rPr>
                <w:rFonts w:eastAsiaTheme="minorEastAsia"/>
                <w:sz w:val="14"/>
                <w:szCs w:val="14"/>
                <w:lang w:eastAsia="es-SV"/>
              </w:rPr>
              <w:t>9569.70</w:t>
            </w:r>
          </w:p>
        </w:tc>
      </w:tr>
      <w:tr w:rsidR="002051EC" w:rsidRPr="00340A81" w:rsidTr="00E4663D">
        <w:trPr>
          <w:trHeight w:val="138"/>
        </w:trPr>
        <w:tc>
          <w:tcPr>
            <w:tcW w:w="2653" w:type="dxa"/>
            <w:vMerge/>
            <w:tcBorders>
              <w:top w:val="single" w:sz="2" w:space="0" w:color="auto"/>
              <w:left w:val="single" w:sz="2" w:space="0" w:color="auto"/>
              <w:bottom w:val="single" w:sz="2" w:space="0" w:color="auto"/>
              <w:right w:val="single" w:sz="2" w:space="0" w:color="auto"/>
            </w:tcBorders>
          </w:tcPr>
          <w:p w:rsidR="002051EC" w:rsidRPr="00340A81" w:rsidRDefault="002051EC" w:rsidP="00045A68">
            <w:pPr>
              <w:widowControl w:val="0"/>
              <w:autoSpaceDE w:val="0"/>
              <w:autoSpaceDN w:val="0"/>
              <w:adjustRightInd w:val="0"/>
              <w:rPr>
                <w:rFonts w:eastAsiaTheme="minorEastAsia"/>
                <w:sz w:val="14"/>
                <w:szCs w:val="14"/>
                <w:lang w:eastAsia="es-SV"/>
              </w:rPr>
            </w:pPr>
          </w:p>
        </w:tc>
        <w:tc>
          <w:tcPr>
            <w:tcW w:w="6736" w:type="dxa"/>
            <w:gridSpan w:val="7"/>
            <w:tcBorders>
              <w:top w:val="single" w:sz="2" w:space="0" w:color="auto"/>
              <w:left w:val="single" w:sz="2" w:space="0" w:color="auto"/>
              <w:bottom w:val="single" w:sz="2" w:space="0" w:color="auto"/>
              <w:right w:val="single" w:sz="2" w:space="0" w:color="auto"/>
            </w:tcBorders>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Área Total: 352.80</w:t>
            </w:r>
          </w:p>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Valor Total ($): 1093.68</w:t>
            </w:r>
          </w:p>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Valor Total (¢): 9569.70</w:t>
            </w:r>
          </w:p>
        </w:tc>
      </w:tr>
    </w:tbl>
    <w:p w:rsidR="002051EC" w:rsidRPr="00340A81" w:rsidRDefault="002051EC" w:rsidP="002051EC">
      <w:pPr>
        <w:widowControl w:val="0"/>
        <w:autoSpaceDE w:val="0"/>
        <w:autoSpaceDN w:val="0"/>
        <w:adjustRightInd w:val="0"/>
        <w:rPr>
          <w:rFonts w:eastAsiaTheme="minorEastAsia"/>
          <w:sz w:val="14"/>
          <w:szCs w:val="14"/>
          <w:lang w:eastAsia="es-SV"/>
        </w:rPr>
      </w:pPr>
    </w:p>
    <w:tbl>
      <w:tblPr>
        <w:tblW w:w="9386" w:type="dxa"/>
        <w:tblLayout w:type="fixed"/>
        <w:tblCellMar>
          <w:left w:w="25" w:type="dxa"/>
          <w:right w:w="0" w:type="dxa"/>
        </w:tblCellMar>
        <w:tblLook w:val="0000" w:firstRow="0" w:lastRow="0" w:firstColumn="0" w:lastColumn="0" w:noHBand="0" w:noVBand="0"/>
      </w:tblPr>
      <w:tblGrid>
        <w:gridCol w:w="3663"/>
        <w:gridCol w:w="2567"/>
        <w:gridCol w:w="1810"/>
        <w:gridCol w:w="673"/>
        <w:gridCol w:w="673"/>
      </w:tblGrid>
      <w:tr w:rsidR="002051EC" w:rsidRPr="00340A81" w:rsidTr="00E4663D">
        <w:trPr>
          <w:trHeight w:val="251"/>
        </w:trPr>
        <w:tc>
          <w:tcPr>
            <w:tcW w:w="3663" w:type="dxa"/>
            <w:vMerge w:val="restart"/>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TOTAL SOLARES</w:t>
            </w:r>
          </w:p>
        </w:tc>
        <w:tc>
          <w:tcPr>
            <w:tcW w:w="2567" w:type="dxa"/>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1</w:t>
            </w:r>
          </w:p>
        </w:tc>
        <w:tc>
          <w:tcPr>
            <w:tcW w:w="1810" w:type="dxa"/>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352.80</w:t>
            </w:r>
          </w:p>
        </w:tc>
        <w:tc>
          <w:tcPr>
            <w:tcW w:w="673" w:type="dxa"/>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1093.68</w:t>
            </w:r>
          </w:p>
        </w:tc>
        <w:tc>
          <w:tcPr>
            <w:tcW w:w="673" w:type="dxa"/>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9569.70</w:t>
            </w:r>
          </w:p>
        </w:tc>
      </w:tr>
      <w:tr w:rsidR="002051EC" w:rsidRPr="00340A81" w:rsidTr="00E4663D">
        <w:trPr>
          <w:trHeight w:val="273"/>
        </w:trPr>
        <w:tc>
          <w:tcPr>
            <w:tcW w:w="3663" w:type="dxa"/>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TOTAL LOTES</w:t>
            </w:r>
          </w:p>
        </w:tc>
        <w:tc>
          <w:tcPr>
            <w:tcW w:w="2567" w:type="dxa"/>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0</w:t>
            </w:r>
          </w:p>
        </w:tc>
        <w:tc>
          <w:tcPr>
            <w:tcW w:w="1810" w:type="dxa"/>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0</w:t>
            </w:r>
          </w:p>
        </w:tc>
        <w:tc>
          <w:tcPr>
            <w:tcW w:w="673" w:type="dxa"/>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0</w:t>
            </w:r>
          </w:p>
        </w:tc>
        <w:tc>
          <w:tcPr>
            <w:tcW w:w="673" w:type="dxa"/>
            <w:tcBorders>
              <w:top w:val="single" w:sz="2" w:space="0" w:color="auto"/>
              <w:left w:val="single" w:sz="2" w:space="0" w:color="auto"/>
              <w:bottom w:val="single" w:sz="2" w:space="0" w:color="auto"/>
              <w:right w:val="single" w:sz="2" w:space="0" w:color="auto"/>
            </w:tcBorders>
            <w:shd w:val="clear" w:color="auto" w:fill="DCDCDC"/>
          </w:tcPr>
          <w:p w:rsidR="002051EC" w:rsidRPr="00340A81" w:rsidRDefault="002051EC" w:rsidP="00045A68">
            <w:pPr>
              <w:widowControl w:val="0"/>
              <w:autoSpaceDE w:val="0"/>
              <w:autoSpaceDN w:val="0"/>
              <w:adjustRightInd w:val="0"/>
              <w:jc w:val="center"/>
              <w:rPr>
                <w:rFonts w:eastAsiaTheme="minorEastAsia"/>
                <w:b/>
                <w:bCs/>
                <w:sz w:val="14"/>
                <w:szCs w:val="14"/>
                <w:lang w:eastAsia="es-SV"/>
              </w:rPr>
            </w:pPr>
            <w:r w:rsidRPr="00340A81">
              <w:rPr>
                <w:rFonts w:eastAsiaTheme="minorEastAsia"/>
                <w:b/>
                <w:bCs/>
                <w:sz w:val="14"/>
                <w:szCs w:val="14"/>
                <w:lang w:eastAsia="es-SV"/>
              </w:rPr>
              <w:t>0</w:t>
            </w:r>
          </w:p>
        </w:tc>
      </w:tr>
    </w:tbl>
    <w:p w:rsidR="009706AB" w:rsidRDefault="009706AB" w:rsidP="00E4663D">
      <w:pPr>
        <w:ind w:right="-234"/>
        <w:jc w:val="both"/>
        <w:rPr>
          <w:b/>
          <w:color w:val="000000" w:themeColor="text1"/>
          <w:sz w:val="26"/>
          <w:szCs w:val="26"/>
          <w:u w:val="single"/>
        </w:rPr>
      </w:pPr>
    </w:p>
    <w:p w:rsidR="002051EC" w:rsidRPr="00E4663D" w:rsidRDefault="002051EC" w:rsidP="00E4663D">
      <w:pPr>
        <w:ind w:right="-234"/>
        <w:jc w:val="both"/>
        <w:rPr>
          <w:b/>
          <w:color w:val="000000" w:themeColor="text1"/>
          <w:sz w:val="26"/>
          <w:szCs w:val="26"/>
        </w:rPr>
      </w:pPr>
      <w:r w:rsidRPr="00E4663D">
        <w:rPr>
          <w:b/>
          <w:color w:val="000000" w:themeColor="text1"/>
          <w:sz w:val="26"/>
          <w:szCs w:val="26"/>
          <w:u w:val="single"/>
        </w:rPr>
        <w:t>TERCERO:</w:t>
      </w:r>
      <w:r w:rsidRPr="00E4663D">
        <w:rPr>
          <w:rFonts w:eastAsia="Times New Roman"/>
          <w:sz w:val="26"/>
          <w:szCs w:val="26"/>
        </w:rPr>
        <w:t xml:space="preserve"> </w:t>
      </w:r>
      <w:r w:rsidRPr="00E4663D">
        <w:rPr>
          <w:sz w:val="26"/>
          <w:szCs w:val="26"/>
        </w:rPr>
        <w:t xml:space="preserve">Advertir a la </w:t>
      </w:r>
      <w:r w:rsidRPr="00E4663D">
        <w:rPr>
          <w:rFonts w:eastAsia="Times New Roman"/>
          <w:b/>
          <w:sz w:val="26"/>
          <w:szCs w:val="26"/>
        </w:rPr>
        <w:t>IGLESIA EVANGELICA EN JEHOVA HAY MISERICORDIA Y ABUNDANTE REDENCION</w:t>
      </w:r>
      <w:r w:rsidRPr="00E4663D">
        <w:rPr>
          <w:sz w:val="26"/>
          <w:szCs w:val="26"/>
        </w:rPr>
        <w:t xml:space="preserve">, a través de una cláusula especial en la escritura correspondiente de compraventa de inmueble, </w:t>
      </w:r>
      <w:r w:rsidRPr="00E4663D">
        <w:rPr>
          <w:rFonts w:eastAsia="Times New Roman"/>
          <w:sz w:val="26"/>
          <w:szCs w:val="26"/>
        </w:rPr>
        <w:t xml:space="preserve">que deberá cumplir con las medidas ambientales relacionadas en el considerando III del presente </w:t>
      </w:r>
      <w:r w:rsidR="00E4663D" w:rsidRPr="00E4663D">
        <w:rPr>
          <w:rFonts w:eastAsia="Times New Roman"/>
          <w:sz w:val="26"/>
          <w:szCs w:val="26"/>
        </w:rPr>
        <w:t>punto de acta</w:t>
      </w:r>
      <w:r w:rsidRPr="00E4663D">
        <w:rPr>
          <w:b/>
          <w:color w:val="000000" w:themeColor="text1"/>
          <w:sz w:val="26"/>
          <w:szCs w:val="26"/>
        </w:rPr>
        <w:t xml:space="preserve">. </w:t>
      </w:r>
      <w:r w:rsidRPr="00E4663D">
        <w:rPr>
          <w:b/>
          <w:color w:val="000000" w:themeColor="text1"/>
          <w:sz w:val="26"/>
          <w:szCs w:val="26"/>
          <w:u w:val="single"/>
        </w:rPr>
        <w:t>CUARTO:</w:t>
      </w:r>
      <w:r w:rsidRPr="00E4663D">
        <w:rPr>
          <w:b/>
          <w:color w:val="000000" w:themeColor="text1"/>
          <w:sz w:val="26"/>
          <w:szCs w:val="26"/>
        </w:rPr>
        <w:t xml:space="preserve"> </w:t>
      </w:r>
      <w:r w:rsidRPr="00E4663D">
        <w:rPr>
          <w:color w:val="000000" w:themeColor="text1"/>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4663D">
        <w:rPr>
          <w:b/>
          <w:color w:val="000000" w:themeColor="text1"/>
          <w:sz w:val="26"/>
          <w:szCs w:val="26"/>
          <w:u w:val="single"/>
        </w:rPr>
        <w:t>QUINTO:</w:t>
      </w:r>
      <w:r w:rsidRPr="00E4663D">
        <w:rPr>
          <w:color w:val="000000" w:themeColor="text1"/>
          <w:sz w:val="26"/>
          <w:szCs w:val="26"/>
        </w:rPr>
        <w:t xml:space="preserve"> Instruir a la Gerencia de Desarrollo Rural para que a través de la Sección de Cobros, realice las gestiones correspondientes para el cobro en concepto de gastos administrativos y legales.</w:t>
      </w:r>
      <w:r w:rsidRPr="00E4663D">
        <w:rPr>
          <w:rFonts w:eastAsia="Times New Roman"/>
          <w:bCs/>
          <w:color w:val="000000" w:themeColor="text1"/>
          <w:sz w:val="26"/>
          <w:szCs w:val="26"/>
          <w:lang w:val="es-ES_tradnl"/>
        </w:rPr>
        <w:t xml:space="preserve"> </w:t>
      </w:r>
      <w:r w:rsidRPr="00E4663D">
        <w:rPr>
          <w:rFonts w:eastAsia="Times New Roman"/>
          <w:b/>
          <w:color w:val="000000" w:themeColor="text1"/>
          <w:sz w:val="26"/>
          <w:szCs w:val="26"/>
          <w:u w:val="single"/>
        </w:rPr>
        <w:t>SEXTO:</w:t>
      </w:r>
      <w:r w:rsidRPr="00E4663D">
        <w:rPr>
          <w:rFonts w:eastAsia="Times New Roman"/>
          <w:b/>
          <w:color w:val="000000" w:themeColor="text1"/>
          <w:sz w:val="26"/>
          <w:szCs w:val="26"/>
        </w:rPr>
        <w:t xml:space="preserve"> </w:t>
      </w:r>
      <w:r w:rsidRPr="00E4663D">
        <w:rPr>
          <w:rFonts w:eastAsia="Times New Roman"/>
          <w:color w:val="000000" w:themeColor="text1"/>
          <w:sz w:val="26"/>
          <w:szCs w:val="26"/>
        </w:rPr>
        <w:t>Autorizar a la Gerencia Legal para que a través del Departamento de Escrituración elabore la respectiva escritura y al Departamento de Registro para que realice los trámites de inscripción de la misma.</w:t>
      </w:r>
      <w:r w:rsidRPr="00E4663D">
        <w:rPr>
          <w:rFonts w:eastAsia="Times New Roman"/>
          <w:b/>
          <w:color w:val="000000" w:themeColor="text1"/>
          <w:sz w:val="26"/>
          <w:szCs w:val="26"/>
        </w:rPr>
        <w:t xml:space="preserve"> </w:t>
      </w:r>
      <w:r w:rsidRPr="00E4663D">
        <w:rPr>
          <w:rFonts w:eastAsia="Times New Roman"/>
          <w:b/>
          <w:color w:val="000000" w:themeColor="text1"/>
          <w:sz w:val="26"/>
          <w:szCs w:val="26"/>
          <w:u w:val="single"/>
        </w:rPr>
        <w:t>SEPTIMO:</w:t>
      </w:r>
      <w:r w:rsidRPr="00E4663D">
        <w:rPr>
          <w:rFonts w:eastAsia="Times New Roman"/>
          <w:color w:val="000000" w:themeColor="text1"/>
          <w:sz w:val="26"/>
          <w:szCs w:val="26"/>
        </w:rPr>
        <w:t xml:space="preserve"> Facultar a la Presidenta para que por sí</w:t>
      </w:r>
      <w:r w:rsidR="00E4663D" w:rsidRPr="00E4663D">
        <w:rPr>
          <w:rFonts w:eastAsia="Times New Roman"/>
          <w:color w:val="000000" w:themeColor="text1"/>
          <w:sz w:val="26"/>
          <w:szCs w:val="26"/>
        </w:rPr>
        <w:t>,</w:t>
      </w:r>
      <w:r w:rsidRPr="00E4663D">
        <w:rPr>
          <w:rFonts w:eastAsia="Times New Roman"/>
          <w:color w:val="000000" w:themeColor="text1"/>
          <w:sz w:val="26"/>
          <w:szCs w:val="26"/>
        </w:rPr>
        <w:t xml:space="preserve"> o por medio de Apoderado Especial, comparezca al otorgamiento d</w:t>
      </w:r>
      <w:r w:rsidR="00E4663D" w:rsidRPr="00E4663D">
        <w:rPr>
          <w:rFonts w:eastAsia="Times New Roman"/>
          <w:color w:val="000000" w:themeColor="text1"/>
          <w:sz w:val="26"/>
          <w:szCs w:val="26"/>
        </w:rPr>
        <w:t>e la correspondiente escritura. Este Acuerdo, queda aprobado y ratificado.</w:t>
      </w:r>
      <w:r w:rsidRPr="00E4663D">
        <w:rPr>
          <w:rFonts w:eastAsia="Times New Roman"/>
          <w:color w:val="000000" w:themeColor="text1"/>
          <w:sz w:val="26"/>
          <w:szCs w:val="26"/>
        </w:rPr>
        <w:t xml:space="preserve"> </w:t>
      </w:r>
      <w:r w:rsidR="00E4663D" w:rsidRPr="00E4663D">
        <w:rPr>
          <w:rFonts w:eastAsia="Times New Roman"/>
          <w:color w:val="000000" w:themeColor="text1"/>
          <w:sz w:val="26"/>
          <w:szCs w:val="26"/>
        </w:rPr>
        <w:t>NOTIFIQUESE.””””</w:t>
      </w:r>
    </w:p>
    <w:p w:rsidR="002051EC" w:rsidRPr="00E4663D" w:rsidRDefault="002051EC" w:rsidP="00E4663D">
      <w:pPr>
        <w:jc w:val="both"/>
        <w:rPr>
          <w:b/>
          <w:sz w:val="26"/>
          <w:szCs w:val="26"/>
        </w:rPr>
      </w:pPr>
    </w:p>
    <w:p w:rsidR="00BA7BE1" w:rsidRPr="00A54359" w:rsidRDefault="00BA7BE1" w:rsidP="00BA7BE1">
      <w:pPr>
        <w:rPr>
          <w:sz w:val="26"/>
          <w:szCs w:val="26"/>
        </w:rPr>
      </w:pPr>
      <w:r w:rsidRPr="00A54359">
        <w:rPr>
          <w:sz w:val="26"/>
          <w:szCs w:val="26"/>
        </w:rPr>
        <w:t xml:space="preserve">                                                                                 </w:t>
      </w:r>
    </w:p>
    <w:p w:rsidR="00BA7BE1" w:rsidRPr="009B279E" w:rsidRDefault="00BA7BE1" w:rsidP="009B279E">
      <w:pPr>
        <w:jc w:val="both"/>
        <w:rPr>
          <w:rFonts w:eastAsia="Times New Roman"/>
          <w:sz w:val="26"/>
          <w:szCs w:val="26"/>
          <w:lang w:val="es-ES_tradnl"/>
        </w:rPr>
      </w:pPr>
      <w:r w:rsidRPr="009B279E">
        <w:rPr>
          <w:sz w:val="26"/>
          <w:szCs w:val="26"/>
        </w:rPr>
        <w:t>““””XV) A solicitud de la señora:</w:t>
      </w:r>
      <w:r w:rsidRPr="009B279E">
        <w:rPr>
          <w:b/>
          <w:sz w:val="26"/>
          <w:szCs w:val="26"/>
        </w:rPr>
        <w:t xml:space="preserve"> SONIA SALGADO ALFARO,</w:t>
      </w:r>
      <w:r w:rsidRPr="009B279E">
        <w:rPr>
          <w:sz w:val="26"/>
          <w:szCs w:val="26"/>
        </w:rPr>
        <w:t xml:space="preserve"> </w:t>
      </w:r>
      <w:r w:rsidR="00716333">
        <w:rPr>
          <w:rFonts w:eastAsia="Times New Roman"/>
          <w:sz w:val="26"/>
          <w:szCs w:val="26"/>
        </w:rPr>
        <w:t>-</w:t>
      </w:r>
      <w:r w:rsidRPr="009B279E">
        <w:rPr>
          <w:rFonts w:eastAsia="Times New Roman"/>
          <w:sz w:val="26"/>
          <w:szCs w:val="26"/>
        </w:rPr>
        <w:t xml:space="preserve">, y </w:t>
      </w:r>
      <w:r w:rsidR="00716333">
        <w:rPr>
          <w:rFonts w:eastAsia="Times New Roman"/>
          <w:sz w:val="26"/>
          <w:szCs w:val="26"/>
        </w:rPr>
        <w:t>-</w:t>
      </w:r>
      <w:r w:rsidRPr="009B279E">
        <w:rPr>
          <w:rFonts w:eastAsia="Times New Roman"/>
          <w:b/>
          <w:sz w:val="26"/>
          <w:szCs w:val="26"/>
        </w:rPr>
        <w:t xml:space="preserve"> PABLO SANDOVAL, </w:t>
      </w:r>
      <w:r w:rsidR="00716333">
        <w:rPr>
          <w:rFonts w:eastAsia="Times New Roman"/>
          <w:sz w:val="26"/>
          <w:szCs w:val="26"/>
        </w:rPr>
        <w:t>-</w:t>
      </w:r>
      <w:r w:rsidRPr="009B279E">
        <w:rPr>
          <w:rFonts w:eastAsia="Times New Roman"/>
          <w:sz w:val="26"/>
          <w:szCs w:val="26"/>
        </w:rPr>
        <w:t xml:space="preserve">; </w:t>
      </w:r>
      <w:r w:rsidRPr="009B279E">
        <w:rPr>
          <w:rFonts w:eastAsia="Times New Roman"/>
          <w:sz w:val="26"/>
          <w:szCs w:val="26"/>
          <w:lang w:val="es-ES_tradnl"/>
        </w:rPr>
        <w:t>la</w:t>
      </w:r>
      <w:r w:rsidRPr="009B279E">
        <w:rPr>
          <w:sz w:val="26"/>
          <w:szCs w:val="26"/>
        </w:rPr>
        <w:t xml:space="preserve"> señora Presidenta somete a consideración de Junta Directiva, dictamen jurídico 772,  relacionado con la adjudicación en venta de 1 solar para </w:t>
      </w:r>
      <w:r w:rsidRPr="009B279E">
        <w:rPr>
          <w:sz w:val="26"/>
          <w:szCs w:val="26"/>
        </w:rPr>
        <w:lastRenderedPageBreak/>
        <w:t>vivienda</w:t>
      </w:r>
      <w:r w:rsidRPr="009B279E">
        <w:rPr>
          <w:rFonts w:eastAsia="Times New Roman"/>
          <w:sz w:val="26"/>
          <w:szCs w:val="26"/>
        </w:rPr>
        <w:t xml:space="preserve">, ubicado en el Proyecto denominado </w:t>
      </w:r>
      <w:r w:rsidRPr="009B279E">
        <w:rPr>
          <w:rFonts w:eastAsia="Times New Roman"/>
          <w:b/>
          <w:bCs/>
          <w:sz w:val="26"/>
          <w:szCs w:val="26"/>
          <w:lang w:eastAsia="es-SV"/>
        </w:rPr>
        <w:t>ASENTAMIENTO COMUNITARIO,</w:t>
      </w:r>
      <w:r w:rsidRPr="009B279E">
        <w:rPr>
          <w:rFonts w:eastAsia="Times New Roman"/>
          <w:bCs/>
          <w:sz w:val="26"/>
          <w:szCs w:val="26"/>
          <w:lang w:eastAsia="es-SV"/>
        </w:rPr>
        <w:t xml:space="preserve"> </w:t>
      </w:r>
      <w:r w:rsidRPr="009B279E">
        <w:rPr>
          <w:rFonts w:eastAsia="Times New Roman"/>
          <w:sz w:val="26"/>
          <w:szCs w:val="26"/>
        </w:rPr>
        <w:t xml:space="preserve">desarrollado en el inmueble identificado como </w:t>
      </w:r>
      <w:r w:rsidRPr="009B279E">
        <w:rPr>
          <w:rFonts w:eastAsia="Times New Roman"/>
          <w:b/>
          <w:sz w:val="26"/>
          <w:szCs w:val="26"/>
        </w:rPr>
        <w:t xml:space="preserve">HACIENDA GUALOSO, </w:t>
      </w:r>
      <w:r w:rsidRPr="009B279E">
        <w:rPr>
          <w:rFonts w:eastAsia="Times New Roman"/>
          <w:sz w:val="26"/>
          <w:szCs w:val="26"/>
        </w:rPr>
        <w:t xml:space="preserve">y según Plano como </w:t>
      </w:r>
      <w:r w:rsidRPr="009B279E">
        <w:rPr>
          <w:rFonts w:eastAsia="Times New Roman"/>
          <w:b/>
          <w:sz w:val="26"/>
          <w:szCs w:val="26"/>
        </w:rPr>
        <w:t xml:space="preserve">HACIENDA GUALOSO, PORCION 7, </w:t>
      </w:r>
      <w:r w:rsidRPr="009B279E">
        <w:rPr>
          <w:rFonts w:eastAsia="Times New Roman"/>
          <w:sz w:val="26"/>
          <w:szCs w:val="26"/>
        </w:rPr>
        <w:t xml:space="preserve">situada en jurisdicción de </w:t>
      </w:r>
      <w:proofErr w:type="spellStart"/>
      <w:r w:rsidRPr="009B279E">
        <w:rPr>
          <w:rFonts w:eastAsia="Times New Roman"/>
          <w:sz w:val="26"/>
          <w:szCs w:val="26"/>
        </w:rPr>
        <w:t>Chirilagua</w:t>
      </w:r>
      <w:proofErr w:type="spellEnd"/>
      <w:r w:rsidRPr="009B279E">
        <w:rPr>
          <w:rFonts w:eastAsia="Times New Roman"/>
          <w:sz w:val="26"/>
          <w:szCs w:val="26"/>
        </w:rPr>
        <w:t>, departamento de San Miguel,</w:t>
      </w:r>
      <w:r w:rsidRPr="009B279E">
        <w:rPr>
          <w:sz w:val="26"/>
          <w:szCs w:val="26"/>
        </w:rPr>
        <w:t xml:space="preserve"> </w:t>
      </w:r>
      <w:r w:rsidRPr="009B279E">
        <w:rPr>
          <w:b/>
          <w:sz w:val="26"/>
          <w:szCs w:val="26"/>
        </w:rPr>
        <w:t>código de SIIE 120628, SSE 1407, entrega 4</w:t>
      </w:r>
      <w:r w:rsidRPr="009B279E">
        <w:rPr>
          <w:rFonts w:eastAsia="Times New Roman"/>
          <w:b/>
          <w:sz w:val="26"/>
          <w:szCs w:val="26"/>
        </w:rPr>
        <w:t>;</w:t>
      </w:r>
      <w:r w:rsidRPr="009B279E">
        <w:rPr>
          <w:b/>
          <w:sz w:val="26"/>
          <w:szCs w:val="26"/>
        </w:rPr>
        <w:t xml:space="preserve"> </w:t>
      </w:r>
      <w:r w:rsidRPr="009B279E">
        <w:rPr>
          <w:sz w:val="26"/>
          <w:szCs w:val="26"/>
        </w:rPr>
        <w:t>en el cual se hacen las siguientes consideraciones:</w:t>
      </w:r>
    </w:p>
    <w:p w:rsidR="00BA7BE1" w:rsidRPr="009B279E" w:rsidRDefault="00BA7BE1" w:rsidP="009B279E">
      <w:pPr>
        <w:contextualSpacing/>
        <w:jc w:val="both"/>
        <w:rPr>
          <w:sz w:val="26"/>
          <w:szCs w:val="26"/>
          <w:lang w:val="es-ES_tradnl"/>
        </w:rPr>
      </w:pPr>
    </w:p>
    <w:p w:rsidR="00BA7BE1" w:rsidRPr="009B279E" w:rsidRDefault="00BA7BE1" w:rsidP="009B279E">
      <w:pPr>
        <w:pStyle w:val="Prrafodelista"/>
        <w:numPr>
          <w:ilvl w:val="0"/>
          <w:numId w:val="1783"/>
        </w:numPr>
        <w:ind w:left="1134" w:hanging="774"/>
        <w:contextualSpacing/>
        <w:jc w:val="both"/>
        <w:rPr>
          <w:rFonts w:eastAsia="Times New Roman"/>
          <w:sz w:val="26"/>
          <w:szCs w:val="26"/>
        </w:rPr>
      </w:pPr>
      <w:r w:rsidRPr="009B279E">
        <w:rPr>
          <w:sz w:val="26"/>
          <w:szCs w:val="26"/>
        </w:rPr>
        <w:t xml:space="preserve">El inmueble denominado </w:t>
      </w:r>
      <w:r w:rsidRPr="009B279E">
        <w:rPr>
          <w:b/>
          <w:sz w:val="26"/>
          <w:szCs w:val="26"/>
        </w:rPr>
        <w:t>HACIENDA GUALOSO</w:t>
      </w:r>
      <w:r w:rsidRPr="009B279E">
        <w:rPr>
          <w:sz w:val="26"/>
          <w:szCs w:val="26"/>
        </w:rPr>
        <w:t xml:space="preserve">, ubicado en cantón San José </w:t>
      </w:r>
      <w:proofErr w:type="spellStart"/>
      <w:r w:rsidRPr="009B279E">
        <w:rPr>
          <w:sz w:val="26"/>
          <w:szCs w:val="26"/>
        </w:rPr>
        <w:t>Gualoso</w:t>
      </w:r>
      <w:proofErr w:type="spellEnd"/>
      <w:r w:rsidRPr="009B279E">
        <w:rPr>
          <w:sz w:val="26"/>
          <w:szCs w:val="26"/>
        </w:rPr>
        <w:t xml:space="preserve">, jurisdicción de </w:t>
      </w:r>
      <w:proofErr w:type="spellStart"/>
      <w:r w:rsidRPr="009B279E">
        <w:rPr>
          <w:sz w:val="26"/>
          <w:szCs w:val="26"/>
        </w:rPr>
        <w:t>Chirilagua</w:t>
      </w:r>
      <w:proofErr w:type="spellEnd"/>
      <w:r w:rsidRPr="009B279E">
        <w:rPr>
          <w:sz w:val="26"/>
          <w:szCs w:val="26"/>
        </w:rPr>
        <w:t xml:space="preserve">, departamento de San Miguel, descrito como cuerpo cierto con una extensión superficial aproximada de </w:t>
      </w:r>
      <w:r w:rsidRPr="009B279E">
        <w:rPr>
          <w:b/>
          <w:sz w:val="26"/>
          <w:szCs w:val="26"/>
        </w:rPr>
        <w:t xml:space="preserve">nueve caballerías equivalente a 576 </w:t>
      </w:r>
      <w:proofErr w:type="spellStart"/>
      <w:r w:rsidRPr="009B279E">
        <w:rPr>
          <w:b/>
          <w:sz w:val="26"/>
          <w:szCs w:val="26"/>
        </w:rPr>
        <w:t>Mzs</w:t>
      </w:r>
      <w:proofErr w:type="spellEnd"/>
      <w:r w:rsidRPr="009B279E">
        <w:rPr>
          <w:b/>
          <w:sz w:val="26"/>
          <w:szCs w:val="26"/>
        </w:rPr>
        <w:t xml:space="preserve">., 402 </w:t>
      </w:r>
      <w:proofErr w:type="spellStart"/>
      <w:r w:rsidRPr="009B279E">
        <w:rPr>
          <w:b/>
          <w:sz w:val="26"/>
          <w:szCs w:val="26"/>
        </w:rPr>
        <w:t>Hás</w:t>
      </w:r>
      <w:proofErr w:type="spellEnd"/>
      <w:r w:rsidRPr="009B279E">
        <w:rPr>
          <w:b/>
          <w:sz w:val="26"/>
          <w:szCs w:val="26"/>
        </w:rPr>
        <w:t xml:space="preserve">., 57 </w:t>
      </w:r>
      <w:proofErr w:type="spellStart"/>
      <w:r w:rsidRPr="009B279E">
        <w:rPr>
          <w:b/>
          <w:sz w:val="26"/>
          <w:szCs w:val="26"/>
        </w:rPr>
        <w:t>Ás</w:t>
      </w:r>
      <w:proofErr w:type="spellEnd"/>
      <w:r w:rsidRPr="009B279E">
        <w:rPr>
          <w:b/>
          <w:sz w:val="26"/>
          <w:szCs w:val="26"/>
        </w:rPr>
        <w:t xml:space="preserve">. 19 </w:t>
      </w:r>
      <w:proofErr w:type="spellStart"/>
      <w:r w:rsidRPr="009B279E">
        <w:rPr>
          <w:b/>
          <w:sz w:val="26"/>
          <w:szCs w:val="26"/>
        </w:rPr>
        <w:t>Cás</w:t>
      </w:r>
      <w:proofErr w:type="spellEnd"/>
      <w:r w:rsidRPr="009B279E">
        <w:rPr>
          <w:b/>
          <w:sz w:val="26"/>
          <w:szCs w:val="26"/>
        </w:rPr>
        <w:t>.</w:t>
      </w:r>
      <w:r w:rsidRPr="009B279E">
        <w:rPr>
          <w:sz w:val="26"/>
          <w:szCs w:val="26"/>
        </w:rPr>
        <w:t xml:space="preserve">, fue donado de manera irrevocable por el señor Mario Gómez Aguirre, los derechos de dominio y posesión al Instituto de Colonización Rural, el 03 de marzo del año 1970, de conformidad al Acuerdo contenido en el Punto Primero del Acta No.5 de fecha 3 de  febrero del año 1970, materializándose mediante Escritura Pública número Once del Libro Noveno de Protocolo, ante los oficios Notariales de Marina Aguilar Guerrero e inscrita al número </w:t>
      </w:r>
      <w:r w:rsidR="00C652DA">
        <w:rPr>
          <w:sz w:val="26"/>
          <w:szCs w:val="26"/>
        </w:rPr>
        <w:t>-</w:t>
      </w:r>
      <w:r w:rsidRPr="009B279E">
        <w:rPr>
          <w:sz w:val="26"/>
          <w:szCs w:val="26"/>
        </w:rPr>
        <w:t xml:space="preserve"> Propiedad de San Miguel, documento otorgado el día 16 de junio de 1976, </w:t>
      </w:r>
      <w:r w:rsidRPr="009B279E">
        <w:rPr>
          <w:rFonts w:ascii="Century Gothic" w:hAnsi="Century Gothic"/>
          <w:sz w:val="26"/>
          <w:szCs w:val="26"/>
        </w:rPr>
        <w:t xml:space="preserve"> </w:t>
      </w:r>
      <w:r w:rsidRPr="009B279E">
        <w:rPr>
          <w:rFonts w:eastAsia="Times New Roman"/>
          <w:sz w:val="26"/>
          <w:szCs w:val="26"/>
        </w:rPr>
        <w:t>por un valor de $</w:t>
      </w:r>
      <w:r w:rsidRPr="009B279E">
        <w:rPr>
          <w:sz w:val="26"/>
          <w:szCs w:val="26"/>
        </w:rPr>
        <w:t>3,291.43</w:t>
      </w:r>
      <w:r w:rsidRPr="009B279E">
        <w:rPr>
          <w:rFonts w:eastAsia="Times New Roman"/>
          <w:sz w:val="26"/>
          <w:szCs w:val="26"/>
        </w:rPr>
        <w:t>, a razón de un precio por hectárea de $</w:t>
      </w:r>
      <w:r w:rsidRPr="009B279E">
        <w:rPr>
          <w:sz w:val="26"/>
          <w:szCs w:val="26"/>
        </w:rPr>
        <w:t xml:space="preserve">8.1760 </w:t>
      </w:r>
      <w:r w:rsidRPr="009B279E">
        <w:rPr>
          <w:rFonts w:eastAsia="Times New Roman"/>
          <w:sz w:val="26"/>
          <w:szCs w:val="26"/>
        </w:rPr>
        <w:t>y por metro cuadrado de $</w:t>
      </w:r>
      <w:r w:rsidRPr="009B279E">
        <w:rPr>
          <w:sz w:val="26"/>
          <w:szCs w:val="26"/>
        </w:rPr>
        <w:t>0.00081760.</w:t>
      </w:r>
    </w:p>
    <w:p w:rsidR="00BA7BE1" w:rsidRPr="009B279E" w:rsidRDefault="00BA7BE1" w:rsidP="009B279E">
      <w:pPr>
        <w:pStyle w:val="Prrafodelista"/>
        <w:ind w:left="1134"/>
        <w:contextualSpacing/>
        <w:jc w:val="both"/>
        <w:rPr>
          <w:rFonts w:eastAsia="Times New Roman"/>
          <w:sz w:val="26"/>
          <w:szCs w:val="26"/>
        </w:rPr>
      </w:pPr>
    </w:p>
    <w:p w:rsidR="00BA7BE1" w:rsidRPr="009B279E" w:rsidRDefault="00BA7BE1" w:rsidP="00C652DA">
      <w:pPr>
        <w:pStyle w:val="Prrafodelista"/>
        <w:numPr>
          <w:ilvl w:val="0"/>
          <w:numId w:val="1783"/>
        </w:numPr>
        <w:ind w:left="1134" w:hanging="774"/>
        <w:contextualSpacing/>
        <w:jc w:val="both"/>
        <w:rPr>
          <w:rFonts w:eastAsia="Times New Roman"/>
          <w:sz w:val="26"/>
          <w:szCs w:val="26"/>
        </w:rPr>
      </w:pPr>
      <w:r w:rsidRPr="009B279E">
        <w:rPr>
          <w:rFonts w:eastAsia="Times New Roman"/>
          <w:sz w:val="26"/>
          <w:szCs w:val="26"/>
        </w:rPr>
        <w:t xml:space="preserve">Mediante el Punto </w:t>
      </w:r>
      <w:r w:rsidR="00C652DA">
        <w:rPr>
          <w:rFonts w:eastAsia="Times New Roman"/>
          <w:sz w:val="26"/>
          <w:szCs w:val="26"/>
        </w:rPr>
        <w:t>-</w:t>
      </w:r>
      <w:r w:rsidRPr="009B279E">
        <w:rPr>
          <w:rFonts w:eastAsia="Times New Roman"/>
          <w:sz w:val="26"/>
          <w:szCs w:val="26"/>
        </w:rPr>
        <w:t xml:space="preserve">, se aprobó entre otros el Proyecto Identificado como </w:t>
      </w:r>
      <w:r w:rsidRPr="009B279E">
        <w:rPr>
          <w:rFonts w:eastAsia="Times New Roman"/>
          <w:b/>
          <w:sz w:val="26"/>
          <w:szCs w:val="26"/>
        </w:rPr>
        <w:t>ASENTAMIENTO COMUNITARIO</w:t>
      </w:r>
      <w:r w:rsidRPr="009B279E">
        <w:rPr>
          <w:rFonts w:eastAsia="Times New Roman"/>
          <w:sz w:val="26"/>
          <w:szCs w:val="26"/>
        </w:rPr>
        <w:t xml:space="preserve">, desarrollado en el inmueble identificado como </w:t>
      </w:r>
      <w:r w:rsidRPr="009B279E">
        <w:rPr>
          <w:rFonts w:eastAsia="Times New Roman"/>
          <w:b/>
          <w:sz w:val="26"/>
          <w:szCs w:val="26"/>
        </w:rPr>
        <w:t>HACIENDA GUALOSO</w:t>
      </w:r>
      <w:r w:rsidRPr="009B279E">
        <w:rPr>
          <w:rFonts w:eastAsia="Times New Roman"/>
          <w:sz w:val="26"/>
          <w:szCs w:val="26"/>
        </w:rPr>
        <w:t xml:space="preserve">, y según Plano como </w:t>
      </w:r>
      <w:r w:rsidRPr="009B279E">
        <w:rPr>
          <w:rFonts w:eastAsia="Times New Roman"/>
          <w:b/>
          <w:sz w:val="26"/>
          <w:szCs w:val="26"/>
        </w:rPr>
        <w:t>HACIENDA GUALOSO, PORCION 7</w:t>
      </w:r>
      <w:r w:rsidRPr="009B279E">
        <w:rPr>
          <w:rFonts w:eastAsia="Times New Roman"/>
          <w:sz w:val="26"/>
          <w:szCs w:val="26"/>
        </w:rPr>
        <w:t xml:space="preserve">, con una extensión superficial de </w:t>
      </w:r>
      <w:r w:rsidRPr="009B279E">
        <w:rPr>
          <w:rFonts w:eastAsia="Times New Roman"/>
          <w:sz w:val="26"/>
          <w:szCs w:val="26"/>
          <w:lang w:eastAsia="es-SV"/>
        </w:rPr>
        <w:t xml:space="preserve">42 </w:t>
      </w:r>
      <w:proofErr w:type="spellStart"/>
      <w:r w:rsidRPr="009B279E">
        <w:rPr>
          <w:rFonts w:eastAsia="Times New Roman"/>
          <w:bCs/>
          <w:sz w:val="26"/>
          <w:szCs w:val="26"/>
          <w:lang w:eastAsia="es-SV"/>
        </w:rPr>
        <w:t>Hás</w:t>
      </w:r>
      <w:proofErr w:type="spellEnd"/>
      <w:r w:rsidRPr="009B279E">
        <w:rPr>
          <w:rFonts w:eastAsia="Times New Roman"/>
          <w:bCs/>
          <w:sz w:val="26"/>
          <w:szCs w:val="26"/>
          <w:lang w:eastAsia="es-SV"/>
        </w:rPr>
        <w:t>.</w:t>
      </w:r>
      <w:r w:rsidRPr="009B279E">
        <w:rPr>
          <w:rFonts w:eastAsia="Times New Roman"/>
          <w:sz w:val="26"/>
          <w:szCs w:val="26"/>
          <w:lang w:eastAsia="es-SV"/>
        </w:rPr>
        <w:t xml:space="preserve"> 28 </w:t>
      </w:r>
      <w:proofErr w:type="spellStart"/>
      <w:r w:rsidRPr="009B279E">
        <w:rPr>
          <w:rFonts w:eastAsia="Times New Roman"/>
          <w:sz w:val="26"/>
          <w:szCs w:val="26"/>
          <w:lang w:eastAsia="es-SV"/>
        </w:rPr>
        <w:t>Ás</w:t>
      </w:r>
      <w:proofErr w:type="spellEnd"/>
      <w:r w:rsidRPr="009B279E">
        <w:rPr>
          <w:rFonts w:eastAsia="Times New Roman"/>
          <w:sz w:val="26"/>
          <w:szCs w:val="26"/>
          <w:lang w:eastAsia="es-SV"/>
        </w:rPr>
        <w:t xml:space="preserve">. 50.74 </w:t>
      </w:r>
      <w:proofErr w:type="spellStart"/>
      <w:r w:rsidRPr="009B279E">
        <w:rPr>
          <w:rFonts w:eastAsia="Times New Roman"/>
          <w:bCs/>
          <w:sz w:val="26"/>
          <w:szCs w:val="26"/>
          <w:lang w:eastAsia="es-SV"/>
        </w:rPr>
        <w:t>Cás</w:t>
      </w:r>
      <w:proofErr w:type="spellEnd"/>
      <w:r w:rsidRPr="009B279E">
        <w:rPr>
          <w:rFonts w:eastAsia="Times New Roman"/>
          <w:bCs/>
          <w:sz w:val="26"/>
          <w:szCs w:val="26"/>
          <w:lang w:eastAsia="es-SV"/>
        </w:rPr>
        <w:t xml:space="preserve">., inscrito a favor del ISTA a la Matrícula </w:t>
      </w:r>
      <w:r w:rsidR="00C652DA">
        <w:rPr>
          <w:rFonts w:eastAsia="Times New Roman"/>
          <w:bCs/>
          <w:sz w:val="26"/>
          <w:szCs w:val="26"/>
          <w:lang w:eastAsia="es-SV"/>
        </w:rPr>
        <w:t>-</w:t>
      </w:r>
      <w:r w:rsidRPr="009B279E">
        <w:rPr>
          <w:rFonts w:eastAsia="Times New Roman"/>
          <w:sz w:val="26"/>
          <w:szCs w:val="26"/>
        </w:rPr>
        <w:t xml:space="preserve">, del Registro de la Propiedad Raíz e Hipotecas de la Primera Sección de Oriente, departamento de San Miguel, que comprende: </w:t>
      </w:r>
      <w:r w:rsidR="00C652DA">
        <w:rPr>
          <w:rFonts w:eastAsia="Times New Roman"/>
          <w:sz w:val="26"/>
          <w:szCs w:val="26"/>
        </w:rPr>
        <w:t>-</w:t>
      </w:r>
      <w:r w:rsidRPr="009B279E">
        <w:rPr>
          <w:rFonts w:eastAsia="Times New Roman"/>
          <w:sz w:val="26"/>
          <w:szCs w:val="26"/>
        </w:rPr>
        <w:t xml:space="preserve">. </w:t>
      </w:r>
      <w:r w:rsidRPr="009B279E">
        <w:rPr>
          <w:sz w:val="26"/>
          <w:szCs w:val="26"/>
        </w:rPr>
        <w:t>Aprobándose el Valor Promedio de Referencia de la Zona de $1.81 por metro cuadrado</w:t>
      </w:r>
      <w:r w:rsidRPr="009B279E">
        <w:rPr>
          <w:rFonts w:eastAsia="Times New Roman"/>
          <w:sz w:val="26"/>
          <w:szCs w:val="26"/>
        </w:rPr>
        <w:t xml:space="preserve"> para los solares de vivienda, por lo que se recomienda el precio de venta para éste de $1.665963 por metro cuadrado;</w:t>
      </w:r>
      <w:r w:rsidRPr="009B279E">
        <w:rPr>
          <w:sz w:val="26"/>
          <w:szCs w:val="26"/>
        </w:rPr>
        <w:t xml:space="preserve"> de acuerdo al procedimiento establecido en el Instructivo “Criterios de Avalúos para la Transferencia de Inmuebles Propiedad de ISTA”, aprobado en el Punto XV del Acta de Sesión Ordinaria  03-2015 de fecha 21 de enero de 2015.</w:t>
      </w:r>
      <w:r w:rsidRPr="009B279E">
        <w:rPr>
          <w:rFonts w:eastAsia="Times New Roman"/>
          <w:sz w:val="26"/>
          <w:szCs w:val="26"/>
        </w:rPr>
        <w:t xml:space="preserve"> Dentro del Proyecto relacionado, se encuentra el inmueble objeto del presente punto de acta.</w:t>
      </w:r>
    </w:p>
    <w:p w:rsidR="00BA7BE1" w:rsidRPr="009B279E" w:rsidRDefault="00BA7BE1" w:rsidP="009B279E">
      <w:pPr>
        <w:pStyle w:val="Prrafodelista"/>
        <w:ind w:left="1134"/>
        <w:contextualSpacing/>
        <w:jc w:val="both"/>
        <w:rPr>
          <w:rFonts w:eastAsia="Times New Roman"/>
          <w:sz w:val="26"/>
          <w:szCs w:val="26"/>
        </w:rPr>
      </w:pPr>
    </w:p>
    <w:p w:rsidR="00BA7BE1" w:rsidRPr="009B279E" w:rsidRDefault="00BA7BE1" w:rsidP="009B279E">
      <w:pPr>
        <w:pStyle w:val="Prrafodelista"/>
        <w:numPr>
          <w:ilvl w:val="0"/>
          <w:numId w:val="1783"/>
        </w:numPr>
        <w:ind w:left="1134" w:hanging="774"/>
        <w:contextualSpacing/>
        <w:jc w:val="both"/>
        <w:rPr>
          <w:rFonts w:eastAsia="Times New Roman"/>
          <w:sz w:val="26"/>
          <w:szCs w:val="26"/>
        </w:rPr>
      </w:pPr>
      <w:r w:rsidRPr="009B279E">
        <w:rPr>
          <w:rFonts w:eastAsia="Times New Roman"/>
          <w:sz w:val="26"/>
          <w:szCs w:val="26"/>
        </w:rPr>
        <w:t xml:space="preserve">Es necesario advertir a la adjudicataria, a través de una cláusula especial en la escritura correspondiente de compraventa del inmueble, que se debe comprometer a cumplir las medidas </w:t>
      </w:r>
      <w:r w:rsidRPr="009B279E">
        <w:rPr>
          <w:sz w:val="26"/>
          <w:szCs w:val="26"/>
        </w:rPr>
        <w:t>emitidas por la Unidad Ambiental Institucional referentes a:</w:t>
      </w:r>
    </w:p>
    <w:p w:rsidR="00BA7BE1" w:rsidRPr="009B279E" w:rsidRDefault="00BA7BE1" w:rsidP="009B279E">
      <w:pPr>
        <w:pStyle w:val="Prrafodelista"/>
        <w:ind w:left="0"/>
        <w:jc w:val="both"/>
        <w:rPr>
          <w:rFonts w:eastAsia="Times New Roman"/>
          <w:sz w:val="26"/>
          <w:szCs w:val="26"/>
        </w:rPr>
      </w:pPr>
    </w:p>
    <w:p w:rsidR="00BA7BE1" w:rsidRPr="00071C2B" w:rsidRDefault="00BA7BE1" w:rsidP="009B279E">
      <w:pPr>
        <w:numPr>
          <w:ilvl w:val="0"/>
          <w:numId w:val="1541"/>
        </w:numPr>
        <w:ind w:left="1134" w:firstLine="0"/>
        <w:contextualSpacing/>
        <w:jc w:val="both"/>
        <w:rPr>
          <w:rFonts w:eastAsia="Times New Roman"/>
          <w:sz w:val="22"/>
          <w:szCs w:val="22"/>
        </w:rPr>
      </w:pPr>
      <w:r w:rsidRPr="00071C2B">
        <w:rPr>
          <w:rFonts w:eastAsia="Times New Roman"/>
          <w:sz w:val="22"/>
          <w:szCs w:val="22"/>
        </w:rPr>
        <w:t>Manejo adecuado de los desechos sólidos y las aguas residuales.</w:t>
      </w:r>
    </w:p>
    <w:p w:rsidR="00BA7BE1" w:rsidRPr="00071C2B" w:rsidRDefault="00BA7BE1" w:rsidP="009B279E">
      <w:pPr>
        <w:numPr>
          <w:ilvl w:val="0"/>
          <w:numId w:val="1541"/>
        </w:numPr>
        <w:ind w:left="1068" w:firstLine="66"/>
        <w:contextualSpacing/>
        <w:jc w:val="both"/>
        <w:rPr>
          <w:rFonts w:eastAsia="Times New Roman"/>
          <w:sz w:val="22"/>
          <w:szCs w:val="22"/>
        </w:rPr>
      </w:pPr>
      <w:r w:rsidRPr="00071C2B">
        <w:rPr>
          <w:rFonts w:eastAsia="Times New Roman"/>
          <w:sz w:val="22"/>
          <w:szCs w:val="22"/>
        </w:rPr>
        <w:t>Evitar las quemas de los desechos sólidos.</w:t>
      </w:r>
    </w:p>
    <w:p w:rsidR="00BA7BE1" w:rsidRPr="00071C2B" w:rsidRDefault="00BA7BE1" w:rsidP="009B279E">
      <w:pPr>
        <w:numPr>
          <w:ilvl w:val="0"/>
          <w:numId w:val="1541"/>
        </w:numPr>
        <w:ind w:left="1068" w:firstLine="66"/>
        <w:contextualSpacing/>
        <w:jc w:val="both"/>
        <w:rPr>
          <w:rFonts w:eastAsia="Times New Roman"/>
          <w:sz w:val="22"/>
          <w:szCs w:val="22"/>
        </w:rPr>
      </w:pPr>
      <w:r w:rsidRPr="00071C2B">
        <w:rPr>
          <w:rFonts w:eastAsia="Times New Roman"/>
          <w:sz w:val="22"/>
          <w:szCs w:val="22"/>
        </w:rPr>
        <w:t>Reforestar áreas circundantes a los solares de vivienda.</w:t>
      </w:r>
    </w:p>
    <w:p w:rsidR="00BA7BE1" w:rsidRPr="00071C2B" w:rsidRDefault="00BA7BE1" w:rsidP="009B279E">
      <w:pPr>
        <w:numPr>
          <w:ilvl w:val="0"/>
          <w:numId w:val="1541"/>
        </w:numPr>
        <w:tabs>
          <w:tab w:val="left" w:pos="1418"/>
        </w:tabs>
        <w:ind w:left="1134" w:firstLine="0"/>
        <w:contextualSpacing/>
        <w:jc w:val="both"/>
        <w:rPr>
          <w:rFonts w:eastAsia="Times New Roman"/>
          <w:sz w:val="22"/>
          <w:szCs w:val="22"/>
        </w:rPr>
      </w:pPr>
      <w:r w:rsidRPr="00071C2B">
        <w:rPr>
          <w:rFonts w:eastAsia="Times New Roman"/>
          <w:sz w:val="22"/>
          <w:szCs w:val="22"/>
        </w:rPr>
        <w:lastRenderedPageBreak/>
        <w:t xml:space="preserve">Búsqueda de mecanismos de </w:t>
      </w:r>
      <w:proofErr w:type="spellStart"/>
      <w:r w:rsidRPr="00071C2B">
        <w:rPr>
          <w:rFonts w:eastAsia="Times New Roman"/>
          <w:sz w:val="22"/>
          <w:szCs w:val="22"/>
        </w:rPr>
        <w:t>asociatividad</w:t>
      </w:r>
      <w:proofErr w:type="spellEnd"/>
      <w:r w:rsidRPr="00071C2B">
        <w:rPr>
          <w:rFonts w:eastAsia="Times New Roman"/>
          <w:sz w:val="22"/>
          <w:szCs w:val="22"/>
        </w:rPr>
        <w:t>, como la conformación de una ADESCO, para gestionar ante la municipalidad respectiva u organizaciones cooperantes, recursos financieros y asistencia técnica para implementar sistemas de conducción de aguas negras.</w:t>
      </w:r>
    </w:p>
    <w:p w:rsidR="00BA7BE1" w:rsidRPr="009B279E" w:rsidRDefault="00BA7BE1" w:rsidP="009B279E">
      <w:pPr>
        <w:ind w:left="1134"/>
        <w:jc w:val="both"/>
        <w:rPr>
          <w:sz w:val="26"/>
          <w:szCs w:val="26"/>
        </w:rPr>
      </w:pPr>
      <w:r w:rsidRPr="009B279E">
        <w:rPr>
          <w:rFonts w:eastAsia="Times New Roman"/>
          <w:sz w:val="26"/>
          <w:szCs w:val="26"/>
        </w:rPr>
        <w:t xml:space="preserve">Lo anterior, de conformidad a lo establecido en el Acuerdo Segundo del Punto LVIII </w:t>
      </w:r>
      <w:r w:rsidRPr="009B279E">
        <w:rPr>
          <w:sz w:val="26"/>
          <w:szCs w:val="26"/>
        </w:rPr>
        <w:t>del Acta de Sesión Ordinaria 16-2017 de fecha 15 de junio de 2017.</w:t>
      </w:r>
    </w:p>
    <w:p w:rsidR="00BA7BE1" w:rsidRPr="009B279E" w:rsidRDefault="00BA7BE1" w:rsidP="009B279E">
      <w:pPr>
        <w:ind w:left="284"/>
        <w:jc w:val="both"/>
        <w:rPr>
          <w:sz w:val="26"/>
          <w:szCs w:val="26"/>
        </w:rPr>
      </w:pPr>
    </w:p>
    <w:p w:rsidR="00BA7BE1" w:rsidRPr="009B279E" w:rsidRDefault="00BA7BE1" w:rsidP="009B279E">
      <w:pPr>
        <w:pStyle w:val="Prrafodelista"/>
        <w:numPr>
          <w:ilvl w:val="0"/>
          <w:numId w:val="1783"/>
        </w:numPr>
        <w:spacing w:after="200"/>
        <w:ind w:left="1134" w:hanging="774"/>
        <w:contextualSpacing/>
        <w:jc w:val="both"/>
        <w:rPr>
          <w:sz w:val="26"/>
          <w:szCs w:val="26"/>
        </w:rPr>
      </w:pPr>
      <w:r w:rsidRPr="009B279E">
        <w:rPr>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9B279E">
          <w:rPr>
            <w:sz w:val="26"/>
            <w:szCs w:val="26"/>
          </w:rPr>
          <w:t>500 metros cuadrados</w:t>
        </w:r>
      </w:smartTag>
      <w:r w:rsidRPr="009B279E">
        <w:rPr>
          <w:sz w:val="26"/>
          <w:szCs w:val="26"/>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071C2B" w:rsidRDefault="00071C2B" w:rsidP="00071C2B">
      <w:pPr>
        <w:pStyle w:val="Prrafodelista"/>
        <w:ind w:left="1080"/>
        <w:rPr>
          <w:rFonts w:eastAsia="Times New Roman"/>
          <w:sz w:val="26"/>
          <w:szCs w:val="26"/>
        </w:rPr>
      </w:pPr>
    </w:p>
    <w:p w:rsidR="00BA7BE1" w:rsidRPr="009B279E" w:rsidRDefault="00BA7BE1" w:rsidP="009B279E">
      <w:pPr>
        <w:pStyle w:val="Prrafodelista"/>
        <w:numPr>
          <w:ilvl w:val="0"/>
          <w:numId w:val="1783"/>
        </w:numPr>
        <w:ind w:left="1134" w:hanging="708"/>
        <w:contextualSpacing/>
        <w:jc w:val="both"/>
        <w:rPr>
          <w:sz w:val="26"/>
          <w:szCs w:val="26"/>
        </w:rPr>
      </w:pPr>
      <w:r w:rsidRPr="009B279E">
        <w:rPr>
          <w:sz w:val="26"/>
          <w:szCs w:val="26"/>
        </w:rPr>
        <w:t xml:space="preserve">En Solicitud de Adjudicación de Inmueble número 59240 la solicitante señora Sonia Salgado Alfaro, incorpora como miembro de su grupo familiar en su calidad de </w:t>
      </w:r>
      <w:r w:rsidR="00541998">
        <w:rPr>
          <w:sz w:val="26"/>
          <w:szCs w:val="26"/>
        </w:rPr>
        <w:t>-</w:t>
      </w:r>
      <w:r w:rsidRPr="009B279E">
        <w:rPr>
          <w:sz w:val="26"/>
          <w:szCs w:val="26"/>
        </w:rPr>
        <w:t xml:space="preserve"> al señor Pablo Sandoval, quien según Documento Único de Identidad aparece </w:t>
      </w:r>
      <w:r w:rsidR="00541998">
        <w:rPr>
          <w:sz w:val="26"/>
          <w:szCs w:val="26"/>
        </w:rPr>
        <w:t>-</w:t>
      </w:r>
      <w:r w:rsidRPr="009B279E">
        <w:rPr>
          <w:sz w:val="26"/>
          <w:szCs w:val="26"/>
        </w:rPr>
        <w:t xml:space="preserve">, documento </w:t>
      </w:r>
      <w:r w:rsidR="009B279E" w:rsidRPr="009B279E">
        <w:rPr>
          <w:sz w:val="26"/>
          <w:szCs w:val="26"/>
        </w:rPr>
        <w:t>anexo a</w:t>
      </w:r>
      <w:r w:rsidRPr="009B279E">
        <w:rPr>
          <w:sz w:val="26"/>
          <w:szCs w:val="26"/>
        </w:rPr>
        <w:t>l</w:t>
      </w:r>
      <w:r w:rsidR="009B279E" w:rsidRPr="009B279E">
        <w:rPr>
          <w:sz w:val="26"/>
          <w:szCs w:val="26"/>
        </w:rPr>
        <w:t xml:space="preserve"> expediente respectivo</w:t>
      </w:r>
      <w:r w:rsidRPr="009B279E">
        <w:rPr>
          <w:sz w:val="26"/>
          <w:szCs w:val="26"/>
        </w:rPr>
        <w:t>.</w:t>
      </w:r>
    </w:p>
    <w:p w:rsidR="009B279E" w:rsidRPr="009B279E" w:rsidRDefault="009B279E" w:rsidP="009B279E">
      <w:pPr>
        <w:pStyle w:val="Prrafodelista"/>
        <w:rPr>
          <w:sz w:val="26"/>
          <w:szCs w:val="26"/>
        </w:rPr>
      </w:pPr>
    </w:p>
    <w:p w:rsidR="00BA7BE1" w:rsidRPr="009B279E" w:rsidRDefault="00BA7BE1" w:rsidP="009B279E">
      <w:pPr>
        <w:pStyle w:val="Prrafodelista"/>
        <w:numPr>
          <w:ilvl w:val="0"/>
          <w:numId w:val="1783"/>
        </w:numPr>
        <w:ind w:left="1134" w:hanging="708"/>
        <w:contextualSpacing/>
        <w:jc w:val="both"/>
        <w:rPr>
          <w:sz w:val="26"/>
          <w:szCs w:val="26"/>
        </w:rPr>
      </w:pPr>
      <w:r w:rsidRPr="009B279E">
        <w:rPr>
          <w:sz w:val="26"/>
          <w:szCs w:val="26"/>
        </w:rPr>
        <w:t xml:space="preserve">Según Valúo de fecha 4 de julio de 2017, realizado por el Departamento de Asignación Individual y Avalúos, se recomienda el precio de venta para el inmueble, según detalle consignado en el cuadro de valores y extensiones que se relacionará en el Acuerdo Primero del presente </w:t>
      </w:r>
      <w:r w:rsidR="009B279E" w:rsidRPr="009B279E">
        <w:rPr>
          <w:sz w:val="26"/>
          <w:szCs w:val="26"/>
        </w:rPr>
        <w:t>punto de acta</w:t>
      </w:r>
      <w:r w:rsidRPr="009B279E">
        <w:rPr>
          <w:sz w:val="26"/>
          <w:szCs w:val="26"/>
        </w:rPr>
        <w:t>, y que ha sido requerido por la solicitante calificada dentro del Programa Sector Tradicional.</w:t>
      </w:r>
    </w:p>
    <w:p w:rsidR="00BA7BE1" w:rsidRPr="009B279E" w:rsidRDefault="00BA7BE1" w:rsidP="009B279E">
      <w:pPr>
        <w:pStyle w:val="Prrafodelista"/>
        <w:rPr>
          <w:rFonts w:eastAsia="Times New Roman"/>
          <w:sz w:val="26"/>
          <w:szCs w:val="26"/>
        </w:rPr>
      </w:pPr>
    </w:p>
    <w:p w:rsidR="00BA7BE1" w:rsidRPr="009B279E" w:rsidRDefault="00BA7BE1" w:rsidP="009B279E">
      <w:pPr>
        <w:pStyle w:val="Prrafodelista"/>
        <w:numPr>
          <w:ilvl w:val="0"/>
          <w:numId w:val="1783"/>
        </w:numPr>
        <w:ind w:left="1134" w:hanging="708"/>
        <w:contextualSpacing/>
        <w:jc w:val="both"/>
        <w:rPr>
          <w:rFonts w:eastAsia="Times New Roman"/>
          <w:sz w:val="26"/>
          <w:szCs w:val="26"/>
        </w:rPr>
      </w:pPr>
      <w:r w:rsidRPr="009B279E">
        <w:rPr>
          <w:rFonts w:eastAsia="Times New Roman"/>
          <w:sz w:val="26"/>
          <w:szCs w:val="26"/>
        </w:rPr>
        <w:t>Conforme al Acta de Posesión Material de fecha 17 de julio del año 2017, levantada por el técnico de la Oficina Regional Oriental, señor Edgar A. Díaz, la solicitante se encuentra poseyendo el inmueble de forma quieta, pacífica y sin interrupción desde hace 10 años.</w:t>
      </w:r>
    </w:p>
    <w:p w:rsidR="009B279E" w:rsidRPr="009B279E" w:rsidRDefault="009B279E" w:rsidP="009B279E">
      <w:pPr>
        <w:pStyle w:val="Prrafodelista"/>
        <w:rPr>
          <w:rFonts w:eastAsia="Times New Roman"/>
          <w:sz w:val="26"/>
          <w:szCs w:val="26"/>
        </w:rPr>
      </w:pPr>
    </w:p>
    <w:p w:rsidR="00BA7BE1" w:rsidRPr="009B279E" w:rsidRDefault="00BA7BE1" w:rsidP="009B279E">
      <w:pPr>
        <w:pStyle w:val="Prrafodelista"/>
        <w:numPr>
          <w:ilvl w:val="0"/>
          <w:numId w:val="1783"/>
        </w:numPr>
        <w:ind w:left="1134" w:hanging="708"/>
        <w:contextualSpacing/>
        <w:jc w:val="both"/>
        <w:rPr>
          <w:rFonts w:eastAsia="Times New Roman"/>
          <w:sz w:val="26"/>
          <w:szCs w:val="26"/>
        </w:rPr>
      </w:pPr>
      <w:r w:rsidRPr="009B279E">
        <w:rPr>
          <w:sz w:val="26"/>
          <w:szCs w:val="26"/>
        </w:rPr>
        <w:t>De acuerdo a Declaración Simple contenida en la Solicitud de Adjudicación de Inmueble de fecha 17 de julio de 2017, la peticionaria manifiesta que ni ella ni el integrante de su grupo familiar son empleados del ISTA; situación robustecida de conformidad a la consulta realizada en la Base de Datos de Empleados de este Instituto.</w:t>
      </w:r>
    </w:p>
    <w:p w:rsidR="00BA7BE1" w:rsidRPr="009B279E" w:rsidRDefault="00BA7BE1" w:rsidP="009B279E">
      <w:pPr>
        <w:jc w:val="both"/>
        <w:rPr>
          <w:rFonts w:eastAsia="Times New Roman"/>
          <w:sz w:val="26"/>
          <w:szCs w:val="26"/>
        </w:rPr>
      </w:pPr>
    </w:p>
    <w:p w:rsidR="00BA7BE1" w:rsidRPr="009B279E" w:rsidRDefault="00BA7BE1" w:rsidP="009B279E">
      <w:pPr>
        <w:jc w:val="both"/>
        <w:rPr>
          <w:rFonts w:eastAsia="Times New Roman"/>
          <w:sz w:val="26"/>
          <w:szCs w:val="26"/>
        </w:rPr>
      </w:pPr>
      <w:r w:rsidRPr="009B279E">
        <w:rPr>
          <w:rFonts w:eastAsia="Times New Roman"/>
          <w:sz w:val="26"/>
          <w:szCs w:val="26"/>
        </w:rPr>
        <w:t>Se ha tenido a la vista: Informe Técnico del Departamento de Asignación Individual y Avalúos, Cuadro de Valores y Extensiones, Reporte de Valúo por Solar, reportes de búsqueda de solicitantes para adjudicaciones generados por la Oficina Regional Oriental, y los departamentos de Asignación Individual y Avalúos y Análisis Jurídico, acuerdos de Junta Directiva, copia de Escritura Pública de Donación, Razón y Constancia de Inscripción de Desmembración en Cabeza de su Dueño a favor del ISTA, Solicitud de Adjudicación de Inmueble, Acta de Posesión Material, copias de documentos únicos de identidad, tarjetas de identificación tributaria, Declaración jurada, y carencia de bienes; c</w:t>
      </w:r>
      <w:proofErr w:type="spellStart"/>
      <w:r w:rsidRPr="009B279E">
        <w:rPr>
          <w:sz w:val="26"/>
          <w:szCs w:val="26"/>
          <w:lang w:val="es-SV"/>
        </w:rPr>
        <w:t>on</w:t>
      </w:r>
      <w:proofErr w:type="spellEnd"/>
      <w:r w:rsidRPr="009B279E">
        <w:rPr>
          <w:sz w:val="26"/>
          <w:szCs w:val="26"/>
          <w:lang w:val="es-SV"/>
        </w:rPr>
        <w:t xml:space="preserve"> lo que se justifican las circunstancias legales para sustentar dicha petición y que además la beneficiaria cumple con los requisitos necesarios para la adjudicación,  por lo que la Gerencia Legal recomienda aprobar lo solicitado. </w:t>
      </w:r>
    </w:p>
    <w:p w:rsidR="00BA7BE1" w:rsidRDefault="00BA7BE1" w:rsidP="009B279E">
      <w:pPr>
        <w:jc w:val="both"/>
        <w:rPr>
          <w:rFonts w:eastAsia="Calibri"/>
          <w:sz w:val="26"/>
          <w:szCs w:val="26"/>
        </w:rPr>
      </w:pPr>
    </w:p>
    <w:p w:rsidR="00071C2B" w:rsidRPr="009B279E" w:rsidRDefault="00071C2B" w:rsidP="009B279E">
      <w:pPr>
        <w:jc w:val="both"/>
        <w:rPr>
          <w:rFonts w:eastAsia="Calibri"/>
          <w:sz w:val="26"/>
          <w:szCs w:val="26"/>
        </w:rPr>
      </w:pPr>
    </w:p>
    <w:p w:rsidR="00BA7BE1" w:rsidRPr="009B279E" w:rsidRDefault="00BA7BE1" w:rsidP="009B279E">
      <w:pPr>
        <w:jc w:val="both"/>
        <w:rPr>
          <w:sz w:val="26"/>
          <w:szCs w:val="26"/>
        </w:rPr>
      </w:pPr>
      <w:r w:rsidRPr="009B279E">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B279E">
        <w:rPr>
          <w:rFonts w:eastAsia="Calibri"/>
          <w:bCs/>
          <w:sz w:val="26"/>
          <w:szCs w:val="26"/>
        </w:rPr>
        <w:t>Ley del Régimen Especial de la Tierra en Propiedad de Las Asociaciones Cooperativas, Comunales y Comunitarias Campesinas y Beneficiarios de la Reforma Agraria</w:t>
      </w:r>
      <w:r w:rsidRPr="009B279E">
        <w:rPr>
          <w:rFonts w:eastAsia="Calibri"/>
          <w:sz w:val="26"/>
          <w:szCs w:val="26"/>
        </w:rPr>
        <w:t>, la Junta Directiva</w:t>
      </w:r>
      <w:r w:rsidRPr="009B279E">
        <w:rPr>
          <w:sz w:val="26"/>
          <w:szCs w:val="26"/>
        </w:rPr>
        <w:t xml:space="preserve">, </w:t>
      </w:r>
      <w:r w:rsidRPr="009B279E">
        <w:rPr>
          <w:b/>
          <w:sz w:val="26"/>
          <w:szCs w:val="26"/>
          <w:u w:val="single"/>
        </w:rPr>
        <w:t>ACUERDA: PRIMERO:</w:t>
      </w:r>
      <w:r w:rsidRPr="009B279E">
        <w:rPr>
          <w:b/>
          <w:sz w:val="26"/>
          <w:szCs w:val="26"/>
        </w:rPr>
        <w:t xml:space="preserve"> </w:t>
      </w:r>
      <w:r w:rsidRPr="009B279E">
        <w:rPr>
          <w:sz w:val="26"/>
          <w:szCs w:val="26"/>
        </w:rPr>
        <w:t>Aprobar la adjudicación y transferencia por compraventa</w:t>
      </w:r>
      <w:r w:rsidRPr="009B279E">
        <w:rPr>
          <w:rFonts w:eastAsia="Times New Roman"/>
          <w:sz w:val="26"/>
          <w:szCs w:val="26"/>
        </w:rPr>
        <w:t xml:space="preserve"> de 1</w:t>
      </w:r>
      <w:r w:rsidRPr="009B279E">
        <w:rPr>
          <w:sz w:val="26"/>
          <w:szCs w:val="26"/>
        </w:rPr>
        <w:t xml:space="preserve"> solar para vivienda a favor de la señora:</w:t>
      </w:r>
      <w:r w:rsidRPr="009B279E">
        <w:rPr>
          <w:b/>
          <w:sz w:val="26"/>
          <w:szCs w:val="26"/>
        </w:rPr>
        <w:t xml:space="preserve"> SONIA SALGADO ALFARO,</w:t>
      </w:r>
      <w:r w:rsidRPr="009B279E">
        <w:rPr>
          <w:sz w:val="26"/>
          <w:szCs w:val="26"/>
        </w:rPr>
        <w:t xml:space="preserve"> </w:t>
      </w:r>
      <w:r w:rsidRPr="009B279E">
        <w:rPr>
          <w:rFonts w:eastAsia="Times New Roman"/>
          <w:sz w:val="26"/>
          <w:szCs w:val="26"/>
        </w:rPr>
        <w:t xml:space="preserve">y </w:t>
      </w:r>
      <w:r w:rsidR="00541998">
        <w:rPr>
          <w:rFonts w:eastAsia="Times New Roman"/>
          <w:sz w:val="26"/>
          <w:szCs w:val="26"/>
        </w:rPr>
        <w:t>-</w:t>
      </w:r>
      <w:r w:rsidRPr="009B279E">
        <w:rPr>
          <w:rFonts w:eastAsia="Times New Roman"/>
          <w:b/>
          <w:sz w:val="26"/>
          <w:szCs w:val="26"/>
        </w:rPr>
        <w:t xml:space="preserve"> PABLO SANDOVAL</w:t>
      </w:r>
      <w:r w:rsidRPr="009B279E">
        <w:rPr>
          <w:b/>
          <w:sz w:val="26"/>
          <w:szCs w:val="26"/>
        </w:rPr>
        <w:t>;</w:t>
      </w:r>
      <w:r w:rsidRPr="009B279E">
        <w:rPr>
          <w:sz w:val="26"/>
          <w:szCs w:val="26"/>
        </w:rPr>
        <w:t xml:space="preserve"> de </w:t>
      </w:r>
      <w:r w:rsidR="009B279E" w:rsidRPr="009B279E">
        <w:rPr>
          <w:sz w:val="26"/>
          <w:szCs w:val="26"/>
        </w:rPr>
        <w:t xml:space="preserve">las </w:t>
      </w:r>
      <w:r w:rsidRPr="009B279E">
        <w:rPr>
          <w:sz w:val="26"/>
          <w:szCs w:val="26"/>
        </w:rPr>
        <w:t xml:space="preserve">generales antes expresadas, </w:t>
      </w:r>
      <w:r w:rsidRPr="009B279E">
        <w:rPr>
          <w:rFonts w:eastAsia="Times New Roman"/>
          <w:sz w:val="26"/>
          <w:szCs w:val="26"/>
        </w:rPr>
        <w:t xml:space="preserve">ubicado en el Proyecto denominado </w:t>
      </w:r>
      <w:r w:rsidRPr="009B279E">
        <w:rPr>
          <w:rFonts w:eastAsia="Times New Roman"/>
          <w:b/>
          <w:bCs/>
          <w:sz w:val="26"/>
          <w:szCs w:val="26"/>
          <w:lang w:eastAsia="es-SV"/>
        </w:rPr>
        <w:t>ASENTAMIENTO COMUNITARIO,</w:t>
      </w:r>
      <w:r w:rsidRPr="009B279E">
        <w:rPr>
          <w:rFonts w:eastAsia="Times New Roman"/>
          <w:bCs/>
          <w:sz w:val="26"/>
          <w:szCs w:val="26"/>
          <w:lang w:eastAsia="es-SV"/>
        </w:rPr>
        <w:t xml:space="preserve"> </w:t>
      </w:r>
      <w:r w:rsidRPr="009B279E">
        <w:rPr>
          <w:rFonts w:eastAsia="Times New Roman"/>
          <w:sz w:val="26"/>
          <w:szCs w:val="26"/>
        </w:rPr>
        <w:t xml:space="preserve">desarrollado en el inmueble identificado como </w:t>
      </w:r>
      <w:r w:rsidRPr="009B279E">
        <w:rPr>
          <w:rFonts w:eastAsia="Times New Roman"/>
          <w:b/>
          <w:sz w:val="26"/>
          <w:szCs w:val="26"/>
        </w:rPr>
        <w:t xml:space="preserve">HACIENDA GUALOSO, </w:t>
      </w:r>
      <w:r w:rsidRPr="009B279E">
        <w:rPr>
          <w:rFonts w:eastAsia="Times New Roman"/>
          <w:sz w:val="26"/>
          <w:szCs w:val="26"/>
        </w:rPr>
        <w:t xml:space="preserve">y según Plano como </w:t>
      </w:r>
      <w:r w:rsidRPr="009B279E">
        <w:rPr>
          <w:rFonts w:eastAsia="Times New Roman"/>
          <w:b/>
          <w:sz w:val="26"/>
          <w:szCs w:val="26"/>
        </w:rPr>
        <w:t xml:space="preserve">HACIENDA GUALOSO, PORCION 7, </w:t>
      </w:r>
      <w:r w:rsidRPr="009B279E">
        <w:rPr>
          <w:rFonts w:eastAsia="Times New Roman"/>
          <w:sz w:val="26"/>
          <w:szCs w:val="26"/>
        </w:rPr>
        <w:t xml:space="preserve">situada en jurisdicción de </w:t>
      </w:r>
      <w:proofErr w:type="spellStart"/>
      <w:r w:rsidRPr="009B279E">
        <w:rPr>
          <w:rFonts w:eastAsia="Times New Roman"/>
          <w:sz w:val="26"/>
          <w:szCs w:val="26"/>
        </w:rPr>
        <w:t>Chirilagua</w:t>
      </w:r>
      <w:proofErr w:type="spellEnd"/>
      <w:r w:rsidRPr="009B279E">
        <w:rPr>
          <w:rFonts w:eastAsia="Times New Roman"/>
          <w:sz w:val="26"/>
          <w:szCs w:val="26"/>
        </w:rPr>
        <w:t>, departamento de San Miguel</w:t>
      </w:r>
      <w:r w:rsidRPr="009B279E">
        <w:rPr>
          <w:sz w:val="26"/>
          <w:szCs w:val="26"/>
        </w:rPr>
        <w:t>,</w:t>
      </w:r>
      <w:r w:rsidRPr="009B279E">
        <w:rPr>
          <w:rFonts w:eastAsia="Times New Roman"/>
          <w:sz w:val="26"/>
          <w:szCs w:val="26"/>
        </w:rPr>
        <w:t xml:space="preserve"> quedando la adjudicación conforme al cuadro de valores y extensiones siguiente: </w:t>
      </w:r>
    </w:p>
    <w:p w:rsidR="00BA7BE1" w:rsidRDefault="00BA7BE1" w:rsidP="00BA7BE1">
      <w:pPr>
        <w:jc w:val="both"/>
        <w:rPr>
          <w:rFonts w:eastAsia="Times New Roman"/>
          <w:b/>
          <w:sz w:val="26"/>
          <w:szCs w:val="26"/>
          <w:u w:val="single"/>
        </w:rPr>
      </w:pPr>
    </w:p>
    <w:p w:rsidR="00071C2B" w:rsidRDefault="00071C2B" w:rsidP="00BA7BE1">
      <w:pPr>
        <w:jc w:val="both"/>
        <w:rPr>
          <w:rFonts w:eastAsia="Times New Roman"/>
          <w:b/>
          <w:sz w:val="26"/>
          <w:szCs w:val="26"/>
          <w:u w:val="single"/>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BA7BE1" w:rsidTr="009B279E">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rPr>
                <w:b/>
                <w:bCs/>
                <w:sz w:val="14"/>
                <w:szCs w:val="14"/>
              </w:rPr>
            </w:pPr>
            <w:r>
              <w:rPr>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jc w:val="center"/>
              <w:rPr>
                <w:b/>
                <w:bCs/>
                <w:sz w:val="14"/>
                <w:szCs w:val="14"/>
              </w:rPr>
            </w:pPr>
            <w:r>
              <w:rPr>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rPr>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jc w:val="center"/>
              <w:rPr>
                <w:b/>
                <w:bCs/>
                <w:sz w:val="14"/>
                <w:szCs w:val="14"/>
              </w:rPr>
            </w:pPr>
            <w:r>
              <w:rPr>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jc w:val="center"/>
              <w:rPr>
                <w:b/>
                <w:bCs/>
                <w:sz w:val="14"/>
                <w:szCs w:val="14"/>
              </w:rPr>
            </w:pPr>
            <w:r>
              <w:rPr>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jc w:val="center"/>
              <w:rPr>
                <w:b/>
                <w:bCs/>
                <w:sz w:val="14"/>
                <w:szCs w:val="14"/>
              </w:rPr>
            </w:pPr>
            <w:r>
              <w:rPr>
                <w:b/>
                <w:bCs/>
                <w:sz w:val="14"/>
                <w:szCs w:val="14"/>
              </w:rPr>
              <w:t xml:space="preserve">VALOR (¢) </w:t>
            </w:r>
          </w:p>
        </w:tc>
      </w:tr>
      <w:tr w:rsidR="00BA7BE1" w:rsidTr="009B279E">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rPr>
                <w:b/>
                <w:bCs/>
                <w:sz w:val="14"/>
                <w:szCs w:val="14"/>
              </w:rPr>
            </w:pPr>
            <w:r>
              <w:rPr>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rPr>
                <w:b/>
                <w:bCs/>
                <w:sz w:val="14"/>
                <w:szCs w:val="14"/>
              </w:rPr>
            </w:pPr>
            <w:r>
              <w:rPr>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rPr>
                <w:b/>
                <w:bCs/>
                <w:sz w:val="14"/>
                <w:szCs w:val="14"/>
              </w:rPr>
            </w:pPr>
            <w:r>
              <w:rPr>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rPr>
                <w:b/>
                <w:bCs/>
                <w:sz w:val="14"/>
                <w:szCs w:val="14"/>
              </w:rPr>
            </w:pPr>
            <w:r>
              <w:rPr>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rPr>
                <w:b/>
                <w:bCs/>
                <w:sz w:val="14"/>
                <w:szCs w:val="14"/>
              </w:rPr>
            </w:pPr>
            <w:r>
              <w:rPr>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rPr>
                <w:b/>
                <w:bCs/>
                <w:sz w:val="14"/>
                <w:szCs w:val="14"/>
              </w:rPr>
            </w:pPr>
          </w:p>
        </w:tc>
      </w:tr>
    </w:tbl>
    <w:p w:rsidR="00BA7BE1" w:rsidRDefault="00BA7BE1" w:rsidP="00BA7BE1">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A7BE1" w:rsidTr="00045A68">
        <w:tc>
          <w:tcPr>
            <w:tcW w:w="2600" w:type="dxa"/>
            <w:tcBorders>
              <w:top w:val="single" w:sz="2" w:space="0" w:color="auto"/>
              <w:left w:val="single" w:sz="2" w:space="0" w:color="auto"/>
              <w:bottom w:val="single" w:sz="2" w:space="0" w:color="auto"/>
              <w:right w:val="single" w:sz="2" w:space="0" w:color="auto"/>
            </w:tcBorders>
          </w:tcPr>
          <w:p w:rsidR="00BA7BE1" w:rsidRDefault="00BA7BE1" w:rsidP="00045A68">
            <w:pPr>
              <w:widowControl w:val="0"/>
              <w:autoSpaceDE w:val="0"/>
              <w:autoSpaceDN w:val="0"/>
              <w:adjustRightInd w:val="0"/>
              <w:rPr>
                <w:b/>
                <w:bCs/>
                <w:sz w:val="14"/>
                <w:szCs w:val="14"/>
              </w:rPr>
            </w:pPr>
            <w:r>
              <w:rPr>
                <w:b/>
                <w:bCs/>
                <w:sz w:val="14"/>
                <w:szCs w:val="14"/>
              </w:rPr>
              <w:t xml:space="preserve">No DE ENTREGA: 04 </w:t>
            </w:r>
          </w:p>
        </w:tc>
      </w:tr>
    </w:tbl>
    <w:p w:rsidR="00BA7BE1" w:rsidRDefault="00BA7BE1" w:rsidP="00BA7BE1">
      <w:pPr>
        <w:widowControl w:val="0"/>
        <w:autoSpaceDE w:val="0"/>
        <w:autoSpaceDN w:val="0"/>
        <w:adjustRightInd w:val="0"/>
        <w:jc w:val="center"/>
        <w:rPr>
          <w:b/>
          <w:bCs/>
          <w:sz w:val="14"/>
          <w:szCs w:val="14"/>
        </w:rPr>
      </w:pPr>
      <w:r>
        <w:rPr>
          <w:b/>
          <w:bCs/>
          <w:sz w:val="14"/>
          <w:szCs w:val="14"/>
        </w:rPr>
        <w:t xml:space="preserve">TASA DE INTERES 6% </w:t>
      </w:r>
    </w:p>
    <w:p w:rsidR="00071C2B" w:rsidRDefault="00071C2B" w:rsidP="00BA7BE1">
      <w:pPr>
        <w:widowControl w:val="0"/>
        <w:autoSpaceDE w:val="0"/>
        <w:autoSpaceDN w:val="0"/>
        <w:adjustRightInd w:val="0"/>
        <w:jc w:val="center"/>
        <w:rPr>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BA7BE1" w:rsidTr="009B279E">
        <w:trPr>
          <w:trHeight w:val="311"/>
          <w:jc w:val="center"/>
        </w:trPr>
        <w:tc>
          <w:tcPr>
            <w:tcW w:w="2561" w:type="dxa"/>
            <w:vMerge w:val="restart"/>
            <w:tcBorders>
              <w:top w:val="single" w:sz="2" w:space="0" w:color="auto"/>
              <w:left w:val="single" w:sz="2" w:space="0" w:color="auto"/>
              <w:bottom w:val="single" w:sz="2" w:space="0" w:color="auto"/>
              <w:right w:val="single" w:sz="2" w:space="0" w:color="auto"/>
            </w:tcBorders>
          </w:tcPr>
          <w:p w:rsidR="00BA7BE1" w:rsidRDefault="00541998" w:rsidP="00045A68">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BA7BE1" w:rsidRDefault="00541998" w:rsidP="00045A68">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BA7BE1" w:rsidRDefault="00541998" w:rsidP="00045A68">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BA7BE1" w:rsidRDefault="00541998" w:rsidP="00045A68">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BA7BE1" w:rsidRDefault="00541998" w:rsidP="00045A68">
            <w:pPr>
              <w:widowControl w:val="0"/>
              <w:autoSpaceDE w:val="0"/>
              <w:autoSpaceDN w:val="0"/>
              <w:adjustRightInd w:val="0"/>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BA7BE1" w:rsidRDefault="00BA7BE1" w:rsidP="00045A68">
            <w:pPr>
              <w:widowControl w:val="0"/>
              <w:autoSpaceDE w:val="0"/>
              <w:autoSpaceDN w:val="0"/>
              <w:adjustRightInd w:val="0"/>
              <w:jc w:val="right"/>
              <w:rPr>
                <w:sz w:val="14"/>
                <w:szCs w:val="14"/>
              </w:rPr>
            </w:pPr>
          </w:p>
          <w:p w:rsidR="00BA7BE1" w:rsidRDefault="00BA7BE1" w:rsidP="00045A68">
            <w:pPr>
              <w:widowControl w:val="0"/>
              <w:autoSpaceDE w:val="0"/>
              <w:autoSpaceDN w:val="0"/>
              <w:adjustRightInd w:val="0"/>
              <w:jc w:val="right"/>
              <w:rPr>
                <w:sz w:val="14"/>
                <w:szCs w:val="14"/>
              </w:rPr>
            </w:pPr>
            <w:r>
              <w:rPr>
                <w:sz w:val="14"/>
                <w:szCs w:val="14"/>
              </w:rPr>
              <w:t xml:space="preserve">1653.44 </w:t>
            </w:r>
          </w:p>
        </w:tc>
        <w:tc>
          <w:tcPr>
            <w:tcW w:w="650" w:type="dxa"/>
            <w:tcBorders>
              <w:top w:val="single" w:sz="2" w:space="0" w:color="auto"/>
              <w:left w:val="single" w:sz="2" w:space="0" w:color="auto"/>
              <w:bottom w:val="single" w:sz="2" w:space="0" w:color="auto"/>
              <w:right w:val="single" w:sz="2" w:space="0" w:color="auto"/>
            </w:tcBorders>
          </w:tcPr>
          <w:p w:rsidR="00BA7BE1" w:rsidRDefault="00BA7BE1" w:rsidP="00045A68">
            <w:pPr>
              <w:widowControl w:val="0"/>
              <w:autoSpaceDE w:val="0"/>
              <w:autoSpaceDN w:val="0"/>
              <w:adjustRightInd w:val="0"/>
              <w:jc w:val="right"/>
              <w:rPr>
                <w:sz w:val="14"/>
                <w:szCs w:val="14"/>
              </w:rPr>
            </w:pPr>
          </w:p>
          <w:p w:rsidR="00BA7BE1" w:rsidRDefault="00BA7BE1" w:rsidP="00045A68">
            <w:pPr>
              <w:widowControl w:val="0"/>
              <w:autoSpaceDE w:val="0"/>
              <w:autoSpaceDN w:val="0"/>
              <w:adjustRightInd w:val="0"/>
              <w:jc w:val="right"/>
              <w:rPr>
                <w:sz w:val="14"/>
                <w:szCs w:val="14"/>
              </w:rPr>
            </w:pPr>
            <w:r>
              <w:rPr>
                <w:sz w:val="14"/>
                <w:szCs w:val="14"/>
              </w:rPr>
              <w:t xml:space="preserve">2754.57 </w:t>
            </w:r>
          </w:p>
        </w:tc>
        <w:tc>
          <w:tcPr>
            <w:tcW w:w="650" w:type="dxa"/>
            <w:tcBorders>
              <w:top w:val="single" w:sz="2" w:space="0" w:color="auto"/>
              <w:left w:val="single" w:sz="2" w:space="0" w:color="auto"/>
              <w:bottom w:val="single" w:sz="2" w:space="0" w:color="auto"/>
              <w:right w:val="single" w:sz="2" w:space="0" w:color="auto"/>
            </w:tcBorders>
          </w:tcPr>
          <w:p w:rsidR="00BA7BE1" w:rsidRDefault="00BA7BE1" w:rsidP="00045A68">
            <w:pPr>
              <w:widowControl w:val="0"/>
              <w:autoSpaceDE w:val="0"/>
              <w:autoSpaceDN w:val="0"/>
              <w:adjustRightInd w:val="0"/>
              <w:jc w:val="right"/>
              <w:rPr>
                <w:sz w:val="14"/>
                <w:szCs w:val="14"/>
              </w:rPr>
            </w:pPr>
          </w:p>
          <w:p w:rsidR="00BA7BE1" w:rsidRDefault="00BA7BE1" w:rsidP="00045A68">
            <w:pPr>
              <w:widowControl w:val="0"/>
              <w:autoSpaceDE w:val="0"/>
              <w:autoSpaceDN w:val="0"/>
              <w:adjustRightInd w:val="0"/>
              <w:jc w:val="right"/>
              <w:rPr>
                <w:sz w:val="14"/>
                <w:szCs w:val="14"/>
              </w:rPr>
            </w:pPr>
            <w:r>
              <w:rPr>
                <w:sz w:val="14"/>
                <w:szCs w:val="14"/>
              </w:rPr>
              <w:t xml:space="preserve">24102.49 </w:t>
            </w:r>
          </w:p>
        </w:tc>
      </w:tr>
      <w:tr w:rsidR="00BA7BE1" w:rsidTr="009B279E">
        <w:trPr>
          <w:trHeight w:val="140"/>
          <w:jc w:val="center"/>
        </w:trPr>
        <w:tc>
          <w:tcPr>
            <w:tcW w:w="2561" w:type="dxa"/>
            <w:vMerge/>
            <w:tcBorders>
              <w:top w:val="single" w:sz="2" w:space="0" w:color="auto"/>
              <w:left w:val="single" w:sz="2" w:space="0" w:color="auto"/>
              <w:bottom w:val="single" w:sz="2" w:space="0" w:color="auto"/>
              <w:right w:val="single" w:sz="2" w:space="0" w:color="auto"/>
            </w:tcBorders>
          </w:tcPr>
          <w:p w:rsidR="00BA7BE1" w:rsidRDefault="00BA7BE1" w:rsidP="00045A68">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BA7BE1" w:rsidRDefault="00BA7BE1" w:rsidP="00045A68">
            <w:pPr>
              <w:widowControl w:val="0"/>
              <w:autoSpaceDE w:val="0"/>
              <w:autoSpaceDN w:val="0"/>
              <w:adjustRightInd w:val="0"/>
              <w:rPr>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BA7BE1" w:rsidRDefault="00BA7BE1" w:rsidP="00045A68">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A7BE1" w:rsidRDefault="00BA7BE1" w:rsidP="00045A68">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A7BE1" w:rsidRDefault="00BA7BE1" w:rsidP="00045A68">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BA7BE1" w:rsidRDefault="00BA7BE1" w:rsidP="00045A68">
            <w:pPr>
              <w:widowControl w:val="0"/>
              <w:autoSpaceDE w:val="0"/>
              <w:autoSpaceDN w:val="0"/>
              <w:adjustRightInd w:val="0"/>
              <w:jc w:val="right"/>
              <w:rPr>
                <w:sz w:val="14"/>
                <w:szCs w:val="14"/>
              </w:rPr>
            </w:pPr>
            <w:r>
              <w:rPr>
                <w:sz w:val="14"/>
                <w:szCs w:val="14"/>
              </w:rPr>
              <w:t xml:space="preserve">1653.44 </w:t>
            </w:r>
          </w:p>
        </w:tc>
        <w:tc>
          <w:tcPr>
            <w:tcW w:w="650" w:type="dxa"/>
            <w:tcBorders>
              <w:top w:val="single" w:sz="2" w:space="0" w:color="auto"/>
              <w:left w:val="single" w:sz="2" w:space="0" w:color="auto"/>
              <w:bottom w:val="single" w:sz="2" w:space="0" w:color="auto"/>
              <w:right w:val="single" w:sz="2" w:space="0" w:color="auto"/>
            </w:tcBorders>
          </w:tcPr>
          <w:p w:rsidR="00BA7BE1" w:rsidRDefault="00BA7BE1" w:rsidP="00045A68">
            <w:pPr>
              <w:widowControl w:val="0"/>
              <w:autoSpaceDE w:val="0"/>
              <w:autoSpaceDN w:val="0"/>
              <w:adjustRightInd w:val="0"/>
              <w:jc w:val="right"/>
              <w:rPr>
                <w:sz w:val="14"/>
                <w:szCs w:val="14"/>
              </w:rPr>
            </w:pPr>
            <w:r>
              <w:rPr>
                <w:sz w:val="14"/>
                <w:szCs w:val="14"/>
              </w:rPr>
              <w:t xml:space="preserve">2754.57 </w:t>
            </w:r>
          </w:p>
        </w:tc>
        <w:tc>
          <w:tcPr>
            <w:tcW w:w="650" w:type="dxa"/>
            <w:tcBorders>
              <w:top w:val="single" w:sz="2" w:space="0" w:color="auto"/>
              <w:left w:val="single" w:sz="2" w:space="0" w:color="auto"/>
              <w:bottom w:val="single" w:sz="2" w:space="0" w:color="auto"/>
              <w:right w:val="single" w:sz="2" w:space="0" w:color="auto"/>
            </w:tcBorders>
          </w:tcPr>
          <w:p w:rsidR="00BA7BE1" w:rsidRDefault="00BA7BE1" w:rsidP="00045A68">
            <w:pPr>
              <w:widowControl w:val="0"/>
              <w:autoSpaceDE w:val="0"/>
              <w:autoSpaceDN w:val="0"/>
              <w:adjustRightInd w:val="0"/>
              <w:jc w:val="right"/>
              <w:rPr>
                <w:sz w:val="14"/>
                <w:szCs w:val="14"/>
              </w:rPr>
            </w:pPr>
            <w:r>
              <w:rPr>
                <w:sz w:val="14"/>
                <w:szCs w:val="14"/>
              </w:rPr>
              <w:t xml:space="preserve">24102.49 </w:t>
            </w:r>
          </w:p>
        </w:tc>
      </w:tr>
      <w:tr w:rsidR="00BA7BE1" w:rsidTr="009B279E">
        <w:trPr>
          <w:trHeight w:val="140"/>
          <w:jc w:val="center"/>
        </w:trPr>
        <w:tc>
          <w:tcPr>
            <w:tcW w:w="2561" w:type="dxa"/>
            <w:vMerge/>
            <w:tcBorders>
              <w:top w:val="single" w:sz="2" w:space="0" w:color="auto"/>
              <w:left w:val="single" w:sz="2" w:space="0" w:color="auto"/>
              <w:bottom w:val="single" w:sz="2" w:space="0" w:color="auto"/>
              <w:right w:val="single" w:sz="2" w:space="0" w:color="auto"/>
            </w:tcBorders>
          </w:tcPr>
          <w:p w:rsidR="00BA7BE1" w:rsidRDefault="00BA7BE1" w:rsidP="00045A68">
            <w:pPr>
              <w:widowControl w:val="0"/>
              <w:autoSpaceDE w:val="0"/>
              <w:autoSpaceDN w:val="0"/>
              <w:adjustRightInd w:val="0"/>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BA7BE1" w:rsidRDefault="00EF1B9C" w:rsidP="00045A68">
            <w:pPr>
              <w:widowControl w:val="0"/>
              <w:autoSpaceDE w:val="0"/>
              <w:autoSpaceDN w:val="0"/>
              <w:adjustRightInd w:val="0"/>
              <w:jc w:val="center"/>
              <w:rPr>
                <w:b/>
                <w:bCs/>
                <w:sz w:val="14"/>
                <w:szCs w:val="14"/>
              </w:rPr>
            </w:pPr>
            <w:r>
              <w:rPr>
                <w:b/>
                <w:bCs/>
                <w:sz w:val="14"/>
                <w:szCs w:val="14"/>
              </w:rPr>
              <w:t>Área</w:t>
            </w:r>
            <w:r w:rsidR="00BA7BE1">
              <w:rPr>
                <w:b/>
                <w:bCs/>
                <w:sz w:val="14"/>
                <w:szCs w:val="14"/>
              </w:rPr>
              <w:t xml:space="preserve"> Total: 1653.44 </w:t>
            </w:r>
          </w:p>
          <w:p w:rsidR="00BA7BE1" w:rsidRDefault="00BA7BE1" w:rsidP="00045A68">
            <w:pPr>
              <w:widowControl w:val="0"/>
              <w:autoSpaceDE w:val="0"/>
              <w:autoSpaceDN w:val="0"/>
              <w:adjustRightInd w:val="0"/>
              <w:jc w:val="center"/>
              <w:rPr>
                <w:b/>
                <w:bCs/>
                <w:sz w:val="14"/>
                <w:szCs w:val="14"/>
              </w:rPr>
            </w:pPr>
            <w:r>
              <w:rPr>
                <w:b/>
                <w:bCs/>
                <w:sz w:val="14"/>
                <w:szCs w:val="14"/>
              </w:rPr>
              <w:t xml:space="preserve"> Valor Total ($): 2754.57 </w:t>
            </w:r>
          </w:p>
          <w:p w:rsidR="00BA7BE1" w:rsidRDefault="00BA7BE1" w:rsidP="00045A68">
            <w:pPr>
              <w:widowControl w:val="0"/>
              <w:autoSpaceDE w:val="0"/>
              <w:autoSpaceDN w:val="0"/>
              <w:adjustRightInd w:val="0"/>
              <w:jc w:val="center"/>
              <w:rPr>
                <w:b/>
                <w:bCs/>
                <w:sz w:val="14"/>
                <w:szCs w:val="14"/>
              </w:rPr>
            </w:pPr>
            <w:r>
              <w:rPr>
                <w:b/>
                <w:bCs/>
                <w:sz w:val="14"/>
                <w:szCs w:val="14"/>
              </w:rPr>
              <w:t xml:space="preserve"> Valor Total (¢): 24102.49 </w:t>
            </w:r>
          </w:p>
        </w:tc>
      </w:tr>
    </w:tbl>
    <w:p w:rsidR="00BA7BE1" w:rsidRDefault="00BA7BE1" w:rsidP="00BA7BE1">
      <w:pPr>
        <w:widowControl w:val="0"/>
        <w:autoSpaceDE w:val="0"/>
        <w:autoSpaceDN w:val="0"/>
        <w:adjustRightInd w:val="0"/>
        <w:rPr>
          <w:sz w:val="14"/>
          <w:szCs w:val="14"/>
        </w:rPr>
      </w:pPr>
    </w:p>
    <w:p w:rsidR="00071C2B" w:rsidRDefault="00071C2B" w:rsidP="00BA7BE1">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0"/>
        <w:gridCol w:w="2476"/>
        <w:gridCol w:w="1745"/>
        <w:gridCol w:w="649"/>
        <w:gridCol w:w="649"/>
      </w:tblGrid>
      <w:tr w:rsidR="00BA7BE1" w:rsidTr="009B279E">
        <w:trPr>
          <w:trHeight w:val="271"/>
          <w:jc w:val="center"/>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jc w:val="center"/>
              <w:rPr>
                <w:b/>
                <w:bCs/>
                <w:sz w:val="14"/>
                <w:szCs w:val="14"/>
              </w:rPr>
            </w:pPr>
            <w:r>
              <w:rPr>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jc w:val="center"/>
              <w:rPr>
                <w:b/>
                <w:bCs/>
                <w:sz w:val="14"/>
                <w:szCs w:val="14"/>
              </w:rPr>
            </w:pPr>
            <w:r>
              <w:rPr>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jc w:val="right"/>
              <w:rPr>
                <w:b/>
                <w:bCs/>
                <w:sz w:val="14"/>
                <w:szCs w:val="14"/>
              </w:rPr>
            </w:pPr>
            <w:r>
              <w:rPr>
                <w:b/>
                <w:bCs/>
                <w:sz w:val="14"/>
                <w:szCs w:val="14"/>
              </w:rPr>
              <w:t xml:space="preserve">1653.44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jc w:val="right"/>
              <w:rPr>
                <w:b/>
                <w:bCs/>
                <w:sz w:val="14"/>
                <w:szCs w:val="14"/>
              </w:rPr>
            </w:pPr>
            <w:r>
              <w:rPr>
                <w:b/>
                <w:bCs/>
                <w:sz w:val="14"/>
                <w:szCs w:val="14"/>
              </w:rPr>
              <w:t xml:space="preserve">2754.57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jc w:val="right"/>
              <w:rPr>
                <w:b/>
                <w:bCs/>
                <w:sz w:val="14"/>
                <w:szCs w:val="14"/>
              </w:rPr>
            </w:pPr>
            <w:r>
              <w:rPr>
                <w:b/>
                <w:bCs/>
                <w:sz w:val="14"/>
                <w:szCs w:val="14"/>
              </w:rPr>
              <w:t xml:space="preserve">24102.49 </w:t>
            </w:r>
          </w:p>
        </w:tc>
      </w:tr>
      <w:tr w:rsidR="00BA7BE1" w:rsidTr="009B279E">
        <w:trPr>
          <w:trHeight w:val="294"/>
          <w:jc w:val="center"/>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jc w:val="center"/>
              <w:rPr>
                <w:b/>
                <w:bCs/>
                <w:sz w:val="14"/>
                <w:szCs w:val="14"/>
              </w:rPr>
            </w:pPr>
            <w:r>
              <w:rPr>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jc w:val="center"/>
              <w:rPr>
                <w:b/>
                <w:bCs/>
                <w:sz w:val="14"/>
                <w:szCs w:val="14"/>
              </w:rPr>
            </w:pPr>
            <w:r>
              <w:rPr>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BA7BE1" w:rsidRDefault="00BA7BE1" w:rsidP="00045A68">
            <w:pPr>
              <w:widowControl w:val="0"/>
              <w:autoSpaceDE w:val="0"/>
              <w:autoSpaceDN w:val="0"/>
              <w:adjustRightInd w:val="0"/>
              <w:jc w:val="right"/>
              <w:rPr>
                <w:b/>
                <w:bCs/>
                <w:sz w:val="14"/>
                <w:szCs w:val="14"/>
              </w:rPr>
            </w:pPr>
            <w:r>
              <w:rPr>
                <w:b/>
                <w:bCs/>
                <w:sz w:val="14"/>
                <w:szCs w:val="14"/>
              </w:rPr>
              <w:t xml:space="preserve">0 </w:t>
            </w:r>
          </w:p>
        </w:tc>
      </w:tr>
    </w:tbl>
    <w:p w:rsidR="00BA7BE1" w:rsidRDefault="00BA7BE1" w:rsidP="00BA7BE1"/>
    <w:p w:rsidR="00BA7BE1" w:rsidRPr="00BA7BE1" w:rsidRDefault="00BA7BE1" w:rsidP="00BA7BE1">
      <w:pPr>
        <w:jc w:val="both"/>
        <w:rPr>
          <w:rFonts w:eastAsia="Times New Roman"/>
          <w:b/>
          <w:sz w:val="26"/>
          <w:szCs w:val="26"/>
          <w:u w:val="single"/>
        </w:rPr>
      </w:pPr>
      <w:r w:rsidRPr="00BA7BE1">
        <w:rPr>
          <w:rFonts w:eastAsia="Times New Roman"/>
          <w:b/>
          <w:sz w:val="26"/>
          <w:szCs w:val="26"/>
          <w:u w:val="single"/>
        </w:rPr>
        <w:t>SEGUNDO:</w:t>
      </w:r>
      <w:r w:rsidRPr="00BA7BE1">
        <w:rPr>
          <w:sz w:val="26"/>
          <w:szCs w:val="26"/>
        </w:rPr>
        <w:t xml:space="preserve"> </w:t>
      </w:r>
      <w:r w:rsidRPr="00BA7BE1">
        <w:rPr>
          <w:rFonts w:eastAsia="Times New Roman"/>
          <w:sz w:val="26"/>
          <w:szCs w:val="26"/>
        </w:rPr>
        <w:t xml:space="preserve">Advertir a la adjudicataria, a través de una cláusula especial en la escritura correspondiente de compraventa del inmueble, que se debe comprometer a cumplir las </w:t>
      </w:r>
      <w:r w:rsidRPr="00BA7BE1">
        <w:rPr>
          <w:sz w:val="26"/>
          <w:szCs w:val="26"/>
        </w:rPr>
        <w:t>medidas emitidas por la Unidad Ambiental Institucional</w:t>
      </w:r>
      <w:r w:rsidRPr="00BA7BE1">
        <w:rPr>
          <w:rFonts w:eastAsia="Times New Roman"/>
          <w:sz w:val="26"/>
          <w:szCs w:val="26"/>
        </w:rPr>
        <w:t xml:space="preserve"> relacionadas en el considerando </w:t>
      </w:r>
      <w:r w:rsidRPr="00BA7BE1">
        <w:rPr>
          <w:rFonts w:eastAsia="Times New Roman"/>
          <w:sz w:val="26"/>
          <w:szCs w:val="26"/>
        </w:rPr>
        <w:lastRenderedPageBreak/>
        <w:t xml:space="preserve">III del presente punto de acta. </w:t>
      </w:r>
      <w:r w:rsidRPr="00BA7BE1">
        <w:rPr>
          <w:rFonts w:eastAsia="Times New Roman"/>
          <w:b/>
          <w:sz w:val="26"/>
          <w:szCs w:val="26"/>
          <w:u w:val="single"/>
        </w:rPr>
        <w:t>TERCERO:</w:t>
      </w:r>
      <w:r w:rsidRPr="00BA7BE1">
        <w:rPr>
          <w:sz w:val="26"/>
          <w:szCs w:val="26"/>
        </w:rPr>
        <w:t xml:space="preserve"> </w:t>
      </w:r>
      <w:r w:rsidRPr="000119B7">
        <w:rPr>
          <w:sz w:val="26"/>
          <w:szCs w:val="26"/>
        </w:rPr>
        <w:t>Comisionar al Departamento de Créditos de este Instituto, para que haga</w:t>
      </w:r>
      <w:r>
        <w:rPr>
          <w:sz w:val="26"/>
          <w:szCs w:val="26"/>
        </w:rPr>
        <w:t xml:space="preserve"> </w:t>
      </w:r>
      <w:r w:rsidRPr="000119B7">
        <w:rPr>
          <w:sz w:val="26"/>
          <w:szCs w:val="26"/>
        </w:rPr>
        <w:t xml:space="preserve">efectivas las aplicaciones de precios, plazos y forma de pago de conformidad al Acuerdo contenido en el Punto VII del Acta de Sesión Ordinaria Nº 39-99 de fecha 2 de diciembre del año 1999. </w:t>
      </w:r>
      <w:r>
        <w:rPr>
          <w:rFonts w:eastAsia="Times New Roman"/>
          <w:b/>
          <w:sz w:val="26"/>
          <w:szCs w:val="26"/>
          <w:u w:val="single"/>
        </w:rPr>
        <w:t>CUART</w:t>
      </w:r>
      <w:r w:rsidRPr="00A53BBC">
        <w:rPr>
          <w:rFonts w:eastAsia="Times New Roman"/>
          <w:b/>
          <w:sz w:val="26"/>
          <w:szCs w:val="26"/>
          <w:u w:val="single"/>
        </w:rPr>
        <w:t>O:</w:t>
      </w:r>
      <w:r w:rsidRPr="007B682C">
        <w:rPr>
          <w:rFonts w:eastAsia="Times New Roman"/>
          <w:b/>
          <w:sz w:val="26"/>
          <w:szCs w:val="26"/>
        </w:rPr>
        <w:t xml:space="preserve"> </w:t>
      </w:r>
      <w:r w:rsidRPr="000119B7">
        <w:rPr>
          <w:sz w:val="26"/>
          <w:szCs w:val="26"/>
        </w:rPr>
        <w:t xml:space="preserve">Instruir a la Gerencia de Desarrollo Rural para que a través de la Sección de Cobros, realice las gestiones correspondientes para el cobro en concepto de gastos administrativos y legales. </w:t>
      </w:r>
      <w:r>
        <w:rPr>
          <w:rFonts w:eastAsia="Times New Roman"/>
          <w:b/>
          <w:sz w:val="26"/>
          <w:szCs w:val="26"/>
          <w:u w:val="single"/>
        </w:rPr>
        <w:t>QUINT</w:t>
      </w:r>
      <w:r w:rsidRPr="00E84383">
        <w:rPr>
          <w:rFonts w:eastAsia="Times New Roman"/>
          <w:b/>
          <w:sz w:val="26"/>
          <w:szCs w:val="26"/>
          <w:u w:val="single"/>
        </w:rPr>
        <w:t>O:</w:t>
      </w:r>
      <w:r w:rsidRPr="007B682C">
        <w:rPr>
          <w:rFonts w:eastAsia="Times New Roman"/>
          <w:b/>
          <w:sz w:val="26"/>
          <w:szCs w:val="26"/>
        </w:rPr>
        <w:t xml:space="preserve"> </w:t>
      </w:r>
      <w:r w:rsidRPr="000119B7">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0119B7">
        <w:rPr>
          <w:rFonts w:eastAsia="Times New Roman"/>
          <w:b/>
          <w:sz w:val="26"/>
          <w:szCs w:val="26"/>
        </w:rPr>
        <w:t xml:space="preserve"> </w:t>
      </w:r>
      <w:r>
        <w:rPr>
          <w:b/>
          <w:sz w:val="26"/>
          <w:szCs w:val="26"/>
          <w:u w:val="single"/>
        </w:rPr>
        <w:t>SEXT</w:t>
      </w:r>
      <w:r w:rsidRPr="000119B7">
        <w:rPr>
          <w:b/>
          <w:sz w:val="26"/>
          <w:szCs w:val="26"/>
          <w:u w:val="single"/>
        </w:rPr>
        <w:t>O:</w:t>
      </w:r>
      <w:r w:rsidRPr="000119B7">
        <w:rPr>
          <w:sz w:val="26"/>
          <w:szCs w:val="26"/>
        </w:rPr>
        <w:t xml:space="preserve"> </w:t>
      </w:r>
      <w:r w:rsidRPr="000119B7">
        <w:rPr>
          <w:rFonts w:eastAsia="Times New Roman"/>
          <w:sz w:val="26"/>
          <w:szCs w:val="26"/>
        </w:rPr>
        <w:t>Facultar a la señora Presidenta para que por sí, o por medio de Apoderado Especial, comparezca al otorgamiento de la</w:t>
      </w:r>
      <w:r>
        <w:rPr>
          <w:rFonts w:eastAsia="Times New Roman"/>
          <w:sz w:val="26"/>
          <w:szCs w:val="26"/>
        </w:rPr>
        <w:t>s</w:t>
      </w:r>
      <w:r w:rsidRPr="000119B7">
        <w:rPr>
          <w:rFonts w:eastAsia="Times New Roman"/>
          <w:sz w:val="26"/>
          <w:szCs w:val="26"/>
        </w:rPr>
        <w:t xml:space="preserve"> correspondiente escritura. Este Acuerdo, queda aprobado y ratificado NOTIFIQUESE.””””</w:t>
      </w:r>
    </w:p>
    <w:p w:rsidR="00BA7BE1" w:rsidRDefault="00BA7BE1" w:rsidP="00BA7BE1">
      <w:pPr>
        <w:rPr>
          <w:rFonts w:eastAsia="Times New Roman"/>
          <w:sz w:val="26"/>
          <w:szCs w:val="26"/>
        </w:rPr>
      </w:pPr>
    </w:p>
    <w:p w:rsidR="00BA7BE1" w:rsidRDefault="00BA7BE1" w:rsidP="00BA7BE1">
      <w:pPr>
        <w:rPr>
          <w:rFonts w:eastAsia="Times New Roman"/>
          <w:sz w:val="26"/>
          <w:szCs w:val="26"/>
        </w:rPr>
      </w:pPr>
    </w:p>
    <w:p w:rsidR="00BA7BE1" w:rsidRDefault="00BA7BE1" w:rsidP="00BA7BE1">
      <w:pPr>
        <w:rPr>
          <w:rFonts w:eastAsia="Times New Roman"/>
          <w:sz w:val="26"/>
          <w:szCs w:val="26"/>
        </w:rPr>
      </w:pPr>
    </w:p>
    <w:p w:rsidR="008E3590" w:rsidRDefault="008E3590" w:rsidP="008E3590">
      <w:pPr>
        <w:rPr>
          <w:sz w:val="26"/>
          <w:szCs w:val="26"/>
        </w:rPr>
      </w:pPr>
      <w:r>
        <w:rPr>
          <w:sz w:val="26"/>
          <w:szCs w:val="26"/>
        </w:rPr>
        <w:t xml:space="preserve">                                                                            </w:t>
      </w:r>
    </w:p>
    <w:p w:rsidR="008E3590" w:rsidRPr="00F25B71" w:rsidRDefault="008E3590" w:rsidP="00F25B71">
      <w:pPr>
        <w:jc w:val="both"/>
        <w:rPr>
          <w:rFonts w:eastAsia="Times New Roman"/>
          <w:sz w:val="26"/>
          <w:szCs w:val="26"/>
        </w:rPr>
      </w:pPr>
      <w:r w:rsidRPr="00F25B71">
        <w:rPr>
          <w:sz w:val="26"/>
          <w:szCs w:val="26"/>
        </w:rPr>
        <w:t>““””</w:t>
      </w:r>
      <w:r w:rsidR="00045A68" w:rsidRPr="00F25B71">
        <w:rPr>
          <w:sz w:val="26"/>
          <w:szCs w:val="26"/>
        </w:rPr>
        <w:t>XV</w:t>
      </w:r>
      <w:r w:rsidRPr="00F25B71">
        <w:rPr>
          <w:sz w:val="26"/>
          <w:szCs w:val="26"/>
        </w:rPr>
        <w:t>I) A solicitud de los señores:</w:t>
      </w:r>
      <w:r w:rsidR="002278E4" w:rsidRPr="00F25B71">
        <w:rPr>
          <w:b/>
          <w:sz w:val="26"/>
          <w:szCs w:val="26"/>
        </w:rPr>
        <w:t xml:space="preserve"> 1) ABEL ANTONIO GOMEZ CABRERA, </w:t>
      </w:r>
      <w:r w:rsidR="00933352">
        <w:rPr>
          <w:sz w:val="26"/>
          <w:szCs w:val="26"/>
        </w:rPr>
        <w:t>-</w:t>
      </w:r>
      <w:r w:rsidR="002278E4" w:rsidRPr="00F25B71">
        <w:rPr>
          <w:sz w:val="26"/>
          <w:szCs w:val="26"/>
        </w:rPr>
        <w:t xml:space="preserve">, y </w:t>
      </w:r>
      <w:r w:rsidR="00933352">
        <w:rPr>
          <w:sz w:val="26"/>
          <w:szCs w:val="26"/>
        </w:rPr>
        <w:t>-</w:t>
      </w:r>
      <w:r w:rsidR="002278E4" w:rsidRPr="00F25B71">
        <w:rPr>
          <w:sz w:val="26"/>
          <w:szCs w:val="26"/>
        </w:rPr>
        <w:t xml:space="preserve"> </w:t>
      </w:r>
      <w:r w:rsidR="002278E4" w:rsidRPr="00F25B71">
        <w:rPr>
          <w:b/>
          <w:sz w:val="26"/>
          <w:szCs w:val="26"/>
        </w:rPr>
        <w:t xml:space="preserve">CARLOS ANTONIO CABRERA QUINTANILLA, </w:t>
      </w:r>
      <w:r w:rsidR="00933352">
        <w:rPr>
          <w:sz w:val="26"/>
          <w:szCs w:val="26"/>
        </w:rPr>
        <w:t>-</w:t>
      </w:r>
      <w:r w:rsidR="002278E4" w:rsidRPr="00F25B71">
        <w:rPr>
          <w:sz w:val="26"/>
          <w:szCs w:val="26"/>
        </w:rPr>
        <w:t xml:space="preserve">; </w:t>
      </w:r>
      <w:r w:rsidR="002278E4" w:rsidRPr="00F25B71">
        <w:rPr>
          <w:b/>
          <w:sz w:val="26"/>
          <w:szCs w:val="26"/>
        </w:rPr>
        <w:t xml:space="preserve">2) ANA EMERITA TURCIOS RIVAS, </w:t>
      </w:r>
      <w:r w:rsidR="00933352">
        <w:rPr>
          <w:sz w:val="26"/>
          <w:szCs w:val="26"/>
        </w:rPr>
        <w:t>-</w:t>
      </w:r>
      <w:r w:rsidR="002278E4" w:rsidRPr="00F25B71">
        <w:rPr>
          <w:sz w:val="26"/>
          <w:szCs w:val="26"/>
        </w:rPr>
        <w:t xml:space="preserve">, y </w:t>
      </w:r>
      <w:r w:rsidR="00894C3A">
        <w:rPr>
          <w:sz w:val="26"/>
          <w:szCs w:val="26"/>
        </w:rPr>
        <w:t>-</w:t>
      </w:r>
      <w:r w:rsidR="002278E4" w:rsidRPr="00F25B71">
        <w:rPr>
          <w:sz w:val="26"/>
          <w:szCs w:val="26"/>
        </w:rPr>
        <w:t xml:space="preserve">; </w:t>
      </w:r>
      <w:r w:rsidR="002278E4" w:rsidRPr="00F25B71">
        <w:rPr>
          <w:b/>
          <w:sz w:val="26"/>
          <w:szCs w:val="26"/>
        </w:rPr>
        <w:t>3)</w:t>
      </w:r>
      <w:r w:rsidR="002278E4" w:rsidRPr="00F25B71">
        <w:rPr>
          <w:sz w:val="26"/>
          <w:szCs w:val="26"/>
        </w:rPr>
        <w:t xml:space="preserve"> </w:t>
      </w:r>
      <w:r w:rsidR="002278E4" w:rsidRPr="00F25B71">
        <w:rPr>
          <w:b/>
          <w:sz w:val="26"/>
          <w:szCs w:val="26"/>
        </w:rPr>
        <w:t xml:space="preserve">DIANA IBETH RAMOS PORTILLO, </w:t>
      </w:r>
      <w:r w:rsidR="00894C3A">
        <w:rPr>
          <w:sz w:val="26"/>
          <w:szCs w:val="26"/>
        </w:rPr>
        <w:t>-</w:t>
      </w:r>
      <w:r w:rsidR="002278E4" w:rsidRPr="00F25B71">
        <w:rPr>
          <w:sz w:val="26"/>
          <w:szCs w:val="26"/>
        </w:rPr>
        <w:t xml:space="preserve">, y </w:t>
      </w:r>
      <w:r w:rsidR="00894C3A">
        <w:rPr>
          <w:sz w:val="26"/>
          <w:szCs w:val="26"/>
        </w:rPr>
        <w:t>-</w:t>
      </w:r>
      <w:r w:rsidR="002278E4" w:rsidRPr="00F25B71">
        <w:rPr>
          <w:b/>
          <w:sz w:val="26"/>
          <w:szCs w:val="26"/>
        </w:rPr>
        <w:t xml:space="preserve">; 4) DINORA DEL CARMEN JURADO FUENTES, </w:t>
      </w:r>
      <w:r w:rsidR="00894C3A">
        <w:rPr>
          <w:sz w:val="26"/>
          <w:szCs w:val="26"/>
        </w:rPr>
        <w:t>-</w:t>
      </w:r>
      <w:r w:rsidR="002278E4" w:rsidRPr="00F25B71">
        <w:rPr>
          <w:sz w:val="26"/>
          <w:szCs w:val="26"/>
        </w:rPr>
        <w:t xml:space="preserve">, y </w:t>
      </w:r>
      <w:r w:rsidR="00894C3A">
        <w:rPr>
          <w:sz w:val="26"/>
          <w:szCs w:val="26"/>
        </w:rPr>
        <w:t>-</w:t>
      </w:r>
      <w:r w:rsidR="002278E4" w:rsidRPr="00F25B71">
        <w:rPr>
          <w:sz w:val="26"/>
          <w:szCs w:val="26"/>
        </w:rPr>
        <w:t xml:space="preserve"> </w:t>
      </w:r>
      <w:r w:rsidR="002278E4" w:rsidRPr="00F25B71">
        <w:rPr>
          <w:b/>
          <w:sz w:val="26"/>
          <w:szCs w:val="26"/>
        </w:rPr>
        <w:t xml:space="preserve">JOSE LEANDRO ROMERO HERNANDEZ, </w:t>
      </w:r>
      <w:r w:rsidR="00894C3A">
        <w:rPr>
          <w:sz w:val="26"/>
          <w:szCs w:val="26"/>
        </w:rPr>
        <w:t>-</w:t>
      </w:r>
      <w:r w:rsidR="002278E4" w:rsidRPr="00F25B71">
        <w:rPr>
          <w:sz w:val="26"/>
          <w:szCs w:val="26"/>
        </w:rPr>
        <w:t xml:space="preserve">; </w:t>
      </w:r>
      <w:r w:rsidR="002278E4" w:rsidRPr="00F25B71">
        <w:rPr>
          <w:b/>
          <w:sz w:val="26"/>
          <w:szCs w:val="26"/>
        </w:rPr>
        <w:t xml:space="preserve">5) FREDIS ARIEL LEMUS AGUILAR, </w:t>
      </w:r>
      <w:r w:rsidR="00894C3A">
        <w:rPr>
          <w:sz w:val="26"/>
          <w:szCs w:val="26"/>
        </w:rPr>
        <w:t>-</w:t>
      </w:r>
      <w:r w:rsidR="002278E4" w:rsidRPr="00F25B71">
        <w:rPr>
          <w:sz w:val="26"/>
          <w:szCs w:val="26"/>
        </w:rPr>
        <w:t xml:space="preserve">, y </w:t>
      </w:r>
      <w:r w:rsidR="00894C3A">
        <w:rPr>
          <w:sz w:val="26"/>
          <w:szCs w:val="26"/>
        </w:rPr>
        <w:t>-</w:t>
      </w:r>
      <w:r w:rsidR="002278E4" w:rsidRPr="00F25B71">
        <w:rPr>
          <w:sz w:val="26"/>
          <w:szCs w:val="26"/>
        </w:rPr>
        <w:t xml:space="preserve"> </w:t>
      </w:r>
      <w:r w:rsidR="002278E4" w:rsidRPr="00F25B71">
        <w:rPr>
          <w:b/>
          <w:sz w:val="26"/>
          <w:szCs w:val="26"/>
        </w:rPr>
        <w:t xml:space="preserve">GILMA DE JESUS ALEMAN MARTINEZ, </w:t>
      </w:r>
      <w:r w:rsidR="00894C3A">
        <w:rPr>
          <w:sz w:val="26"/>
          <w:szCs w:val="26"/>
        </w:rPr>
        <w:t>-</w:t>
      </w:r>
      <w:r w:rsidR="002278E4" w:rsidRPr="00F25B71">
        <w:rPr>
          <w:sz w:val="26"/>
          <w:szCs w:val="26"/>
        </w:rPr>
        <w:t xml:space="preserve">; </w:t>
      </w:r>
      <w:r w:rsidR="002278E4" w:rsidRPr="00F25B71">
        <w:rPr>
          <w:b/>
          <w:sz w:val="26"/>
          <w:szCs w:val="26"/>
        </w:rPr>
        <w:t xml:space="preserve">6) FREDY EDUARDO RAMIREZ TURCIOS, </w:t>
      </w:r>
      <w:r w:rsidR="00894C3A">
        <w:rPr>
          <w:sz w:val="26"/>
          <w:szCs w:val="26"/>
        </w:rPr>
        <w:t>-</w:t>
      </w:r>
      <w:r w:rsidR="002278E4" w:rsidRPr="00F25B71">
        <w:rPr>
          <w:sz w:val="26"/>
          <w:szCs w:val="26"/>
        </w:rPr>
        <w:t xml:space="preserve">, y </w:t>
      </w:r>
      <w:r w:rsidR="00894C3A">
        <w:rPr>
          <w:sz w:val="26"/>
          <w:szCs w:val="26"/>
        </w:rPr>
        <w:t>-</w:t>
      </w:r>
      <w:r w:rsidR="002278E4" w:rsidRPr="00F25B71">
        <w:rPr>
          <w:sz w:val="26"/>
          <w:szCs w:val="26"/>
        </w:rPr>
        <w:t xml:space="preserve"> </w:t>
      </w:r>
      <w:r w:rsidR="002278E4" w:rsidRPr="00F25B71">
        <w:rPr>
          <w:b/>
          <w:sz w:val="26"/>
          <w:szCs w:val="26"/>
        </w:rPr>
        <w:t xml:space="preserve">EDWIN EVARISTO RAMIREZ TURCIOS, </w:t>
      </w:r>
      <w:r w:rsidR="00894C3A">
        <w:rPr>
          <w:sz w:val="26"/>
          <w:szCs w:val="26"/>
        </w:rPr>
        <w:t>-</w:t>
      </w:r>
      <w:r w:rsidR="002278E4" w:rsidRPr="00F25B71">
        <w:rPr>
          <w:sz w:val="26"/>
          <w:szCs w:val="26"/>
        </w:rPr>
        <w:t xml:space="preserve">; </w:t>
      </w:r>
      <w:r w:rsidR="002278E4" w:rsidRPr="00F25B71">
        <w:rPr>
          <w:b/>
          <w:sz w:val="26"/>
          <w:szCs w:val="26"/>
        </w:rPr>
        <w:t xml:space="preserve">7) HEIDI VERONICA CRUZ LEMUS, </w:t>
      </w:r>
      <w:r w:rsidR="00894C3A">
        <w:rPr>
          <w:sz w:val="26"/>
          <w:szCs w:val="26"/>
        </w:rPr>
        <w:t>-</w:t>
      </w:r>
      <w:r w:rsidR="002278E4" w:rsidRPr="00F25B71">
        <w:rPr>
          <w:sz w:val="26"/>
          <w:szCs w:val="26"/>
        </w:rPr>
        <w:t xml:space="preserve">, y </w:t>
      </w:r>
      <w:r w:rsidR="00894C3A">
        <w:rPr>
          <w:sz w:val="26"/>
          <w:szCs w:val="26"/>
        </w:rPr>
        <w:t>-</w:t>
      </w:r>
      <w:r w:rsidR="002278E4" w:rsidRPr="00F25B71">
        <w:rPr>
          <w:sz w:val="26"/>
          <w:szCs w:val="26"/>
        </w:rPr>
        <w:t xml:space="preserve"> </w:t>
      </w:r>
      <w:r w:rsidR="002278E4" w:rsidRPr="00F25B71">
        <w:rPr>
          <w:b/>
          <w:sz w:val="26"/>
          <w:szCs w:val="26"/>
        </w:rPr>
        <w:t xml:space="preserve">DIANA GERALDINA CRUZ LEMUS, </w:t>
      </w:r>
      <w:r w:rsidR="00894C3A">
        <w:rPr>
          <w:sz w:val="26"/>
          <w:szCs w:val="26"/>
        </w:rPr>
        <w:t>-</w:t>
      </w:r>
      <w:r w:rsidR="002278E4" w:rsidRPr="00F25B71">
        <w:rPr>
          <w:sz w:val="26"/>
          <w:szCs w:val="26"/>
        </w:rPr>
        <w:t xml:space="preserve">; </w:t>
      </w:r>
      <w:r w:rsidR="002278E4" w:rsidRPr="00F25B71">
        <w:rPr>
          <w:b/>
          <w:sz w:val="26"/>
          <w:szCs w:val="26"/>
        </w:rPr>
        <w:t xml:space="preserve">8) JOSE JUAN ROMERO VENTURA, </w:t>
      </w:r>
      <w:r w:rsidR="00894C3A">
        <w:rPr>
          <w:sz w:val="26"/>
          <w:szCs w:val="26"/>
        </w:rPr>
        <w:t>-</w:t>
      </w:r>
      <w:r w:rsidR="002278E4" w:rsidRPr="00F25B71">
        <w:rPr>
          <w:sz w:val="26"/>
          <w:szCs w:val="26"/>
        </w:rPr>
        <w:t xml:space="preserve">, y </w:t>
      </w:r>
      <w:r w:rsidR="00894C3A">
        <w:rPr>
          <w:sz w:val="26"/>
          <w:szCs w:val="26"/>
        </w:rPr>
        <w:t>-</w:t>
      </w:r>
      <w:r w:rsidR="002278E4" w:rsidRPr="00F25B71">
        <w:rPr>
          <w:sz w:val="26"/>
          <w:szCs w:val="26"/>
        </w:rPr>
        <w:t xml:space="preserve"> </w:t>
      </w:r>
      <w:r w:rsidR="002278E4" w:rsidRPr="00F25B71">
        <w:rPr>
          <w:b/>
          <w:sz w:val="26"/>
          <w:szCs w:val="26"/>
        </w:rPr>
        <w:t xml:space="preserve">SANDRA YANETH RIVAS ROMERO, </w:t>
      </w:r>
      <w:r w:rsidR="00894C3A">
        <w:rPr>
          <w:sz w:val="26"/>
          <w:szCs w:val="26"/>
        </w:rPr>
        <w:t>-</w:t>
      </w:r>
      <w:r w:rsidR="002278E4" w:rsidRPr="00F25B71">
        <w:rPr>
          <w:sz w:val="26"/>
          <w:szCs w:val="26"/>
        </w:rPr>
        <w:t xml:space="preserve">; </w:t>
      </w:r>
      <w:r w:rsidR="002278E4" w:rsidRPr="00F25B71">
        <w:rPr>
          <w:b/>
          <w:sz w:val="26"/>
          <w:szCs w:val="26"/>
        </w:rPr>
        <w:t xml:space="preserve">9) JOSE MEDARDO DEL CID HERNANDEZ, </w:t>
      </w:r>
      <w:r w:rsidR="00894C3A">
        <w:rPr>
          <w:sz w:val="26"/>
          <w:szCs w:val="26"/>
        </w:rPr>
        <w:t>-</w:t>
      </w:r>
      <w:r w:rsidR="002278E4" w:rsidRPr="00F25B71">
        <w:rPr>
          <w:sz w:val="26"/>
          <w:szCs w:val="26"/>
        </w:rPr>
        <w:t xml:space="preserve">, y </w:t>
      </w:r>
      <w:r w:rsidR="00894C3A">
        <w:rPr>
          <w:sz w:val="26"/>
          <w:szCs w:val="26"/>
        </w:rPr>
        <w:t>-</w:t>
      </w:r>
      <w:r w:rsidR="002278E4" w:rsidRPr="00F25B71">
        <w:rPr>
          <w:sz w:val="26"/>
          <w:szCs w:val="26"/>
        </w:rPr>
        <w:t xml:space="preserve"> </w:t>
      </w:r>
      <w:r w:rsidR="002278E4" w:rsidRPr="00F25B71">
        <w:rPr>
          <w:b/>
          <w:sz w:val="26"/>
          <w:szCs w:val="26"/>
        </w:rPr>
        <w:t xml:space="preserve">CECILIA DEL CARMEN DEL CID HERNANDEZ, </w:t>
      </w:r>
      <w:r w:rsidR="00894C3A">
        <w:rPr>
          <w:sz w:val="26"/>
          <w:szCs w:val="26"/>
        </w:rPr>
        <w:t>-</w:t>
      </w:r>
      <w:r w:rsidR="002278E4" w:rsidRPr="00F25B71">
        <w:rPr>
          <w:sz w:val="26"/>
          <w:szCs w:val="26"/>
        </w:rPr>
        <w:t xml:space="preserve">; </w:t>
      </w:r>
      <w:r w:rsidR="002278E4" w:rsidRPr="00F25B71">
        <w:rPr>
          <w:b/>
          <w:sz w:val="26"/>
          <w:szCs w:val="26"/>
        </w:rPr>
        <w:t xml:space="preserve">10) LEILA ONEYDA RIVAS ARGUETA, </w:t>
      </w:r>
      <w:r w:rsidR="00894C3A">
        <w:rPr>
          <w:sz w:val="26"/>
          <w:szCs w:val="26"/>
        </w:rPr>
        <w:t>-</w:t>
      </w:r>
      <w:r w:rsidR="002278E4" w:rsidRPr="00F25B71">
        <w:rPr>
          <w:sz w:val="26"/>
          <w:szCs w:val="26"/>
        </w:rPr>
        <w:t xml:space="preserve">, y </w:t>
      </w:r>
      <w:r w:rsidR="00894C3A">
        <w:rPr>
          <w:sz w:val="26"/>
          <w:szCs w:val="26"/>
        </w:rPr>
        <w:t>-</w:t>
      </w:r>
      <w:r w:rsidR="002278E4" w:rsidRPr="00F25B71">
        <w:rPr>
          <w:b/>
          <w:sz w:val="26"/>
          <w:szCs w:val="26"/>
        </w:rPr>
        <w:t>KEILAN CECIBEL RIVAS ARGUETA,</w:t>
      </w:r>
      <w:r w:rsidR="002278E4" w:rsidRPr="00F25B71">
        <w:rPr>
          <w:sz w:val="26"/>
          <w:szCs w:val="26"/>
        </w:rPr>
        <w:t xml:space="preserve"> </w:t>
      </w:r>
      <w:r w:rsidR="00894C3A">
        <w:rPr>
          <w:sz w:val="26"/>
          <w:szCs w:val="26"/>
        </w:rPr>
        <w:t>-</w:t>
      </w:r>
      <w:r w:rsidR="002278E4" w:rsidRPr="00F25B71">
        <w:rPr>
          <w:sz w:val="26"/>
          <w:szCs w:val="26"/>
        </w:rPr>
        <w:t xml:space="preserve">; </w:t>
      </w:r>
      <w:r w:rsidR="002278E4" w:rsidRPr="00F25B71">
        <w:rPr>
          <w:b/>
          <w:sz w:val="26"/>
          <w:szCs w:val="26"/>
        </w:rPr>
        <w:t xml:space="preserve">11) MARIA LORENA MARTINEZ, </w:t>
      </w:r>
      <w:r w:rsidR="00894C3A">
        <w:rPr>
          <w:sz w:val="26"/>
          <w:szCs w:val="26"/>
        </w:rPr>
        <w:t>-</w:t>
      </w:r>
      <w:r w:rsidR="002278E4" w:rsidRPr="00F25B71">
        <w:rPr>
          <w:sz w:val="26"/>
          <w:szCs w:val="26"/>
        </w:rPr>
        <w:t xml:space="preserve">, y </w:t>
      </w:r>
      <w:r w:rsidR="00894C3A">
        <w:rPr>
          <w:sz w:val="26"/>
          <w:szCs w:val="26"/>
        </w:rPr>
        <w:t>-</w:t>
      </w:r>
      <w:r w:rsidR="002278E4" w:rsidRPr="00F25B71">
        <w:rPr>
          <w:sz w:val="26"/>
          <w:szCs w:val="26"/>
        </w:rPr>
        <w:t xml:space="preserve"> </w:t>
      </w:r>
      <w:r w:rsidR="002278E4" w:rsidRPr="00F25B71">
        <w:rPr>
          <w:b/>
          <w:sz w:val="26"/>
          <w:szCs w:val="26"/>
        </w:rPr>
        <w:t xml:space="preserve">SANTOS VILMA HERNANDEZ MARTINEZ, </w:t>
      </w:r>
      <w:r w:rsidR="00894C3A">
        <w:rPr>
          <w:sz w:val="26"/>
          <w:szCs w:val="26"/>
        </w:rPr>
        <w:t>-</w:t>
      </w:r>
      <w:r w:rsidR="002278E4" w:rsidRPr="00F25B71">
        <w:rPr>
          <w:sz w:val="26"/>
          <w:szCs w:val="26"/>
        </w:rPr>
        <w:t xml:space="preserve">; </w:t>
      </w:r>
      <w:r w:rsidR="002278E4" w:rsidRPr="00F25B71">
        <w:rPr>
          <w:b/>
          <w:sz w:val="26"/>
          <w:szCs w:val="26"/>
        </w:rPr>
        <w:t xml:space="preserve">12) OSCAR ADELIO MARTINEZ RAMOS, </w:t>
      </w:r>
      <w:r w:rsidR="00894C3A">
        <w:rPr>
          <w:sz w:val="26"/>
          <w:szCs w:val="26"/>
        </w:rPr>
        <w:t>-</w:t>
      </w:r>
      <w:r w:rsidR="002278E4" w:rsidRPr="00F25B71">
        <w:rPr>
          <w:sz w:val="26"/>
          <w:szCs w:val="26"/>
        </w:rPr>
        <w:t xml:space="preserve">, y </w:t>
      </w:r>
      <w:r w:rsidR="00894C3A">
        <w:rPr>
          <w:sz w:val="26"/>
          <w:szCs w:val="26"/>
        </w:rPr>
        <w:t>-</w:t>
      </w:r>
      <w:r w:rsidR="002278E4" w:rsidRPr="00F25B71">
        <w:rPr>
          <w:sz w:val="26"/>
          <w:szCs w:val="26"/>
        </w:rPr>
        <w:t xml:space="preserve"> </w:t>
      </w:r>
      <w:r w:rsidR="002278E4" w:rsidRPr="00F25B71">
        <w:rPr>
          <w:b/>
          <w:sz w:val="26"/>
          <w:szCs w:val="26"/>
        </w:rPr>
        <w:t xml:space="preserve">XIOMARA PATRICIA PORTILLO </w:t>
      </w:r>
      <w:proofErr w:type="spellStart"/>
      <w:r w:rsidR="002278E4" w:rsidRPr="00F25B71">
        <w:rPr>
          <w:b/>
          <w:sz w:val="26"/>
          <w:szCs w:val="26"/>
        </w:rPr>
        <w:t>PORTILLO</w:t>
      </w:r>
      <w:proofErr w:type="spellEnd"/>
      <w:r w:rsidR="002278E4" w:rsidRPr="00F25B71">
        <w:rPr>
          <w:b/>
          <w:sz w:val="26"/>
          <w:szCs w:val="26"/>
        </w:rPr>
        <w:t xml:space="preserve">, </w:t>
      </w:r>
      <w:r w:rsidR="00894C3A">
        <w:rPr>
          <w:sz w:val="26"/>
          <w:szCs w:val="26"/>
        </w:rPr>
        <w:t>-</w:t>
      </w:r>
      <w:r w:rsidR="002278E4" w:rsidRPr="00F25B71">
        <w:rPr>
          <w:sz w:val="26"/>
          <w:szCs w:val="26"/>
        </w:rPr>
        <w:t xml:space="preserve">; </w:t>
      </w:r>
      <w:r w:rsidR="002278E4" w:rsidRPr="00F25B71">
        <w:rPr>
          <w:b/>
          <w:sz w:val="26"/>
          <w:szCs w:val="26"/>
        </w:rPr>
        <w:t xml:space="preserve">13) </w:t>
      </w:r>
      <w:r w:rsidR="002278E4" w:rsidRPr="00F25B71">
        <w:rPr>
          <w:sz w:val="26"/>
          <w:szCs w:val="26"/>
        </w:rPr>
        <w:t xml:space="preserve"> </w:t>
      </w:r>
      <w:r w:rsidR="002278E4" w:rsidRPr="00F25B71">
        <w:rPr>
          <w:b/>
          <w:sz w:val="26"/>
          <w:szCs w:val="26"/>
        </w:rPr>
        <w:t xml:space="preserve">RICARDO CAÑAS FUNES, </w:t>
      </w:r>
      <w:r w:rsidR="00894C3A">
        <w:rPr>
          <w:sz w:val="26"/>
          <w:szCs w:val="26"/>
        </w:rPr>
        <w:t>-</w:t>
      </w:r>
      <w:r w:rsidR="002278E4" w:rsidRPr="00F25B71">
        <w:rPr>
          <w:sz w:val="26"/>
          <w:szCs w:val="26"/>
        </w:rPr>
        <w:t xml:space="preserve">, y </w:t>
      </w:r>
      <w:r w:rsidR="00894C3A">
        <w:rPr>
          <w:sz w:val="26"/>
          <w:szCs w:val="26"/>
        </w:rPr>
        <w:t>-</w:t>
      </w:r>
      <w:r w:rsidR="002278E4" w:rsidRPr="00F25B71">
        <w:rPr>
          <w:sz w:val="26"/>
          <w:szCs w:val="26"/>
        </w:rPr>
        <w:t xml:space="preserve"> </w:t>
      </w:r>
      <w:r w:rsidR="002278E4" w:rsidRPr="00F25B71">
        <w:rPr>
          <w:b/>
          <w:sz w:val="26"/>
          <w:szCs w:val="26"/>
        </w:rPr>
        <w:t xml:space="preserve">MARIA CONSUELO RIVAS PORTILLO, </w:t>
      </w:r>
      <w:r w:rsidR="00894C3A">
        <w:rPr>
          <w:sz w:val="26"/>
          <w:szCs w:val="26"/>
        </w:rPr>
        <w:t>-</w:t>
      </w:r>
      <w:r w:rsidR="002278E4" w:rsidRPr="00F25B71">
        <w:rPr>
          <w:sz w:val="26"/>
          <w:szCs w:val="26"/>
        </w:rPr>
        <w:t xml:space="preserve">; y </w:t>
      </w:r>
      <w:r w:rsidR="002278E4" w:rsidRPr="00F25B71">
        <w:rPr>
          <w:b/>
          <w:sz w:val="26"/>
          <w:szCs w:val="26"/>
        </w:rPr>
        <w:t>14) SILVIA MARIBEL VENTURA CRUZ,</w:t>
      </w:r>
      <w:r w:rsidR="002278E4" w:rsidRPr="00F25B71">
        <w:rPr>
          <w:sz w:val="26"/>
          <w:szCs w:val="26"/>
        </w:rPr>
        <w:t xml:space="preserve"> </w:t>
      </w:r>
      <w:r w:rsidR="00894C3A">
        <w:rPr>
          <w:sz w:val="26"/>
          <w:szCs w:val="26"/>
        </w:rPr>
        <w:t>-</w:t>
      </w:r>
      <w:r w:rsidR="002278E4" w:rsidRPr="00F25B71">
        <w:rPr>
          <w:sz w:val="26"/>
          <w:szCs w:val="26"/>
        </w:rPr>
        <w:t xml:space="preserve">, y </w:t>
      </w:r>
      <w:r w:rsidR="00894C3A">
        <w:rPr>
          <w:sz w:val="26"/>
          <w:szCs w:val="26"/>
        </w:rPr>
        <w:t>-</w:t>
      </w:r>
      <w:r w:rsidR="002278E4" w:rsidRPr="00F25B71">
        <w:rPr>
          <w:sz w:val="26"/>
          <w:szCs w:val="26"/>
        </w:rPr>
        <w:t xml:space="preserve"> </w:t>
      </w:r>
      <w:r w:rsidR="002278E4" w:rsidRPr="00F25B71">
        <w:rPr>
          <w:b/>
          <w:sz w:val="26"/>
          <w:szCs w:val="26"/>
        </w:rPr>
        <w:t xml:space="preserve">JOSUE FRANCISCO HERNANDEZ PADILLA, </w:t>
      </w:r>
      <w:r w:rsidR="00894C3A">
        <w:rPr>
          <w:sz w:val="26"/>
          <w:szCs w:val="26"/>
        </w:rPr>
        <w:t>-</w:t>
      </w:r>
      <w:r w:rsidRPr="00F25B71">
        <w:rPr>
          <w:rFonts w:eastAsia="Times New Roman"/>
          <w:sz w:val="26"/>
          <w:szCs w:val="26"/>
        </w:rPr>
        <w:t>;</w:t>
      </w:r>
      <w:r w:rsidRPr="00F25B71">
        <w:rPr>
          <w:rFonts w:eastAsia="Times New Roman"/>
          <w:sz w:val="26"/>
          <w:szCs w:val="26"/>
          <w:lang w:val="es-ES_tradnl"/>
        </w:rPr>
        <w:t xml:space="preserve"> la</w:t>
      </w:r>
      <w:r w:rsidRPr="00F25B71">
        <w:rPr>
          <w:sz w:val="26"/>
          <w:szCs w:val="26"/>
        </w:rPr>
        <w:t xml:space="preserve"> señora Presidenta somete a consideración de Junta Directiva, dictamen  jurídico 7</w:t>
      </w:r>
      <w:r w:rsidR="00045A68" w:rsidRPr="00F25B71">
        <w:rPr>
          <w:sz w:val="26"/>
          <w:szCs w:val="26"/>
        </w:rPr>
        <w:t>73</w:t>
      </w:r>
      <w:r w:rsidRPr="00F25B71">
        <w:rPr>
          <w:sz w:val="26"/>
          <w:szCs w:val="26"/>
        </w:rPr>
        <w:t xml:space="preserve">, relacionado con la adjudicación en venta de </w:t>
      </w:r>
      <w:r w:rsidR="00045A68" w:rsidRPr="00F25B71">
        <w:rPr>
          <w:sz w:val="26"/>
          <w:szCs w:val="26"/>
        </w:rPr>
        <w:t>14</w:t>
      </w:r>
      <w:r w:rsidRPr="00F25B71">
        <w:rPr>
          <w:sz w:val="26"/>
          <w:szCs w:val="26"/>
        </w:rPr>
        <w:t xml:space="preserve"> lotes agrícolas, </w:t>
      </w:r>
      <w:r w:rsidRPr="00F25B71">
        <w:rPr>
          <w:rFonts w:eastAsia="Times New Roman"/>
          <w:sz w:val="26"/>
          <w:szCs w:val="26"/>
        </w:rPr>
        <w:t>ubicados en el</w:t>
      </w:r>
      <w:r w:rsidR="002278E4" w:rsidRPr="00F25B71">
        <w:rPr>
          <w:rFonts w:eastAsia="Times New Roman"/>
          <w:sz w:val="26"/>
          <w:szCs w:val="26"/>
        </w:rPr>
        <w:t xml:space="preserve"> </w:t>
      </w:r>
      <w:r w:rsidR="002278E4" w:rsidRPr="00F25B71">
        <w:rPr>
          <w:color w:val="000000"/>
          <w:sz w:val="26"/>
          <w:szCs w:val="26"/>
        </w:rPr>
        <w:t xml:space="preserve">Proyecto de Lotificación Agrícola desarrollado en el inmueble denominado </w:t>
      </w:r>
      <w:r w:rsidR="002278E4" w:rsidRPr="00F25B71">
        <w:rPr>
          <w:b/>
          <w:color w:val="000000"/>
          <w:sz w:val="26"/>
          <w:szCs w:val="26"/>
        </w:rPr>
        <w:t>HACIENDA CHILANGUERA UNO, PORCION UNO, DACION EN PAGO</w:t>
      </w:r>
      <w:r w:rsidR="002278E4" w:rsidRPr="00F25B71">
        <w:rPr>
          <w:color w:val="000000"/>
          <w:sz w:val="26"/>
          <w:szCs w:val="26"/>
        </w:rPr>
        <w:t xml:space="preserve">, situada en cantón </w:t>
      </w:r>
      <w:proofErr w:type="spellStart"/>
      <w:r w:rsidR="002278E4" w:rsidRPr="00F25B71">
        <w:rPr>
          <w:color w:val="000000"/>
          <w:sz w:val="26"/>
          <w:szCs w:val="26"/>
        </w:rPr>
        <w:t>Chilanguera</w:t>
      </w:r>
      <w:proofErr w:type="spellEnd"/>
      <w:r w:rsidR="002278E4" w:rsidRPr="00F25B71">
        <w:rPr>
          <w:color w:val="000000"/>
          <w:sz w:val="26"/>
          <w:szCs w:val="26"/>
        </w:rPr>
        <w:t xml:space="preserve">, jurisdicción de </w:t>
      </w:r>
      <w:proofErr w:type="spellStart"/>
      <w:r w:rsidR="002278E4" w:rsidRPr="00F25B71">
        <w:rPr>
          <w:color w:val="000000"/>
          <w:sz w:val="26"/>
          <w:szCs w:val="26"/>
        </w:rPr>
        <w:t>Chirilagua</w:t>
      </w:r>
      <w:proofErr w:type="spellEnd"/>
      <w:r w:rsidR="002278E4" w:rsidRPr="00F25B71">
        <w:rPr>
          <w:color w:val="000000"/>
          <w:sz w:val="26"/>
          <w:szCs w:val="26"/>
        </w:rPr>
        <w:t>, departamento de San Miguel</w:t>
      </w:r>
      <w:r w:rsidR="002278E4" w:rsidRPr="00F25B71">
        <w:rPr>
          <w:sz w:val="26"/>
          <w:szCs w:val="26"/>
        </w:rPr>
        <w:t xml:space="preserve">, </w:t>
      </w:r>
      <w:r w:rsidR="002278E4" w:rsidRPr="00F25B71">
        <w:rPr>
          <w:b/>
          <w:sz w:val="26"/>
          <w:szCs w:val="26"/>
        </w:rPr>
        <w:t>código de proyecto 120622, SSE 475, entrega 01</w:t>
      </w:r>
      <w:r w:rsidRPr="00F25B71">
        <w:rPr>
          <w:rFonts w:eastAsia="Times New Roman"/>
          <w:color w:val="000000" w:themeColor="text1"/>
          <w:sz w:val="26"/>
          <w:szCs w:val="26"/>
        </w:rPr>
        <w:t xml:space="preserve">, </w:t>
      </w:r>
      <w:r w:rsidRPr="00F25B71">
        <w:rPr>
          <w:sz w:val="26"/>
          <w:szCs w:val="26"/>
        </w:rPr>
        <w:t>en el cual se hacen las siguientes consideraciones:</w:t>
      </w:r>
    </w:p>
    <w:p w:rsidR="008E3590" w:rsidRPr="00F25B71" w:rsidRDefault="008E3590" w:rsidP="00F25B71">
      <w:pPr>
        <w:jc w:val="both"/>
        <w:rPr>
          <w:rFonts w:eastAsia="Times New Roman"/>
          <w:color w:val="000000" w:themeColor="text1"/>
          <w:sz w:val="26"/>
          <w:szCs w:val="26"/>
        </w:rPr>
      </w:pPr>
    </w:p>
    <w:p w:rsidR="002278E4" w:rsidRPr="00F25B71" w:rsidRDefault="002278E4" w:rsidP="00F25B71">
      <w:pPr>
        <w:pStyle w:val="Prrafodelista"/>
        <w:numPr>
          <w:ilvl w:val="0"/>
          <w:numId w:val="1784"/>
        </w:numPr>
        <w:ind w:left="1134" w:hanging="774"/>
        <w:jc w:val="both"/>
        <w:rPr>
          <w:color w:val="000000"/>
          <w:sz w:val="26"/>
          <w:szCs w:val="26"/>
        </w:rPr>
      </w:pPr>
      <w:r w:rsidRPr="00F25B71">
        <w:rPr>
          <w:color w:val="000000"/>
          <w:sz w:val="26"/>
          <w:szCs w:val="26"/>
        </w:rPr>
        <w:t xml:space="preserve">El ISTA adquirió un área de 93 </w:t>
      </w:r>
      <w:proofErr w:type="spellStart"/>
      <w:r w:rsidRPr="00F25B71">
        <w:rPr>
          <w:color w:val="000000"/>
          <w:sz w:val="26"/>
          <w:szCs w:val="26"/>
        </w:rPr>
        <w:t>Hás</w:t>
      </w:r>
      <w:proofErr w:type="spellEnd"/>
      <w:r w:rsidRPr="00F25B71">
        <w:rPr>
          <w:color w:val="000000"/>
          <w:sz w:val="26"/>
          <w:szCs w:val="26"/>
        </w:rPr>
        <w:t xml:space="preserve">. 30 </w:t>
      </w:r>
      <w:proofErr w:type="spellStart"/>
      <w:r w:rsidRPr="00F25B71">
        <w:rPr>
          <w:color w:val="000000"/>
          <w:sz w:val="26"/>
          <w:szCs w:val="26"/>
        </w:rPr>
        <w:t>Ás</w:t>
      </w:r>
      <w:proofErr w:type="spellEnd"/>
      <w:r w:rsidRPr="00F25B71">
        <w:rPr>
          <w:color w:val="000000"/>
          <w:sz w:val="26"/>
          <w:szCs w:val="26"/>
        </w:rPr>
        <w:t xml:space="preserve">. 44.45 </w:t>
      </w:r>
      <w:proofErr w:type="spellStart"/>
      <w:r w:rsidRPr="00F25B71">
        <w:rPr>
          <w:color w:val="000000"/>
          <w:sz w:val="26"/>
          <w:szCs w:val="26"/>
        </w:rPr>
        <w:t>Cás</w:t>
      </w:r>
      <w:proofErr w:type="spellEnd"/>
      <w:r w:rsidRPr="00F25B71">
        <w:rPr>
          <w:color w:val="000000"/>
          <w:sz w:val="26"/>
          <w:szCs w:val="26"/>
        </w:rPr>
        <w:t xml:space="preserve">., equivalente a 133.5 </w:t>
      </w:r>
      <w:proofErr w:type="spellStart"/>
      <w:r w:rsidRPr="00F25B71">
        <w:rPr>
          <w:color w:val="000000"/>
          <w:sz w:val="26"/>
          <w:szCs w:val="26"/>
        </w:rPr>
        <w:t>Mz</w:t>
      </w:r>
      <w:proofErr w:type="spellEnd"/>
      <w:r w:rsidRPr="00F25B71">
        <w:rPr>
          <w:color w:val="000000"/>
          <w:sz w:val="26"/>
          <w:szCs w:val="26"/>
        </w:rPr>
        <w:t xml:space="preserve">., por un valor de $73,003.99, mediante Dación en Pago otorgada por la Asociación Cooperativa de Producción Agropecuaria </w:t>
      </w:r>
      <w:proofErr w:type="spellStart"/>
      <w:r w:rsidRPr="00F25B71">
        <w:rPr>
          <w:color w:val="000000"/>
          <w:sz w:val="26"/>
          <w:szCs w:val="26"/>
        </w:rPr>
        <w:t>Chilanguera</w:t>
      </w:r>
      <w:proofErr w:type="spellEnd"/>
      <w:r w:rsidRPr="00F25B71">
        <w:rPr>
          <w:color w:val="000000"/>
          <w:sz w:val="26"/>
          <w:szCs w:val="26"/>
        </w:rPr>
        <w:t xml:space="preserve"> de R.L., </w:t>
      </w:r>
      <w:r w:rsidRPr="00F25B71">
        <w:rPr>
          <w:color w:val="000000"/>
          <w:sz w:val="26"/>
          <w:szCs w:val="26"/>
        </w:rPr>
        <w:lastRenderedPageBreak/>
        <w:t>según consta en el Punto XXXIII del Acta de Sesión Ordinaria 18-2001 de fecha 10 de mayo de 2001, a razón de un precio por hectárea de $782.42778 y por metro cuadrado de $0.78242778.</w:t>
      </w:r>
    </w:p>
    <w:p w:rsidR="002278E4" w:rsidRPr="00F25B71" w:rsidRDefault="002278E4" w:rsidP="00F25B71">
      <w:pPr>
        <w:pStyle w:val="Prrafodelista"/>
        <w:ind w:left="1134"/>
        <w:jc w:val="both"/>
        <w:rPr>
          <w:color w:val="000000"/>
          <w:sz w:val="26"/>
          <w:szCs w:val="26"/>
        </w:rPr>
      </w:pPr>
    </w:p>
    <w:p w:rsidR="002278E4" w:rsidRPr="00894C3A" w:rsidRDefault="002278E4" w:rsidP="00197489">
      <w:pPr>
        <w:pStyle w:val="Prrafodelista"/>
        <w:numPr>
          <w:ilvl w:val="0"/>
          <w:numId w:val="1784"/>
        </w:numPr>
        <w:ind w:left="1134" w:hanging="774"/>
        <w:jc w:val="both"/>
        <w:rPr>
          <w:color w:val="000000"/>
          <w:sz w:val="26"/>
          <w:szCs w:val="26"/>
        </w:rPr>
      </w:pPr>
      <w:r w:rsidRPr="00894C3A">
        <w:rPr>
          <w:sz w:val="26"/>
          <w:szCs w:val="26"/>
        </w:rPr>
        <w:t xml:space="preserve">Mediante el Punto </w:t>
      </w:r>
      <w:r w:rsidR="00894C3A" w:rsidRPr="00894C3A">
        <w:rPr>
          <w:sz w:val="26"/>
          <w:szCs w:val="26"/>
        </w:rPr>
        <w:t>-</w:t>
      </w:r>
      <w:r w:rsidRPr="00894C3A">
        <w:rPr>
          <w:sz w:val="26"/>
          <w:szCs w:val="26"/>
        </w:rPr>
        <w:t xml:space="preserve">, se aprobó </w:t>
      </w:r>
      <w:r w:rsidRPr="00894C3A">
        <w:rPr>
          <w:color w:val="000000"/>
          <w:sz w:val="26"/>
          <w:szCs w:val="26"/>
        </w:rPr>
        <w:t xml:space="preserve">el Proyecto de Lotificación Agrícola desarrollado en el inmueble denominado </w:t>
      </w:r>
      <w:r w:rsidRPr="00894C3A">
        <w:rPr>
          <w:b/>
          <w:color w:val="000000"/>
          <w:sz w:val="26"/>
          <w:szCs w:val="26"/>
        </w:rPr>
        <w:t>HACIENDA CHILANGUERA UNO, PORCION UNO, DACION EN PAGO</w:t>
      </w:r>
      <w:r w:rsidRPr="00894C3A">
        <w:rPr>
          <w:color w:val="000000"/>
          <w:sz w:val="26"/>
          <w:szCs w:val="26"/>
        </w:rPr>
        <w:t xml:space="preserve">, ubicado según el Centro Nacional de Registros en cantón </w:t>
      </w:r>
      <w:proofErr w:type="spellStart"/>
      <w:r w:rsidRPr="00894C3A">
        <w:rPr>
          <w:color w:val="000000"/>
          <w:sz w:val="26"/>
          <w:szCs w:val="26"/>
        </w:rPr>
        <w:t>Chilanguera</w:t>
      </w:r>
      <w:proofErr w:type="spellEnd"/>
      <w:r w:rsidRPr="00894C3A">
        <w:rPr>
          <w:color w:val="000000"/>
          <w:sz w:val="26"/>
          <w:szCs w:val="26"/>
        </w:rPr>
        <w:t xml:space="preserve">, jurisdicción de </w:t>
      </w:r>
      <w:proofErr w:type="spellStart"/>
      <w:r w:rsidRPr="00894C3A">
        <w:rPr>
          <w:color w:val="000000"/>
          <w:sz w:val="26"/>
          <w:szCs w:val="26"/>
        </w:rPr>
        <w:t>Chirilagua</w:t>
      </w:r>
      <w:proofErr w:type="spellEnd"/>
      <w:r w:rsidRPr="00894C3A">
        <w:rPr>
          <w:color w:val="000000"/>
          <w:sz w:val="26"/>
          <w:szCs w:val="26"/>
        </w:rPr>
        <w:t xml:space="preserve">, departamento de San Miguel y según plano aprobado en jurisdicción de </w:t>
      </w:r>
      <w:proofErr w:type="spellStart"/>
      <w:r w:rsidRPr="00894C3A">
        <w:rPr>
          <w:color w:val="000000"/>
          <w:sz w:val="26"/>
          <w:szCs w:val="26"/>
        </w:rPr>
        <w:t>Chirilagua</w:t>
      </w:r>
      <w:proofErr w:type="spellEnd"/>
      <w:r w:rsidRPr="00894C3A">
        <w:rPr>
          <w:color w:val="000000"/>
          <w:sz w:val="26"/>
          <w:szCs w:val="26"/>
        </w:rPr>
        <w:t xml:space="preserve">, departamento de San Miguel, con un área de 93 </w:t>
      </w:r>
      <w:proofErr w:type="spellStart"/>
      <w:r w:rsidRPr="00894C3A">
        <w:rPr>
          <w:color w:val="000000"/>
          <w:sz w:val="26"/>
          <w:szCs w:val="26"/>
        </w:rPr>
        <w:t>Hás</w:t>
      </w:r>
      <w:proofErr w:type="spellEnd"/>
      <w:r w:rsidRPr="00894C3A">
        <w:rPr>
          <w:color w:val="000000"/>
          <w:sz w:val="26"/>
          <w:szCs w:val="26"/>
        </w:rPr>
        <w:t xml:space="preserve">. 30 </w:t>
      </w:r>
      <w:proofErr w:type="spellStart"/>
      <w:r w:rsidRPr="00894C3A">
        <w:rPr>
          <w:color w:val="000000"/>
          <w:sz w:val="26"/>
          <w:szCs w:val="26"/>
        </w:rPr>
        <w:t>Ás</w:t>
      </w:r>
      <w:proofErr w:type="spellEnd"/>
      <w:r w:rsidRPr="00894C3A">
        <w:rPr>
          <w:color w:val="000000"/>
          <w:sz w:val="26"/>
          <w:szCs w:val="26"/>
        </w:rPr>
        <w:t xml:space="preserve">. 44.45 </w:t>
      </w:r>
      <w:proofErr w:type="spellStart"/>
      <w:r w:rsidRPr="00894C3A">
        <w:rPr>
          <w:color w:val="000000"/>
          <w:sz w:val="26"/>
          <w:szCs w:val="26"/>
        </w:rPr>
        <w:t>Cás</w:t>
      </w:r>
      <w:proofErr w:type="spellEnd"/>
      <w:r w:rsidRPr="00894C3A">
        <w:rPr>
          <w:color w:val="000000"/>
          <w:sz w:val="26"/>
          <w:szCs w:val="26"/>
        </w:rPr>
        <w:t xml:space="preserve">, inscrito a favor del Instituto Salvadoreño de Transformación Agraria, bajo la Matrícula </w:t>
      </w:r>
      <w:r w:rsidR="00894C3A" w:rsidRPr="00894C3A">
        <w:rPr>
          <w:color w:val="000000"/>
          <w:sz w:val="26"/>
          <w:szCs w:val="26"/>
        </w:rPr>
        <w:t>-</w:t>
      </w:r>
      <w:r w:rsidRPr="00894C3A">
        <w:rPr>
          <w:color w:val="000000"/>
          <w:sz w:val="26"/>
          <w:szCs w:val="26"/>
        </w:rPr>
        <w:t xml:space="preserve"> del Registro de la Propiedad Raíz e Hipotecas de la Primera Sección de Oriente, departamento de San Miguel, </w:t>
      </w:r>
      <w:r w:rsidRPr="00894C3A">
        <w:rPr>
          <w:bCs/>
          <w:color w:val="000000"/>
          <w:sz w:val="26"/>
          <w:szCs w:val="26"/>
          <w:lang w:val="es-SV" w:eastAsia="es-SV"/>
        </w:rPr>
        <w:t xml:space="preserve">que comprende: </w:t>
      </w:r>
      <w:r w:rsidR="00894C3A" w:rsidRPr="00894C3A">
        <w:rPr>
          <w:color w:val="000000"/>
          <w:sz w:val="26"/>
          <w:szCs w:val="26"/>
        </w:rPr>
        <w:t>-</w:t>
      </w:r>
      <w:r w:rsidRPr="00894C3A">
        <w:rPr>
          <w:color w:val="000000"/>
          <w:sz w:val="26"/>
          <w:szCs w:val="26"/>
        </w:rPr>
        <w:t>.</w:t>
      </w:r>
      <w:r w:rsidRPr="00894C3A">
        <w:rPr>
          <w:sz w:val="26"/>
          <w:szCs w:val="26"/>
        </w:rPr>
        <w:t xml:space="preserve"> Aprobándose </w:t>
      </w:r>
      <w:r w:rsidRPr="00894C3A">
        <w:rPr>
          <w:color w:val="000000"/>
          <w:sz w:val="26"/>
          <w:szCs w:val="26"/>
        </w:rPr>
        <w:t>los valores base por hectárea para los lotes agrícolas con clase de suelo IV de $</w:t>
      </w:r>
      <w:r w:rsidRPr="00894C3A">
        <w:rPr>
          <w:color w:val="000000"/>
          <w:sz w:val="26"/>
          <w:szCs w:val="26"/>
          <w:lang w:eastAsia="es-SV"/>
        </w:rPr>
        <w:t xml:space="preserve">1,026.08 y de </w:t>
      </w:r>
      <w:r w:rsidRPr="00894C3A">
        <w:rPr>
          <w:color w:val="000000"/>
          <w:sz w:val="26"/>
          <w:szCs w:val="26"/>
        </w:rPr>
        <w:t>$</w:t>
      </w:r>
      <w:r w:rsidRPr="00894C3A">
        <w:rPr>
          <w:color w:val="000000"/>
          <w:sz w:val="26"/>
          <w:szCs w:val="26"/>
          <w:lang w:eastAsia="es-SV"/>
        </w:rPr>
        <w:t xml:space="preserve">892.24 </w:t>
      </w:r>
      <w:r w:rsidRPr="00894C3A">
        <w:rPr>
          <w:color w:val="000000"/>
          <w:sz w:val="26"/>
          <w:szCs w:val="26"/>
        </w:rPr>
        <w:t>para lotes agrícolas con clase de suelo IV es</w:t>
      </w:r>
      <w:r w:rsidRPr="00894C3A">
        <w:rPr>
          <w:sz w:val="26"/>
          <w:szCs w:val="26"/>
        </w:rPr>
        <w:t xml:space="preserve">, por lo que se recomiendan los precios de venta para éstos de: $1,162.10 y de $781.24 respectivamente, de acuerdo al procedimiento establecido en el Instructivo “Criterios de Avalúos para la Transferencia de Inmuebles Propiedad de ISTA”, aprobado en el Punto XV del Acta de Sesión Ordinaria 03-2015 de fecha 21 de enero de 2015. Dentro del Proyecto relacionado, se encuentran los inmuebles objeto del presente </w:t>
      </w:r>
      <w:r w:rsidR="00F25B71" w:rsidRPr="00894C3A">
        <w:rPr>
          <w:sz w:val="26"/>
          <w:szCs w:val="26"/>
        </w:rPr>
        <w:t>punto de acta</w:t>
      </w:r>
      <w:r w:rsidRPr="00894C3A">
        <w:rPr>
          <w:sz w:val="26"/>
          <w:szCs w:val="26"/>
        </w:rPr>
        <w:t>.</w:t>
      </w:r>
    </w:p>
    <w:p w:rsidR="00F25B71" w:rsidRPr="00F25B71" w:rsidRDefault="00F25B71" w:rsidP="00F25B71">
      <w:pPr>
        <w:pStyle w:val="Prrafodelista"/>
        <w:ind w:left="1134"/>
        <w:jc w:val="both"/>
        <w:rPr>
          <w:color w:val="000000"/>
          <w:sz w:val="26"/>
          <w:szCs w:val="26"/>
        </w:rPr>
      </w:pPr>
    </w:p>
    <w:p w:rsidR="002278E4" w:rsidRPr="00F25B71" w:rsidRDefault="002278E4" w:rsidP="00F25B71">
      <w:pPr>
        <w:pStyle w:val="Prrafodelista"/>
        <w:numPr>
          <w:ilvl w:val="0"/>
          <w:numId w:val="1784"/>
        </w:numPr>
        <w:ind w:left="1134" w:hanging="774"/>
        <w:jc w:val="both"/>
        <w:rPr>
          <w:color w:val="000000"/>
          <w:sz w:val="26"/>
          <w:szCs w:val="26"/>
        </w:rPr>
      </w:pPr>
      <w:r w:rsidRPr="00F25B71">
        <w:rPr>
          <w:sz w:val="26"/>
          <w:szCs w:val="26"/>
        </w:rPr>
        <w:t>Es necesario advertir a los adjudicatarios, a través de una cláusula especial en las escrituras correspondientes de compraventa de los inmuebles, que deben implementar las medidas emitidas por el Departamento Ambiental Institucional referentes a:</w:t>
      </w:r>
    </w:p>
    <w:p w:rsidR="002278E4" w:rsidRPr="00F25B71" w:rsidRDefault="002278E4" w:rsidP="00F25B71">
      <w:pPr>
        <w:pStyle w:val="Prrafodelista"/>
        <w:ind w:left="0"/>
        <w:jc w:val="both"/>
        <w:rPr>
          <w:sz w:val="26"/>
          <w:szCs w:val="26"/>
          <w:highlight w:val="yellow"/>
        </w:rPr>
      </w:pPr>
    </w:p>
    <w:p w:rsidR="002278E4" w:rsidRPr="00F25B71" w:rsidRDefault="002278E4" w:rsidP="00F25B71">
      <w:pPr>
        <w:pStyle w:val="Prrafodelista"/>
        <w:numPr>
          <w:ilvl w:val="0"/>
          <w:numId w:val="1776"/>
        </w:numPr>
        <w:ind w:firstLine="66"/>
        <w:contextualSpacing/>
        <w:jc w:val="both"/>
        <w:rPr>
          <w:color w:val="000000"/>
          <w:sz w:val="22"/>
          <w:szCs w:val="22"/>
        </w:rPr>
      </w:pPr>
      <w:r w:rsidRPr="00F25B71">
        <w:rPr>
          <w:color w:val="000000"/>
          <w:sz w:val="22"/>
          <w:szCs w:val="22"/>
        </w:rPr>
        <w:t>Cumplir con las leyes ambientales</w:t>
      </w:r>
    </w:p>
    <w:p w:rsidR="002278E4" w:rsidRPr="00F25B71" w:rsidRDefault="002278E4" w:rsidP="00F25B71">
      <w:pPr>
        <w:pStyle w:val="Prrafodelista"/>
        <w:numPr>
          <w:ilvl w:val="0"/>
          <w:numId w:val="1776"/>
        </w:numPr>
        <w:ind w:firstLine="66"/>
        <w:contextualSpacing/>
        <w:jc w:val="both"/>
        <w:rPr>
          <w:color w:val="000000"/>
          <w:sz w:val="22"/>
          <w:szCs w:val="22"/>
        </w:rPr>
      </w:pPr>
      <w:r w:rsidRPr="00F25B71">
        <w:rPr>
          <w:color w:val="000000"/>
          <w:sz w:val="22"/>
          <w:szCs w:val="22"/>
        </w:rPr>
        <w:t>Evitar la deforestación en el bosque existente</w:t>
      </w:r>
    </w:p>
    <w:p w:rsidR="002278E4" w:rsidRPr="00F25B71" w:rsidRDefault="002278E4" w:rsidP="00F25B71">
      <w:pPr>
        <w:pStyle w:val="Prrafodelista"/>
        <w:numPr>
          <w:ilvl w:val="0"/>
          <w:numId w:val="1776"/>
        </w:numPr>
        <w:ind w:firstLine="66"/>
        <w:contextualSpacing/>
        <w:jc w:val="both"/>
        <w:rPr>
          <w:color w:val="000000"/>
          <w:sz w:val="22"/>
          <w:szCs w:val="22"/>
        </w:rPr>
      </w:pPr>
      <w:r w:rsidRPr="00F25B71">
        <w:rPr>
          <w:color w:val="000000"/>
          <w:sz w:val="22"/>
          <w:szCs w:val="22"/>
        </w:rPr>
        <w:t>No cambiar el uso del suelo de bosque a cultivos anuales</w:t>
      </w:r>
    </w:p>
    <w:p w:rsidR="002278E4" w:rsidRPr="00F25B71" w:rsidRDefault="002278E4" w:rsidP="00F25B71">
      <w:pPr>
        <w:pStyle w:val="Prrafodelista"/>
        <w:numPr>
          <w:ilvl w:val="0"/>
          <w:numId w:val="1776"/>
        </w:numPr>
        <w:ind w:left="1418" w:hanging="284"/>
        <w:contextualSpacing/>
        <w:jc w:val="both"/>
        <w:rPr>
          <w:color w:val="000000"/>
          <w:sz w:val="22"/>
          <w:szCs w:val="22"/>
        </w:rPr>
      </w:pPr>
      <w:r w:rsidRPr="00F25B71">
        <w:rPr>
          <w:color w:val="000000"/>
          <w:sz w:val="22"/>
          <w:szCs w:val="22"/>
        </w:rPr>
        <w:t>Implementar buenas obras de conservación de suelos y métodos de labranza en las áreas utilizadas para cultivos de granos básicos</w:t>
      </w:r>
    </w:p>
    <w:p w:rsidR="002278E4" w:rsidRPr="00F25B71" w:rsidRDefault="002278E4" w:rsidP="00F25B71">
      <w:pPr>
        <w:pStyle w:val="Prrafodelista"/>
        <w:numPr>
          <w:ilvl w:val="0"/>
          <w:numId w:val="1776"/>
        </w:numPr>
        <w:ind w:left="1418" w:hanging="284"/>
        <w:contextualSpacing/>
        <w:jc w:val="both"/>
        <w:rPr>
          <w:color w:val="000000"/>
          <w:sz w:val="22"/>
          <w:szCs w:val="22"/>
        </w:rPr>
      </w:pPr>
      <w:r w:rsidRPr="00F25B71">
        <w:rPr>
          <w:color w:val="000000"/>
          <w:sz w:val="22"/>
          <w:szCs w:val="22"/>
        </w:rPr>
        <w:t>Implementar cultivos permanentes como frutales, forestales para evitar el deterioro del suelo</w:t>
      </w:r>
    </w:p>
    <w:p w:rsidR="002278E4" w:rsidRPr="00F25B71" w:rsidRDefault="002278E4" w:rsidP="00F25B71">
      <w:pPr>
        <w:pStyle w:val="Prrafodelista"/>
        <w:numPr>
          <w:ilvl w:val="0"/>
          <w:numId w:val="1776"/>
        </w:numPr>
        <w:ind w:firstLine="66"/>
        <w:contextualSpacing/>
        <w:jc w:val="both"/>
        <w:rPr>
          <w:color w:val="000000"/>
          <w:sz w:val="22"/>
          <w:szCs w:val="22"/>
        </w:rPr>
      </w:pPr>
      <w:r w:rsidRPr="00F25B71">
        <w:rPr>
          <w:color w:val="000000"/>
          <w:sz w:val="22"/>
          <w:szCs w:val="22"/>
        </w:rPr>
        <w:t>Restaurar el ecosistema  que ha sufrido daños o alteraciones</w:t>
      </w:r>
    </w:p>
    <w:p w:rsidR="002278E4" w:rsidRPr="00F25B71" w:rsidRDefault="002278E4" w:rsidP="00F25B71">
      <w:pPr>
        <w:pStyle w:val="Prrafodelista"/>
        <w:numPr>
          <w:ilvl w:val="0"/>
          <w:numId w:val="1776"/>
        </w:numPr>
        <w:ind w:firstLine="66"/>
        <w:contextualSpacing/>
        <w:jc w:val="both"/>
        <w:rPr>
          <w:color w:val="000000"/>
          <w:sz w:val="22"/>
          <w:szCs w:val="22"/>
        </w:rPr>
      </w:pPr>
      <w:r w:rsidRPr="00F25B71">
        <w:rPr>
          <w:color w:val="000000"/>
          <w:sz w:val="22"/>
          <w:szCs w:val="22"/>
        </w:rPr>
        <w:t xml:space="preserve"> Regular el uso de agroquímicos</w:t>
      </w:r>
    </w:p>
    <w:p w:rsidR="002278E4" w:rsidRPr="00F25B71" w:rsidRDefault="002278E4" w:rsidP="00F25B71">
      <w:pPr>
        <w:pStyle w:val="Prrafodelista"/>
        <w:numPr>
          <w:ilvl w:val="0"/>
          <w:numId w:val="1776"/>
        </w:numPr>
        <w:ind w:firstLine="66"/>
        <w:contextualSpacing/>
        <w:jc w:val="both"/>
        <w:rPr>
          <w:color w:val="000000"/>
          <w:sz w:val="22"/>
          <w:szCs w:val="22"/>
        </w:rPr>
      </w:pPr>
      <w:r w:rsidRPr="00F25B71">
        <w:rPr>
          <w:color w:val="000000"/>
          <w:sz w:val="22"/>
          <w:szCs w:val="22"/>
        </w:rPr>
        <w:t>Evitar la tala ilegal y extracción de leña en el bosque</w:t>
      </w:r>
    </w:p>
    <w:p w:rsidR="002278E4" w:rsidRPr="00F25B71" w:rsidRDefault="002278E4" w:rsidP="00F25B71">
      <w:pPr>
        <w:pStyle w:val="Prrafodelista"/>
        <w:numPr>
          <w:ilvl w:val="0"/>
          <w:numId w:val="1776"/>
        </w:numPr>
        <w:ind w:firstLine="66"/>
        <w:contextualSpacing/>
        <w:jc w:val="both"/>
        <w:rPr>
          <w:color w:val="000000"/>
          <w:sz w:val="22"/>
          <w:szCs w:val="22"/>
        </w:rPr>
      </w:pPr>
      <w:r w:rsidRPr="00F25B71">
        <w:rPr>
          <w:color w:val="000000"/>
          <w:sz w:val="22"/>
          <w:szCs w:val="22"/>
        </w:rPr>
        <w:t>Evitar la quema de rastrojos</w:t>
      </w:r>
    </w:p>
    <w:p w:rsidR="002278E4" w:rsidRPr="00F25B71" w:rsidRDefault="002278E4" w:rsidP="00F25B71">
      <w:pPr>
        <w:pStyle w:val="Prrafodelista"/>
        <w:numPr>
          <w:ilvl w:val="0"/>
          <w:numId w:val="1776"/>
        </w:numPr>
        <w:ind w:firstLine="66"/>
        <w:contextualSpacing/>
        <w:jc w:val="both"/>
        <w:rPr>
          <w:color w:val="000000"/>
          <w:sz w:val="22"/>
          <w:szCs w:val="22"/>
        </w:rPr>
      </w:pPr>
      <w:r w:rsidRPr="00F25B71">
        <w:rPr>
          <w:color w:val="000000"/>
          <w:sz w:val="22"/>
          <w:szCs w:val="22"/>
        </w:rPr>
        <w:t>Incorporar los rastrojos al suelo</w:t>
      </w:r>
    </w:p>
    <w:p w:rsidR="002278E4" w:rsidRPr="00F25B71" w:rsidRDefault="002278E4" w:rsidP="00F25B71">
      <w:pPr>
        <w:pStyle w:val="Prrafodelista"/>
        <w:numPr>
          <w:ilvl w:val="0"/>
          <w:numId w:val="1776"/>
        </w:numPr>
        <w:ind w:firstLine="66"/>
        <w:contextualSpacing/>
        <w:jc w:val="both"/>
        <w:rPr>
          <w:color w:val="000000"/>
          <w:sz w:val="22"/>
          <w:szCs w:val="22"/>
        </w:rPr>
      </w:pPr>
      <w:r w:rsidRPr="00F25B71">
        <w:rPr>
          <w:color w:val="000000"/>
          <w:sz w:val="22"/>
          <w:szCs w:val="22"/>
        </w:rPr>
        <w:t>Prevenir los incendios forestales</w:t>
      </w:r>
    </w:p>
    <w:p w:rsidR="002278E4" w:rsidRPr="00F25B71" w:rsidRDefault="002278E4" w:rsidP="00F25B71">
      <w:pPr>
        <w:ind w:left="1134"/>
        <w:jc w:val="both"/>
        <w:rPr>
          <w:sz w:val="26"/>
          <w:szCs w:val="26"/>
        </w:rPr>
      </w:pPr>
      <w:r w:rsidRPr="00F25B71">
        <w:rPr>
          <w:sz w:val="26"/>
          <w:szCs w:val="26"/>
        </w:rPr>
        <w:t>Lo anterior, de conformidad a lo establecido en el Acuerdo Segundo del Punto XVIII del Acta de Sesión Ordinaria N° 44-2015 de fecha 18 de noviembre del año 2015.</w:t>
      </w:r>
    </w:p>
    <w:p w:rsidR="002278E4" w:rsidRPr="00F25B71" w:rsidRDefault="002278E4" w:rsidP="00F25B71">
      <w:pPr>
        <w:ind w:left="284"/>
        <w:jc w:val="both"/>
        <w:rPr>
          <w:sz w:val="26"/>
          <w:szCs w:val="26"/>
        </w:rPr>
      </w:pPr>
    </w:p>
    <w:p w:rsidR="002278E4" w:rsidRPr="00F25B71" w:rsidRDefault="002278E4" w:rsidP="00F25B71">
      <w:pPr>
        <w:pStyle w:val="Prrafodelista"/>
        <w:numPr>
          <w:ilvl w:val="0"/>
          <w:numId w:val="1784"/>
        </w:numPr>
        <w:ind w:left="1134" w:hanging="774"/>
        <w:contextualSpacing/>
        <w:jc w:val="both"/>
        <w:rPr>
          <w:sz w:val="26"/>
          <w:szCs w:val="26"/>
        </w:rPr>
      </w:pPr>
      <w:r w:rsidRPr="00F25B71">
        <w:rPr>
          <w:sz w:val="26"/>
          <w:szCs w:val="26"/>
        </w:rPr>
        <w:lastRenderedPageBreak/>
        <w:t xml:space="preserve">Según </w:t>
      </w:r>
      <w:proofErr w:type="spellStart"/>
      <w:r w:rsidRPr="00F25B71">
        <w:rPr>
          <w:sz w:val="26"/>
          <w:szCs w:val="26"/>
        </w:rPr>
        <w:t>valúos</w:t>
      </w:r>
      <w:proofErr w:type="spellEnd"/>
      <w:r w:rsidRPr="00F25B71">
        <w:rPr>
          <w:sz w:val="26"/>
          <w:szCs w:val="26"/>
        </w:rPr>
        <w:t xml:space="preserve"> de fecha 26 de junio de 2017, realizados por el Departamento de Asignación Individual y Avalúos, se recomienda </w:t>
      </w:r>
      <w:r w:rsidR="00F25B71" w:rsidRPr="00F25B71">
        <w:rPr>
          <w:sz w:val="26"/>
          <w:szCs w:val="26"/>
        </w:rPr>
        <w:t>el precio</w:t>
      </w:r>
      <w:r w:rsidRPr="00F25B71">
        <w:rPr>
          <w:sz w:val="26"/>
          <w:szCs w:val="26"/>
        </w:rPr>
        <w:t xml:space="preserve"> de venta para los inmuebles, según detalle consignado en el cuadro de valores y extensiones que se relacionará en el Acuerdo Primero del presente </w:t>
      </w:r>
      <w:r w:rsidR="00F25B71" w:rsidRPr="00F25B71">
        <w:rPr>
          <w:sz w:val="26"/>
          <w:szCs w:val="26"/>
        </w:rPr>
        <w:t>punto de acta</w:t>
      </w:r>
      <w:r w:rsidRPr="00F25B71">
        <w:rPr>
          <w:sz w:val="26"/>
          <w:szCs w:val="26"/>
        </w:rPr>
        <w:t>, y que han sido requeridos por los solicitantes calificados dentro del Programa de Solidaridad Rural.</w:t>
      </w:r>
    </w:p>
    <w:p w:rsidR="002278E4" w:rsidRPr="00F25B71" w:rsidRDefault="002278E4" w:rsidP="00F25B71">
      <w:pPr>
        <w:pStyle w:val="Prrafodelista"/>
        <w:jc w:val="both"/>
        <w:rPr>
          <w:sz w:val="26"/>
          <w:szCs w:val="26"/>
        </w:rPr>
      </w:pPr>
    </w:p>
    <w:p w:rsidR="002278E4" w:rsidRPr="00F25B71" w:rsidRDefault="002278E4" w:rsidP="00F25B71">
      <w:pPr>
        <w:pStyle w:val="Prrafodelista"/>
        <w:numPr>
          <w:ilvl w:val="0"/>
          <w:numId w:val="1784"/>
        </w:numPr>
        <w:tabs>
          <w:tab w:val="left" w:pos="1134"/>
        </w:tabs>
        <w:ind w:left="1134" w:hanging="567"/>
        <w:contextualSpacing/>
        <w:jc w:val="both"/>
        <w:rPr>
          <w:sz w:val="26"/>
          <w:szCs w:val="26"/>
        </w:rPr>
      </w:pPr>
      <w:r w:rsidRPr="00F25B71">
        <w:rPr>
          <w:sz w:val="26"/>
          <w:szCs w:val="26"/>
        </w:rPr>
        <w:t>Los solicitantes se encuentran poseyendo los inmuebles de forma quieta, pacífica y sin interrupción de acuerdo al detalle siguiente:</w:t>
      </w:r>
    </w:p>
    <w:tbl>
      <w:tblPr>
        <w:tblW w:w="7782" w:type="dxa"/>
        <w:tblInd w:w="1306" w:type="dxa"/>
        <w:tblCellMar>
          <w:left w:w="70" w:type="dxa"/>
          <w:right w:w="70" w:type="dxa"/>
        </w:tblCellMar>
        <w:tblLook w:val="04A0" w:firstRow="1" w:lastRow="0" w:firstColumn="1" w:lastColumn="0" w:noHBand="0" w:noVBand="1"/>
      </w:tblPr>
      <w:tblGrid>
        <w:gridCol w:w="1028"/>
        <w:gridCol w:w="2637"/>
        <w:gridCol w:w="1590"/>
        <w:gridCol w:w="950"/>
        <w:gridCol w:w="1577"/>
      </w:tblGrid>
      <w:tr w:rsidR="002278E4" w:rsidRPr="00826549" w:rsidTr="00894C3A">
        <w:trPr>
          <w:trHeight w:val="20"/>
        </w:trPr>
        <w:tc>
          <w:tcPr>
            <w:tcW w:w="1028" w:type="dxa"/>
            <w:vMerge w:val="restart"/>
            <w:tcBorders>
              <w:top w:val="single" w:sz="8" w:space="0" w:color="auto"/>
              <w:left w:val="single" w:sz="8" w:space="0" w:color="auto"/>
              <w:bottom w:val="nil"/>
              <w:right w:val="single" w:sz="8" w:space="0" w:color="auto"/>
            </w:tcBorders>
            <w:shd w:val="clear" w:color="000000" w:fill="BFBFBF"/>
            <w:vAlign w:val="center"/>
            <w:hideMark/>
          </w:tcPr>
          <w:p w:rsidR="002278E4" w:rsidRPr="00F25B71" w:rsidRDefault="002278E4" w:rsidP="000608C7">
            <w:pPr>
              <w:pStyle w:val="Prrafodelista"/>
              <w:rPr>
                <w:b/>
                <w:bCs/>
                <w:color w:val="000000"/>
                <w:sz w:val="16"/>
                <w:szCs w:val="16"/>
                <w:lang w:eastAsia="es-SV"/>
              </w:rPr>
            </w:pPr>
            <w:r w:rsidRPr="00F25B71">
              <w:rPr>
                <w:b/>
                <w:bCs/>
                <w:color w:val="000000"/>
                <w:sz w:val="16"/>
                <w:szCs w:val="16"/>
                <w:lang w:eastAsia="es-SV"/>
              </w:rPr>
              <w:t>N°</w:t>
            </w:r>
          </w:p>
        </w:tc>
        <w:tc>
          <w:tcPr>
            <w:tcW w:w="2637" w:type="dxa"/>
            <w:tcBorders>
              <w:top w:val="single" w:sz="8" w:space="0" w:color="auto"/>
              <w:left w:val="nil"/>
              <w:bottom w:val="nil"/>
              <w:right w:val="single" w:sz="8" w:space="0" w:color="auto"/>
            </w:tcBorders>
            <w:shd w:val="clear" w:color="000000" w:fill="BFBFBF"/>
            <w:vAlign w:val="center"/>
            <w:hideMark/>
          </w:tcPr>
          <w:p w:rsidR="002278E4" w:rsidRPr="00F25B71" w:rsidRDefault="002278E4" w:rsidP="00F25B71">
            <w:pPr>
              <w:rPr>
                <w:b/>
                <w:bCs/>
                <w:color w:val="000000"/>
                <w:sz w:val="16"/>
                <w:szCs w:val="16"/>
                <w:lang w:eastAsia="es-SV"/>
              </w:rPr>
            </w:pPr>
            <w:r w:rsidRPr="00F25B71">
              <w:rPr>
                <w:b/>
                <w:bCs/>
                <w:color w:val="000000"/>
                <w:sz w:val="16"/>
                <w:szCs w:val="16"/>
                <w:lang w:eastAsia="es-SV"/>
              </w:rPr>
              <w:t> </w:t>
            </w:r>
          </w:p>
        </w:tc>
        <w:tc>
          <w:tcPr>
            <w:tcW w:w="1590" w:type="dxa"/>
            <w:vMerge w:val="restart"/>
            <w:tcBorders>
              <w:top w:val="single" w:sz="8" w:space="0" w:color="auto"/>
              <w:left w:val="single" w:sz="8" w:space="0" w:color="auto"/>
              <w:bottom w:val="nil"/>
              <w:right w:val="single" w:sz="8" w:space="0" w:color="auto"/>
            </w:tcBorders>
            <w:shd w:val="clear" w:color="000000" w:fill="BFBFBF"/>
            <w:vAlign w:val="center"/>
            <w:hideMark/>
          </w:tcPr>
          <w:p w:rsidR="002278E4" w:rsidRPr="00F25B71" w:rsidRDefault="002278E4" w:rsidP="000608C7">
            <w:pPr>
              <w:jc w:val="center"/>
              <w:rPr>
                <w:b/>
                <w:bCs/>
                <w:color w:val="000000"/>
                <w:sz w:val="16"/>
                <w:szCs w:val="16"/>
                <w:lang w:eastAsia="es-SV"/>
              </w:rPr>
            </w:pPr>
            <w:r w:rsidRPr="00F25B71">
              <w:rPr>
                <w:b/>
                <w:bCs/>
                <w:color w:val="000000"/>
                <w:sz w:val="16"/>
                <w:szCs w:val="16"/>
                <w:lang w:eastAsia="es-SV"/>
              </w:rPr>
              <w:t>FECHA DE LEVANTAMIENTO DE ACTA DE POSESION</w:t>
            </w:r>
          </w:p>
        </w:tc>
        <w:tc>
          <w:tcPr>
            <w:tcW w:w="950" w:type="dxa"/>
            <w:vMerge w:val="restart"/>
            <w:tcBorders>
              <w:top w:val="single" w:sz="8" w:space="0" w:color="auto"/>
              <w:left w:val="single" w:sz="8" w:space="0" w:color="auto"/>
              <w:bottom w:val="nil"/>
              <w:right w:val="single" w:sz="8" w:space="0" w:color="auto"/>
            </w:tcBorders>
            <w:shd w:val="clear" w:color="000000" w:fill="BFBFBF"/>
            <w:vAlign w:val="center"/>
            <w:hideMark/>
          </w:tcPr>
          <w:p w:rsidR="002278E4" w:rsidRPr="00F25B71" w:rsidRDefault="002278E4" w:rsidP="000608C7">
            <w:pPr>
              <w:jc w:val="center"/>
              <w:rPr>
                <w:b/>
                <w:bCs/>
                <w:color w:val="000000"/>
                <w:sz w:val="16"/>
                <w:szCs w:val="16"/>
                <w:lang w:eastAsia="es-SV"/>
              </w:rPr>
            </w:pPr>
            <w:r w:rsidRPr="00F25B71">
              <w:rPr>
                <w:b/>
                <w:bCs/>
                <w:color w:val="000000"/>
                <w:sz w:val="16"/>
                <w:szCs w:val="16"/>
                <w:lang w:eastAsia="es-SV"/>
              </w:rPr>
              <w:t>PERIODO DE POSESION (EN AÑOS)</w:t>
            </w:r>
          </w:p>
        </w:tc>
        <w:tc>
          <w:tcPr>
            <w:tcW w:w="1577" w:type="dxa"/>
            <w:vMerge w:val="restart"/>
            <w:tcBorders>
              <w:top w:val="single" w:sz="8" w:space="0" w:color="auto"/>
              <w:left w:val="single" w:sz="8" w:space="0" w:color="auto"/>
              <w:bottom w:val="nil"/>
              <w:right w:val="single" w:sz="8" w:space="0" w:color="auto"/>
            </w:tcBorders>
            <w:shd w:val="clear" w:color="000000" w:fill="BFBFBF"/>
            <w:vAlign w:val="center"/>
            <w:hideMark/>
          </w:tcPr>
          <w:p w:rsidR="002278E4" w:rsidRPr="00F25B71" w:rsidRDefault="002278E4" w:rsidP="000608C7">
            <w:pPr>
              <w:jc w:val="center"/>
              <w:rPr>
                <w:b/>
                <w:bCs/>
                <w:color w:val="000000"/>
                <w:sz w:val="16"/>
                <w:szCs w:val="16"/>
                <w:lang w:eastAsia="es-SV"/>
              </w:rPr>
            </w:pPr>
            <w:r w:rsidRPr="00F25B71">
              <w:rPr>
                <w:b/>
                <w:bCs/>
                <w:color w:val="000000"/>
                <w:sz w:val="16"/>
                <w:szCs w:val="16"/>
                <w:lang w:eastAsia="es-SV"/>
              </w:rPr>
              <w:t>TECNICO  DE LA OFICINA REGIONAL ORIENTAL</w:t>
            </w:r>
          </w:p>
        </w:tc>
      </w:tr>
      <w:tr w:rsidR="002278E4" w:rsidRPr="00826549" w:rsidTr="00894C3A">
        <w:trPr>
          <w:trHeight w:val="392"/>
        </w:trPr>
        <w:tc>
          <w:tcPr>
            <w:tcW w:w="1028" w:type="dxa"/>
            <w:vMerge/>
            <w:tcBorders>
              <w:top w:val="single" w:sz="8" w:space="0" w:color="auto"/>
              <w:left w:val="single" w:sz="8" w:space="0" w:color="auto"/>
              <w:bottom w:val="nil"/>
              <w:right w:val="single" w:sz="8" w:space="0" w:color="auto"/>
            </w:tcBorders>
            <w:vAlign w:val="center"/>
            <w:hideMark/>
          </w:tcPr>
          <w:p w:rsidR="002278E4" w:rsidRPr="00826549" w:rsidRDefault="002278E4" w:rsidP="000608C7">
            <w:pPr>
              <w:rPr>
                <w:b/>
                <w:bCs/>
                <w:color w:val="000000"/>
                <w:sz w:val="18"/>
                <w:szCs w:val="18"/>
                <w:lang w:eastAsia="es-SV"/>
              </w:rPr>
            </w:pPr>
          </w:p>
        </w:tc>
        <w:tc>
          <w:tcPr>
            <w:tcW w:w="2637" w:type="dxa"/>
            <w:tcBorders>
              <w:top w:val="nil"/>
              <w:left w:val="nil"/>
              <w:bottom w:val="nil"/>
              <w:right w:val="single" w:sz="8" w:space="0" w:color="auto"/>
            </w:tcBorders>
            <w:shd w:val="clear" w:color="000000" w:fill="BFBFBF"/>
            <w:vAlign w:val="center"/>
            <w:hideMark/>
          </w:tcPr>
          <w:p w:rsidR="002278E4" w:rsidRPr="00826549" w:rsidRDefault="002278E4" w:rsidP="000608C7">
            <w:pPr>
              <w:jc w:val="center"/>
              <w:rPr>
                <w:b/>
                <w:bCs/>
                <w:color w:val="000000"/>
                <w:sz w:val="18"/>
                <w:szCs w:val="18"/>
                <w:lang w:eastAsia="es-SV"/>
              </w:rPr>
            </w:pPr>
            <w:r w:rsidRPr="00826549">
              <w:rPr>
                <w:b/>
                <w:bCs/>
                <w:color w:val="000000"/>
                <w:sz w:val="18"/>
                <w:szCs w:val="18"/>
                <w:lang w:eastAsia="es-SV"/>
              </w:rPr>
              <w:t>NOMBRE DEL SOLICITANTE</w:t>
            </w:r>
          </w:p>
        </w:tc>
        <w:tc>
          <w:tcPr>
            <w:tcW w:w="1590" w:type="dxa"/>
            <w:vMerge/>
            <w:tcBorders>
              <w:top w:val="single" w:sz="8" w:space="0" w:color="auto"/>
              <w:left w:val="single" w:sz="8" w:space="0" w:color="auto"/>
              <w:bottom w:val="nil"/>
              <w:right w:val="single" w:sz="8" w:space="0" w:color="auto"/>
            </w:tcBorders>
            <w:vAlign w:val="center"/>
            <w:hideMark/>
          </w:tcPr>
          <w:p w:rsidR="002278E4" w:rsidRPr="00826549" w:rsidRDefault="002278E4" w:rsidP="000608C7">
            <w:pPr>
              <w:rPr>
                <w:b/>
                <w:bCs/>
                <w:color w:val="000000"/>
                <w:sz w:val="18"/>
                <w:szCs w:val="18"/>
                <w:lang w:eastAsia="es-SV"/>
              </w:rPr>
            </w:pPr>
          </w:p>
        </w:tc>
        <w:tc>
          <w:tcPr>
            <w:tcW w:w="950" w:type="dxa"/>
            <w:vMerge/>
            <w:tcBorders>
              <w:top w:val="single" w:sz="8" w:space="0" w:color="auto"/>
              <w:left w:val="single" w:sz="8" w:space="0" w:color="auto"/>
              <w:bottom w:val="nil"/>
              <w:right w:val="single" w:sz="8" w:space="0" w:color="auto"/>
            </w:tcBorders>
            <w:vAlign w:val="center"/>
            <w:hideMark/>
          </w:tcPr>
          <w:p w:rsidR="002278E4" w:rsidRPr="00826549" w:rsidRDefault="002278E4" w:rsidP="000608C7">
            <w:pPr>
              <w:rPr>
                <w:b/>
                <w:bCs/>
                <w:color w:val="000000"/>
                <w:sz w:val="18"/>
                <w:szCs w:val="18"/>
                <w:lang w:eastAsia="es-SV"/>
              </w:rPr>
            </w:pPr>
          </w:p>
        </w:tc>
        <w:tc>
          <w:tcPr>
            <w:tcW w:w="1577" w:type="dxa"/>
            <w:vMerge/>
            <w:tcBorders>
              <w:top w:val="single" w:sz="8" w:space="0" w:color="auto"/>
              <w:left w:val="single" w:sz="8" w:space="0" w:color="auto"/>
              <w:bottom w:val="nil"/>
              <w:right w:val="single" w:sz="8" w:space="0" w:color="auto"/>
            </w:tcBorders>
            <w:vAlign w:val="center"/>
            <w:hideMark/>
          </w:tcPr>
          <w:p w:rsidR="002278E4" w:rsidRPr="00826549" w:rsidRDefault="002278E4" w:rsidP="000608C7">
            <w:pPr>
              <w:rPr>
                <w:b/>
                <w:bCs/>
                <w:color w:val="000000"/>
                <w:sz w:val="18"/>
                <w:szCs w:val="18"/>
                <w:lang w:eastAsia="es-SV"/>
              </w:rPr>
            </w:pPr>
          </w:p>
        </w:tc>
      </w:tr>
      <w:tr w:rsidR="002278E4" w:rsidRPr="00826549" w:rsidTr="00894C3A">
        <w:trPr>
          <w:trHeight w:val="529"/>
        </w:trPr>
        <w:tc>
          <w:tcPr>
            <w:tcW w:w="1028" w:type="dxa"/>
            <w:vMerge/>
            <w:tcBorders>
              <w:top w:val="single" w:sz="8" w:space="0" w:color="auto"/>
              <w:left w:val="single" w:sz="8" w:space="0" w:color="auto"/>
              <w:bottom w:val="nil"/>
              <w:right w:val="single" w:sz="8" w:space="0" w:color="auto"/>
            </w:tcBorders>
            <w:vAlign w:val="center"/>
            <w:hideMark/>
          </w:tcPr>
          <w:p w:rsidR="002278E4" w:rsidRPr="00826549" w:rsidRDefault="002278E4" w:rsidP="000608C7">
            <w:pPr>
              <w:rPr>
                <w:b/>
                <w:bCs/>
                <w:color w:val="000000"/>
                <w:sz w:val="18"/>
                <w:szCs w:val="18"/>
                <w:lang w:eastAsia="es-SV"/>
              </w:rPr>
            </w:pPr>
          </w:p>
        </w:tc>
        <w:tc>
          <w:tcPr>
            <w:tcW w:w="2637" w:type="dxa"/>
            <w:tcBorders>
              <w:top w:val="nil"/>
              <w:left w:val="nil"/>
              <w:bottom w:val="nil"/>
              <w:right w:val="single" w:sz="8" w:space="0" w:color="auto"/>
            </w:tcBorders>
            <w:shd w:val="clear" w:color="000000" w:fill="BFBFBF"/>
            <w:hideMark/>
          </w:tcPr>
          <w:p w:rsidR="002278E4" w:rsidRPr="00826549" w:rsidRDefault="002278E4" w:rsidP="000608C7">
            <w:pPr>
              <w:rPr>
                <w:color w:val="000000"/>
                <w:sz w:val="18"/>
                <w:szCs w:val="18"/>
                <w:lang w:eastAsia="es-SV"/>
              </w:rPr>
            </w:pPr>
            <w:r w:rsidRPr="00826549">
              <w:rPr>
                <w:color w:val="000000"/>
                <w:sz w:val="18"/>
                <w:szCs w:val="18"/>
                <w:lang w:eastAsia="es-SV"/>
              </w:rPr>
              <w:t> </w:t>
            </w:r>
          </w:p>
        </w:tc>
        <w:tc>
          <w:tcPr>
            <w:tcW w:w="1590" w:type="dxa"/>
            <w:vMerge/>
            <w:tcBorders>
              <w:top w:val="single" w:sz="8" w:space="0" w:color="auto"/>
              <w:left w:val="single" w:sz="8" w:space="0" w:color="auto"/>
              <w:bottom w:val="nil"/>
              <w:right w:val="single" w:sz="8" w:space="0" w:color="auto"/>
            </w:tcBorders>
            <w:vAlign w:val="center"/>
            <w:hideMark/>
          </w:tcPr>
          <w:p w:rsidR="002278E4" w:rsidRPr="00826549" w:rsidRDefault="002278E4" w:rsidP="000608C7">
            <w:pPr>
              <w:rPr>
                <w:b/>
                <w:bCs/>
                <w:color w:val="000000"/>
                <w:sz w:val="18"/>
                <w:szCs w:val="18"/>
                <w:lang w:eastAsia="es-SV"/>
              </w:rPr>
            </w:pPr>
          </w:p>
        </w:tc>
        <w:tc>
          <w:tcPr>
            <w:tcW w:w="950" w:type="dxa"/>
            <w:vMerge/>
            <w:tcBorders>
              <w:top w:val="single" w:sz="8" w:space="0" w:color="auto"/>
              <w:left w:val="single" w:sz="8" w:space="0" w:color="auto"/>
              <w:bottom w:val="nil"/>
              <w:right w:val="single" w:sz="8" w:space="0" w:color="auto"/>
            </w:tcBorders>
            <w:vAlign w:val="center"/>
            <w:hideMark/>
          </w:tcPr>
          <w:p w:rsidR="002278E4" w:rsidRPr="00826549" w:rsidRDefault="002278E4" w:rsidP="000608C7">
            <w:pPr>
              <w:rPr>
                <w:b/>
                <w:bCs/>
                <w:color w:val="000000"/>
                <w:sz w:val="18"/>
                <w:szCs w:val="18"/>
                <w:lang w:eastAsia="es-SV"/>
              </w:rPr>
            </w:pPr>
          </w:p>
        </w:tc>
        <w:tc>
          <w:tcPr>
            <w:tcW w:w="1577" w:type="dxa"/>
            <w:vMerge/>
            <w:tcBorders>
              <w:top w:val="single" w:sz="8" w:space="0" w:color="auto"/>
              <w:left w:val="single" w:sz="8" w:space="0" w:color="auto"/>
              <w:bottom w:val="nil"/>
              <w:right w:val="single" w:sz="8" w:space="0" w:color="auto"/>
            </w:tcBorders>
            <w:vAlign w:val="center"/>
            <w:hideMark/>
          </w:tcPr>
          <w:p w:rsidR="002278E4" w:rsidRPr="00826549" w:rsidRDefault="002278E4" w:rsidP="000608C7">
            <w:pPr>
              <w:rPr>
                <w:b/>
                <w:bCs/>
                <w:color w:val="000000"/>
                <w:sz w:val="18"/>
                <w:szCs w:val="18"/>
                <w:lang w:eastAsia="es-SV"/>
              </w:rPr>
            </w:pPr>
          </w:p>
        </w:tc>
      </w:tr>
      <w:tr w:rsidR="002278E4" w:rsidRPr="00E878B5" w:rsidTr="00894C3A">
        <w:trPr>
          <w:trHeight w:val="22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8E4" w:rsidRPr="00F25B71" w:rsidRDefault="002278E4" w:rsidP="000608C7">
            <w:pPr>
              <w:jc w:val="center"/>
              <w:rPr>
                <w:color w:val="000000"/>
                <w:sz w:val="18"/>
                <w:szCs w:val="18"/>
                <w:lang w:eastAsia="es-SV"/>
              </w:rPr>
            </w:pPr>
            <w:r w:rsidRPr="00F25B71">
              <w:rPr>
                <w:color w:val="000000"/>
                <w:sz w:val="18"/>
                <w:szCs w:val="18"/>
                <w:lang w:eastAsia="es-SV"/>
              </w:rPr>
              <w:t>1</w:t>
            </w:r>
          </w:p>
        </w:tc>
        <w:tc>
          <w:tcPr>
            <w:tcW w:w="2637" w:type="dxa"/>
            <w:tcBorders>
              <w:top w:val="single" w:sz="4" w:space="0" w:color="auto"/>
              <w:left w:val="nil"/>
              <w:bottom w:val="single" w:sz="4" w:space="0" w:color="auto"/>
              <w:right w:val="single" w:sz="4" w:space="0" w:color="auto"/>
            </w:tcBorders>
            <w:shd w:val="clear" w:color="auto" w:fill="auto"/>
            <w:noWrap/>
            <w:vAlign w:val="bottom"/>
          </w:tcPr>
          <w:p w:rsidR="002278E4" w:rsidRPr="00F25B71" w:rsidRDefault="002278E4" w:rsidP="000608C7">
            <w:pPr>
              <w:rPr>
                <w:color w:val="000000"/>
                <w:sz w:val="18"/>
                <w:szCs w:val="18"/>
                <w:lang w:eastAsia="es-SV"/>
              </w:rPr>
            </w:pPr>
            <w:r w:rsidRPr="00F25B71">
              <w:rPr>
                <w:color w:val="000000"/>
                <w:sz w:val="18"/>
                <w:szCs w:val="18"/>
                <w:lang w:eastAsia="es-SV"/>
              </w:rPr>
              <w:t>Abel Antonio Gómez Cabrera</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17/07/17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2</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Edgar A. Díaz</w:t>
            </w:r>
          </w:p>
        </w:tc>
      </w:tr>
      <w:tr w:rsidR="002278E4" w:rsidRPr="00E878B5" w:rsidTr="00894C3A">
        <w:trPr>
          <w:trHeight w:val="227"/>
        </w:trPr>
        <w:tc>
          <w:tcPr>
            <w:tcW w:w="1028" w:type="dxa"/>
            <w:tcBorders>
              <w:top w:val="nil"/>
              <w:left w:val="single" w:sz="4" w:space="0" w:color="auto"/>
              <w:bottom w:val="single" w:sz="4" w:space="0" w:color="auto"/>
              <w:right w:val="single" w:sz="4" w:space="0" w:color="auto"/>
            </w:tcBorders>
            <w:shd w:val="clear" w:color="auto" w:fill="auto"/>
            <w:noWrap/>
            <w:vAlign w:val="bottom"/>
            <w:hideMark/>
          </w:tcPr>
          <w:p w:rsidR="002278E4" w:rsidRPr="00F25B71" w:rsidRDefault="002278E4" w:rsidP="000608C7">
            <w:pPr>
              <w:jc w:val="center"/>
              <w:rPr>
                <w:color w:val="000000"/>
                <w:sz w:val="18"/>
                <w:szCs w:val="18"/>
                <w:lang w:eastAsia="es-SV"/>
              </w:rPr>
            </w:pPr>
            <w:r w:rsidRPr="00F25B71">
              <w:rPr>
                <w:color w:val="000000"/>
                <w:sz w:val="18"/>
                <w:szCs w:val="18"/>
                <w:lang w:eastAsia="es-SV"/>
              </w:rPr>
              <w:t>2</w:t>
            </w:r>
          </w:p>
        </w:tc>
        <w:tc>
          <w:tcPr>
            <w:tcW w:w="2637" w:type="dxa"/>
            <w:tcBorders>
              <w:top w:val="nil"/>
              <w:left w:val="nil"/>
              <w:bottom w:val="single" w:sz="4" w:space="0" w:color="auto"/>
              <w:right w:val="single" w:sz="4" w:space="0" w:color="auto"/>
            </w:tcBorders>
            <w:shd w:val="clear" w:color="auto" w:fill="auto"/>
            <w:noWrap/>
            <w:vAlign w:val="bottom"/>
          </w:tcPr>
          <w:p w:rsidR="002278E4" w:rsidRPr="00F25B71" w:rsidRDefault="002278E4" w:rsidP="000608C7">
            <w:pPr>
              <w:rPr>
                <w:color w:val="000000"/>
                <w:sz w:val="18"/>
                <w:szCs w:val="18"/>
                <w:lang w:eastAsia="es-SV"/>
              </w:rPr>
            </w:pPr>
            <w:r w:rsidRPr="00F25B71">
              <w:rPr>
                <w:color w:val="000000"/>
                <w:sz w:val="18"/>
                <w:szCs w:val="18"/>
                <w:lang w:eastAsia="es-SV"/>
              </w:rPr>
              <w:t xml:space="preserve">Ana Emérita </w:t>
            </w:r>
            <w:proofErr w:type="spellStart"/>
            <w:r w:rsidRPr="00F25B71">
              <w:rPr>
                <w:color w:val="000000"/>
                <w:sz w:val="18"/>
                <w:szCs w:val="18"/>
                <w:lang w:eastAsia="es-SV"/>
              </w:rPr>
              <w:t>Turcios</w:t>
            </w:r>
            <w:proofErr w:type="spellEnd"/>
            <w:r w:rsidRPr="00F25B71">
              <w:rPr>
                <w:color w:val="000000"/>
                <w:sz w:val="18"/>
                <w:szCs w:val="18"/>
                <w:lang w:eastAsia="es-SV"/>
              </w:rPr>
              <w:t xml:space="preserve"> Rivas</w:t>
            </w:r>
          </w:p>
        </w:tc>
        <w:tc>
          <w:tcPr>
            <w:tcW w:w="1590" w:type="dxa"/>
            <w:tcBorders>
              <w:top w:val="nil"/>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17/07/17</w:t>
            </w:r>
          </w:p>
        </w:tc>
        <w:tc>
          <w:tcPr>
            <w:tcW w:w="950" w:type="dxa"/>
            <w:tcBorders>
              <w:top w:val="nil"/>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6 meses</w:t>
            </w:r>
          </w:p>
        </w:tc>
        <w:tc>
          <w:tcPr>
            <w:tcW w:w="1577" w:type="dxa"/>
            <w:tcBorders>
              <w:top w:val="nil"/>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Edgar A. Díaz</w:t>
            </w:r>
          </w:p>
        </w:tc>
      </w:tr>
      <w:tr w:rsidR="002278E4" w:rsidRPr="00E878B5" w:rsidTr="00894C3A">
        <w:trPr>
          <w:trHeight w:val="227"/>
        </w:trPr>
        <w:tc>
          <w:tcPr>
            <w:tcW w:w="1028" w:type="dxa"/>
            <w:tcBorders>
              <w:top w:val="nil"/>
              <w:left w:val="single" w:sz="4" w:space="0" w:color="auto"/>
              <w:bottom w:val="single" w:sz="4" w:space="0" w:color="auto"/>
              <w:right w:val="single" w:sz="4" w:space="0" w:color="auto"/>
            </w:tcBorders>
            <w:shd w:val="clear" w:color="auto" w:fill="auto"/>
            <w:noWrap/>
            <w:vAlign w:val="bottom"/>
            <w:hideMark/>
          </w:tcPr>
          <w:p w:rsidR="002278E4" w:rsidRPr="00F25B71" w:rsidRDefault="002278E4" w:rsidP="000608C7">
            <w:pPr>
              <w:jc w:val="center"/>
              <w:rPr>
                <w:color w:val="000000"/>
                <w:sz w:val="18"/>
                <w:szCs w:val="18"/>
                <w:lang w:eastAsia="es-SV"/>
              </w:rPr>
            </w:pPr>
            <w:r w:rsidRPr="00F25B71">
              <w:rPr>
                <w:color w:val="000000"/>
                <w:sz w:val="18"/>
                <w:szCs w:val="18"/>
                <w:lang w:eastAsia="es-SV"/>
              </w:rPr>
              <w:t>3</w:t>
            </w:r>
          </w:p>
        </w:tc>
        <w:tc>
          <w:tcPr>
            <w:tcW w:w="2637" w:type="dxa"/>
            <w:tcBorders>
              <w:top w:val="nil"/>
              <w:left w:val="nil"/>
              <w:bottom w:val="single" w:sz="4" w:space="0" w:color="auto"/>
              <w:right w:val="single" w:sz="4" w:space="0" w:color="auto"/>
            </w:tcBorders>
            <w:shd w:val="clear" w:color="auto" w:fill="auto"/>
            <w:noWrap/>
            <w:vAlign w:val="bottom"/>
          </w:tcPr>
          <w:p w:rsidR="002278E4" w:rsidRPr="00F25B71" w:rsidRDefault="002278E4" w:rsidP="000608C7">
            <w:pPr>
              <w:rPr>
                <w:color w:val="000000"/>
                <w:sz w:val="18"/>
                <w:szCs w:val="18"/>
                <w:lang w:eastAsia="es-SV"/>
              </w:rPr>
            </w:pPr>
            <w:r w:rsidRPr="00F25B71">
              <w:rPr>
                <w:color w:val="000000"/>
                <w:sz w:val="18"/>
                <w:szCs w:val="18"/>
                <w:lang w:eastAsia="es-SV"/>
              </w:rPr>
              <w:t xml:space="preserve">Diana </w:t>
            </w:r>
            <w:proofErr w:type="spellStart"/>
            <w:r w:rsidRPr="00F25B71">
              <w:rPr>
                <w:color w:val="000000"/>
                <w:sz w:val="18"/>
                <w:szCs w:val="18"/>
                <w:lang w:eastAsia="es-SV"/>
              </w:rPr>
              <w:t>Ibeth</w:t>
            </w:r>
            <w:proofErr w:type="spellEnd"/>
            <w:r w:rsidRPr="00F25B71">
              <w:rPr>
                <w:color w:val="000000"/>
                <w:sz w:val="18"/>
                <w:szCs w:val="18"/>
                <w:lang w:eastAsia="es-SV"/>
              </w:rPr>
              <w:t xml:space="preserve"> Ramos Portillo</w:t>
            </w:r>
          </w:p>
        </w:tc>
        <w:tc>
          <w:tcPr>
            <w:tcW w:w="1590" w:type="dxa"/>
            <w:tcBorders>
              <w:top w:val="nil"/>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17/07/17</w:t>
            </w:r>
          </w:p>
        </w:tc>
        <w:tc>
          <w:tcPr>
            <w:tcW w:w="950" w:type="dxa"/>
            <w:tcBorders>
              <w:top w:val="nil"/>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2</w:t>
            </w:r>
          </w:p>
        </w:tc>
        <w:tc>
          <w:tcPr>
            <w:tcW w:w="1577" w:type="dxa"/>
            <w:tcBorders>
              <w:top w:val="nil"/>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Edgar A. Díaz</w:t>
            </w:r>
          </w:p>
        </w:tc>
      </w:tr>
      <w:tr w:rsidR="002278E4" w:rsidRPr="00E878B5" w:rsidTr="00894C3A">
        <w:trPr>
          <w:trHeight w:val="227"/>
        </w:trPr>
        <w:tc>
          <w:tcPr>
            <w:tcW w:w="1028" w:type="dxa"/>
            <w:tcBorders>
              <w:top w:val="nil"/>
              <w:left w:val="single" w:sz="4" w:space="0" w:color="auto"/>
              <w:bottom w:val="single" w:sz="4" w:space="0" w:color="auto"/>
              <w:right w:val="single" w:sz="4" w:space="0" w:color="auto"/>
            </w:tcBorders>
            <w:shd w:val="clear" w:color="auto" w:fill="auto"/>
            <w:noWrap/>
            <w:vAlign w:val="bottom"/>
            <w:hideMark/>
          </w:tcPr>
          <w:p w:rsidR="002278E4" w:rsidRPr="00F25B71" w:rsidRDefault="002278E4" w:rsidP="000608C7">
            <w:pPr>
              <w:jc w:val="center"/>
              <w:rPr>
                <w:color w:val="000000"/>
                <w:sz w:val="18"/>
                <w:szCs w:val="18"/>
                <w:lang w:eastAsia="es-SV"/>
              </w:rPr>
            </w:pPr>
            <w:r w:rsidRPr="00F25B71">
              <w:rPr>
                <w:color w:val="000000"/>
                <w:sz w:val="18"/>
                <w:szCs w:val="18"/>
                <w:lang w:eastAsia="es-SV"/>
              </w:rPr>
              <w:t>4</w:t>
            </w:r>
          </w:p>
        </w:tc>
        <w:tc>
          <w:tcPr>
            <w:tcW w:w="2637" w:type="dxa"/>
            <w:tcBorders>
              <w:top w:val="nil"/>
              <w:left w:val="nil"/>
              <w:bottom w:val="single" w:sz="4" w:space="0" w:color="auto"/>
              <w:right w:val="single" w:sz="4" w:space="0" w:color="auto"/>
            </w:tcBorders>
            <w:shd w:val="clear" w:color="auto" w:fill="auto"/>
            <w:noWrap/>
            <w:vAlign w:val="bottom"/>
          </w:tcPr>
          <w:p w:rsidR="002278E4" w:rsidRPr="00F25B71" w:rsidRDefault="002278E4" w:rsidP="000608C7">
            <w:pPr>
              <w:rPr>
                <w:color w:val="000000"/>
                <w:sz w:val="16"/>
                <w:szCs w:val="16"/>
                <w:lang w:eastAsia="es-SV"/>
              </w:rPr>
            </w:pPr>
            <w:r w:rsidRPr="00F25B71">
              <w:rPr>
                <w:color w:val="000000"/>
                <w:sz w:val="16"/>
                <w:szCs w:val="16"/>
                <w:lang w:eastAsia="es-SV"/>
              </w:rPr>
              <w:t>Dinora del Carmen Jurado Fuentes</w:t>
            </w:r>
          </w:p>
        </w:tc>
        <w:tc>
          <w:tcPr>
            <w:tcW w:w="1590" w:type="dxa"/>
            <w:tcBorders>
              <w:top w:val="nil"/>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14/06/17</w:t>
            </w:r>
          </w:p>
        </w:tc>
        <w:tc>
          <w:tcPr>
            <w:tcW w:w="950" w:type="dxa"/>
            <w:tcBorders>
              <w:top w:val="nil"/>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2</w:t>
            </w:r>
          </w:p>
        </w:tc>
        <w:tc>
          <w:tcPr>
            <w:tcW w:w="1577" w:type="dxa"/>
            <w:tcBorders>
              <w:top w:val="nil"/>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Edgar A. Díaz</w:t>
            </w:r>
          </w:p>
        </w:tc>
      </w:tr>
      <w:tr w:rsidR="002278E4" w:rsidRPr="00E878B5" w:rsidTr="00894C3A">
        <w:trPr>
          <w:trHeight w:val="227"/>
        </w:trPr>
        <w:tc>
          <w:tcPr>
            <w:tcW w:w="1028" w:type="dxa"/>
            <w:tcBorders>
              <w:top w:val="nil"/>
              <w:left w:val="single" w:sz="4" w:space="0" w:color="auto"/>
              <w:bottom w:val="single" w:sz="4" w:space="0" w:color="auto"/>
              <w:right w:val="single" w:sz="4" w:space="0" w:color="auto"/>
            </w:tcBorders>
            <w:shd w:val="clear" w:color="auto" w:fill="auto"/>
            <w:noWrap/>
            <w:vAlign w:val="bottom"/>
            <w:hideMark/>
          </w:tcPr>
          <w:p w:rsidR="002278E4" w:rsidRPr="00F25B71" w:rsidRDefault="002278E4" w:rsidP="000608C7">
            <w:pPr>
              <w:jc w:val="center"/>
              <w:rPr>
                <w:color w:val="000000"/>
                <w:sz w:val="18"/>
                <w:szCs w:val="18"/>
                <w:lang w:eastAsia="es-SV"/>
              </w:rPr>
            </w:pPr>
            <w:r w:rsidRPr="00F25B71">
              <w:rPr>
                <w:color w:val="000000"/>
                <w:sz w:val="18"/>
                <w:szCs w:val="18"/>
                <w:lang w:eastAsia="es-SV"/>
              </w:rPr>
              <w:t>5</w:t>
            </w:r>
          </w:p>
        </w:tc>
        <w:tc>
          <w:tcPr>
            <w:tcW w:w="2637" w:type="dxa"/>
            <w:tcBorders>
              <w:top w:val="nil"/>
              <w:left w:val="nil"/>
              <w:bottom w:val="single" w:sz="4" w:space="0" w:color="auto"/>
              <w:right w:val="single" w:sz="4" w:space="0" w:color="auto"/>
            </w:tcBorders>
            <w:shd w:val="clear" w:color="auto" w:fill="auto"/>
            <w:noWrap/>
            <w:vAlign w:val="bottom"/>
          </w:tcPr>
          <w:p w:rsidR="002278E4" w:rsidRPr="00F25B71" w:rsidRDefault="002278E4" w:rsidP="000608C7">
            <w:pPr>
              <w:rPr>
                <w:color w:val="000000"/>
                <w:sz w:val="18"/>
                <w:szCs w:val="18"/>
                <w:lang w:eastAsia="es-SV"/>
              </w:rPr>
            </w:pPr>
            <w:proofErr w:type="spellStart"/>
            <w:r w:rsidRPr="00F25B71">
              <w:rPr>
                <w:color w:val="000000"/>
                <w:sz w:val="18"/>
                <w:szCs w:val="18"/>
                <w:lang w:eastAsia="es-SV"/>
              </w:rPr>
              <w:t>Fredis</w:t>
            </w:r>
            <w:proofErr w:type="spellEnd"/>
            <w:r w:rsidRPr="00F25B71">
              <w:rPr>
                <w:color w:val="000000"/>
                <w:sz w:val="18"/>
                <w:szCs w:val="18"/>
                <w:lang w:eastAsia="es-SV"/>
              </w:rPr>
              <w:t xml:space="preserve"> Ariel Lemus Aguilar</w:t>
            </w:r>
          </w:p>
        </w:tc>
        <w:tc>
          <w:tcPr>
            <w:tcW w:w="1590" w:type="dxa"/>
            <w:tcBorders>
              <w:top w:val="nil"/>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08/05/17</w:t>
            </w:r>
          </w:p>
        </w:tc>
        <w:tc>
          <w:tcPr>
            <w:tcW w:w="950" w:type="dxa"/>
            <w:tcBorders>
              <w:top w:val="nil"/>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2</w:t>
            </w:r>
          </w:p>
        </w:tc>
        <w:tc>
          <w:tcPr>
            <w:tcW w:w="1577" w:type="dxa"/>
            <w:tcBorders>
              <w:top w:val="nil"/>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Edgar A. Díaz</w:t>
            </w:r>
          </w:p>
        </w:tc>
      </w:tr>
      <w:tr w:rsidR="002278E4" w:rsidRPr="00E878B5" w:rsidTr="00894C3A">
        <w:trPr>
          <w:trHeight w:val="22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8E4" w:rsidRPr="00F25B71" w:rsidRDefault="002278E4" w:rsidP="000608C7">
            <w:pPr>
              <w:jc w:val="center"/>
              <w:rPr>
                <w:color w:val="000000"/>
                <w:sz w:val="18"/>
                <w:szCs w:val="18"/>
                <w:lang w:eastAsia="es-SV"/>
              </w:rPr>
            </w:pPr>
            <w:r w:rsidRPr="00F25B71">
              <w:rPr>
                <w:color w:val="000000"/>
                <w:sz w:val="18"/>
                <w:szCs w:val="18"/>
                <w:lang w:eastAsia="es-SV"/>
              </w:rPr>
              <w:t>6</w:t>
            </w:r>
          </w:p>
        </w:tc>
        <w:tc>
          <w:tcPr>
            <w:tcW w:w="2637" w:type="dxa"/>
            <w:tcBorders>
              <w:top w:val="single" w:sz="4" w:space="0" w:color="auto"/>
              <w:left w:val="nil"/>
              <w:bottom w:val="single" w:sz="4" w:space="0" w:color="auto"/>
              <w:right w:val="single" w:sz="4" w:space="0" w:color="auto"/>
            </w:tcBorders>
            <w:shd w:val="clear" w:color="auto" w:fill="auto"/>
            <w:noWrap/>
            <w:vAlign w:val="bottom"/>
          </w:tcPr>
          <w:p w:rsidR="002278E4" w:rsidRPr="00F25B71" w:rsidRDefault="002278E4" w:rsidP="000608C7">
            <w:pPr>
              <w:rPr>
                <w:color w:val="000000"/>
                <w:sz w:val="18"/>
                <w:szCs w:val="18"/>
                <w:lang w:eastAsia="es-SV"/>
              </w:rPr>
            </w:pPr>
            <w:r w:rsidRPr="00F25B71">
              <w:rPr>
                <w:color w:val="000000"/>
                <w:sz w:val="18"/>
                <w:szCs w:val="18"/>
                <w:lang w:eastAsia="es-SV"/>
              </w:rPr>
              <w:t xml:space="preserve">Fredy Eduardo Ramírez </w:t>
            </w:r>
            <w:proofErr w:type="spellStart"/>
            <w:r w:rsidRPr="00F25B71">
              <w:rPr>
                <w:color w:val="000000"/>
                <w:sz w:val="18"/>
                <w:szCs w:val="18"/>
                <w:lang w:eastAsia="es-SV"/>
              </w:rPr>
              <w:t>Turcios</w:t>
            </w:r>
            <w:proofErr w:type="spellEnd"/>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17/07/17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2</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Edgar A. Díaz</w:t>
            </w:r>
          </w:p>
        </w:tc>
      </w:tr>
      <w:tr w:rsidR="002278E4" w:rsidRPr="00E878B5" w:rsidTr="00894C3A">
        <w:trPr>
          <w:trHeight w:val="22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78E4" w:rsidRPr="00F25B71" w:rsidRDefault="002278E4" w:rsidP="000608C7">
            <w:pPr>
              <w:jc w:val="center"/>
              <w:rPr>
                <w:color w:val="000000"/>
                <w:sz w:val="18"/>
                <w:szCs w:val="18"/>
                <w:lang w:eastAsia="es-SV"/>
              </w:rPr>
            </w:pPr>
            <w:r w:rsidRPr="00F25B71">
              <w:rPr>
                <w:color w:val="000000"/>
                <w:sz w:val="18"/>
                <w:szCs w:val="18"/>
                <w:lang w:eastAsia="es-SV"/>
              </w:rPr>
              <w:t>7</w:t>
            </w:r>
          </w:p>
        </w:tc>
        <w:tc>
          <w:tcPr>
            <w:tcW w:w="2637" w:type="dxa"/>
            <w:tcBorders>
              <w:top w:val="single" w:sz="4" w:space="0" w:color="auto"/>
              <w:left w:val="nil"/>
              <w:bottom w:val="single" w:sz="4" w:space="0" w:color="auto"/>
              <w:right w:val="single" w:sz="4" w:space="0" w:color="auto"/>
            </w:tcBorders>
            <w:shd w:val="clear" w:color="auto" w:fill="auto"/>
            <w:noWrap/>
            <w:vAlign w:val="bottom"/>
          </w:tcPr>
          <w:p w:rsidR="002278E4" w:rsidRPr="00F25B71" w:rsidRDefault="002278E4" w:rsidP="000608C7">
            <w:pPr>
              <w:rPr>
                <w:color w:val="000000"/>
                <w:sz w:val="18"/>
                <w:szCs w:val="18"/>
                <w:lang w:eastAsia="es-SV"/>
              </w:rPr>
            </w:pPr>
            <w:r w:rsidRPr="00F25B71">
              <w:rPr>
                <w:color w:val="000000"/>
                <w:sz w:val="18"/>
                <w:szCs w:val="18"/>
                <w:lang w:eastAsia="es-SV"/>
              </w:rPr>
              <w:t>Heidi Verónica Cruz Lemus</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18/07/17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2</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Edgar A. Díaz</w:t>
            </w:r>
          </w:p>
        </w:tc>
      </w:tr>
      <w:tr w:rsidR="002278E4" w:rsidRPr="00E878B5" w:rsidTr="00894C3A">
        <w:trPr>
          <w:trHeight w:val="22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78E4" w:rsidRPr="00F25B71" w:rsidRDefault="002278E4" w:rsidP="000608C7">
            <w:pPr>
              <w:jc w:val="center"/>
              <w:rPr>
                <w:color w:val="000000"/>
                <w:sz w:val="18"/>
                <w:szCs w:val="18"/>
                <w:lang w:eastAsia="es-SV"/>
              </w:rPr>
            </w:pPr>
            <w:r w:rsidRPr="00F25B71">
              <w:rPr>
                <w:color w:val="000000"/>
                <w:sz w:val="18"/>
                <w:szCs w:val="18"/>
                <w:lang w:eastAsia="es-SV"/>
              </w:rPr>
              <w:t>8</w:t>
            </w:r>
          </w:p>
        </w:tc>
        <w:tc>
          <w:tcPr>
            <w:tcW w:w="2637" w:type="dxa"/>
            <w:tcBorders>
              <w:top w:val="single" w:sz="4" w:space="0" w:color="auto"/>
              <w:left w:val="nil"/>
              <w:bottom w:val="single" w:sz="4" w:space="0" w:color="auto"/>
              <w:right w:val="single" w:sz="4" w:space="0" w:color="auto"/>
            </w:tcBorders>
            <w:shd w:val="clear" w:color="auto" w:fill="auto"/>
            <w:noWrap/>
            <w:vAlign w:val="bottom"/>
          </w:tcPr>
          <w:p w:rsidR="002278E4" w:rsidRPr="00F25B71" w:rsidRDefault="002278E4" w:rsidP="000608C7">
            <w:pPr>
              <w:rPr>
                <w:color w:val="000000"/>
                <w:sz w:val="18"/>
                <w:szCs w:val="18"/>
                <w:lang w:eastAsia="es-SV"/>
              </w:rPr>
            </w:pPr>
            <w:r w:rsidRPr="00F25B71">
              <w:rPr>
                <w:color w:val="000000"/>
                <w:sz w:val="18"/>
                <w:szCs w:val="18"/>
                <w:lang w:eastAsia="es-SV"/>
              </w:rPr>
              <w:t>José Juan Romero Ventura</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14/06/17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2</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María A. Torres</w:t>
            </w:r>
          </w:p>
        </w:tc>
      </w:tr>
      <w:tr w:rsidR="002278E4" w:rsidRPr="00E878B5" w:rsidTr="00894C3A">
        <w:trPr>
          <w:trHeight w:val="22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78E4" w:rsidRPr="00F25B71" w:rsidRDefault="002278E4" w:rsidP="000608C7">
            <w:pPr>
              <w:jc w:val="center"/>
              <w:rPr>
                <w:color w:val="000000"/>
                <w:sz w:val="18"/>
                <w:szCs w:val="18"/>
                <w:lang w:eastAsia="es-SV"/>
              </w:rPr>
            </w:pPr>
            <w:r w:rsidRPr="00F25B71">
              <w:rPr>
                <w:color w:val="000000"/>
                <w:sz w:val="18"/>
                <w:szCs w:val="18"/>
                <w:lang w:eastAsia="es-SV"/>
              </w:rPr>
              <w:t>9</w:t>
            </w:r>
          </w:p>
        </w:tc>
        <w:tc>
          <w:tcPr>
            <w:tcW w:w="2637" w:type="dxa"/>
            <w:tcBorders>
              <w:top w:val="single" w:sz="4" w:space="0" w:color="auto"/>
              <w:left w:val="nil"/>
              <w:bottom w:val="single" w:sz="4" w:space="0" w:color="auto"/>
              <w:right w:val="single" w:sz="4" w:space="0" w:color="auto"/>
            </w:tcBorders>
            <w:shd w:val="clear" w:color="auto" w:fill="auto"/>
            <w:noWrap/>
            <w:vAlign w:val="bottom"/>
          </w:tcPr>
          <w:p w:rsidR="002278E4" w:rsidRPr="00F25B71" w:rsidRDefault="002278E4" w:rsidP="000608C7">
            <w:pPr>
              <w:rPr>
                <w:color w:val="000000"/>
                <w:sz w:val="18"/>
                <w:szCs w:val="18"/>
                <w:lang w:eastAsia="es-SV"/>
              </w:rPr>
            </w:pPr>
            <w:r w:rsidRPr="00F25B71">
              <w:rPr>
                <w:color w:val="000000"/>
                <w:sz w:val="18"/>
                <w:szCs w:val="18"/>
                <w:lang w:eastAsia="es-SV"/>
              </w:rPr>
              <w:t>José Medardo del Cid Hernández</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17/07/17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2</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Edgar A. Díaz</w:t>
            </w:r>
          </w:p>
        </w:tc>
      </w:tr>
      <w:tr w:rsidR="002278E4" w:rsidRPr="00E878B5" w:rsidTr="00894C3A">
        <w:trPr>
          <w:trHeight w:val="22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78E4" w:rsidRPr="00F25B71" w:rsidRDefault="002278E4" w:rsidP="000608C7">
            <w:pPr>
              <w:jc w:val="center"/>
              <w:rPr>
                <w:color w:val="000000"/>
                <w:sz w:val="18"/>
                <w:szCs w:val="18"/>
                <w:lang w:eastAsia="es-SV"/>
              </w:rPr>
            </w:pPr>
            <w:r w:rsidRPr="00F25B71">
              <w:rPr>
                <w:color w:val="000000"/>
                <w:sz w:val="18"/>
                <w:szCs w:val="18"/>
                <w:lang w:eastAsia="es-SV"/>
              </w:rPr>
              <w:t>10</w:t>
            </w:r>
          </w:p>
        </w:tc>
        <w:tc>
          <w:tcPr>
            <w:tcW w:w="2637" w:type="dxa"/>
            <w:tcBorders>
              <w:top w:val="single" w:sz="4" w:space="0" w:color="auto"/>
              <w:left w:val="nil"/>
              <w:bottom w:val="single" w:sz="4" w:space="0" w:color="auto"/>
              <w:right w:val="single" w:sz="4" w:space="0" w:color="auto"/>
            </w:tcBorders>
            <w:shd w:val="clear" w:color="auto" w:fill="auto"/>
            <w:noWrap/>
            <w:vAlign w:val="bottom"/>
          </w:tcPr>
          <w:p w:rsidR="002278E4" w:rsidRPr="00F25B71" w:rsidRDefault="002278E4" w:rsidP="000608C7">
            <w:pPr>
              <w:rPr>
                <w:color w:val="000000"/>
                <w:sz w:val="18"/>
                <w:szCs w:val="18"/>
                <w:lang w:eastAsia="es-SV"/>
              </w:rPr>
            </w:pPr>
            <w:r w:rsidRPr="00F25B71">
              <w:rPr>
                <w:color w:val="000000"/>
                <w:sz w:val="18"/>
                <w:szCs w:val="18"/>
                <w:lang w:eastAsia="es-SV"/>
              </w:rPr>
              <w:t xml:space="preserve">Leila </w:t>
            </w:r>
            <w:proofErr w:type="spellStart"/>
            <w:r w:rsidRPr="00F25B71">
              <w:rPr>
                <w:color w:val="000000"/>
                <w:sz w:val="18"/>
                <w:szCs w:val="18"/>
                <w:lang w:eastAsia="es-SV"/>
              </w:rPr>
              <w:t>Oneyda</w:t>
            </w:r>
            <w:proofErr w:type="spellEnd"/>
            <w:r w:rsidRPr="00F25B71">
              <w:rPr>
                <w:color w:val="000000"/>
                <w:sz w:val="18"/>
                <w:szCs w:val="18"/>
                <w:lang w:eastAsia="es-SV"/>
              </w:rPr>
              <w:t xml:space="preserve"> Rivas Argueta</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17/07/17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2</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Edgar A. Díaz</w:t>
            </w:r>
          </w:p>
        </w:tc>
      </w:tr>
      <w:tr w:rsidR="002278E4" w:rsidRPr="00E878B5" w:rsidTr="00894C3A">
        <w:trPr>
          <w:trHeight w:val="22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78E4" w:rsidRPr="00F25B71" w:rsidRDefault="002278E4" w:rsidP="000608C7">
            <w:pPr>
              <w:jc w:val="center"/>
              <w:rPr>
                <w:color w:val="000000"/>
                <w:sz w:val="18"/>
                <w:szCs w:val="18"/>
                <w:lang w:eastAsia="es-SV"/>
              </w:rPr>
            </w:pPr>
            <w:r w:rsidRPr="00F25B71">
              <w:rPr>
                <w:color w:val="000000"/>
                <w:sz w:val="18"/>
                <w:szCs w:val="18"/>
                <w:lang w:eastAsia="es-SV"/>
              </w:rPr>
              <w:t>11</w:t>
            </w:r>
          </w:p>
        </w:tc>
        <w:tc>
          <w:tcPr>
            <w:tcW w:w="2637" w:type="dxa"/>
            <w:tcBorders>
              <w:top w:val="single" w:sz="4" w:space="0" w:color="auto"/>
              <w:left w:val="nil"/>
              <w:bottom w:val="single" w:sz="4" w:space="0" w:color="auto"/>
              <w:right w:val="single" w:sz="4" w:space="0" w:color="auto"/>
            </w:tcBorders>
            <w:shd w:val="clear" w:color="auto" w:fill="auto"/>
            <w:noWrap/>
            <w:vAlign w:val="bottom"/>
          </w:tcPr>
          <w:p w:rsidR="002278E4" w:rsidRPr="00F25B71" w:rsidRDefault="002278E4" w:rsidP="000608C7">
            <w:pPr>
              <w:rPr>
                <w:color w:val="000000"/>
                <w:sz w:val="18"/>
                <w:szCs w:val="18"/>
                <w:lang w:eastAsia="es-SV"/>
              </w:rPr>
            </w:pPr>
            <w:r w:rsidRPr="00F25B71">
              <w:rPr>
                <w:color w:val="000000"/>
                <w:sz w:val="18"/>
                <w:szCs w:val="18"/>
                <w:lang w:eastAsia="es-SV"/>
              </w:rPr>
              <w:t>María Lorena Martínez</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17/07/17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2</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Edgar A. Díaz</w:t>
            </w:r>
          </w:p>
        </w:tc>
      </w:tr>
      <w:tr w:rsidR="002278E4" w:rsidRPr="00E878B5" w:rsidTr="00894C3A">
        <w:trPr>
          <w:trHeight w:val="22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78E4" w:rsidRPr="00F25B71" w:rsidRDefault="002278E4" w:rsidP="000608C7">
            <w:pPr>
              <w:jc w:val="center"/>
              <w:rPr>
                <w:color w:val="000000"/>
                <w:sz w:val="18"/>
                <w:szCs w:val="18"/>
                <w:lang w:eastAsia="es-SV"/>
              </w:rPr>
            </w:pPr>
            <w:r w:rsidRPr="00F25B71">
              <w:rPr>
                <w:color w:val="000000"/>
                <w:sz w:val="18"/>
                <w:szCs w:val="18"/>
                <w:lang w:eastAsia="es-SV"/>
              </w:rPr>
              <w:t>12</w:t>
            </w:r>
          </w:p>
        </w:tc>
        <w:tc>
          <w:tcPr>
            <w:tcW w:w="2637" w:type="dxa"/>
            <w:tcBorders>
              <w:top w:val="single" w:sz="4" w:space="0" w:color="auto"/>
              <w:left w:val="nil"/>
              <w:bottom w:val="single" w:sz="4" w:space="0" w:color="auto"/>
              <w:right w:val="single" w:sz="4" w:space="0" w:color="auto"/>
            </w:tcBorders>
            <w:shd w:val="clear" w:color="auto" w:fill="auto"/>
            <w:noWrap/>
            <w:vAlign w:val="bottom"/>
          </w:tcPr>
          <w:p w:rsidR="002278E4" w:rsidRPr="00F25B71" w:rsidRDefault="002278E4" w:rsidP="000608C7">
            <w:pPr>
              <w:rPr>
                <w:color w:val="000000"/>
                <w:sz w:val="18"/>
                <w:szCs w:val="18"/>
                <w:lang w:eastAsia="es-SV"/>
              </w:rPr>
            </w:pPr>
            <w:r w:rsidRPr="00F25B71">
              <w:rPr>
                <w:color w:val="000000"/>
                <w:sz w:val="18"/>
                <w:szCs w:val="18"/>
                <w:lang w:eastAsia="es-SV"/>
              </w:rPr>
              <w:t xml:space="preserve">Oscar </w:t>
            </w:r>
            <w:proofErr w:type="spellStart"/>
            <w:r w:rsidRPr="00F25B71">
              <w:rPr>
                <w:color w:val="000000"/>
                <w:sz w:val="18"/>
                <w:szCs w:val="18"/>
                <w:lang w:eastAsia="es-SV"/>
              </w:rPr>
              <w:t>Adelio</w:t>
            </w:r>
            <w:proofErr w:type="spellEnd"/>
            <w:r w:rsidRPr="00F25B71">
              <w:rPr>
                <w:color w:val="000000"/>
                <w:sz w:val="18"/>
                <w:szCs w:val="18"/>
                <w:lang w:eastAsia="es-SV"/>
              </w:rPr>
              <w:t xml:space="preserve"> Martínez Ramos</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14/06/17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2</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Edgar A. Díaz</w:t>
            </w:r>
          </w:p>
        </w:tc>
      </w:tr>
      <w:tr w:rsidR="002278E4" w:rsidRPr="00E878B5" w:rsidTr="00894C3A">
        <w:trPr>
          <w:trHeight w:val="22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78E4" w:rsidRPr="00F25B71" w:rsidRDefault="002278E4" w:rsidP="000608C7">
            <w:pPr>
              <w:jc w:val="center"/>
              <w:rPr>
                <w:color w:val="000000"/>
                <w:sz w:val="18"/>
                <w:szCs w:val="18"/>
                <w:lang w:eastAsia="es-SV"/>
              </w:rPr>
            </w:pPr>
            <w:r w:rsidRPr="00F25B71">
              <w:rPr>
                <w:color w:val="000000"/>
                <w:sz w:val="18"/>
                <w:szCs w:val="18"/>
                <w:lang w:eastAsia="es-SV"/>
              </w:rPr>
              <w:t>13</w:t>
            </w:r>
          </w:p>
        </w:tc>
        <w:tc>
          <w:tcPr>
            <w:tcW w:w="2637" w:type="dxa"/>
            <w:tcBorders>
              <w:top w:val="single" w:sz="4" w:space="0" w:color="auto"/>
              <w:left w:val="nil"/>
              <w:bottom w:val="single" w:sz="4" w:space="0" w:color="auto"/>
              <w:right w:val="single" w:sz="4" w:space="0" w:color="auto"/>
            </w:tcBorders>
            <w:shd w:val="clear" w:color="auto" w:fill="auto"/>
            <w:noWrap/>
            <w:vAlign w:val="bottom"/>
          </w:tcPr>
          <w:p w:rsidR="002278E4" w:rsidRPr="00F25B71" w:rsidRDefault="002278E4" w:rsidP="000608C7">
            <w:pPr>
              <w:rPr>
                <w:color w:val="000000"/>
                <w:sz w:val="18"/>
                <w:szCs w:val="18"/>
                <w:lang w:eastAsia="es-SV"/>
              </w:rPr>
            </w:pPr>
            <w:r w:rsidRPr="00F25B71">
              <w:rPr>
                <w:color w:val="000000"/>
                <w:sz w:val="18"/>
                <w:szCs w:val="18"/>
                <w:lang w:eastAsia="es-SV"/>
              </w:rPr>
              <w:t>Ricardo Cañas Funes</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14/06/17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2</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Edgar A. Díaz</w:t>
            </w:r>
          </w:p>
        </w:tc>
      </w:tr>
      <w:tr w:rsidR="002278E4" w:rsidRPr="00E878B5" w:rsidTr="00894C3A">
        <w:trPr>
          <w:trHeight w:val="22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78E4" w:rsidRPr="00F25B71" w:rsidRDefault="002278E4" w:rsidP="000608C7">
            <w:pPr>
              <w:jc w:val="center"/>
              <w:rPr>
                <w:color w:val="000000"/>
                <w:sz w:val="18"/>
                <w:szCs w:val="18"/>
                <w:lang w:eastAsia="es-SV"/>
              </w:rPr>
            </w:pPr>
            <w:r w:rsidRPr="00F25B71">
              <w:rPr>
                <w:color w:val="000000"/>
                <w:sz w:val="18"/>
                <w:szCs w:val="18"/>
                <w:lang w:eastAsia="es-SV"/>
              </w:rPr>
              <w:t>14</w:t>
            </w:r>
          </w:p>
        </w:tc>
        <w:tc>
          <w:tcPr>
            <w:tcW w:w="2637" w:type="dxa"/>
            <w:tcBorders>
              <w:top w:val="single" w:sz="4" w:space="0" w:color="auto"/>
              <w:left w:val="nil"/>
              <w:bottom w:val="single" w:sz="4" w:space="0" w:color="auto"/>
              <w:right w:val="single" w:sz="4" w:space="0" w:color="auto"/>
            </w:tcBorders>
            <w:shd w:val="clear" w:color="auto" w:fill="auto"/>
            <w:noWrap/>
            <w:vAlign w:val="bottom"/>
          </w:tcPr>
          <w:p w:rsidR="002278E4" w:rsidRPr="00F25B71" w:rsidRDefault="002278E4" w:rsidP="000608C7">
            <w:pPr>
              <w:rPr>
                <w:color w:val="000000"/>
                <w:sz w:val="18"/>
                <w:szCs w:val="18"/>
                <w:lang w:eastAsia="es-SV"/>
              </w:rPr>
            </w:pPr>
            <w:r w:rsidRPr="00F25B71">
              <w:rPr>
                <w:color w:val="000000"/>
                <w:sz w:val="18"/>
                <w:szCs w:val="18"/>
                <w:lang w:eastAsia="es-SV"/>
              </w:rPr>
              <w:t>Silvia Maribel Ventura Cruz</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17/07/17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2</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2278E4" w:rsidRPr="00F25B71" w:rsidRDefault="002278E4" w:rsidP="000608C7">
            <w:pPr>
              <w:jc w:val="center"/>
              <w:rPr>
                <w:color w:val="000000"/>
                <w:sz w:val="18"/>
                <w:szCs w:val="18"/>
                <w:lang w:eastAsia="es-SV"/>
              </w:rPr>
            </w:pPr>
            <w:r w:rsidRPr="00F25B71">
              <w:rPr>
                <w:color w:val="000000"/>
                <w:sz w:val="18"/>
                <w:szCs w:val="18"/>
                <w:lang w:eastAsia="es-SV"/>
              </w:rPr>
              <w:t>Edgar A. Díaz</w:t>
            </w:r>
          </w:p>
        </w:tc>
      </w:tr>
    </w:tbl>
    <w:p w:rsidR="002278E4" w:rsidRPr="00E878B5" w:rsidRDefault="002278E4" w:rsidP="002278E4">
      <w:pPr>
        <w:pStyle w:val="Prrafodelista"/>
        <w:spacing w:line="360" w:lineRule="auto"/>
        <w:jc w:val="both"/>
      </w:pPr>
    </w:p>
    <w:p w:rsidR="002278E4" w:rsidRDefault="002278E4" w:rsidP="00F25B71">
      <w:pPr>
        <w:pStyle w:val="Prrafodelista"/>
        <w:numPr>
          <w:ilvl w:val="0"/>
          <w:numId w:val="1784"/>
        </w:numPr>
        <w:ind w:left="1134" w:hanging="774"/>
        <w:contextualSpacing/>
        <w:jc w:val="both"/>
        <w:rPr>
          <w:sz w:val="26"/>
          <w:szCs w:val="26"/>
        </w:rPr>
      </w:pPr>
      <w:r w:rsidRPr="00F25B71">
        <w:rPr>
          <w:sz w:val="26"/>
          <w:szCs w:val="26"/>
        </w:rPr>
        <w:t>De acuerdo a declaraciones simples contenidas en las solicitudes de Adjudicación de Inmueble de fechas 08 de mayo, 14 de junio, 17 y 18 de julio de 2017, los peticionarios manifiestan que ni ellos ni los integrantes de su grupo familiar son empleados del ISTA; situación robustecida de conformidad a la consulta realizada en la Base de Datos de Empleados de este Instituto.</w:t>
      </w:r>
    </w:p>
    <w:p w:rsidR="00894C3A" w:rsidRPr="00F25B71" w:rsidRDefault="00894C3A" w:rsidP="00894C3A">
      <w:pPr>
        <w:pStyle w:val="Prrafodelista"/>
        <w:ind w:left="1134"/>
        <w:contextualSpacing/>
        <w:jc w:val="both"/>
        <w:rPr>
          <w:sz w:val="26"/>
          <w:szCs w:val="26"/>
        </w:rPr>
      </w:pPr>
    </w:p>
    <w:p w:rsidR="008E3590" w:rsidRPr="00F25B71" w:rsidRDefault="008E3590" w:rsidP="00F25B71">
      <w:pPr>
        <w:jc w:val="both"/>
        <w:rPr>
          <w:rFonts w:eastAsia="Times New Roman"/>
          <w:sz w:val="26"/>
          <w:szCs w:val="26"/>
        </w:rPr>
      </w:pPr>
      <w:r w:rsidRPr="00F25B71">
        <w:rPr>
          <w:rFonts w:eastAsia="Times New Roman"/>
          <w:sz w:val="26"/>
          <w:szCs w:val="26"/>
        </w:rPr>
        <w:t>Se ha tenido a la vista:</w:t>
      </w:r>
      <w:r w:rsidR="002278E4" w:rsidRPr="00F25B71">
        <w:rPr>
          <w:sz w:val="26"/>
          <w:szCs w:val="26"/>
        </w:rPr>
        <w:t xml:space="preserve"> Informe Técnico del Departamento de Asignación Individual y Avalúos, Cuadro de Valores y Extensiones, reportes de valúo por lote, reportes de búsqueda de solicitantes para adjudicaciones generados por la Oficina Regional Oriental,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y tarjetas de identificación tributaria, certificaciones de partidas de nacimiento y carencias de bienes</w:t>
      </w:r>
      <w:r w:rsidRPr="00F25B71">
        <w:rPr>
          <w:rFonts w:eastAsia="Times New Roman"/>
          <w:sz w:val="26"/>
          <w:szCs w:val="26"/>
        </w:rPr>
        <w:t>; c</w:t>
      </w:r>
      <w:proofErr w:type="spellStart"/>
      <w:r w:rsidRPr="00F25B71">
        <w:rPr>
          <w:sz w:val="26"/>
          <w:szCs w:val="26"/>
          <w:lang w:val="es-SV"/>
        </w:rPr>
        <w:t>on</w:t>
      </w:r>
      <w:proofErr w:type="spellEnd"/>
      <w:r w:rsidRPr="00F25B71">
        <w:rPr>
          <w:sz w:val="26"/>
          <w:szCs w:val="26"/>
          <w:lang w:val="es-SV"/>
        </w:rPr>
        <w:t xml:space="preserve"> lo que se justifican las circunstancias legales para sustentar dichas peticiones y que </w:t>
      </w:r>
      <w:r w:rsidRPr="00F25B71">
        <w:rPr>
          <w:sz w:val="26"/>
          <w:szCs w:val="26"/>
          <w:lang w:val="es-SV"/>
        </w:rPr>
        <w:lastRenderedPageBreak/>
        <w:t xml:space="preserve">además los beneficiarios cumplen con los requisitos necesarios para las adjudicaciones, por lo que la Gerencia Legal recomienda aprobar lo solicitado. </w:t>
      </w:r>
    </w:p>
    <w:p w:rsidR="008E3590" w:rsidRPr="00F25B71" w:rsidRDefault="008E3590" w:rsidP="00F25B71">
      <w:pPr>
        <w:jc w:val="both"/>
        <w:rPr>
          <w:rFonts w:eastAsia="Calibri"/>
          <w:sz w:val="26"/>
          <w:szCs w:val="26"/>
        </w:rPr>
      </w:pPr>
    </w:p>
    <w:p w:rsidR="008E3590" w:rsidRDefault="008E3590" w:rsidP="00F25B71">
      <w:pPr>
        <w:jc w:val="both"/>
        <w:rPr>
          <w:rFonts w:eastAsia="Times New Roman"/>
          <w:sz w:val="26"/>
          <w:szCs w:val="26"/>
        </w:rPr>
      </w:pPr>
      <w:r w:rsidRPr="00F25B71">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25B71">
        <w:rPr>
          <w:rFonts w:eastAsia="Calibri"/>
          <w:bCs/>
          <w:sz w:val="26"/>
          <w:szCs w:val="26"/>
        </w:rPr>
        <w:t>Ley del Régimen Especial de la Tierra en Propiedad de Las Asociaciones Cooperativas, Comunales y Comunitarias Campesinas  Beneficiarios de la Reforma Agraria</w:t>
      </w:r>
      <w:r w:rsidRPr="00F25B71">
        <w:rPr>
          <w:rFonts w:eastAsia="Calibri"/>
          <w:sz w:val="26"/>
          <w:szCs w:val="26"/>
        </w:rPr>
        <w:t>, la Junta Directiva</w:t>
      </w:r>
      <w:r w:rsidRPr="00F25B71">
        <w:rPr>
          <w:sz w:val="26"/>
          <w:szCs w:val="26"/>
        </w:rPr>
        <w:t xml:space="preserve">, </w:t>
      </w:r>
      <w:r w:rsidRPr="00F25B71">
        <w:rPr>
          <w:b/>
          <w:sz w:val="26"/>
          <w:szCs w:val="26"/>
          <w:u w:val="single"/>
        </w:rPr>
        <w:t>ACUERDA: PRIMERO:</w:t>
      </w:r>
      <w:r w:rsidRPr="00F25B71">
        <w:rPr>
          <w:b/>
          <w:sz w:val="26"/>
          <w:szCs w:val="26"/>
        </w:rPr>
        <w:t xml:space="preserve"> </w:t>
      </w:r>
      <w:r w:rsidRPr="00F25B71">
        <w:rPr>
          <w:sz w:val="26"/>
          <w:szCs w:val="26"/>
        </w:rPr>
        <w:t>Aprobar la adjudicación y transferencia por compraventa</w:t>
      </w:r>
      <w:r w:rsidRPr="00F25B71">
        <w:rPr>
          <w:rFonts w:eastAsia="Times New Roman"/>
          <w:sz w:val="26"/>
          <w:szCs w:val="26"/>
        </w:rPr>
        <w:t xml:space="preserve"> de </w:t>
      </w:r>
      <w:r w:rsidR="00045A68" w:rsidRPr="00F25B71">
        <w:rPr>
          <w:rFonts w:eastAsia="Times New Roman"/>
          <w:sz w:val="26"/>
          <w:szCs w:val="26"/>
        </w:rPr>
        <w:t>14</w:t>
      </w:r>
      <w:r w:rsidRPr="00F25B71">
        <w:rPr>
          <w:rFonts w:eastAsia="Times New Roman"/>
          <w:sz w:val="26"/>
          <w:szCs w:val="26"/>
        </w:rPr>
        <w:t xml:space="preserve"> lotes agrícolas </w:t>
      </w:r>
      <w:r w:rsidRPr="00F25B71">
        <w:rPr>
          <w:sz w:val="26"/>
          <w:szCs w:val="26"/>
        </w:rPr>
        <w:t>a favor de los señores:</w:t>
      </w:r>
      <w:r w:rsidR="002278E4" w:rsidRPr="00F25B71">
        <w:rPr>
          <w:b/>
          <w:sz w:val="26"/>
          <w:szCs w:val="26"/>
        </w:rPr>
        <w:t xml:space="preserve"> 1) ABEL ANTONIO GOMEZ CABRERA, </w:t>
      </w:r>
      <w:r w:rsidR="002278E4" w:rsidRPr="00F25B71">
        <w:rPr>
          <w:sz w:val="26"/>
          <w:szCs w:val="26"/>
        </w:rPr>
        <w:t xml:space="preserve">y </w:t>
      </w:r>
      <w:r w:rsidR="00894C3A">
        <w:rPr>
          <w:sz w:val="26"/>
          <w:szCs w:val="26"/>
        </w:rPr>
        <w:t>-</w:t>
      </w:r>
      <w:r w:rsidR="002278E4" w:rsidRPr="00F25B71">
        <w:rPr>
          <w:sz w:val="26"/>
          <w:szCs w:val="26"/>
        </w:rPr>
        <w:t xml:space="preserve"> </w:t>
      </w:r>
      <w:r w:rsidR="002278E4" w:rsidRPr="00F25B71">
        <w:rPr>
          <w:b/>
          <w:sz w:val="26"/>
          <w:szCs w:val="26"/>
        </w:rPr>
        <w:t>CARLOS ANTONIO CABRERA QUINTANILLA</w:t>
      </w:r>
      <w:r w:rsidR="002278E4" w:rsidRPr="00F25B71">
        <w:rPr>
          <w:sz w:val="26"/>
          <w:szCs w:val="26"/>
        </w:rPr>
        <w:t xml:space="preserve">; </w:t>
      </w:r>
      <w:r w:rsidR="002278E4" w:rsidRPr="00F25B71">
        <w:rPr>
          <w:b/>
          <w:sz w:val="26"/>
          <w:szCs w:val="26"/>
        </w:rPr>
        <w:t xml:space="preserve">2) ANA EMERITA TURCIOS RIVAS, </w:t>
      </w:r>
      <w:r w:rsidR="002278E4" w:rsidRPr="00F25B71">
        <w:rPr>
          <w:sz w:val="26"/>
          <w:szCs w:val="26"/>
        </w:rPr>
        <w:t xml:space="preserve">y </w:t>
      </w:r>
      <w:r w:rsidR="00894C3A">
        <w:rPr>
          <w:sz w:val="26"/>
          <w:szCs w:val="26"/>
        </w:rPr>
        <w:t>-</w:t>
      </w:r>
      <w:r w:rsidR="002278E4" w:rsidRPr="00F25B71">
        <w:rPr>
          <w:sz w:val="26"/>
          <w:szCs w:val="26"/>
        </w:rPr>
        <w:t xml:space="preserve">; </w:t>
      </w:r>
      <w:r w:rsidR="002278E4" w:rsidRPr="00F25B71">
        <w:rPr>
          <w:b/>
          <w:sz w:val="26"/>
          <w:szCs w:val="26"/>
        </w:rPr>
        <w:t>3)</w:t>
      </w:r>
      <w:r w:rsidR="002278E4" w:rsidRPr="00F25B71">
        <w:rPr>
          <w:sz w:val="26"/>
          <w:szCs w:val="26"/>
        </w:rPr>
        <w:t xml:space="preserve"> </w:t>
      </w:r>
      <w:r w:rsidR="002278E4" w:rsidRPr="00F25B71">
        <w:rPr>
          <w:b/>
          <w:sz w:val="26"/>
          <w:szCs w:val="26"/>
        </w:rPr>
        <w:t xml:space="preserve">DIANA IBETH RAMOS PORTILLO, </w:t>
      </w:r>
      <w:r w:rsidR="002278E4" w:rsidRPr="00F25B71">
        <w:rPr>
          <w:sz w:val="26"/>
          <w:szCs w:val="26"/>
        </w:rPr>
        <w:t xml:space="preserve">y </w:t>
      </w:r>
      <w:r w:rsidR="00894C3A">
        <w:rPr>
          <w:sz w:val="26"/>
          <w:szCs w:val="26"/>
        </w:rPr>
        <w:t>-</w:t>
      </w:r>
      <w:r w:rsidR="002278E4" w:rsidRPr="00F25B71">
        <w:rPr>
          <w:b/>
          <w:sz w:val="26"/>
          <w:szCs w:val="26"/>
        </w:rPr>
        <w:t xml:space="preserve">; 4) DINORA DEL CARMEN JURADO FUENTES, </w:t>
      </w:r>
      <w:r w:rsidR="002278E4" w:rsidRPr="00F25B71">
        <w:rPr>
          <w:sz w:val="26"/>
          <w:szCs w:val="26"/>
        </w:rPr>
        <w:t xml:space="preserve">y </w:t>
      </w:r>
      <w:r w:rsidR="00894C3A">
        <w:rPr>
          <w:sz w:val="26"/>
          <w:szCs w:val="26"/>
        </w:rPr>
        <w:t>-</w:t>
      </w:r>
      <w:r w:rsidR="002278E4" w:rsidRPr="00F25B71">
        <w:rPr>
          <w:sz w:val="26"/>
          <w:szCs w:val="26"/>
        </w:rPr>
        <w:t xml:space="preserve"> </w:t>
      </w:r>
      <w:r w:rsidR="002278E4" w:rsidRPr="00F25B71">
        <w:rPr>
          <w:b/>
          <w:sz w:val="26"/>
          <w:szCs w:val="26"/>
        </w:rPr>
        <w:t>JOSE LEANDRO ROMERO HERNANDEZ</w:t>
      </w:r>
      <w:r w:rsidR="002278E4" w:rsidRPr="00F25B71">
        <w:rPr>
          <w:sz w:val="26"/>
          <w:szCs w:val="26"/>
        </w:rPr>
        <w:t xml:space="preserve">; </w:t>
      </w:r>
      <w:r w:rsidR="002278E4" w:rsidRPr="00F25B71">
        <w:rPr>
          <w:b/>
          <w:sz w:val="26"/>
          <w:szCs w:val="26"/>
        </w:rPr>
        <w:t xml:space="preserve">5) FREDIS ARIEL LEMUS AGUILAR, </w:t>
      </w:r>
      <w:r w:rsidR="002278E4" w:rsidRPr="00F25B71">
        <w:rPr>
          <w:sz w:val="26"/>
          <w:szCs w:val="26"/>
        </w:rPr>
        <w:t xml:space="preserve">y </w:t>
      </w:r>
      <w:r w:rsidR="00894C3A">
        <w:rPr>
          <w:sz w:val="26"/>
          <w:szCs w:val="26"/>
        </w:rPr>
        <w:t>-</w:t>
      </w:r>
      <w:r w:rsidR="002278E4" w:rsidRPr="00F25B71">
        <w:rPr>
          <w:sz w:val="26"/>
          <w:szCs w:val="26"/>
        </w:rPr>
        <w:t xml:space="preserve"> </w:t>
      </w:r>
      <w:r w:rsidR="002278E4" w:rsidRPr="00F25B71">
        <w:rPr>
          <w:b/>
          <w:sz w:val="26"/>
          <w:szCs w:val="26"/>
        </w:rPr>
        <w:t>GILMA DE JESUS ALEMAN MARTINEZ</w:t>
      </w:r>
      <w:r w:rsidR="002278E4" w:rsidRPr="00F25B71">
        <w:rPr>
          <w:sz w:val="26"/>
          <w:szCs w:val="26"/>
        </w:rPr>
        <w:t xml:space="preserve">; </w:t>
      </w:r>
      <w:r w:rsidR="002278E4" w:rsidRPr="00F25B71">
        <w:rPr>
          <w:b/>
          <w:sz w:val="26"/>
          <w:szCs w:val="26"/>
        </w:rPr>
        <w:t xml:space="preserve">6) FREDY EDUARDO RAMIREZ TURCIOS, </w:t>
      </w:r>
      <w:r w:rsidR="002278E4" w:rsidRPr="00F25B71">
        <w:rPr>
          <w:sz w:val="26"/>
          <w:szCs w:val="26"/>
        </w:rPr>
        <w:t xml:space="preserve">y </w:t>
      </w:r>
      <w:r w:rsidR="00894C3A">
        <w:rPr>
          <w:sz w:val="26"/>
          <w:szCs w:val="26"/>
        </w:rPr>
        <w:t>-</w:t>
      </w:r>
      <w:r w:rsidR="002278E4" w:rsidRPr="00F25B71">
        <w:rPr>
          <w:sz w:val="26"/>
          <w:szCs w:val="26"/>
        </w:rPr>
        <w:t xml:space="preserve"> </w:t>
      </w:r>
      <w:r w:rsidR="002278E4" w:rsidRPr="00F25B71">
        <w:rPr>
          <w:b/>
          <w:sz w:val="26"/>
          <w:szCs w:val="26"/>
        </w:rPr>
        <w:t>EDWIN EVARISTO RAMIREZ TURCIOS</w:t>
      </w:r>
      <w:r w:rsidR="002278E4" w:rsidRPr="00F25B71">
        <w:rPr>
          <w:sz w:val="26"/>
          <w:szCs w:val="26"/>
        </w:rPr>
        <w:t xml:space="preserve">; </w:t>
      </w:r>
      <w:r w:rsidR="002278E4" w:rsidRPr="00F25B71">
        <w:rPr>
          <w:b/>
          <w:sz w:val="26"/>
          <w:szCs w:val="26"/>
        </w:rPr>
        <w:t xml:space="preserve">7) HEIDI VERONICA CRUZ LEMUS, </w:t>
      </w:r>
      <w:r w:rsidR="002278E4" w:rsidRPr="00F25B71">
        <w:rPr>
          <w:sz w:val="26"/>
          <w:szCs w:val="26"/>
        </w:rPr>
        <w:t xml:space="preserve">y </w:t>
      </w:r>
      <w:r w:rsidR="00894C3A">
        <w:rPr>
          <w:sz w:val="26"/>
          <w:szCs w:val="26"/>
        </w:rPr>
        <w:t>-</w:t>
      </w:r>
      <w:r w:rsidR="002278E4" w:rsidRPr="00F25B71">
        <w:rPr>
          <w:sz w:val="26"/>
          <w:szCs w:val="26"/>
        </w:rPr>
        <w:t xml:space="preserve"> </w:t>
      </w:r>
      <w:r w:rsidR="002278E4" w:rsidRPr="00F25B71">
        <w:rPr>
          <w:b/>
          <w:sz w:val="26"/>
          <w:szCs w:val="26"/>
        </w:rPr>
        <w:t>DIANA GERALDINA CRUZ LEMUS</w:t>
      </w:r>
      <w:r w:rsidR="002278E4" w:rsidRPr="00F25B71">
        <w:rPr>
          <w:sz w:val="26"/>
          <w:szCs w:val="26"/>
        </w:rPr>
        <w:t xml:space="preserve">; </w:t>
      </w:r>
      <w:r w:rsidR="002278E4" w:rsidRPr="00F25B71">
        <w:rPr>
          <w:b/>
          <w:sz w:val="26"/>
          <w:szCs w:val="26"/>
        </w:rPr>
        <w:t xml:space="preserve">8) JOSE JUAN ROMERO VENTURA, </w:t>
      </w:r>
      <w:r w:rsidR="002278E4" w:rsidRPr="00F25B71">
        <w:rPr>
          <w:sz w:val="26"/>
          <w:szCs w:val="26"/>
        </w:rPr>
        <w:t xml:space="preserve">y </w:t>
      </w:r>
      <w:r w:rsidR="00894C3A">
        <w:rPr>
          <w:sz w:val="26"/>
          <w:szCs w:val="26"/>
        </w:rPr>
        <w:t>-</w:t>
      </w:r>
      <w:r w:rsidR="002278E4" w:rsidRPr="00F25B71">
        <w:rPr>
          <w:sz w:val="26"/>
          <w:szCs w:val="26"/>
        </w:rPr>
        <w:t xml:space="preserve"> </w:t>
      </w:r>
      <w:r w:rsidR="002278E4" w:rsidRPr="00F25B71">
        <w:rPr>
          <w:b/>
          <w:sz w:val="26"/>
          <w:szCs w:val="26"/>
        </w:rPr>
        <w:t>SANDRA YANETH RIVAS ROMERO</w:t>
      </w:r>
      <w:r w:rsidR="002278E4" w:rsidRPr="00F25B71">
        <w:rPr>
          <w:sz w:val="26"/>
          <w:szCs w:val="26"/>
        </w:rPr>
        <w:t xml:space="preserve">; </w:t>
      </w:r>
      <w:r w:rsidR="002278E4" w:rsidRPr="00F25B71">
        <w:rPr>
          <w:b/>
          <w:sz w:val="26"/>
          <w:szCs w:val="26"/>
        </w:rPr>
        <w:t xml:space="preserve">9) JOSE MEDARDO DEL CID HERNANDEZ, </w:t>
      </w:r>
      <w:r w:rsidR="002278E4" w:rsidRPr="00F25B71">
        <w:rPr>
          <w:sz w:val="26"/>
          <w:szCs w:val="26"/>
        </w:rPr>
        <w:t xml:space="preserve">y </w:t>
      </w:r>
      <w:r w:rsidR="00894C3A">
        <w:rPr>
          <w:sz w:val="26"/>
          <w:szCs w:val="26"/>
        </w:rPr>
        <w:t>-</w:t>
      </w:r>
      <w:r w:rsidR="002278E4" w:rsidRPr="00F25B71">
        <w:rPr>
          <w:sz w:val="26"/>
          <w:szCs w:val="26"/>
        </w:rPr>
        <w:t xml:space="preserve"> </w:t>
      </w:r>
      <w:r w:rsidR="002278E4" w:rsidRPr="00F25B71">
        <w:rPr>
          <w:b/>
          <w:sz w:val="26"/>
          <w:szCs w:val="26"/>
        </w:rPr>
        <w:t>CECILIA DEL CARMEN DEL CID HERNANDEZ</w:t>
      </w:r>
      <w:r w:rsidR="002278E4" w:rsidRPr="00F25B71">
        <w:rPr>
          <w:sz w:val="26"/>
          <w:szCs w:val="26"/>
        </w:rPr>
        <w:t xml:space="preserve">; </w:t>
      </w:r>
      <w:r w:rsidR="002278E4" w:rsidRPr="00F25B71">
        <w:rPr>
          <w:b/>
          <w:sz w:val="26"/>
          <w:szCs w:val="26"/>
        </w:rPr>
        <w:t xml:space="preserve">10) LEILA ONEYDA RIVAS ARGUETA, </w:t>
      </w:r>
      <w:r w:rsidR="002278E4" w:rsidRPr="00F25B71">
        <w:rPr>
          <w:sz w:val="26"/>
          <w:szCs w:val="26"/>
        </w:rPr>
        <w:t xml:space="preserve">y </w:t>
      </w:r>
      <w:r w:rsidR="00894C3A">
        <w:rPr>
          <w:sz w:val="26"/>
          <w:szCs w:val="26"/>
        </w:rPr>
        <w:t>-</w:t>
      </w:r>
      <w:r w:rsidR="002278E4" w:rsidRPr="00F25B71">
        <w:rPr>
          <w:sz w:val="26"/>
          <w:szCs w:val="26"/>
        </w:rPr>
        <w:t xml:space="preserve"> </w:t>
      </w:r>
      <w:r w:rsidR="002278E4" w:rsidRPr="00F25B71">
        <w:rPr>
          <w:b/>
          <w:sz w:val="26"/>
          <w:szCs w:val="26"/>
        </w:rPr>
        <w:t>KEILAN CECIBEL RIVAS ARGUETA</w:t>
      </w:r>
      <w:r w:rsidR="002278E4" w:rsidRPr="00F25B71">
        <w:rPr>
          <w:sz w:val="26"/>
          <w:szCs w:val="26"/>
        </w:rPr>
        <w:t xml:space="preserve">; </w:t>
      </w:r>
      <w:r w:rsidR="002278E4" w:rsidRPr="00F25B71">
        <w:rPr>
          <w:b/>
          <w:sz w:val="26"/>
          <w:szCs w:val="26"/>
        </w:rPr>
        <w:t xml:space="preserve">11) MARIA LORENA MARTINEZ, </w:t>
      </w:r>
      <w:r w:rsidR="002278E4" w:rsidRPr="00F25B71">
        <w:rPr>
          <w:sz w:val="26"/>
          <w:szCs w:val="26"/>
        </w:rPr>
        <w:t xml:space="preserve">y </w:t>
      </w:r>
      <w:r w:rsidR="00894C3A">
        <w:rPr>
          <w:sz w:val="26"/>
          <w:szCs w:val="26"/>
        </w:rPr>
        <w:t>-</w:t>
      </w:r>
      <w:r w:rsidR="002278E4" w:rsidRPr="00F25B71">
        <w:rPr>
          <w:sz w:val="26"/>
          <w:szCs w:val="26"/>
        </w:rPr>
        <w:t xml:space="preserve"> </w:t>
      </w:r>
      <w:r w:rsidR="002278E4" w:rsidRPr="00F25B71">
        <w:rPr>
          <w:b/>
          <w:sz w:val="26"/>
          <w:szCs w:val="26"/>
        </w:rPr>
        <w:t>SANTOS VILMA HERNANDEZ MARTINEZ</w:t>
      </w:r>
      <w:r w:rsidR="002278E4" w:rsidRPr="00F25B71">
        <w:rPr>
          <w:sz w:val="26"/>
          <w:szCs w:val="26"/>
        </w:rPr>
        <w:t xml:space="preserve">; </w:t>
      </w:r>
      <w:r w:rsidR="002278E4" w:rsidRPr="00F25B71">
        <w:rPr>
          <w:b/>
          <w:sz w:val="26"/>
          <w:szCs w:val="26"/>
        </w:rPr>
        <w:t xml:space="preserve">12) OSCAR ADELIO MARTINEZ RAMOS, </w:t>
      </w:r>
      <w:r w:rsidR="002278E4" w:rsidRPr="00F25B71">
        <w:rPr>
          <w:sz w:val="26"/>
          <w:szCs w:val="26"/>
        </w:rPr>
        <w:t xml:space="preserve">y </w:t>
      </w:r>
      <w:r w:rsidR="00894C3A">
        <w:rPr>
          <w:sz w:val="26"/>
          <w:szCs w:val="26"/>
        </w:rPr>
        <w:t>-</w:t>
      </w:r>
      <w:r w:rsidR="002278E4" w:rsidRPr="00F25B71">
        <w:rPr>
          <w:sz w:val="26"/>
          <w:szCs w:val="26"/>
        </w:rPr>
        <w:t xml:space="preserve"> </w:t>
      </w:r>
      <w:r w:rsidR="002278E4" w:rsidRPr="00F25B71">
        <w:rPr>
          <w:b/>
          <w:sz w:val="26"/>
          <w:szCs w:val="26"/>
        </w:rPr>
        <w:t xml:space="preserve">XIOMARA PATRICIA PORTILLO </w:t>
      </w:r>
      <w:proofErr w:type="spellStart"/>
      <w:r w:rsidR="002278E4" w:rsidRPr="00F25B71">
        <w:rPr>
          <w:b/>
          <w:sz w:val="26"/>
          <w:szCs w:val="26"/>
        </w:rPr>
        <w:t>PORTILLO</w:t>
      </w:r>
      <w:proofErr w:type="spellEnd"/>
      <w:r w:rsidR="002278E4" w:rsidRPr="00F25B71">
        <w:rPr>
          <w:sz w:val="26"/>
          <w:szCs w:val="26"/>
        </w:rPr>
        <w:t xml:space="preserve">; </w:t>
      </w:r>
      <w:r w:rsidR="002278E4" w:rsidRPr="00F25B71">
        <w:rPr>
          <w:b/>
          <w:sz w:val="26"/>
          <w:szCs w:val="26"/>
        </w:rPr>
        <w:t xml:space="preserve">13) </w:t>
      </w:r>
      <w:r w:rsidR="002278E4" w:rsidRPr="00F25B71">
        <w:rPr>
          <w:sz w:val="26"/>
          <w:szCs w:val="26"/>
        </w:rPr>
        <w:t xml:space="preserve"> </w:t>
      </w:r>
      <w:r w:rsidR="002278E4" w:rsidRPr="00F25B71">
        <w:rPr>
          <w:b/>
          <w:sz w:val="26"/>
          <w:szCs w:val="26"/>
        </w:rPr>
        <w:t xml:space="preserve">RICARDO CAÑAS FUNES, </w:t>
      </w:r>
      <w:r w:rsidR="002278E4" w:rsidRPr="00F25B71">
        <w:rPr>
          <w:sz w:val="26"/>
          <w:szCs w:val="26"/>
        </w:rPr>
        <w:t xml:space="preserve">y </w:t>
      </w:r>
      <w:r w:rsidR="00894C3A">
        <w:rPr>
          <w:sz w:val="26"/>
          <w:szCs w:val="26"/>
        </w:rPr>
        <w:t>-</w:t>
      </w:r>
      <w:r w:rsidR="002278E4" w:rsidRPr="00F25B71">
        <w:rPr>
          <w:sz w:val="26"/>
          <w:szCs w:val="26"/>
        </w:rPr>
        <w:t xml:space="preserve"> </w:t>
      </w:r>
      <w:r w:rsidR="002278E4" w:rsidRPr="00F25B71">
        <w:rPr>
          <w:b/>
          <w:sz w:val="26"/>
          <w:szCs w:val="26"/>
        </w:rPr>
        <w:t>MARIA CONSUELO RIVAS PORTILLO</w:t>
      </w:r>
      <w:r w:rsidR="002278E4" w:rsidRPr="00F25B71">
        <w:rPr>
          <w:sz w:val="26"/>
          <w:szCs w:val="26"/>
        </w:rPr>
        <w:t xml:space="preserve">; y </w:t>
      </w:r>
      <w:r w:rsidR="002278E4" w:rsidRPr="00F25B71">
        <w:rPr>
          <w:b/>
          <w:sz w:val="26"/>
          <w:szCs w:val="26"/>
        </w:rPr>
        <w:t>14) SILVIA MARIBEL VENTURA CRUZ,</w:t>
      </w:r>
      <w:r w:rsidR="002278E4" w:rsidRPr="00F25B71">
        <w:rPr>
          <w:sz w:val="26"/>
          <w:szCs w:val="26"/>
        </w:rPr>
        <w:t xml:space="preserve"> y </w:t>
      </w:r>
      <w:r w:rsidR="00894C3A">
        <w:rPr>
          <w:sz w:val="26"/>
          <w:szCs w:val="26"/>
        </w:rPr>
        <w:t>-</w:t>
      </w:r>
      <w:r w:rsidR="002278E4" w:rsidRPr="00F25B71">
        <w:rPr>
          <w:sz w:val="26"/>
          <w:szCs w:val="26"/>
        </w:rPr>
        <w:t xml:space="preserve"> </w:t>
      </w:r>
      <w:r w:rsidR="002278E4" w:rsidRPr="00F25B71">
        <w:rPr>
          <w:b/>
          <w:sz w:val="26"/>
          <w:szCs w:val="26"/>
        </w:rPr>
        <w:t>JOSUE FRANCISCO HERNANDEZ PADILLA</w:t>
      </w:r>
      <w:r w:rsidR="002278E4" w:rsidRPr="00F25B71">
        <w:rPr>
          <w:sz w:val="26"/>
          <w:szCs w:val="26"/>
        </w:rPr>
        <w:t xml:space="preserve">; de </w:t>
      </w:r>
      <w:r w:rsidR="00F25B71" w:rsidRPr="00F25B71">
        <w:rPr>
          <w:sz w:val="26"/>
          <w:szCs w:val="26"/>
        </w:rPr>
        <w:t xml:space="preserve">las </w:t>
      </w:r>
      <w:r w:rsidR="002278E4" w:rsidRPr="00F25B71">
        <w:rPr>
          <w:sz w:val="26"/>
          <w:szCs w:val="26"/>
        </w:rPr>
        <w:t xml:space="preserve">generales antes expresadas, ubicados en el </w:t>
      </w:r>
      <w:r w:rsidR="002278E4" w:rsidRPr="00F25B71">
        <w:rPr>
          <w:color w:val="000000"/>
          <w:sz w:val="26"/>
          <w:szCs w:val="26"/>
        </w:rPr>
        <w:t xml:space="preserve">Proyecto de Lotificación Agrícola desarrollado en el inmueble denominado </w:t>
      </w:r>
      <w:r w:rsidR="002278E4" w:rsidRPr="00F25B71">
        <w:rPr>
          <w:b/>
          <w:color w:val="000000"/>
          <w:sz w:val="26"/>
          <w:szCs w:val="26"/>
        </w:rPr>
        <w:t>HACIENDA CHILANGUERA UNO, PORCION UNO, DACION EN PAGO</w:t>
      </w:r>
      <w:r w:rsidR="002278E4" w:rsidRPr="00F25B71">
        <w:rPr>
          <w:color w:val="000000"/>
          <w:sz w:val="26"/>
          <w:szCs w:val="26"/>
        </w:rPr>
        <w:t xml:space="preserve">, </w:t>
      </w:r>
      <w:r w:rsidR="00F25B71" w:rsidRPr="00F25B71">
        <w:rPr>
          <w:color w:val="000000"/>
          <w:sz w:val="26"/>
          <w:szCs w:val="26"/>
        </w:rPr>
        <w:t>situada</w:t>
      </w:r>
      <w:r w:rsidR="002278E4" w:rsidRPr="00F25B71">
        <w:rPr>
          <w:color w:val="000000"/>
          <w:sz w:val="26"/>
          <w:szCs w:val="26"/>
        </w:rPr>
        <w:t xml:space="preserve"> en cantón </w:t>
      </w:r>
      <w:proofErr w:type="spellStart"/>
      <w:r w:rsidR="002278E4" w:rsidRPr="00F25B71">
        <w:rPr>
          <w:color w:val="000000"/>
          <w:sz w:val="26"/>
          <w:szCs w:val="26"/>
        </w:rPr>
        <w:t>Chilanguera</w:t>
      </w:r>
      <w:proofErr w:type="spellEnd"/>
      <w:r w:rsidR="002278E4" w:rsidRPr="00F25B71">
        <w:rPr>
          <w:color w:val="000000"/>
          <w:sz w:val="26"/>
          <w:szCs w:val="26"/>
        </w:rPr>
        <w:t xml:space="preserve">, jurisdicción de </w:t>
      </w:r>
      <w:proofErr w:type="spellStart"/>
      <w:r w:rsidR="002278E4" w:rsidRPr="00F25B71">
        <w:rPr>
          <w:color w:val="000000"/>
          <w:sz w:val="26"/>
          <w:szCs w:val="26"/>
        </w:rPr>
        <w:t>Chirilagua</w:t>
      </w:r>
      <w:proofErr w:type="spellEnd"/>
      <w:r w:rsidR="002278E4" w:rsidRPr="00F25B71">
        <w:rPr>
          <w:color w:val="000000"/>
          <w:sz w:val="26"/>
          <w:szCs w:val="26"/>
        </w:rPr>
        <w:t>, departamento de San Miguel</w:t>
      </w:r>
      <w:r w:rsidRPr="00F25B71">
        <w:rPr>
          <w:rFonts w:eastAsia="Times New Roman"/>
          <w:sz w:val="26"/>
          <w:szCs w:val="26"/>
        </w:rPr>
        <w:t>,</w:t>
      </w:r>
      <w:r w:rsidRPr="00F25B71">
        <w:rPr>
          <w:rFonts w:eastAsia="Times New Roman"/>
          <w:b/>
          <w:sz w:val="26"/>
          <w:szCs w:val="26"/>
        </w:rPr>
        <w:t xml:space="preserve"> </w:t>
      </w:r>
      <w:r w:rsidRPr="00F25B71">
        <w:rPr>
          <w:rFonts w:eastAsia="Times New Roman"/>
          <w:sz w:val="26"/>
          <w:szCs w:val="26"/>
        </w:rPr>
        <w:t>quedando las adjudicaciones conforme al cuadro de valores y extensiones siguiente:</w:t>
      </w:r>
    </w:p>
    <w:p w:rsidR="00894C3A" w:rsidRPr="00F25B71" w:rsidRDefault="00894C3A" w:rsidP="00F25B71">
      <w:pPr>
        <w:jc w:val="both"/>
        <w:rPr>
          <w:rFonts w:eastAsia="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
        <w:gridCol w:w="2557"/>
        <w:gridCol w:w="18"/>
        <w:gridCol w:w="956"/>
        <w:gridCol w:w="2476"/>
        <w:gridCol w:w="568"/>
        <w:gridCol w:w="568"/>
        <w:gridCol w:w="609"/>
        <w:gridCol w:w="649"/>
        <w:gridCol w:w="649"/>
      </w:tblGrid>
      <w:tr w:rsidR="002278E4" w:rsidTr="00B81323">
        <w:trPr>
          <w:gridBefore w:val="1"/>
          <w:wBefore w:w="25" w:type="dxa"/>
          <w:trHeight w:val="237"/>
          <w:jc w:val="center"/>
        </w:trPr>
        <w:tc>
          <w:tcPr>
            <w:tcW w:w="2557" w:type="dxa"/>
            <w:tcBorders>
              <w:top w:val="single" w:sz="2" w:space="0" w:color="auto"/>
              <w:left w:val="single" w:sz="2" w:space="0" w:color="auto"/>
              <w:bottom w:val="nil"/>
              <w:right w:val="single" w:sz="2" w:space="0" w:color="auto"/>
            </w:tcBorders>
            <w:shd w:val="clear" w:color="auto" w:fill="DCDCDC"/>
            <w:hideMark/>
          </w:tcPr>
          <w:p w:rsidR="002278E4" w:rsidRDefault="002278E4" w:rsidP="000608C7">
            <w:pPr>
              <w:widowControl w:val="0"/>
              <w:autoSpaceDE w:val="0"/>
              <w:autoSpaceDN w:val="0"/>
              <w:adjustRightInd w:val="0"/>
              <w:rPr>
                <w:b/>
                <w:bCs/>
                <w:sz w:val="14"/>
                <w:szCs w:val="14"/>
              </w:rPr>
            </w:pPr>
            <w:r>
              <w:rPr>
                <w:b/>
                <w:bCs/>
                <w:sz w:val="14"/>
                <w:szCs w:val="14"/>
              </w:rPr>
              <w:t xml:space="preserve">D.U.I.     PROGRAMA </w:t>
            </w:r>
          </w:p>
        </w:tc>
        <w:tc>
          <w:tcPr>
            <w:tcW w:w="3450" w:type="dxa"/>
            <w:gridSpan w:val="3"/>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jc w:val="center"/>
              <w:rPr>
                <w:b/>
                <w:bCs/>
                <w:sz w:val="14"/>
                <w:szCs w:val="14"/>
              </w:rPr>
            </w:pPr>
            <w:r>
              <w:rPr>
                <w:b/>
                <w:bCs/>
                <w:sz w:val="14"/>
                <w:szCs w:val="14"/>
              </w:rPr>
              <w:t xml:space="preserve">SOLAR / A COMP. Y LOTES </w:t>
            </w:r>
          </w:p>
        </w:tc>
        <w:tc>
          <w:tcPr>
            <w:tcW w:w="1136" w:type="dxa"/>
            <w:gridSpan w:val="2"/>
            <w:tcBorders>
              <w:top w:val="single" w:sz="2" w:space="0" w:color="auto"/>
              <w:left w:val="single" w:sz="2" w:space="0" w:color="auto"/>
              <w:bottom w:val="nil"/>
              <w:right w:val="single" w:sz="2" w:space="0" w:color="auto"/>
            </w:tcBorders>
            <w:shd w:val="clear" w:color="auto" w:fill="DCDCDC"/>
          </w:tcPr>
          <w:p w:rsidR="002278E4" w:rsidRDefault="002278E4" w:rsidP="000608C7">
            <w:pPr>
              <w:widowControl w:val="0"/>
              <w:autoSpaceDE w:val="0"/>
              <w:autoSpaceDN w:val="0"/>
              <w:adjustRightInd w:val="0"/>
              <w:rPr>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jc w:val="center"/>
              <w:rPr>
                <w:b/>
                <w:bCs/>
                <w:sz w:val="14"/>
                <w:szCs w:val="14"/>
              </w:rPr>
            </w:pPr>
            <w:r>
              <w:rPr>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jc w:val="center"/>
              <w:rPr>
                <w:b/>
                <w:bCs/>
                <w:sz w:val="14"/>
                <w:szCs w:val="14"/>
              </w:rPr>
            </w:pPr>
            <w:r>
              <w:rPr>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jc w:val="center"/>
              <w:rPr>
                <w:b/>
                <w:bCs/>
                <w:sz w:val="14"/>
                <w:szCs w:val="14"/>
              </w:rPr>
            </w:pPr>
            <w:r>
              <w:rPr>
                <w:b/>
                <w:bCs/>
                <w:sz w:val="14"/>
                <w:szCs w:val="14"/>
              </w:rPr>
              <w:t xml:space="preserve">VALOR (¢) </w:t>
            </w:r>
          </w:p>
        </w:tc>
      </w:tr>
      <w:tr w:rsidR="002278E4" w:rsidTr="00B81323">
        <w:trPr>
          <w:gridBefore w:val="1"/>
          <w:wBefore w:w="25" w:type="dxa"/>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rPr>
                <w:b/>
                <w:bCs/>
                <w:sz w:val="14"/>
                <w:szCs w:val="14"/>
              </w:rPr>
            </w:pPr>
            <w:r>
              <w:rPr>
                <w:b/>
                <w:bCs/>
                <w:sz w:val="14"/>
                <w:szCs w:val="14"/>
              </w:rPr>
              <w:t xml:space="preserve">BENEFICIARIO </w:t>
            </w:r>
          </w:p>
        </w:tc>
        <w:tc>
          <w:tcPr>
            <w:tcW w:w="97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rPr>
                <w:b/>
                <w:bCs/>
                <w:sz w:val="14"/>
                <w:szCs w:val="14"/>
              </w:rPr>
            </w:pPr>
            <w:r>
              <w:rPr>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rPr>
                <w:b/>
                <w:bCs/>
                <w:sz w:val="14"/>
                <w:szCs w:val="14"/>
              </w:rPr>
            </w:pPr>
            <w:r>
              <w:rPr>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rPr>
                <w:b/>
                <w:bCs/>
                <w:sz w:val="14"/>
                <w:szCs w:val="14"/>
              </w:rPr>
            </w:pPr>
            <w:r>
              <w:rPr>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b/>
                <w:bCs/>
                <w:sz w:val="14"/>
                <w:szCs w:val="14"/>
              </w:rPr>
            </w:pPr>
          </w:p>
        </w:tc>
      </w:tr>
      <w:tr w:rsidR="002278E4" w:rsidTr="00B81323">
        <w:tblPrEx>
          <w:jc w:val="left"/>
        </w:tblPrEx>
        <w:trPr>
          <w:gridAfter w:val="7"/>
          <w:wAfter w:w="6475" w:type="dxa"/>
        </w:trPr>
        <w:tc>
          <w:tcPr>
            <w:tcW w:w="2600" w:type="dxa"/>
            <w:gridSpan w:val="3"/>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rPr>
                <w:b/>
                <w:bCs/>
                <w:sz w:val="14"/>
                <w:szCs w:val="14"/>
              </w:rPr>
            </w:pPr>
            <w:r>
              <w:rPr>
                <w:b/>
                <w:bCs/>
                <w:sz w:val="14"/>
                <w:szCs w:val="14"/>
              </w:rPr>
              <w:t xml:space="preserve">No DE ENTREGA: 01 </w:t>
            </w:r>
          </w:p>
        </w:tc>
      </w:tr>
    </w:tbl>
    <w:p w:rsidR="002278E4" w:rsidRDefault="002278E4" w:rsidP="002278E4">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2278E4" w:rsidTr="00F25B71">
        <w:trPr>
          <w:trHeight w:val="352"/>
          <w:jc w:val="center"/>
        </w:trPr>
        <w:tc>
          <w:tcPr>
            <w:tcW w:w="2553"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2278E4" w:rsidRDefault="00894C3A" w:rsidP="000608C7">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608" w:type="dxa"/>
            <w:tcBorders>
              <w:top w:val="single" w:sz="2" w:space="0" w:color="auto"/>
              <w:left w:val="single" w:sz="2" w:space="0" w:color="auto"/>
              <w:bottom w:val="nil"/>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546.02 </w:t>
            </w:r>
          </w:p>
        </w:tc>
        <w:tc>
          <w:tcPr>
            <w:tcW w:w="648"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4777.68 </w:t>
            </w:r>
          </w:p>
        </w:tc>
      </w:tr>
      <w:tr w:rsidR="002278E4" w:rsidTr="00F25B71">
        <w:trPr>
          <w:trHeight w:val="165"/>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546.02 </w:t>
            </w:r>
          </w:p>
        </w:tc>
        <w:tc>
          <w:tcPr>
            <w:tcW w:w="648"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4777.68 </w:t>
            </w:r>
          </w:p>
        </w:tc>
      </w:tr>
      <w:tr w:rsidR="002278E4" w:rsidTr="00F25B71">
        <w:trPr>
          <w:trHeight w:val="165"/>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2278E4" w:rsidRDefault="00EF1B9C" w:rsidP="000608C7">
            <w:pPr>
              <w:widowControl w:val="0"/>
              <w:autoSpaceDE w:val="0"/>
              <w:autoSpaceDN w:val="0"/>
              <w:adjustRightInd w:val="0"/>
              <w:jc w:val="center"/>
              <w:rPr>
                <w:b/>
                <w:bCs/>
                <w:sz w:val="14"/>
                <w:szCs w:val="14"/>
              </w:rPr>
            </w:pPr>
            <w:r>
              <w:rPr>
                <w:b/>
                <w:bCs/>
                <w:sz w:val="14"/>
                <w:szCs w:val="14"/>
              </w:rPr>
              <w:t>Área</w:t>
            </w:r>
            <w:r w:rsidR="002278E4">
              <w:rPr>
                <w:b/>
                <w:bCs/>
                <w:sz w:val="14"/>
                <w:szCs w:val="14"/>
              </w:rPr>
              <w:t xml:space="preserve"> Total: 6989.10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546.02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4777.68 </w:t>
            </w:r>
          </w:p>
        </w:tc>
      </w:tr>
    </w:tbl>
    <w:p w:rsidR="002278E4" w:rsidRDefault="002278E4" w:rsidP="002278E4">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2278E4" w:rsidTr="00B81323">
        <w:trPr>
          <w:trHeight w:val="320"/>
          <w:jc w:val="center"/>
        </w:trPr>
        <w:tc>
          <w:tcPr>
            <w:tcW w:w="255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hideMark/>
          </w:tcPr>
          <w:p w:rsidR="002278E4" w:rsidRDefault="00894C3A" w:rsidP="000608C7">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609" w:type="dxa"/>
            <w:tcBorders>
              <w:top w:val="single" w:sz="2" w:space="0" w:color="auto"/>
              <w:left w:val="single" w:sz="2" w:space="0" w:color="auto"/>
              <w:bottom w:val="nil"/>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9"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546.02 </w:t>
            </w:r>
          </w:p>
        </w:tc>
        <w:tc>
          <w:tcPr>
            <w:tcW w:w="650"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4777.68 </w:t>
            </w:r>
          </w:p>
        </w:tc>
      </w:tr>
      <w:tr w:rsidR="002278E4" w:rsidTr="00B81323">
        <w:trPr>
          <w:trHeight w:val="144"/>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9"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546.02 </w:t>
            </w:r>
          </w:p>
        </w:tc>
        <w:tc>
          <w:tcPr>
            <w:tcW w:w="650"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4777.68 </w:t>
            </w:r>
          </w:p>
        </w:tc>
      </w:tr>
      <w:tr w:rsidR="002278E4" w:rsidTr="00F25B71">
        <w:trPr>
          <w:trHeight w:val="144"/>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2278E4" w:rsidRDefault="00EF1B9C" w:rsidP="000608C7">
            <w:pPr>
              <w:widowControl w:val="0"/>
              <w:autoSpaceDE w:val="0"/>
              <w:autoSpaceDN w:val="0"/>
              <w:adjustRightInd w:val="0"/>
              <w:jc w:val="center"/>
              <w:rPr>
                <w:b/>
                <w:bCs/>
                <w:sz w:val="14"/>
                <w:szCs w:val="14"/>
              </w:rPr>
            </w:pPr>
            <w:r>
              <w:rPr>
                <w:b/>
                <w:bCs/>
                <w:sz w:val="14"/>
                <w:szCs w:val="14"/>
              </w:rPr>
              <w:t>Área</w:t>
            </w:r>
            <w:r w:rsidR="002278E4">
              <w:rPr>
                <w:b/>
                <w:bCs/>
                <w:sz w:val="14"/>
                <w:szCs w:val="14"/>
              </w:rPr>
              <w:t xml:space="preserve"> Total: 6989.10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546.02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4777.68 </w:t>
            </w:r>
          </w:p>
        </w:tc>
      </w:tr>
    </w:tbl>
    <w:p w:rsidR="002278E4" w:rsidRDefault="002278E4" w:rsidP="002278E4">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9"/>
        <w:gridCol w:w="971"/>
        <w:gridCol w:w="2469"/>
        <w:gridCol w:w="566"/>
        <w:gridCol w:w="566"/>
        <w:gridCol w:w="607"/>
        <w:gridCol w:w="647"/>
        <w:gridCol w:w="649"/>
      </w:tblGrid>
      <w:tr w:rsidR="002278E4" w:rsidTr="00F25B71">
        <w:trPr>
          <w:trHeight w:val="346"/>
          <w:jc w:val="center"/>
        </w:trPr>
        <w:tc>
          <w:tcPr>
            <w:tcW w:w="2549"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2278E4" w:rsidRDefault="00894C3A" w:rsidP="000608C7">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812.20 </w:t>
            </w:r>
          </w:p>
        </w:tc>
        <w:tc>
          <w:tcPr>
            <w:tcW w:w="648"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7106.75 </w:t>
            </w:r>
          </w:p>
        </w:tc>
      </w:tr>
      <w:tr w:rsidR="002278E4" w:rsidTr="00F25B71">
        <w:trPr>
          <w:trHeight w:val="155"/>
          <w:jc w:val="center"/>
        </w:trPr>
        <w:tc>
          <w:tcPr>
            <w:tcW w:w="254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812.20 </w:t>
            </w:r>
          </w:p>
        </w:tc>
        <w:tc>
          <w:tcPr>
            <w:tcW w:w="648"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7106.75 </w:t>
            </w:r>
          </w:p>
        </w:tc>
      </w:tr>
      <w:tr w:rsidR="002278E4" w:rsidTr="00F25B71">
        <w:trPr>
          <w:trHeight w:val="155"/>
          <w:jc w:val="center"/>
        </w:trPr>
        <w:tc>
          <w:tcPr>
            <w:tcW w:w="254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2278E4" w:rsidRDefault="00EF1B9C" w:rsidP="000608C7">
            <w:pPr>
              <w:widowControl w:val="0"/>
              <w:autoSpaceDE w:val="0"/>
              <w:autoSpaceDN w:val="0"/>
              <w:adjustRightInd w:val="0"/>
              <w:jc w:val="center"/>
              <w:rPr>
                <w:b/>
                <w:bCs/>
                <w:sz w:val="14"/>
                <w:szCs w:val="14"/>
              </w:rPr>
            </w:pPr>
            <w:r>
              <w:rPr>
                <w:b/>
                <w:bCs/>
                <w:sz w:val="14"/>
                <w:szCs w:val="14"/>
              </w:rPr>
              <w:t>Área</w:t>
            </w:r>
            <w:r w:rsidR="002278E4">
              <w:rPr>
                <w:b/>
                <w:bCs/>
                <w:sz w:val="14"/>
                <w:szCs w:val="14"/>
              </w:rPr>
              <w:t xml:space="preserve"> Total: 6989.10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812.20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7106.75 </w:t>
            </w:r>
          </w:p>
        </w:tc>
      </w:tr>
    </w:tbl>
    <w:p w:rsidR="002278E4" w:rsidRDefault="002278E4" w:rsidP="002278E4">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2"/>
        <w:gridCol w:w="2469"/>
        <w:gridCol w:w="566"/>
        <w:gridCol w:w="566"/>
        <w:gridCol w:w="607"/>
        <w:gridCol w:w="647"/>
        <w:gridCol w:w="648"/>
      </w:tblGrid>
      <w:tr w:rsidR="002278E4" w:rsidTr="00F25B71">
        <w:trPr>
          <w:trHeight w:val="354"/>
          <w:jc w:val="center"/>
        </w:trPr>
        <w:tc>
          <w:tcPr>
            <w:tcW w:w="2550"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hideMark/>
          </w:tcPr>
          <w:p w:rsidR="002278E4" w:rsidRDefault="00894C3A" w:rsidP="000608C7">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546.02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4777.68 </w:t>
            </w:r>
          </w:p>
        </w:tc>
      </w:tr>
      <w:tr w:rsidR="002278E4" w:rsidTr="00F25B71">
        <w:trPr>
          <w:trHeight w:val="160"/>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972"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546.02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4777.68 </w:t>
            </w:r>
          </w:p>
        </w:tc>
      </w:tr>
      <w:tr w:rsidR="002278E4" w:rsidTr="00F25B71">
        <w:trPr>
          <w:trHeight w:val="160"/>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2278E4" w:rsidRDefault="00EF1B9C" w:rsidP="000608C7">
            <w:pPr>
              <w:widowControl w:val="0"/>
              <w:autoSpaceDE w:val="0"/>
              <w:autoSpaceDN w:val="0"/>
              <w:adjustRightInd w:val="0"/>
              <w:jc w:val="center"/>
              <w:rPr>
                <w:b/>
                <w:bCs/>
                <w:sz w:val="14"/>
                <w:szCs w:val="14"/>
              </w:rPr>
            </w:pPr>
            <w:r>
              <w:rPr>
                <w:b/>
                <w:bCs/>
                <w:sz w:val="14"/>
                <w:szCs w:val="14"/>
              </w:rPr>
              <w:t>Área</w:t>
            </w:r>
            <w:r w:rsidR="002278E4">
              <w:rPr>
                <w:b/>
                <w:bCs/>
                <w:sz w:val="14"/>
                <w:szCs w:val="14"/>
              </w:rPr>
              <w:t xml:space="preserve"> Total: 6989.10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546.02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4777.68 </w:t>
            </w:r>
          </w:p>
        </w:tc>
      </w:tr>
    </w:tbl>
    <w:p w:rsidR="002278E4" w:rsidRDefault="002278E4" w:rsidP="002278E4">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2278E4" w:rsidTr="00F25B71">
        <w:trPr>
          <w:trHeight w:val="319"/>
          <w:jc w:val="center"/>
        </w:trPr>
        <w:tc>
          <w:tcPr>
            <w:tcW w:w="2550"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2278E4" w:rsidRDefault="00894C3A" w:rsidP="000608C7">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546.02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4777.68 </w:t>
            </w:r>
          </w:p>
        </w:tc>
      </w:tr>
      <w:tr w:rsidR="002278E4" w:rsidTr="00F25B71">
        <w:trPr>
          <w:trHeight w:val="150"/>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546.02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4777.68 </w:t>
            </w:r>
          </w:p>
        </w:tc>
      </w:tr>
      <w:tr w:rsidR="002278E4" w:rsidTr="00F25B71">
        <w:trPr>
          <w:trHeight w:val="150"/>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2278E4" w:rsidRDefault="00EF1B9C" w:rsidP="000608C7">
            <w:pPr>
              <w:widowControl w:val="0"/>
              <w:autoSpaceDE w:val="0"/>
              <w:autoSpaceDN w:val="0"/>
              <w:adjustRightInd w:val="0"/>
              <w:jc w:val="center"/>
              <w:rPr>
                <w:b/>
                <w:bCs/>
                <w:sz w:val="14"/>
                <w:szCs w:val="14"/>
              </w:rPr>
            </w:pPr>
            <w:r>
              <w:rPr>
                <w:b/>
                <w:bCs/>
                <w:sz w:val="14"/>
                <w:szCs w:val="14"/>
              </w:rPr>
              <w:t>Área</w:t>
            </w:r>
            <w:r w:rsidR="002278E4">
              <w:rPr>
                <w:b/>
                <w:bCs/>
                <w:sz w:val="14"/>
                <w:szCs w:val="14"/>
              </w:rPr>
              <w:t xml:space="preserve"> Total: 6989.10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546.02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4777.68 </w:t>
            </w:r>
          </w:p>
        </w:tc>
      </w:tr>
    </w:tbl>
    <w:p w:rsidR="002278E4" w:rsidRDefault="002278E4" w:rsidP="002278E4">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2278E4" w:rsidTr="00F25B71">
        <w:trPr>
          <w:trHeight w:val="348"/>
          <w:jc w:val="center"/>
        </w:trPr>
        <w:tc>
          <w:tcPr>
            <w:tcW w:w="2550"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2278E4" w:rsidRDefault="00894C3A" w:rsidP="000608C7">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5126.24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400.48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3504.20 </w:t>
            </w:r>
          </w:p>
        </w:tc>
      </w:tr>
      <w:tr w:rsidR="002278E4" w:rsidTr="00F25B71">
        <w:trPr>
          <w:trHeight w:val="163"/>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5126.24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400.48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3504.20 </w:t>
            </w:r>
          </w:p>
        </w:tc>
      </w:tr>
      <w:tr w:rsidR="002278E4" w:rsidTr="00F25B71">
        <w:trPr>
          <w:trHeight w:val="163"/>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2278E4" w:rsidRDefault="00EF1B9C" w:rsidP="000608C7">
            <w:pPr>
              <w:widowControl w:val="0"/>
              <w:autoSpaceDE w:val="0"/>
              <w:autoSpaceDN w:val="0"/>
              <w:adjustRightInd w:val="0"/>
              <w:jc w:val="center"/>
              <w:rPr>
                <w:b/>
                <w:bCs/>
                <w:sz w:val="14"/>
                <w:szCs w:val="14"/>
              </w:rPr>
            </w:pPr>
            <w:r>
              <w:rPr>
                <w:b/>
                <w:bCs/>
                <w:sz w:val="14"/>
                <w:szCs w:val="14"/>
              </w:rPr>
              <w:t>Área</w:t>
            </w:r>
            <w:r w:rsidR="002278E4">
              <w:rPr>
                <w:b/>
                <w:bCs/>
                <w:sz w:val="14"/>
                <w:szCs w:val="14"/>
              </w:rPr>
              <w:t xml:space="preserve"> Total: 5126.24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400.48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3504.20 </w:t>
            </w:r>
          </w:p>
        </w:tc>
      </w:tr>
    </w:tbl>
    <w:p w:rsidR="002278E4" w:rsidRDefault="002278E4" w:rsidP="002278E4">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2278E4" w:rsidTr="00F25B71">
        <w:trPr>
          <w:trHeight w:val="311"/>
          <w:jc w:val="center"/>
        </w:trPr>
        <w:tc>
          <w:tcPr>
            <w:tcW w:w="2550"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2278E4" w:rsidRDefault="00894C3A" w:rsidP="000608C7">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4244.29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331.58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2901.33 </w:t>
            </w:r>
          </w:p>
        </w:tc>
      </w:tr>
      <w:tr w:rsidR="002278E4" w:rsidTr="00F25B71">
        <w:trPr>
          <w:trHeight w:val="14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4244.29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331.58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2901.33 </w:t>
            </w:r>
          </w:p>
        </w:tc>
      </w:tr>
      <w:tr w:rsidR="002278E4" w:rsidTr="00F25B71">
        <w:trPr>
          <w:trHeight w:val="14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2278E4" w:rsidRDefault="00EF1B9C" w:rsidP="000608C7">
            <w:pPr>
              <w:widowControl w:val="0"/>
              <w:autoSpaceDE w:val="0"/>
              <w:autoSpaceDN w:val="0"/>
              <w:adjustRightInd w:val="0"/>
              <w:jc w:val="center"/>
              <w:rPr>
                <w:b/>
                <w:bCs/>
                <w:sz w:val="14"/>
                <w:szCs w:val="14"/>
              </w:rPr>
            </w:pPr>
            <w:r>
              <w:rPr>
                <w:b/>
                <w:bCs/>
                <w:sz w:val="14"/>
                <w:szCs w:val="14"/>
              </w:rPr>
              <w:t>Área</w:t>
            </w:r>
            <w:r w:rsidR="002278E4">
              <w:rPr>
                <w:b/>
                <w:bCs/>
                <w:sz w:val="14"/>
                <w:szCs w:val="14"/>
              </w:rPr>
              <w:t xml:space="preserve"> Total: 4244.29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331.58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2901.33 </w:t>
            </w:r>
          </w:p>
        </w:tc>
      </w:tr>
    </w:tbl>
    <w:p w:rsidR="002278E4" w:rsidRDefault="002278E4" w:rsidP="002278E4">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2278E4" w:rsidTr="00F25B71">
        <w:trPr>
          <w:trHeight w:val="336"/>
          <w:jc w:val="center"/>
        </w:trPr>
        <w:tc>
          <w:tcPr>
            <w:tcW w:w="2550"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2278E4" w:rsidRDefault="00894C3A" w:rsidP="000608C7">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812.20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7106.75 </w:t>
            </w:r>
          </w:p>
        </w:tc>
      </w:tr>
      <w:tr w:rsidR="002278E4" w:rsidTr="00F25B71">
        <w:trPr>
          <w:trHeight w:val="158"/>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812.20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7106.75 </w:t>
            </w:r>
          </w:p>
        </w:tc>
      </w:tr>
      <w:tr w:rsidR="002278E4" w:rsidTr="00F25B71">
        <w:trPr>
          <w:trHeight w:val="158"/>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2278E4" w:rsidRDefault="00EF1B9C" w:rsidP="000608C7">
            <w:pPr>
              <w:widowControl w:val="0"/>
              <w:autoSpaceDE w:val="0"/>
              <w:autoSpaceDN w:val="0"/>
              <w:adjustRightInd w:val="0"/>
              <w:jc w:val="center"/>
              <w:rPr>
                <w:b/>
                <w:bCs/>
                <w:sz w:val="14"/>
                <w:szCs w:val="14"/>
              </w:rPr>
            </w:pPr>
            <w:r>
              <w:rPr>
                <w:b/>
                <w:bCs/>
                <w:sz w:val="14"/>
                <w:szCs w:val="14"/>
              </w:rPr>
              <w:t>Área</w:t>
            </w:r>
            <w:r w:rsidR="002278E4">
              <w:rPr>
                <w:b/>
                <w:bCs/>
                <w:sz w:val="14"/>
                <w:szCs w:val="14"/>
              </w:rPr>
              <w:t xml:space="preserve"> Total: 6989.10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812.20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7106.75 </w:t>
            </w:r>
          </w:p>
        </w:tc>
      </w:tr>
    </w:tbl>
    <w:p w:rsidR="002278E4" w:rsidRDefault="002278E4" w:rsidP="002278E4">
      <w:pPr>
        <w:widowControl w:val="0"/>
        <w:autoSpaceDE w:val="0"/>
        <w:autoSpaceDN w:val="0"/>
        <w:adjustRightInd w:val="0"/>
        <w:rPr>
          <w:sz w:val="14"/>
          <w:szCs w:val="14"/>
        </w:rPr>
      </w:pPr>
    </w:p>
    <w:tbl>
      <w:tblPr>
        <w:tblW w:w="9026" w:type="dxa"/>
        <w:jc w:val="center"/>
        <w:tblLayout w:type="fixed"/>
        <w:tblCellMar>
          <w:left w:w="25" w:type="dxa"/>
          <w:right w:w="0" w:type="dxa"/>
        </w:tblCellMar>
        <w:tblLook w:val="04A0" w:firstRow="1" w:lastRow="0" w:firstColumn="1" w:lastColumn="0" w:noHBand="0" w:noVBand="1"/>
      </w:tblPr>
      <w:tblGrid>
        <w:gridCol w:w="2549"/>
        <w:gridCol w:w="971"/>
        <w:gridCol w:w="2469"/>
        <w:gridCol w:w="567"/>
        <w:gridCol w:w="567"/>
        <w:gridCol w:w="607"/>
        <w:gridCol w:w="648"/>
        <w:gridCol w:w="648"/>
      </w:tblGrid>
      <w:tr w:rsidR="00F25B71" w:rsidTr="00F25B71">
        <w:trPr>
          <w:trHeight w:val="349"/>
          <w:jc w:val="center"/>
        </w:trPr>
        <w:tc>
          <w:tcPr>
            <w:tcW w:w="2549"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2278E4" w:rsidRDefault="00894C3A" w:rsidP="000608C7">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812.20 </w:t>
            </w:r>
          </w:p>
        </w:tc>
        <w:tc>
          <w:tcPr>
            <w:tcW w:w="648"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7106.75 </w:t>
            </w:r>
          </w:p>
        </w:tc>
      </w:tr>
      <w:tr w:rsidR="00F25B71" w:rsidTr="00F25B71">
        <w:trPr>
          <w:trHeight w:val="164"/>
          <w:jc w:val="center"/>
        </w:trPr>
        <w:tc>
          <w:tcPr>
            <w:tcW w:w="254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812.20 </w:t>
            </w:r>
          </w:p>
        </w:tc>
        <w:tc>
          <w:tcPr>
            <w:tcW w:w="648"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7106.75 </w:t>
            </w:r>
          </w:p>
        </w:tc>
      </w:tr>
      <w:tr w:rsidR="002278E4" w:rsidTr="00F25B71">
        <w:trPr>
          <w:trHeight w:val="164"/>
          <w:jc w:val="center"/>
        </w:trPr>
        <w:tc>
          <w:tcPr>
            <w:tcW w:w="254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477" w:type="dxa"/>
            <w:gridSpan w:val="7"/>
            <w:tcBorders>
              <w:top w:val="single" w:sz="2" w:space="0" w:color="auto"/>
              <w:left w:val="single" w:sz="2" w:space="0" w:color="auto"/>
              <w:bottom w:val="single" w:sz="2" w:space="0" w:color="auto"/>
              <w:right w:val="single" w:sz="2" w:space="0" w:color="auto"/>
            </w:tcBorders>
            <w:hideMark/>
          </w:tcPr>
          <w:p w:rsidR="002278E4" w:rsidRDefault="00EF1B9C" w:rsidP="000608C7">
            <w:pPr>
              <w:widowControl w:val="0"/>
              <w:autoSpaceDE w:val="0"/>
              <w:autoSpaceDN w:val="0"/>
              <w:adjustRightInd w:val="0"/>
              <w:jc w:val="center"/>
              <w:rPr>
                <w:b/>
                <w:bCs/>
                <w:sz w:val="14"/>
                <w:szCs w:val="14"/>
              </w:rPr>
            </w:pPr>
            <w:r>
              <w:rPr>
                <w:b/>
                <w:bCs/>
                <w:sz w:val="14"/>
                <w:szCs w:val="14"/>
              </w:rPr>
              <w:t>Área</w:t>
            </w:r>
            <w:r w:rsidR="002278E4">
              <w:rPr>
                <w:b/>
                <w:bCs/>
                <w:sz w:val="14"/>
                <w:szCs w:val="14"/>
              </w:rPr>
              <w:t xml:space="preserve"> Total: 6989.10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812.20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7106.75 </w:t>
            </w:r>
          </w:p>
        </w:tc>
      </w:tr>
    </w:tbl>
    <w:p w:rsidR="00F25B71" w:rsidRDefault="00F25B71" w:rsidP="00F25B71">
      <w:pPr>
        <w:jc w:val="both"/>
        <w:rPr>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2278E4" w:rsidTr="00B81323">
        <w:trPr>
          <w:trHeight w:val="320"/>
          <w:jc w:val="center"/>
        </w:trPr>
        <w:tc>
          <w:tcPr>
            <w:tcW w:w="2553"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2278E4" w:rsidRDefault="00894C3A" w:rsidP="000608C7">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608" w:type="dxa"/>
            <w:tcBorders>
              <w:top w:val="single" w:sz="2" w:space="0" w:color="auto"/>
              <w:left w:val="single" w:sz="2" w:space="0" w:color="auto"/>
              <w:bottom w:val="nil"/>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812.20 </w:t>
            </w:r>
          </w:p>
        </w:tc>
        <w:tc>
          <w:tcPr>
            <w:tcW w:w="649"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7106.75 </w:t>
            </w:r>
          </w:p>
        </w:tc>
      </w:tr>
      <w:tr w:rsidR="002278E4" w:rsidTr="00B81323">
        <w:trPr>
          <w:trHeight w:val="144"/>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812.20 </w:t>
            </w:r>
          </w:p>
        </w:tc>
        <w:tc>
          <w:tcPr>
            <w:tcW w:w="649"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7106.75 </w:t>
            </w:r>
          </w:p>
        </w:tc>
      </w:tr>
      <w:tr w:rsidR="002278E4" w:rsidTr="00F25B71">
        <w:trPr>
          <w:trHeight w:val="144"/>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2278E4" w:rsidRDefault="00EF1B9C" w:rsidP="000608C7">
            <w:pPr>
              <w:widowControl w:val="0"/>
              <w:autoSpaceDE w:val="0"/>
              <w:autoSpaceDN w:val="0"/>
              <w:adjustRightInd w:val="0"/>
              <w:jc w:val="center"/>
              <w:rPr>
                <w:b/>
                <w:bCs/>
                <w:sz w:val="14"/>
                <w:szCs w:val="14"/>
              </w:rPr>
            </w:pPr>
            <w:r>
              <w:rPr>
                <w:b/>
                <w:bCs/>
                <w:sz w:val="14"/>
                <w:szCs w:val="14"/>
              </w:rPr>
              <w:t>Área</w:t>
            </w:r>
            <w:r w:rsidR="002278E4">
              <w:rPr>
                <w:b/>
                <w:bCs/>
                <w:sz w:val="14"/>
                <w:szCs w:val="14"/>
              </w:rPr>
              <w:t xml:space="preserve"> Total: 6989.10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812.20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7106.75 </w:t>
            </w:r>
          </w:p>
        </w:tc>
      </w:tr>
    </w:tbl>
    <w:p w:rsidR="002278E4" w:rsidRDefault="002278E4" w:rsidP="002278E4">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2278E4" w:rsidTr="00F25B71">
        <w:trPr>
          <w:trHeight w:val="329"/>
          <w:jc w:val="center"/>
        </w:trPr>
        <w:tc>
          <w:tcPr>
            <w:tcW w:w="2550"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2278E4" w:rsidRDefault="00894C3A" w:rsidP="000608C7">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546.02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4777.68 </w:t>
            </w:r>
          </w:p>
        </w:tc>
      </w:tr>
      <w:tr w:rsidR="002278E4" w:rsidTr="00F25B71">
        <w:trPr>
          <w:trHeight w:val="148"/>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546.02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4777.68 </w:t>
            </w:r>
          </w:p>
        </w:tc>
      </w:tr>
      <w:tr w:rsidR="002278E4" w:rsidTr="00F25B71">
        <w:trPr>
          <w:trHeight w:val="148"/>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2278E4" w:rsidRDefault="00EF1B9C" w:rsidP="000608C7">
            <w:pPr>
              <w:widowControl w:val="0"/>
              <w:autoSpaceDE w:val="0"/>
              <w:autoSpaceDN w:val="0"/>
              <w:adjustRightInd w:val="0"/>
              <w:jc w:val="center"/>
              <w:rPr>
                <w:b/>
                <w:bCs/>
                <w:sz w:val="14"/>
                <w:szCs w:val="14"/>
              </w:rPr>
            </w:pPr>
            <w:r>
              <w:rPr>
                <w:b/>
                <w:bCs/>
                <w:sz w:val="14"/>
                <w:szCs w:val="14"/>
              </w:rPr>
              <w:t>Área</w:t>
            </w:r>
            <w:r w:rsidR="002278E4">
              <w:rPr>
                <w:b/>
                <w:bCs/>
                <w:sz w:val="14"/>
                <w:szCs w:val="14"/>
              </w:rPr>
              <w:t xml:space="preserve"> Total: 6989.10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546.02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4777.68 </w:t>
            </w:r>
          </w:p>
        </w:tc>
      </w:tr>
    </w:tbl>
    <w:p w:rsidR="002278E4" w:rsidRDefault="002278E4" w:rsidP="002278E4">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2278E4" w:rsidTr="00B81323">
        <w:trPr>
          <w:trHeight w:val="356"/>
          <w:jc w:val="center"/>
        </w:trPr>
        <w:tc>
          <w:tcPr>
            <w:tcW w:w="255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hideMark/>
          </w:tcPr>
          <w:p w:rsidR="002278E4" w:rsidRDefault="00894C3A" w:rsidP="000608C7">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609" w:type="dxa"/>
            <w:tcBorders>
              <w:top w:val="single" w:sz="2" w:space="0" w:color="auto"/>
              <w:left w:val="single" w:sz="2" w:space="0" w:color="auto"/>
              <w:bottom w:val="nil"/>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6851.11 </w:t>
            </w:r>
          </w:p>
        </w:tc>
        <w:tc>
          <w:tcPr>
            <w:tcW w:w="649"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535.24 </w:t>
            </w:r>
          </w:p>
        </w:tc>
        <w:tc>
          <w:tcPr>
            <w:tcW w:w="650"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4683.35 </w:t>
            </w:r>
          </w:p>
        </w:tc>
      </w:tr>
      <w:tr w:rsidR="002278E4" w:rsidTr="00B81323">
        <w:trPr>
          <w:trHeight w:val="167"/>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6851.11 </w:t>
            </w:r>
          </w:p>
        </w:tc>
        <w:tc>
          <w:tcPr>
            <w:tcW w:w="649"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535.24 </w:t>
            </w:r>
          </w:p>
        </w:tc>
        <w:tc>
          <w:tcPr>
            <w:tcW w:w="650"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4683.35 </w:t>
            </w:r>
          </w:p>
        </w:tc>
      </w:tr>
      <w:tr w:rsidR="002278E4" w:rsidTr="00F25B71">
        <w:trPr>
          <w:trHeight w:val="167"/>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2278E4" w:rsidRDefault="00EF1B9C" w:rsidP="000608C7">
            <w:pPr>
              <w:widowControl w:val="0"/>
              <w:autoSpaceDE w:val="0"/>
              <w:autoSpaceDN w:val="0"/>
              <w:adjustRightInd w:val="0"/>
              <w:jc w:val="center"/>
              <w:rPr>
                <w:b/>
                <w:bCs/>
                <w:sz w:val="14"/>
                <w:szCs w:val="14"/>
              </w:rPr>
            </w:pPr>
            <w:r>
              <w:rPr>
                <w:b/>
                <w:bCs/>
                <w:sz w:val="14"/>
                <w:szCs w:val="14"/>
              </w:rPr>
              <w:t>Área</w:t>
            </w:r>
            <w:r w:rsidR="002278E4">
              <w:rPr>
                <w:b/>
                <w:bCs/>
                <w:sz w:val="14"/>
                <w:szCs w:val="14"/>
              </w:rPr>
              <w:t xml:space="preserve"> Total: 6851.11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535.24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4683.35 </w:t>
            </w:r>
          </w:p>
        </w:tc>
      </w:tr>
    </w:tbl>
    <w:p w:rsidR="00B81323" w:rsidRDefault="00B81323" w:rsidP="00B81323">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2278E4" w:rsidTr="00F25B71">
        <w:trPr>
          <w:trHeight w:val="358"/>
          <w:jc w:val="center"/>
        </w:trPr>
        <w:tc>
          <w:tcPr>
            <w:tcW w:w="2553"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2278E4" w:rsidRDefault="00894C3A" w:rsidP="000608C7">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608" w:type="dxa"/>
            <w:tcBorders>
              <w:top w:val="single" w:sz="2" w:space="0" w:color="auto"/>
              <w:left w:val="single" w:sz="2" w:space="0" w:color="auto"/>
              <w:bottom w:val="nil"/>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7050.61 </w:t>
            </w:r>
          </w:p>
        </w:tc>
        <w:tc>
          <w:tcPr>
            <w:tcW w:w="648"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550.82 </w:t>
            </w:r>
          </w:p>
        </w:tc>
        <w:tc>
          <w:tcPr>
            <w:tcW w:w="648"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4819.68 </w:t>
            </w:r>
          </w:p>
        </w:tc>
      </w:tr>
      <w:tr w:rsidR="002278E4" w:rsidTr="00F25B71">
        <w:trPr>
          <w:trHeight w:val="161"/>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7050.61 </w:t>
            </w:r>
          </w:p>
        </w:tc>
        <w:tc>
          <w:tcPr>
            <w:tcW w:w="648"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550.82 </w:t>
            </w:r>
          </w:p>
        </w:tc>
        <w:tc>
          <w:tcPr>
            <w:tcW w:w="648"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4819.68 </w:t>
            </w:r>
          </w:p>
        </w:tc>
      </w:tr>
      <w:tr w:rsidR="002278E4" w:rsidTr="00F25B71">
        <w:trPr>
          <w:trHeight w:val="161"/>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2278E4" w:rsidRDefault="00EF1B9C" w:rsidP="000608C7">
            <w:pPr>
              <w:widowControl w:val="0"/>
              <w:autoSpaceDE w:val="0"/>
              <w:autoSpaceDN w:val="0"/>
              <w:adjustRightInd w:val="0"/>
              <w:jc w:val="center"/>
              <w:rPr>
                <w:b/>
                <w:bCs/>
                <w:sz w:val="14"/>
                <w:szCs w:val="14"/>
              </w:rPr>
            </w:pPr>
            <w:r>
              <w:rPr>
                <w:b/>
                <w:bCs/>
                <w:sz w:val="14"/>
                <w:szCs w:val="14"/>
              </w:rPr>
              <w:t>Área</w:t>
            </w:r>
            <w:r w:rsidR="002278E4">
              <w:rPr>
                <w:b/>
                <w:bCs/>
                <w:sz w:val="14"/>
                <w:szCs w:val="14"/>
              </w:rPr>
              <w:t xml:space="preserve"> Total: 7050.61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550.82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4819.68 </w:t>
            </w:r>
          </w:p>
        </w:tc>
      </w:tr>
    </w:tbl>
    <w:p w:rsidR="002278E4" w:rsidRDefault="002278E4" w:rsidP="002278E4">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2278E4" w:rsidTr="00F25B71">
        <w:trPr>
          <w:trHeight w:val="346"/>
          <w:jc w:val="center"/>
        </w:trPr>
        <w:tc>
          <w:tcPr>
            <w:tcW w:w="2550"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lastRenderedPageBreak/>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2278E4" w:rsidRDefault="00894C3A" w:rsidP="000608C7">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278E4" w:rsidRDefault="00894C3A" w:rsidP="000608C7">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546.02 </w:t>
            </w:r>
          </w:p>
        </w:tc>
        <w:tc>
          <w:tcPr>
            <w:tcW w:w="647" w:type="dxa"/>
            <w:tcBorders>
              <w:top w:val="single" w:sz="2" w:space="0" w:color="auto"/>
              <w:left w:val="single" w:sz="2" w:space="0" w:color="auto"/>
              <w:bottom w:val="single" w:sz="2" w:space="0" w:color="auto"/>
              <w:right w:val="single" w:sz="2" w:space="0" w:color="auto"/>
            </w:tcBorders>
          </w:tcPr>
          <w:p w:rsidR="002278E4" w:rsidRDefault="002278E4" w:rsidP="000608C7">
            <w:pPr>
              <w:widowControl w:val="0"/>
              <w:autoSpaceDE w:val="0"/>
              <w:autoSpaceDN w:val="0"/>
              <w:adjustRightInd w:val="0"/>
              <w:jc w:val="right"/>
              <w:rPr>
                <w:sz w:val="14"/>
                <w:szCs w:val="14"/>
              </w:rPr>
            </w:pPr>
          </w:p>
          <w:p w:rsidR="002278E4" w:rsidRDefault="002278E4" w:rsidP="000608C7">
            <w:pPr>
              <w:widowControl w:val="0"/>
              <w:autoSpaceDE w:val="0"/>
              <w:autoSpaceDN w:val="0"/>
              <w:adjustRightInd w:val="0"/>
              <w:jc w:val="right"/>
              <w:rPr>
                <w:sz w:val="14"/>
                <w:szCs w:val="14"/>
              </w:rPr>
            </w:pPr>
            <w:r>
              <w:rPr>
                <w:sz w:val="14"/>
                <w:szCs w:val="14"/>
              </w:rPr>
              <w:t xml:space="preserve">4777.68 </w:t>
            </w:r>
          </w:p>
        </w:tc>
      </w:tr>
      <w:tr w:rsidR="002278E4" w:rsidTr="00F25B71">
        <w:trPr>
          <w:trHeight w:val="15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546.02 </w:t>
            </w:r>
          </w:p>
        </w:tc>
        <w:tc>
          <w:tcPr>
            <w:tcW w:w="647" w:type="dxa"/>
            <w:tcBorders>
              <w:top w:val="single" w:sz="2" w:space="0" w:color="auto"/>
              <w:left w:val="single" w:sz="2" w:space="0" w:color="auto"/>
              <w:bottom w:val="single" w:sz="2" w:space="0" w:color="auto"/>
              <w:right w:val="single" w:sz="2" w:space="0" w:color="auto"/>
            </w:tcBorders>
            <w:hideMark/>
          </w:tcPr>
          <w:p w:rsidR="002278E4" w:rsidRDefault="002278E4" w:rsidP="000608C7">
            <w:pPr>
              <w:widowControl w:val="0"/>
              <w:autoSpaceDE w:val="0"/>
              <w:autoSpaceDN w:val="0"/>
              <w:adjustRightInd w:val="0"/>
              <w:jc w:val="right"/>
              <w:rPr>
                <w:sz w:val="14"/>
                <w:szCs w:val="14"/>
              </w:rPr>
            </w:pPr>
            <w:r>
              <w:rPr>
                <w:sz w:val="14"/>
                <w:szCs w:val="14"/>
              </w:rPr>
              <w:t xml:space="preserve">4777.68 </w:t>
            </w:r>
          </w:p>
        </w:tc>
      </w:tr>
      <w:tr w:rsidR="002278E4" w:rsidTr="00F25B71">
        <w:trPr>
          <w:trHeight w:val="15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278E4" w:rsidRDefault="002278E4" w:rsidP="000608C7">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2278E4" w:rsidRDefault="00EF1B9C" w:rsidP="000608C7">
            <w:pPr>
              <w:widowControl w:val="0"/>
              <w:autoSpaceDE w:val="0"/>
              <w:autoSpaceDN w:val="0"/>
              <w:adjustRightInd w:val="0"/>
              <w:jc w:val="center"/>
              <w:rPr>
                <w:b/>
                <w:bCs/>
                <w:sz w:val="14"/>
                <w:szCs w:val="14"/>
              </w:rPr>
            </w:pPr>
            <w:r>
              <w:rPr>
                <w:b/>
                <w:bCs/>
                <w:sz w:val="14"/>
                <w:szCs w:val="14"/>
              </w:rPr>
              <w:t>Área</w:t>
            </w:r>
            <w:r w:rsidR="002278E4">
              <w:rPr>
                <w:b/>
                <w:bCs/>
                <w:sz w:val="14"/>
                <w:szCs w:val="14"/>
              </w:rPr>
              <w:t xml:space="preserve"> Total: 6989.10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546.02 </w:t>
            </w:r>
          </w:p>
          <w:p w:rsidR="002278E4" w:rsidRDefault="002278E4" w:rsidP="000608C7">
            <w:pPr>
              <w:widowControl w:val="0"/>
              <w:autoSpaceDE w:val="0"/>
              <w:autoSpaceDN w:val="0"/>
              <w:adjustRightInd w:val="0"/>
              <w:jc w:val="center"/>
              <w:rPr>
                <w:b/>
                <w:bCs/>
                <w:sz w:val="14"/>
                <w:szCs w:val="14"/>
              </w:rPr>
            </w:pPr>
            <w:r>
              <w:rPr>
                <w:b/>
                <w:bCs/>
                <w:sz w:val="14"/>
                <w:szCs w:val="14"/>
              </w:rPr>
              <w:t xml:space="preserve"> Valor Total (¢): 4777.68 </w:t>
            </w:r>
          </w:p>
        </w:tc>
      </w:tr>
    </w:tbl>
    <w:p w:rsidR="002278E4" w:rsidRDefault="002278E4" w:rsidP="002278E4">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21"/>
        <w:gridCol w:w="2469"/>
        <w:gridCol w:w="1740"/>
        <w:gridCol w:w="647"/>
        <w:gridCol w:w="647"/>
      </w:tblGrid>
      <w:tr w:rsidR="002278E4" w:rsidTr="00F25B71">
        <w:trPr>
          <w:trHeight w:val="245"/>
          <w:jc w:val="center"/>
        </w:trPr>
        <w:tc>
          <w:tcPr>
            <w:tcW w:w="3521" w:type="dxa"/>
            <w:tcBorders>
              <w:top w:val="single" w:sz="2" w:space="0" w:color="auto"/>
              <w:left w:val="single" w:sz="2" w:space="0" w:color="auto"/>
              <w:bottom w:val="nil"/>
              <w:right w:val="single" w:sz="2" w:space="0" w:color="auto"/>
            </w:tcBorders>
            <w:shd w:val="clear" w:color="auto" w:fill="DCDCDC"/>
            <w:hideMark/>
          </w:tcPr>
          <w:p w:rsidR="002278E4" w:rsidRDefault="002278E4" w:rsidP="000608C7">
            <w:pPr>
              <w:widowControl w:val="0"/>
              <w:autoSpaceDE w:val="0"/>
              <w:autoSpaceDN w:val="0"/>
              <w:adjustRightInd w:val="0"/>
              <w:jc w:val="center"/>
              <w:rPr>
                <w:b/>
                <w:bCs/>
                <w:sz w:val="14"/>
                <w:szCs w:val="14"/>
              </w:rPr>
            </w:pPr>
            <w:r>
              <w:rPr>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jc w:val="center"/>
              <w:rPr>
                <w:b/>
                <w:bCs/>
                <w:sz w:val="14"/>
                <w:szCs w:val="14"/>
              </w:rPr>
            </w:pPr>
            <w:r>
              <w:rPr>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jc w:val="right"/>
              <w:rPr>
                <w:b/>
                <w:bCs/>
                <w:sz w:val="14"/>
                <w:szCs w:val="14"/>
              </w:rPr>
            </w:pPr>
            <w:r>
              <w:rPr>
                <w:b/>
                <w:bCs/>
                <w:sz w:val="14"/>
                <w:szCs w:val="14"/>
              </w:rPr>
              <w:t xml:space="preserve">0 </w:t>
            </w:r>
          </w:p>
        </w:tc>
      </w:tr>
      <w:tr w:rsidR="002278E4" w:rsidTr="00F25B71">
        <w:trPr>
          <w:trHeight w:val="266"/>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jc w:val="center"/>
              <w:rPr>
                <w:b/>
                <w:bCs/>
                <w:sz w:val="14"/>
                <w:szCs w:val="14"/>
              </w:rPr>
            </w:pPr>
            <w:r>
              <w:rPr>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jc w:val="center"/>
              <w:rPr>
                <w:b/>
                <w:bCs/>
                <w:sz w:val="14"/>
                <w:szCs w:val="14"/>
              </w:rPr>
            </w:pPr>
            <w:r>
              <w:rPr>
                <w:b/>
                <w:bCs/>
                <w:sz w:val="14"/>
                <w:szCs w:val="14"/>
              </w:rPr>
              <w:t xml:space="preserve">14 </w:t>
            </w:r>
          </w:p>
        </w:tc>
        <w:tc>
          <w:tcPr>
            <w:tcW w:w="1740" w:type="dxa"/>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jc w:val="right"/>
              <w:rPr>
                <w:b/>
                <w:bCs/>
                <w:sz w:val="14"/>
                <w:szCs w:val="14"/>
              </w:rPr>
            </w:pPr>
            <w:r>
              <w:rPr>
                <w:b/>
                <w:bCs/>
                <w:sz w:val="14"/>
                <w:szCs w:val="14"/>
              </w:rPr>
              <w:t xml:space="preserve">93163.25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jc w:val="right"/>
              <w:rPr>
                <w:b/>
                <w:bCs/>
                <w:sz w:val="14"/>
                <w:szCs w:val="14"/>
              </w:rPr>
            </w:pPr>
            <w:r>
              <w:rPr>
                <w:b/>
                <w:bCs/>
                <w:sz w:val="14"/>
                <w:szCs w:val="14"/>
              </w:rPr>
              <w:t xml:space="preserve">8343.04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2278E4" w:rsidRDefault="002278E4" w:rsidP="000608C7">
            <w:pPr>
              <w:widowControl w:val="0"/>
              <w:autoSpaceDE w:val="0"/>
              <w:autoSpaceDN w:val="0"/>
              <w:adjustRightInd w:val="0"/>
              <w:jc w:val="right"/>
              <w:rPr>
                <w:b/>
                <w:bCs/>
                <w:sz w:val="14"/>
                <w:szCs w:val="14"/>
              </w:rPr>
            </w:pPr>
            <w:r>
              <w:rPr>
                <w:b/>
                <w:bCs/>
                <w:sz w:val="14"/>
                <w:szCs w:val="14"/>
              </w:rPr>
              <w:t xml:space="preserve">73001.60 </w:t>
            </w:r>
          </w:p>
        </w:tc>
      </w:tr>
    </w:tbl>
    <w:p w:rsidR="00B81323" w:rsidRDefault="00B81323" w:rsidP="008E3590">
      <w:pPr>
        <w:jc w:val="both"/>
        <w:rPr>
          <w:rFonts w:eastAsia="Times New Roman"/>
          <w:b/>
          <w:sz w:val="26"/>
          <w:szCs w:val="26"/>
          <w:u w:val="single"/>
        </w:rPr>
      </w:pPr>
    </w:p>
    <w:p w:rsidR="008E3590" w:rsidRPr="0011012B" w:rsidRDefault="008E3590" w:rsidP="008E3590">
      <w:pPr>
        <w:jc w:val="both"/>
        <w:rPr>
          <w:rFonts w:eastAsia="Times New Roman"/>
          <w:b/>
          <w:sz w:val="26"/>
          <w:szCs w:val="26"/>
          <w:u w:val="single"/>
        </w:rPr>
      </w:pPr>
      <w:r w:rsidRPr="0011012B">
        <w:rPr>
          <w:rFonts w:eastAsia="Times New Roman"/>
          <w:b/>
          <w:sz w:val="26"/>
          <w:szCs w:val="26"/>
          <w:u w:val="single"/>
        </w:rPr>
        <w:t>SEGUNDO:</w:t>
      </w:r>
      <w:r w:rsidRPr="0011012B">
        <w:rPr>
          <w:rFonts w:eastAsia="Times New Roman"/>
          <w:sz w:val="26"/>
          <w:szCs w:val="26"/>
        </w:rPr>
        <w:t xml:space="preserve"> Advertir a los adjudicatarios, a través de una cláusula especial en las escrituras de compraventa de los inmuebles, que </w:t>
      </w:r>
      <w:r w:rsidR="002278E4">
        <w:rPr>
          <w:rFonts w:eastAsia="Times New Roman"/>
          <w:sz w:val="26"/>
          <w:szCs w:val="26"/>
        </w:rPr>
        <w:t>deben implementar</w:t>
      </w:r>
      <w:r>
        <w:rPr>
          <w:rFonts w:eastAsia="Times New Roman"/>
          <w:sz w:val="26"/>
          <w:szCs w:val="26"/>
        </w:rPr>
        <w:t xml:space="preserve"> </w:t>
      </w:r>
      <w:r w:rsidRPr="0011012B">
        <w:rPr>
          <w:sz w:val="26"/>
          <w:szCs w:val="26"/>
        </w:rPr>
        <w:t>las medidas</w:t>
      </w:r>
      <w:r>
        <w:rPr>
          <w:sz w:val="26"/>
          <w:szCs w:val="26"/>
        </w:rPr>
        <w:t xml:space="preserve"> </w:t>
      </w:r>
      <w:r w:rsidR="002278E4">
        <w:rPr>
          <w:sz w:val="26"/>
          <w:szCs w:val="26"/>
        </w:rPr>
        <w:t xml:space="preserve">emitidas por el Departamento Ambiental  Institucional </w:t>
      </w:r>
      <w:r w:rsidRPr="0011012B">
        <w:rPr>
          <w:rFonts w:eastAsia="Times New Roman"/>
          <w:sz w:val="26"/>
          <w:szCs w:val="26"/>
        </w:rPr>
        <w:t>relacionadas en el considerando III del presente punto de acta</w:t>
      </w:r>
      <w:r w:rsidRPr="0011012B">
        <w:rPr>
          <w:rFonts w:eastAsia="Times New Roman"/>
          <w:b/>
          <w:sz w:val="26"/>
          <w:szCs w:val="26"/>
        </w:rPr>
        <w:t xml:space="preserve">. </w:t>
      </w:r>
      <w:r w:rsidRPr="0011012B">
        <w:rPr>
          <w:rFonts w:eastAsia="Times New Roman"/>
          <w:b/>
          <w:sz w:val="26"/>
          <w:szCs w:val="26"/>
          <w:u w:val="single"/>
        </w:rPr>
        <w:t>TERCERO:</w:t>
      </w:r>
      <w:r w:rsidRPr="0011012B">
        <w:rPr>
          <w:rFonts w:eastAsia="Times New Roman"/>
          <w:sz w:val="26"/>
          <w:szCs w:val="26"/>
        </w:rPr>
        <w:t xml:space="preserve"> </w:t>
      </w:r>
      <w:r w:rsidRPr="0011012B">
        <w:rPr>
          <w:sz w:val="26"/>
          <w:szCs w:val="26"/>
        </w:rPr>
        <w:t>Comisionar al Departamento de Créditos de este Instituto, para que haga efectivas las aplicaciones de precios, plazos y forma de pago de conformidad al Acuerdo contenido en el Punto VII</w:t>
      </w:r>
      <w:r w:rsidRPr="00DF619A">
        <w:rPr>
          <w:sz w:val="26"/>
          <w:szCs w:val="26"/>
        </w:rPr>
        <w:t xml:space="preserve"> del Acta de Sesión Ordinaria Nº 39-99 de fecha 2 de diciembre del año</w:t>
      </w:r>
      <w:r w:rsidRPr="00110055">
        <w:rPr>
          <w:sz w:val="26"/>
          <w:szCs w:val="26"/>
        </w:rPr>
        <w:t xml:space="preserve"> 1999. </w:t>
      </w:r>
      <w:r>
        <w:rPr>
          <w:rFonts w:eastAsia="Times New Roman"/>
          <w:b/>
          <w:color w:val="000000" w:themeColor="text1"/>
          <w:sz w:val="26"/>
          <w:szCs w:val="26"/>
          <w:u w:val="single"/>
        </w:rPr>
        <w:t>CUART</w:t>
      </w:r>
      <w:r w:rsidRPr="00D60653">
        <w:rPr>
          <w:rFonts w:eastAsia="Times New Roman"/>
          <w:b/>
          <w:color w:val="000000" w:themeColor="text1"/>
          <w:sz w:val="26"/>
          <w:szCs w:val="26"/>
          <w:u w:val="single"/>
        </w:rPr>
        <w:t>O:</w:t>
      </w:r>
      <w:r w:rsidRPr="00D60653">
        <w:rPr>
          <w:rFonts w:eastAsia="Times New Roman"/>
          <w:b/>
          <w:sz w:val="26"/>
          <w:szCs w:val="26"/>
        </w:rPr>
        <w:t xml:space="preserve"> </w:t>
      </w:r>
      <w:r w:rsidRPr="00110055">
        <w:rPr>
          <w:sz w:val="26"/>
          <w:szCs w:val="26"/>
        </w:rPr>
        <w:t>Instruir a la Gerencia de Desarrollo Rural para que a través de la Sección de Cobros, realice las gestiones correspondientes para el cobro en concepto de gastos administrativos y legales.</w:t>
      </w:r>
      <w:r w:rsidRPr="00110055">
        <w:rPr>
          <w:rFonts w:eastAsia="Times New Roman"/>
          <w:b/>
          <w:sz w:val="26"/>
          <w:szCs w:val="26"/>
        </w:rPr>
        <w:t xml:space="preserve"> </w:t>
      </w:r>
      <w:r>
        <w:rPr>
          <w:rFonts w:eastAsia="Times New Roman"/>
          <w:b/>
          <w:sz w:val="26"/>
          <w:szCs w:val="26"/>
          <w:u w:val="single"/>
        </w:rPr>
        <w:t>QUINT</w:t>
      </w:r>
      <w:r w:rsidRPr="00822E9F">
        <w:rPr>
          <w:rFonts w:eastAsia="Times New Roman"/>
          <w:b/>
          <w:sz w:val="26"/>
          <w:szCs w:val="26"/>
          <w:u w:val="single"/>
        </w:rPr>
        <w:t>O:</w:t>
      </w:r>
      <w:r w:rsidRPr="00822E9F">
        <w:rPr>
          <w:rFonts w:eastAsia="Times New Roman"/>
          <w:sz w:val="26"/>
          <w:szCs w:val="26"/>
        </w:rPr>
        <w:t xml:space="preserve"> </w:t>
      </w:r>
      <w:r w:rsidRPr="00110055">
        <w:rPr>
          <w:rFonts w:eastAsia="Times New Roman"/>
          <w:sz w:val="26"/>
          <w:szCs w:val="26"/>
        </w:rPr>
        <w:t>Autorizar a la Gerencia Legal para que a través del Departamento de Escrituración elabore las respectivas escrituras y al Departamento de Registro para que realice los trámites de inscripción de las mismas.</w:t>
      </w:r>
      <w:r w:rsidRPr="00110055">
        <w:rPr>
          <w:rFonts w:eastAsia="Times New Roman"/>
          <w:b/>
          <w:sz w:val="26"/>
          <w:szCs w:val="26"/>
        </w:rPr>
        <w:t xml:space="preserve"> </w:t>
      </w:r>
      <w:r>
        <w:rPr>
          <w:rFonts w:eastAsia="Times New Roman"/>
          <w:b/>
          <w:sz w:val="26"/>
          <w:szCs w:val="26"/>
          <w:u w:val="single"/>
        </w:rPr>
        <w:t>SEXT</w:t>
      </w:r>
      <w:r w:rsidRPr="006F0091">
        <w:rPr>
          <w:rFonts w:eastAsia="Times New Roman"/>
          <w:b/>
          <w:sz w:val="26"/>
          <w:szCs w:val="26"/>
          <w:u w:val="single"/>
        </w:rPr>
        <w:t>O:</w:t>
      </w:r>
      <w:r w:rsidRPr="00110055">
        <w:rPr>
          <w:rFonts w:eastAsia="Times New Roman"/>
          <w:b/>
          <w:sz w:val="26"/>
          <w:szCs w:val="26"/>
        </w:rPr>
        <w:t xml:space="preserve"> </w:t>
      </w:r>
      <w:r w:rsidRPr="00110055">
        <w:rPr>
          <w:rFonts w:eastAsia="Times New Roman"/>
          <w:sz w:val="26"/>
          <w:szCs w:val="26"/>
        </w:rPr>
        <w:t>Facultar a la señora Presidenta para que por sí, o por medio de Apoderado Especial, comparezca al otorgamiento de las correspondientes escrituras. Este Acuerdo, queda aprobado y ratificado.  NOTIFIQUESE.””””</w:t>
      </w:r>
    </w:p>
    <w:p w:rsidR="008E3590" w:rsidRDefault="008E3590" w:rsidP="008E3590">
      <w:pPr>
        <w:rPr>
          <w:rFonts w:eastAsia="Times New Roman"/>
          <w:sz w:val="26"/>
          <w:szCs w:val="26"/>
        </w:rPr>
      </w:pPr>
    </w:p>
    <w:p w:rsidR="00B81323" w:rsidRDefault="00B81323" w:rsidP="008E3590">
      <w:pPr>
        <w:rPr>
          <w:rFonts w:eastAsia="Times New Roman"/>
          <w:sz w:val="26"/>
          <w:szCs w:val="26"/>
        </w:rPr>
      </w:pPr>
    </w:p>
    <w:p w:rsidR="00583F29" w:rsidRPr="00FB1F88" w:rsidRDefault="00583F29" w:rsidP="00FB1F88">
      <w:pPr>
        <w:jc w:val="both"/>
        <w:rPr>
          <w:rFonts w:eastAsia="Times New Roman"/>
          <w:b/>
          <w:sz w:val="26"/>
          <w:szCs w:val="26"/>
        </w:rPr>
      </w:pPr>
      <w:r w:rsidRPr="00FB1F88">
        <w:rPr>
          <w:sz w:val="26"/>
          <w:szCs w:val="26"/>
        </w:rPr>
        <w:t xml:space="preserve">“”””XVII) La señora Presidenta somete a consideración de Junta Directiva, dictamen jurídico 774, solicitado por el Departamento de Asignación Individual y Avalúos mediante oficio SGD-02-2116-17, de fecha 17 de julio de 2017, referente a la </w:t>
      </w:r>
      <w:r w:rsidRPr="00FB1F88">
        <w:rPr>
          <w:rFonts w:eastAsia="Times New Roman"/>
          <w:b/>
          <w:sz w:val="26"/>
          <w:szCs w:val="26"/>
        </w:rPr>
        <w:t>modificación del Punto V del Acta de Sesión Ordinaria 2-98 de fecha 15 de enero de 1998</w:t>
      </w:r>
      <w:r w:rsidRPr="00FB1F88">
        <w:rPr>
          <w:rFonts w:eastAsia="Times New Roman"/>
          <w:sz w:val="26"/>
          <w:szCs w:val="26"/>
        </w:rPr>
        <w:t>, mediante el cual se aprobó nómina de beneficiarios, pertenecientes al Proyecto de Asentamiento Comunitario y Lotificación Agrícola desarrollado en el inmueble denominado</w:t>
      </w:r>
      <w:r w:rsidRPr="00FB1F88">
        <w:rPr>
          <w:b/>
          <w:sz w:val="26"/>
          <w:szCs w:val="26"/>
        </w:rPr>
        <w:t xml:space="preserve"> EL TECOMATAL</w:t>
      </w:r>
      <w:r w:rsidRPr="00FB1F88">
        <w:rPr>
          <w:sz w:val="26"/>
          <w:szCs w:val="26"/>
        </w:rPr>
        <w:t xml:space="preserve">, </w:t>
      </w:r>
      <w:r w:rsidRPr="00FB1F88">
        <w:rPr>
          <w:rFonts w:eastAsia="Times New Roman"/>
          <w:sz w:val="26"/>
          <w:szCs w:val="26"/>
        </w:rPr>
        <w:t xml:space="preserve">ubicado en cantón </w:t>
      </w:r>
      <w:proofErr w:type="spellStart"/>
      <w:r w:rsidRPr="00FB1F88">
        <w:rPr>
          <w:rFonts w:eastAsia="Times New Roman"/>
          <w:sz w:val="26"/>
          <w:szCs w:val="26"/>
        </w:rPr>
        <w:t>Tecomatal</w:t>
      </w:r>
      <w:proofErr w:type="spellEnd"/>
      <w:r w:rsidRPr="00FB1F88">
        <w:rPr>
          <w:rFonts w:eastAsia="Times New Roman"/>
          <w:sz w:val="26"/>
          <w:szCs w:val="26"/>
        </w:rPr>
        <w:t xml:space="preserve">, </w:t>
      </w:r>
      <w:r w:rsidRPr="00FB1F88">
        <w:rPr>
          <w:sz w:val="26"/>
          <w:szCs w:val="26"/>
        </w:rPr>
        <w:t xml:space="preserve">jurisdicción de </w:t>
      </w:r>
      <w:proofErr w:type="spellStart"/>
      <w:r w:rsidRPr="00FB1F88">
        <w:rPr>
          <w:sz w:val="26"/>
          <w:szCs w:val="26"/>
        </w:rPr>
        <w:t>Estanzuelas</w:t>
      </w:r>
      <w:proofErr w:type="spellEnd"/>
      <w:r w:rsidRPr="00FB1F88">
        <w:rPr>
          <w:sz w:val="26"/>
          <w:szCs w:val="26"/>
        </w:rPr>
        <w:t>, departamento de Usulután</w:t>
      </w:r>
      <w:r w:rsidRPr="00FB1F88">
        <w:rPr>
          <w:rFonts w:eastAsia="Times New Roman"/>
          <w:sz w:val="26"/>
          <w:szCs w:val="26"/>
        </w:rPr>
        <w:t>,</w:t>
      </w:r>
      <w:r w:rsidRPr="00FB1F88">
        <w:rPr>
          <w:rFonts w:eastAsia="Times New Roman"/>
          <w:b/>
          <w:sz w:val="26"/>
          <w:szCs w:val="26"/>
        </w:rPr>
        <w:t xml:space="preserve"> c</w:t>
      </w:r>
      <w:r w:rsidRPr="00FB1F88">
        <w:rPr>
          <w:b/>
          <w:sz w:val="26"/>
          <w:szCs w:val="26"/>
        </w:rPr>
        <w:t>ódigo de proyecto 110703, SSE 923,</w:t>
      </w:r>
      <w:r w:rsidRPr="00FB1F88">
        <w:rPr>
          <w:sz w:val="26"/>
          <w:szCs w:val="26"/>
        </w:rPr>
        <w:t xml:space="preserve"> </w:t>
      </w:r>
      <w:r w:rsidRPr="00FB1F88">
        <w:rPr>
          <w:b/>
          <w:sz w:val="26"/>
          <w:szCs w:val="26"/>
        </w:rPr>
        <w:t>entrega 30</w:t>
      </w:r>
      <w:r w:rsidRPr="00FB1F88">
        <w:rPr>
          <w:rFonts w:eastAsia="Times New Roman"/>
          <w:sz w:val="26"/>
          <w:szCs w:val="26"/>
        </w:rPr>
        <w:t>; al respecto se hacen las siguientes consideraciones:</w:t>
      </w:r>
    </w:p>
    <w:p w:rsidR="00583F29" w:rsidRPr="00FB1F88" w:rsidRDefault="00583F29" w:rsidP="00FB1F88">
      <w:pPr>
        <w:jc w:val="both"/>
        <w:rPr>
          <w:rFonts w:eastAsia="Times New Roman"/>
          <w:b/>
          <w:sz w:val="26"/>
          <w:szCs w:val="26"/>
        </w:rPr>
      </w:pPr>
    </w:p>
    <w:p w:rsidR="00583F29" w:rsidRPr="00FB1F88" w:rsidRDefault="00583F29" w:rsidP="00FB1F88">
      <w:pPr>
        <w:pStyle w:val="Prrafodelista"/>
        <w:numPr>
          <w:ilvl w:val="0"/>
          <w:numId w:val="1723"/>
        </w:numPr>
        <w:ind w:left="1134" w:hanging="567"/>
        <w:contextualSpacing/>
        <w:jc w:val="both"/>
        <w:rPr>
          <w:rFonts w:eastAsia="Times New Roman"/>
          <w:b/>
          <w:sz w:val="26"/>
          <w:szCs w:val="26"/>
        </w:rPr>
      </w:pPr>
      <w:r w:rsidRPr="00FB1F88">
        <w:rPr>
          <w:rFonts w:eastAsia="Times New Roman"/>
          <w:sz w:val="26"/>
          <w:szCs w:val="26"/>
        </w:rPr>
        <w:t xml:space="preserve">En el Punto V del Acta de Sesión Ordinaria 2-98 de fecha 15 de enero de 1998, se adjudicó, entre otros, el inmueble identificado como: </w:t>
      </w:r>
      <w:r w:rsidRPr="00FB1F88">
        <w:rPr>
          <w:rFonts w:eastAsia="Times New Roman"/>
          <w:b/>
          <w:sz w:val="26"/>
          <w:szCs w:val="26"/>
        </w:rPr>
        <w:t xml:space="preserve">Lote  </w:t>
      </w:r>
      <w:r w:rsidR="00234C9D">
        <w:rPr>
          <w:rFonts w:eastAsia="Times New Roman"/>
          <w:b/>
          <w:sz w:val="26"/>
          <w:szCs w:val="26"/>
        </w:rPr>
        <w:t>-</w:t>
      </w:r>
      <w:r w:rsidRPr="00FB1F88">
        <w:rPr>
          <w:rFonts w:eastAsia="Times New Roman"/>
          <w:b/>
          <w:sz w:val="26"/>
          <w:szCs w:val="26"/>
        </w:rPr>
        <w:t xml:space="preserve">, Polígono </w:t>
      </w:r>
      <w:r w:rsidR="00234C9D">
        <w:rPr>
          <w:rFonts w:eastAsia="Times New Roman"/>
          <w:b/>
          <w:sz w:val="26"/>
          <w:szCs w:val="26"/>
        </w:rPr>
        <w:t>-</w:t>
      </w:r>
      <w:r w:rsidRPr="00FB1F88">
        <w:rPr>
          <w:rFonts w:eastAsia="Times New Roman"/>
          <w:b/>
          <w:sz w:val="26"/>
          <w:szCs w:val="26"/>
        </w:rPr>
        <w:t xml:space="preserve">, </w:t>
      </w:r>
      <w:r w:rsidRPr="00FB1F88">
        <w:rPr>
          <w:rFonts w:eastAsia="Times New Roman"/>
          <w:sz w:val="26"/>
          <w:szCs w:val="26"/>
        </w:rPr>
        <w:t xml:space="preserve">con un área de 29,212.50 Mt.² y un precio de $658.18, a favor de los señores: José Dolores Rivas, Mirian del Carmen Orellana Benítez, </w:t>
      </w:r>
      <w:proofErr w:type="spellStart"/>
      <w:r w:rsidRPr="00FB1F88">
        <w:rPr>
          <w:rFonts w:eastAsia="Times New Roman"/>
          <w:sz w:val="26"/>
          <w:szCs w:val="26"/>
        </w:rPr>
        <w:t>Nahu</w:t>
      </w:r>
      <w:proofErr w:type="spellEnd"/>
      <w:r w:rsidRPr="00FB1F88">
        <w:rPr>
          <w:rFonts w:eastAsia="Times New Roman"/>
          <w:sz w:val="26"/>
          <w:szCs w:val="26"/>
        </w:rPr>
        <w:t xml:space="preserve"> Omar Rivas Orellana y </w:t>
      </w:r>
      <w:proofErr w:type="spellStart"/>
      <w:r w:rsidRPr="00FB1F88">
        <w:rPr>
          <w:rFonts w:eastAsia="Times New Roman"/>
          <w:sz w:val="26"/>
          <w:szCs w:val="26"/>
        </w:rPr>
        <w:t>Yonnis</w:t>
      </w:r>
      <w:proofErr w:type="spellEnd"/>
      <w:r w:rsidRPr="00FB1F88">
        <w:rPr>
          <w:rFonts w:eastAsia="Times New Roman"/>
          <w:sz w:val="26"/>
          <w:szCs w:val="26"/>
        </w:rPr>
        <w:t xml:space="preserve"> Marcel Rivas Orellana.</w:t>
      </w:r>
    </w:p>
    <w:p w:rsidR="00583F29" w:rsidRPr="00FB1F88" w:rsidRDefault="00583F29" w:rsidP="00FB1F88">
      <w:pPr>
        <w:pStyle w:val="Prrafodelista"/>
        <w:rPr>
          <w:rFonts w:eastAsia="Times New Roman"/>
          <w:color w:val="FF0000"/>
          <w:sz w:val="26"/>
          <w:szCs w:val="26"/>
        </w:rPr>
      </w:pPr>
    </w:p>
    <w:p w:rsidR="00583F29" w:rsidRPr="00FB1F88" w:rsidRDefault="00583F29" w:rsidP="00FB1F88">
      <w:pPr>
        <w:pStyle w:val="Prrafodelista"/>
        <w:numPr>
          <w:ilvl w:val="0"/>
          <w:numId w:val="1723"/>
        </w:numPr>
        <w:ind w:left="1134" w:hanging="567"/>
        <w:contextualSpacing/>
        <w:jc w:val="both"/>
        <w:rPr>
          <w:rFonts w:eastAsia="Times New Roman"/>
          <w:b/>
          <w:sz w:val="26"/>
          <w:szCs w:val="26"/>
        </w:rPr>
      </w:pPr>
      <w:r w:rsidRPr="00FB1F88">
        <w:rPr>
          <w:rFonts w:eastAsia="Times New Roman"/>
          <w:sz w:val="26"/>
          <w:szCs w:val="26"/>
        </w:rPr>
        <w:t xml:space="preserve">Habiéndose actualizado la información de la adjudicación del inmueble  antes mencionado, y que ahora se encuentra comprendido dentro del Proyecto de Lotificación Agrícola y Asentamiento Comunitario desarrollado en el </w:t>
      </w:r>
      <w:r w:rsidRPr="00FB1F88">
        <w:rPr>
          <w:rFonts w:eastAsia="Times New Roman"/>
          <w:sz w:val="26"/>
          <w:szCs w:val="26"/>
        </w:rPr>
        <w:lastRenderedPageBreak/>
        <w:t xml:space="preserve">inmueble denominado </w:t>
      </w:r>
      <w:r w:rsidRPr="00FB1F88">
        <w:rPr>
          <w:rFonts w:eastAsia="Times New Roman"/>
          <w:b/>
          <w:sz w:val="26"/>
          <w:szCs w:val="26"/>
        </w:rPr>
        <w:t xml:space="preserve">HACIENDA EL TECOMATAL, </w:t>
      </w:r>
      <w:r w:rsidRPr="00FB1F88">
        <w:rPr>
          <w:rFonts w:eastAsia="Times New Roman"/>
          <w:sz w:val="26"/>
          <w:szCs w:val="26"/>
        </w:rPr>
        <w:t xml:space="preserve">ubicado en cantón El </w:t>
      </w:r>
      <w:proofErr w:type="spellStart"/>
      <w:r w:rsidRPr="00FB1F88">
        <w:rPr>
          <w:rFonts w:eastAsia="Times New Roman"/>
          <w:sz w:val="26"/>
          <w:szCs w:val="26"/>
        </w:rPr>
        <w:t>Tecomatal</w:t>
      </w:r>
      <w:proofErr w:type="spellEnd"/>
      <w:r w:rsidRPr="00FB1F88">
        <w:rPr>
          <w:rFonts w:eastAsia="Times New Roman"/>
          <w:sz w:val="26"/>
          <w:szCs w:val="26"/>
        </w:rPr>
        <w:t xml:space="preserve">, jurisdicción de </w:t>
      </w:r>
      <w:proofErr w:type="spellStart"/>
      <w:r w:rsidRPr="00FB1F88">
        <w:rPr>
          <w:rFonts w:eastAsia="Times New Roman"/>
          <w:sz w:val="26"/>
          <w:szCs w:val="26"/>
        </w:rPr>
        <w:t>Estanzuelas</w:t>
      </w:r>
      <w:proofErr w:type="spellEnd"/>
      <w:r w:rsidRPr="00FB1F88">
        <w:rPr>
          <w:rFonts w:eastAsia="Times New Roman"/>
          <w:sz w:val="26"/>
          <w:szCs w:val="26"/>
        </w:rPr>
        <w:t xml:space="preserve">, departamento de Usulután, aprobado en el Punto </w:t>
      </w:r>
      <w:r w:rsidR="00234C9D">
        <w:rPr>
          <w:rFonts w:eastAsia="Times New Roman"/>
          <w:sz w:val="26"/>
          <w:szCs w:val="26"/>
        </w:rPr>
        <w:t>-</w:t>
      </w:r>
      <w:r w:rsidRPr="00FB1F88">
        <w:rPr>
          <w:rFonts w:eastAsia="Times New Roman"/>
          <w:sz w:val="26"/>
          <w:szCs w:val="26"/>
        </w:rPr>
        <w:t>, es necesario modificar el Punto de Acta citado en el considerando I, por las siguientes causales:</w:t>
      </w:r>
    </w:p>
    <w:p w:rsidR="00583F29" w:rsidRPr="00FB1F88" w:rsidRDefault="00583F29" w:rsidP="00FB1F88">
      <w:pPr>
        <w:pStyle w:val="Prrafodelista"/>
        <w:rPr>
          <w:rFonts w:eastAsia="Times New Roman"/>
          <w:color w:val="FF0000"/>
          <w:sz w:val="26"/>
          <w:szCs w:val="26"/>
        </w:rPr>
      </w:pPr>
    </w:p>
    <w:p w:rsidR="00583F29" w:rsidRPr="00FB1F88" w:rsidRDefault="00583F29" w:rsidP="00FB1F88">
      <w:pPr>
        <w:pStyle w:val="Prrafodelista"/>
        <w:numPr>
          <w:ilvl w:val="0"/>
          <w:numId w:val="1785"/>
        </w:numPr>
        <w:tabs>
          <w:tab w:val="left" w:pos="709"/>
        </w:tabs>
        <w:ind w:left="1418" w:hanging="284"/>
        <w:contextualSpacing/>
        <w:jc w:val="both"/>
        <w:rPr>
          <w:rFonts w:eastAsia="Times New Roman"/>
          <w:b/>
          <w:bCs/>
          <w:sz w:val="26"/>
          <w:szCs w:val="26"/>
        </w:rPr>
      </w:pPr>
      <w:r w:rsidRPr="00FB1F88">
        <w:rPr>
          <w:rFonts w:eastAsia="Times New Roman"/>
          <w:sz w:val="26"/>
          <w:szCs w:val="26"/>
        </w:rPr>
        <w:t xml:space="preserve">Corregir el área del Lote </w:t>
      </w:r>
      <w:r w:rsidR="00234C9D">
        <w:rPr>
          <w:rFonts w:eastAsia="Times New Roman"/>
          <w:sz w:val="26"/>
          <w:szCs w:val="26"/>
        </w:rPr>
        <w:t>-</w:t>
      </w:r>
      <w:r w:rsidRPr="00FB1F88">
        <w:rPr>
          <w:rFonts w:eastAsia="Times New Roman"/>
          <w:sz w:val="26"/>
          <w:szCs w:val="26"/>
        </w:rPr>
        <w:t xml:space="preserve">, Polígono </w:t>
      </w:r>
      <w:r w:rsidR="00234C9D">
        <w:rPr>
          <w:rFonts w:eastAsia="Times New Roman"/>
          <w:sz w:val="26"/>
          <w:szCs w:val="26"/>
        </w:rPr>
        <w:t>-</w:t>
      </w:r>
      <w:r w:rsidRPr="00FB1F88">
        <w:rPr>
          <w:rFonts w:eastAsia="Times New Roman"/>
          <w:sz w:val="26"/>
          <w:szCs w:val="26"/>
        </w:rPr>
        <w:t>, esto debido a que Junta Directiva aprobó la adjudicación del inmueble, con un área de 29,212.50 Mt.², pero al reprocesar los planos e inscribir la Desmembración en Cabeza de su Dueño a favor de ISTA, resultó que el área ha variado, siendo lo correcto 12,815.88 Mt.², resultando que esta ha  disminuido en 16,396.62  Mt.</w:t>
      </w:r>
      <w:r w:rsidRPr="00FB1F88">
        <w:rPr>
          <w:rFonts w:eastAsia="Times New Roman"/>
          <w:sz w:val="26"/>
          <w:szCs w:val="26"/>
          <w:vertAlign w:val="superscript"/>
        </w:rPr>
        <w:t>2</w:t>
      </w:r>
      <w:r w:rsidRPr="00FB1F88">
        <w:rPr>
          <w:rFonts w:eastAsia="Times New Roman"/>
          <w:sz w:val="26"/>
          <w:szCs w:val="26"/>
        </w:rPr>
        <w:t>,</w:t>
      </w:r>
      <w:r w:rsidRPr="00FB1F88">
        <w:rPr>
          <w:rFonts w:eastAsia="Times New Roman"/>
          <w:sz w:val="26"/>
          <w:szCs w:val="26"/>
          <w:vertAlign w:val="superscript"/>
        </w:rPr>
        <w:t xml:space="preserve"> </w:t>
      </w:r>
      <w:r w:rsidRPr="00FB1F88">
        <w:rPr>
          <w:rFonts w:eastAsia="Times New Roman"/>
          <w:sz w:val="26"/>
          <w:szCs w:val="26"/>
        </w:rPr>
        <w:t>lo cual fue notificado al titular de la adjudicación, constando en el Acta de Aceptación de Corrección de Nomenclatura y Reducción de Área de Inmueble, de fecha 24 de mayo de 2017, anexa al expediente respectivo.</w:t>
      </w:r>
    </w:p>
    <w:p w:rsidR="00BD1FBE" w:rsidRPr="00BD1FBE" w:rsidRDefault="00BD1FBE" w:rsidP="00BD1FBE">
      <w:pPr>
        <w:tabs>
          <w:tab w:val="left" w:pos="709"/>
        </w:tabs>
        <w:contextualSpacing/>
        <w:jc w:val="both"/>
        <w:rPr>
          <w:rFonts w:eastAsia="Times New Roman"/>
          <w:b/>
          <w:bCs/>
          <w:sz w:val="26"/>
          <w:szCs w:val="26"/>
        </w:rPr>
      </w:pPr>
    </w:p>
    <w:p w:rsidR="00583F29" w:rsidRPr="00FB1F88" w:rsidRDefault="00583F29" w:rsidP="00FB1F88">
      <w:pPr>
        <w:pStyle w:val="Prrafodelista"/>
        <w:numPr>
          <w:ilvl w:val="0"/>
          <w:numId w:val="1785"/>
        </w:numPr>
        <w:tabs>
          <w:tab w:val="left" w:pos="709"/>
        </w:tabs>
        <w:ind w:left="1418" w:hanging="284"/>
        <w:contextualSpacing/>
        <w:jc w:val="both"/>
        <w:rPr>
          <w:rFonts w:eastAsia="Times New Roman"/>
          <w:b/>
          <w:bCs/>
          <w:sz w:val="26"/>
          <w:szCs w:val="26"/>
        </w:rPr>
      </w:pPr>
      <w:r w:rsidRPr="00FB1F88">
        <w:rPr>
          <w:sz w:val="26"/>
          <w:szCs w:val="26"/>
        </w:rPr>
        <w:t xml:space="preserve">Excluir al señor </w:t>
      </w:r>
      <w:proofErr w:type="spellStart"/>
      <w:r w:rsidRPr="00FB1F88">
        <w:rPr>
          <w:sz w:val="26"/>
          <w:szCs w:val="26"/>
        </w:rPr>
        <w:t>Nahu</w:t>
      </w:r>
      <w:proofErr w:type="spellEnd"/>
      <w:r w:rsidRPr="00FB1F88">
        <w:rPr>
          <w:sz w:val="26"/>
          <w:szCs w:val="26"/>
        </w:rPr>
        <w:t xml:space="preserve"> Omar Rivas Orellana, por la causal de abandono, de acuerdo a solicitud de exclusión de beneficiario de fecha 24 de mayo de 2017, situación robustecida con la Declaración Jurada de fecha 3 de mayo de</w:t>
      </w:r>
      <w:r w:rsidR="00440A2C" w:rsidRPr="00FB1F88">
        <w:rPr>
          <w:sz w:val="26"/>
          <w:szCs w:val="26"/>
        </w:rPr>
        <w:t xml:space="preserve"> 2017, otorgada ante los o</w:t>
      </w:r>
      <w:r w:rsidRPr="00FB1F88">
        <w:rPr>
          <w:sz w:val="26"/>
          <w:szCs w:val="26"/>
        </w:rPr>
        <w:t xml:space="preserve">ficios de la Notario Claudia Patricia López Hernández, por el señor José Dolores Rivas Lara, en la que declara que desconoce el paradero del señor </w:t>
      </w:r>
      <w:proofErr w:type="spellStart"/>
      <w:r w:rsidRPr="00FB1F88">
        <w:rPr>
          <w:sz w:val="26"/>
          <w:szCs w:val="26"/>
        </w:rPr>
        <w:t>Nahu</w:t>
      </w:r>
      <w:proofErr w:type="spellEnd"/>
      <w:r w:rsidRPr="00FB1F88">
        <w:rPr>
          <w:sz w:val="26"/>
          <w:szCs w:val="26"/>
        </w:rPr>
        <w:t xml:space="preserve"> Omar Rivas Orellana, desde hace 4 años, habiendo agotado todos los medios necesarios para su localización</w:t>
      </w:r>
      <w:r w:rsidRPr="00FB1F88">
        <w:rPr>
          <w:rFonts w:eastAsia="Times New Roman"/>
          <w:sz w:val="26"/>
          <w:szCs w:val="26"/>
        </w:rPr>
        <w:t xml:space="preserve">, lo cual ha sido </w:t>
      </w:r>
      <w:r w:rsidRPr="00FB1F88">
        <w:rPr>
          <w:sz w:val="26"/>
          <w:szCs w:val="26"/>
        </w:rPr>
        <w:t xml:space="preserve">comprobado con el Acta de Abandono de fecha 24 de mayo de 2017, levantada por el técnico de la Oficina Regional Usulután, señor Edson Roberto Rivas Saravia, en la que se hizo constar que el señor </w:t>
      </w:r>
      <w:proofErr w:type="spellStart"/>
      <w:r w:rsidRPr="00FB1F88">
        <w:rPr>
          <w:sz w:val="26"/>
          <w:szCs w:val="26"/>
        </w:rPr>
        <w:t>Nahu</w:t>
      </w:r>
      <w:proofErr w:type="spellEnd"/>
      <w:r w:rsidRPr="00FB1F88">
        <w:rPr>
          <w:sz w:val="26"/>
          <w:szCs w:val="26"/>
        </w:rPr>
        <w:t xml:space="preserve"> Omar Rivas Orellana, ha abandonado el inmueble que le fue adjudicado, desde hace 4 años, documentos anexos al expediente respectivo.</w:t>
      </w:r>
    </w:p>
    <w:p w:rsidR="00440A2C" w:rsidRPr="00FB1F88" w:rsidRDefault="00440A2C" w:rsidP="00FB1F88">
      <w:pPr>
        <w:pStyle w:val="Prrafodelista"/>
        <w:rPr>
          <w:rFonts w:eastAsia="Times New Roman"/>
          <w:b/>
          <w:bCs/>
          <w:sz w:val="26"/>
          <w:szCs w:val="26"/>
        </w:rPr>
      </w:pPr>
    </w:p>
    <w:p w:rsidR="00583F29" w:rsidRPr="00FB1F88" w:rsidRDefault="00440A2C" w:rsidP="00FB1F88">
      <w:pPr>
        <w:pStyle w:val="Prrafodelista"/>
        <w:numPr>
          <w:ilvl w:val="0"/>
          <w:numId w:val="1785"/>
        </w:numPr>
        <w:tabs>
          <w:tab w:val="left" w:pos="709"/>
        </w:tabs>
        <w:ind w:left="1418" w:hanging="284"/>
        <w:contextualSpacing/>
        <w:jc w:val="both"/>
        <w:rPr>
          <w:rFonts w:eastAsia="Times New Roman"/>
          <w:b/>
          <w:bCs/>
          <w:sz w:val="26"/>
          <w:szCs w:val="26"/>
        </w:rPr>
      </w:pPr>
      <w:r w:rsidRPr="00FB1F88">
        <w:rPr>
          <w:rFonts w:eastAsia="Times New Roman"/>
          <w:bCs/>
          <w:sz w:val="26"/>
          <w:szCs w:val="26"/>
        </w:rPr>
        <w:t xml:space="preserve">Corregir </w:t>
      </w:r>
      <w:r w:rsidR="00583F29" w:rsidRPr="00FB1F88">
        <w:rPr>
          <w:rFonts w:eastAsia="Times New Roman"/>
          <w:bCs/>
          <w:sz w:val="26"/>
          <w:szCs w:val="26"/>
        </w:rPr>
        <w:t xml:space="preserve">el nombre del señor </w:t>
      </w:r>
      <w:r w:rsidRPr="00FB1F88">
        <w:rPr>
          <w:rFonts w:eastAsia="Times New Roman"/>
          <w:bCs/>
          <w:sz w:val="26"/>
          <w:szCs w:val="26"/>
        </w:rPr>
        <w:t>JOSÉ DOLORES RIVAS</w:t>
      </w:r>
      <w:r w:rsidR="00583F29" w:rsidRPr="00FB1F88">
        <w:rPr>
          <w:rFonts w:eastAsia="Times New Roman"/>
          <w:bCs/>
          <w:sz w:val="26"/>
          <w:szCs w:val="26"/>
        </w:rPr>
        <w:t xml:space="preserve">, siendo lo correcto según Documento Único de Identidad, </w:t>
      </w:r>
      <w:r w:rsidR="00583F29" w:rsidRPr="00FB1F88">
        <w:rPr>
          <w:rFonts w:eastAsia="Times New Roman"/>
          <w:b/>
          <w:bCs/>
          <w:sz w:val="26"/>
          <w:szCs w:val="26"/>
        </w:rPr>
        <w:t>JOSE DOLORES RIVAS LARA</w:t>
      </w:r>
      <w:r w:rsidRPr="00FB1F88">
        <w:rPr>
          <w:rFonts w:eastAsia="Times New Roman"/>
          <w:bCs/>
          <w:sz w:val="26"/>
          <w:szCs w:val="26"/>
        </w:rPr>
        <w:t xml:space="preserve">; a la vez, actualizar </w:t>
      </w:r>
      <w:r w:rsidR="00583F29" w:rsidRPr="00FB1F88">
        <w:rPr>
          <w:rFonts w:eastAsia="Times New Roman"/>
          <w:bCs/>
          <w:sz w:val="26"/>
          <w:szCs w:val="26"/>
        </w:rPr>
        <w:t xml:space="preserve">el nombre de la señora </w:t>
      </w:r>
      <w:r w:rsidRPr="00FB1F88">
        <w:rPr>
          <w:rFonts w:eastAsia="Times New Roman"/>
          <w:bCs/>
          <w:sz w:val="26"/>
          <w:szCs w:val="26"/>
        </w:rPr>
        <w:t>MIRIAN DEL CARMEN ORELLANA BENÍTEZ</w:t>
      </w:r>
      <w:r w:rsidR="00583F29" w:rsidRPr="00FB1F88">
        <w:rPr>
          <w:rFonts w:eastAsia="Times New Roman"/>
          <w:bCs/>
          <w:sz w:val="26"/>
          <w:szCs w:val="26"/>
        </w:rPr>
        <w:t xml:space="preserve">, siendo lo correcto según Documento Único de Identidad: </w:t>
      </w:r>
      <w:r w:rsidR="00583F29" w:rsidRPr="00FB1F88">
        <w:rPr>
          <w:rFonts w:eastAsia="Times New Roman"/>
          <w:b/>
          <w:bCs/>
          <w:sz w:val="26"/>
          <w:szCs w:val="26"/>
        </w:rPr>
        <w:t>MIRIAN DEL CARMEN ORELLANA DE RIVAS</w:t>
      </w:r>
      <w:r w:rsidR="00583F29" w:rsidRPr="00FB1F88">
        <w:rPr>
          <w:rFonts w:eastAsia="Times New Roman"/>
          <w:bCs/>
          <w:sz w:val="26"/>
          <w:szCs w:val="26"/>
        </w:rPr>
        <w:t>.</w:t>
      </w:r>
    </w:p>
    <w:p w:rsidR="00583F29" w:rsidRPr="00FB1F88" w:rsidRDefault="00583F29" w:rsidP="00FB1F88">
      <w:pPr>
        <w:pStyle w:val="Prrafodelista"/>
        <w:rPr>
          <w:rFonts w:eastAsia="Times New Roman"/>
          <w:color w:val="FF0000"/>
          <w:sz w:val="26"/>
          <w:szCs w:val="26"/>
        </w:rPr>
      </w:pPr>
    </w:p>
    <w:p w:rsidR="00583F29" w:rsidRPr="00FB1F88" w:rsidRDefault="00583F29" w:rsidP="00FB1F88">
      <w:pPr>
        <w:pStyle w:val="Prrafodelista"/>
        <w:numPr>
          <w:ilvl w:val="0"/>
          <w:numId w:val="1723"/>
        </w:numPr>
        <w:ind w:left="1134" w:hanging="567"/>
        <w:contextualSpacing/>
        <w:jc w:val="both"/>
        <w:rPr>
          <w:rFonts w:eastAsia="Times New Roman"/>
          <w:b/>
          <w:sz w:val="26"/>
          <w:szCs w:val="26"/>
        </w:rPr>
      </w:pPr>
      <w:r w:rsidRPr="00FB1F88">
        <w:rPr>
          <w:rFonts w:eastAsia="Times New Roman"/>
          <w:sz w:val="26"/>
          <w:szCs w:val="26"/>
        </w:rPr>
        <w:t>Es necesario advertir al adjudicatario, a través de una cláusula especial en la escritura correspondiente de compraventa del inmueble, que deberá cumplir con las medidas de prevención, mitigación y restauración emitidas por el Departamento Ambiental Institucional, referentes a:</w:t>
      </w:r>
    </w:p>
    <w:p w:rsidR="00583F29" w:rsidRPr="00FB1F88" w:rsidRDefault="00583F29" w:rsidP="00FB1F88">
      <w:pPr>
        <w:pStyle w:val="Prrafodelista"/>
        <w:ind w:left="181"/>
        <w:jc w:val="both"/>
        <w:rPr>
          <w:rFonts w:eastAsia="Times New Roman"/>
          <w:color w:val="FF0000"/>
          <w:sz w:val="26"/>
          <w:szCs w:val="26"/>
        </w:rPr>
      </w:pPr>
    </w:p>
    <w:p w:rsidR="00583F29" w:rsidRPr="00FB1F88" w:rsidRDefault="00583F29" w:rsidP="00FB1F88">
      <w:pPr>
        <w:numPr>
          <w:ilvl w:val="0"/>
          <w:numId w:val="304"/>
        </w:numPr>
        <w:tabs>
          <w:tab w:val="clear" w:pos="606"/>
          <w:tab w:val="left" w:pos="284"/>
          <w:tab w:val="num" w:pos="484"/>
        </w:tabs>
        <w:ind w:left="1418" w:hanging="284"/>
        <w:jc w:val="both"/>
        <w:rPr>
          <w:sz w:val="22"/>
          <w:szCs w:val="22"/>
        </w:rPr>
      </w:pPr>
      <w:r w:rsidRPr="00FB1F88">
        <w:rPr>
          <w:sz w:val="22"/>
          <w:szCs w:val="22"/>
        </w:rPr>
        <w:t>Evitar la deforestación en el Área Natural Protegida y bosques existentes.</w:t>
      </w:r>
    </w:p>
    <w:p w:rsidR="00583F29" w:rsidRPr="00FB1F88" w:rsidRDefault="00583F29" w:rsidP="00FB1F88">
      <w:pPr>
        <w:numPr>
          <w:ilvl w:val="0"/>
          <w:numId w:val="304"/>
        </w:numPr>
        <w:tabs>
          <w:tab w:val="clear" w:pos="606"/>
          <w:tab w:val="left" w:pos="284"/>
          <w:tab w:val="num" w:pos="484"/>
        </w:tabs>
        <w:ind w:left="993" w:firstLine="141"/>
        <w:jc w:val="both"/>
        <w:rPr>
          <w:sz w:val="22"/>
          <w:szCs w:val="22"/>
        </w:rPr>
      </w:pPr>
      <w:r w:rsidRPr="00FB1F88">
        <w:rPr>
          <w:sz w:val="22"/>
          <w:szCs w:val="22"/>
        </w:rPr>
        <w:t>Evitar el cambio del uso del suelo en tierras de vocación forestal.</w:t>
      </w:r>
    </w:p>
    <w:p w:rsidR="00583F29" w:rsidRPr="00FB1F88" w:rsidRDefault="00583F29" w:rsidP="00FB1F88">
      <w:pPr>
        <w:numPr>
          <w:ilvl w:val="0"/>
          <w:numId w:val="304"/>
        </w:numPr>
        <w:tabs>
          <w:tab w:val="clear" w:pos="606"/>
          <w:tab w:val="left" w:pos="284"/>
          <w:tab w:val="num" w:pos="484"/>
        </w:tabs>
        <w:ind w:left="1418" w:hanging="284"/>
        <w:jc w:val="both"/>
        <w:rPr>
          <w:sz w:val="22"/>
          <w:szCs w:val="22"/>
        </w:rPr>
      </w:pPr>
      <w:r w:rsidRPr="00FB1F88">
        <w:rPr>
          <w:sz w:val="22"/>
          <w:szCs w:val="22"/>
        </w:rPr>
        <w:t>Implementación de buenas obras de conservación de suelos y métodos de labranza en las áreas de laderas utilizadas para cultivos de granos básicos.</w:t>
      </w:r>
    </w:p>
    <w:p w:rsidR="00583F29" w:rsidRPr="00FB1F88" w:rsidRDefault="00583F29" w:rsidP="00FB1F88">
      <w:pPr>
        <w:numPr>
          <w:ilvl w:val="0"/>
          <w:numId w:val="304"/>
        </w:numPr>
        <w:tabs>
          <w:tab w:val="clear" w:pos="606"/>
          <w:tab w:val="left" w:pos="284"/>
          <w:tab w:val="num" w:pos="484"/>
        </w:tabs>
        <w:ind w:left="1418" w:hanging="284"/>
        <w:jc w:val="both"/>
        <w:rPr>
          <w:sz w:val="22"/>
          <w:szCs w:val="22"/>
        </w:rPr>
      </w:pPr>
      <w:r w:rsidRPr="00FB1F88">
        <w:rPr>
          <w:sz w:val="22"/>
          <w:szCs w:val="22"/>
        </w:rPr>
        <w:lastRenderedPageBreak/>
        <w:t>Implementación de cultivos permanentes como frutales, forestales y pastos, en áreas de laderas para evitar el deterioro del suelo.</w:t>
      </w:r>
    </w:p>
    <w:p w:rsidR="00583F29" w:rsidRPr="00FB1F88" w:rsidRDefault="00583F29" w:rsidP="00FB1F88">
      <w:pPr>
        <w:numPr>
          <w:ilvl w:val="0"/>
          <w:numId w:val="304"/>
        </w:numPr>
        <w:tabs>
          <w:tab w:val="clear" w:pos="606"/>
          <w:tab w:val="left" w:pos="284"/>
          <w:tab w:val="num" w:pos="484"/>
        </w:tabs>
        <w:ind w:left="1418" w:hanging="284"/>
        <w:jc w:val="both"/>
        <w:rPr>
          <w:sz w:val="22"/>
          <w:szCs w:val="22"/>
        </w:rPr>
      </w:pPr>
      <w:r w:rsidRPr="00FB1F88">
        <w:rPr>
          <w:sz w:val="22"/>
          <w:szCs w:val="22"/>
        </w:rPr>
        <w:t>Regulación de las prácticas agrícolas en áreas  que son de uso forestal.</w:t>
      </w:r>
    </w:p>
    <w:p w:rsidR="00583F29" w:rsidRPr="00FB1F88" w:rsidRDefault="00583F29" w:rsidP="00FB1F88">
      <w:pPr>
        <w:numPr>
          <w:ilvl w:val="0"/>
          <w:numId w:val="304"/>
        </w:numPr>
        <w:tabs>
          <w:tab w:val="clear" w:pos="606"/>
          <w:tab w:val="left" w:pos="284"/>
          <w:tab w:val="num" w:pos="484"/>
        </w:tabs>
        <w:ind w:left="993" w:firstLine="141"/>
        <w:jc w:val="both"/>
        <w:rPr>
          <w:sz w:val="22"/>
          <w:szCs w:val="22"/>
        </w:rPr>
      </w:pPr>
      <w:r w:rsidRPr="00FB1F88">
        <w:rPr>
          <w:sz w:val="22"/>
          <w:szCs w:val="22"/>
        </w:rPr>
        <w:t>Restauración del ecosistema que ha sufrido daños o alteraciones.</w:t>
      </w:r>
    </w:p>
    <w:p w:rsidR="00583F29" w:rsidRPr="00FB1F88" w:rsidRDefault="00583F29" w:rsidP="00FB1F88">
      <w:pPr>
        <w:numPr>
          <w:ilvl w:val="0"/>
          <w:numId w:val="304"/>
        </w:numPr>
        <w:tabs>
          <w:tab w:val="clear" w:pos="606"/>
          <w:tab w:val="left" w:pos="284"/>
          <w:tab w:val="num" w:pos="484"/>
        </w:tabs>
        <w:ind w:left="1418" w:hanging="284"/>
        <w:jc w:val="both"/>
        <w:rPr>
          <w:sz w:val="22"/>
          <w:szCs w:val="22"/>
        </w:rPr>
      </w:pPr>
      <w:r w:rsidRPr="00FB1F88">
        <w:rPr>
          <w:sz w:val="22"/>
          <w:szCs w:val="22"/>
        </w:rPr>
        <w:t>Minimizar el uso de agroquímicos que eviten la contaminación del agua superficial y subterránea.</w:t>
      </w:r>
    </w:p>
    <w:p w:rsidR="00583F29" w:rsidRPr="00FB1F88" w:rsidRDefault="00583F29" w:rsidP="00FB1F88">
      <w:pPr>
        <w:numPr>
          <w:ilvl w:val="0"/>
          <w:numId w:val="304"/>
        </w:numPr>
        <w:tabs>
          <w:tab w:val="clear" w:pos="606"/>
          <w:tab w:val="left" w:pos="284"/>
          <w:tab w:val="num" w:pos="484"/>
        </w:tabs>
        <w:ind w:left="1418" w:hanging="284"/>
        <w:jc w:val="both"/>
        <w:rPr>
          <w:sz w:val="22"/>
          <w:szCs w:val="22"/>
        </w:rPr>
      </w:pPr>
      <w:r w:rsidRPr="00FB1F88">
        <w:rPr>
          <w:sz w:val="22"/>
          <w:szCs w:val="22"/>
        </w:rPr>
        <w:t>Evitar la tala y extracción comercial de leña del Área Natural Protegida.</w:t>
      </w:r>
    </w:p>
    <w:p w:rsidR="00583F29" w:rsidRPr="00FB1F88" w:rsidRDefault="00440A2C" w:rsidP="00FB1F88">
      <w:pPr>
        <w:numPr>
          <w:ilvl w:val="0"/>
          <w:numId w:val="304"/>
        </w:numPr>
        <w:tabs>
          <w:tab w:val="clear" w:pos="606"/>
          <w:tab w:val="left" w:pos="284"/>
          <w:tab w:val="num" w:pos="484"/>
        </w:tabs>
        <w:ind w:left="993" w:firstLine="141"/>
        <w:jc w:val="both"/>
        <w:rPr>
          <w:sz w:val="22"/>
          <w:szCs w:val="22"/>
        </w:rPr>
      </w:pPr>
      <w:r w:rsidRPr="00FB1F88">
        <w:rPr>
          <w:sz w:val="22"/>
          <w:szCs w:val="22"/>
        </w:rPr>
        <w:t xml:space="preserve"> </w:t>
      </w:r>
      <w:r w:rsidR="00583F29" w:rsidRPr="00FB1F88">
        <w:rPr>
          <w:sz w:val="22"/>
          <w:szCs w:val="22"/>
        </w:rPr>
        <w:t>Evitar las quemas de rastrojos.</w:t>
      </w:r>
    </w:p>
    <w:p w:rsidR="00583F29" w:rsidRPr="00FB1F88" w:rsidRDefault="00583F29" w:rsidP="00FB1F88">
      <w:pPr>
        <w:numPr>
          <w:ilvl w:val="0"/>
          <w:numId w:val="304"/>
        </w:numPr>
        <w:tabs>
          <w:tab w:val="clear" w:pos="606"/>
          <w:tab w:val="left" w:pos="284"/>
          <w:tab w:val="num" w:pos="484"/>
        </w:tabs>
        <w:ind w:left="993" w:firstLine="141"/>
        <w:jc w:val="both"/>
        <w:rPr>
          <w:sz w:val="22"/>
          <w:szCs w:val="22"/>
        </w:rPr>
      </w:pPr>
      <w:r w:rsidRPr="00FB1F88">
        <w:rPr>
          <w:sz w:val="22"/>
          <w:szCs w:val="22"/>
        </w:rPr>
        <w:t xml:space="preserve">Control de incendios forestales. </w:t>
      </w:r>
    </w:p>
    <w:p w:rsidR="00583F29" w:rsidRPr="00FB1F88" w:rsidRDefault="00583F29" w:rsidP="00FB1F88">
      <w:pPr>
        <w:numPr>
          <w:ilvl w:val="0"/>
          <w:numId w:val="304"/>
        </w:numPr>
        <w:tabs>
          <w:tab w:val="clear" w:pos="606"/>
          <w:tab w:val="left" w:pos="284"/>
          <w:tab w:val="num" w:pos="484"/>
        </w:tabs>
        <w:ind w:left="1418" w:hanging="284"/>
        <w:jc w:val="both"/>
        <w:rPr>
          <w:sz w:val="22"/>
          <w:szCs w:val="22"/>
        </w:rPr>
      </w:pPr>
      <w:r w:rsidRPr="00FB1F88">
        <w:rPr>
          <w:sz w:val="22"/>
          <w:szCs w:val="22"/>
        </w:rPr>
        <w:t>Evitar la expansión de la frontera agrícola hacia el Área Natural Protegida.</w:t>
      </w:r>
    </w:p>
    <w:p w:rsidR="00BD1FBE" w:rsidRDefault="00BD1FBE" w:rsidP="00BD1FBE">
      <w:pPr>
        <w:jc w:val="both"/>
        <w:rPr>
          <w:rFonts w:eastAsia="Times New Roman"/>
          <w:sz w:val="26"/>
          <w:szCs w:val="26"/>
        </w:rPr>
      </w:pPr>
    </w:p>
    <w:p w:rsidR="00583F29" w:rsidRPr="00FB1F88" w:rsidRDefault="00583F29" w:rsidP="00FB1F88">
      <w:pPr>
        <w:ind w:left="1134"/>
        <w:jc w:val="both"/>
        <w:rPr>
          <w:sz w:val="26"/>
          <w:szCs w:val="26"/>
        </w:rPr>
      </w:pPr>
      <w:r w:rsidRPr="00FB1F88">
        <w:rPr>
          <w:rFonts w:eastAsia="Times New Roman"/>
          <w:sz w:val="26"/>
          <w:szCs w:val="26"/>
        </w:rPr>
        <w:t xml:space="preserve">Lo anterior, de conformidad a lo establecido en el Acuerdo Segundo del Punto XVII </w:t>
      </w:r>
      <w:r w:rsidRPr="00FB1F88">
        <w:rPr>
          <w:sz w:val="26"/>
          <w:szCs w:val="26"/>
        </w:rPr>
        <w:t>del Acta de Sesión Ordinaria N° 26-2016 de fecha 1 de septiembre del año 2016.</w:t>
      </w:r>
    </w:p>
    <w:p w:rsidR="00583F29" w:rsidRPr="00FB1F88" w:rsidRDefault="00583F29" w:rsidP="00FB1F88">
      <w:pPr>
        <w:pStyle w:val="Prrafodelista"/>
        <w:jc w:val="both"/>
        <w:rPr>
          <w:rFonts w:eastAsia="Times New Roman"/>
          <w:b/>
          <w:color w:val="FF0000"/>
          <w:sz w:val="26"/>
          <w:szCs w:val="26"/>
        </w:rPr>
      </w:pPr>
    </w:p>
    <w:p w:rsidR="00583F29" w:rsidRPr="00FB1F88" w:rsidRDefault="00583F29" w:rsidP="00FB1F88">
      <w:pPr>
        <w:pStyle w:val="Prrafodelista"/>
        <w:numPr>
          <w:ilvl w:val="0"/>
          <w:numId w:val="1723"/>
        </w:numPr>
        <w:ind w:left="1134" w:hanging="567"/>
        <w:contextualSpacing/>
        <w:jc w:val="both"/>
        <w:rPr>
          <w:rFonts w:eastAsia="Times New Roman"/>
          <w:color w:val="000000"/>
          <w:sz w:val="26"/>
          <w:szCs w:val="26"/>
        </w:rPr>
      </w:pPr>
      <w:r w:rsidRPr="00FB1F88">
        <w:rPr>
          <w:rFonts w:eastAsia="Times New Roman"/>
          <w:sz w:val="26"/>
          <w:szCs w:val="26"/>
        </w:rPr>
        <w:t>Conforme al Acta de Posesión Material de fecha 24 de mayo de 2017, levantada por el técnico de la Oficina Regional Usulután, señor Edson Roberto Rivas Saravia, el beneficiario se encuentra poseyendo el inmueble de forma quieta, pacífica y sin interrupción desde hace 19 años.</w:t>
      </w:r>
    </w:p>
    <w:p w:rsidR="00583F29" w:rsidRPr="00FB1F88" w:rsidRDefault="00583F29" w:rsidP="00FB1F88">
      <w:pPr>
        <w:pStyle w:val="Prrafodelista"/>
        <w:jc w:val="both"/>
        <w:rPr>
          <w:rFonts w:eastAsia="Times New Roman"/>
          <w:b/>
          <w:color w:val="FF0000"/>
          <w:sz w:val="26"/>
          <w:szCs w:val="26"/>
        </w:rPr>
      </w:pPr>
    </w:p>
    <w:p w:rsidR="00583F29" w:rsidRPr="00FB1F88" w:rsidRDefault="00583F29" w:rsidP="00FB1F88">
      <w:pPr>
        <w:pStyle w:val="Prrafodelista"/>
        <w:numPr>
          <w:ilvl w:val="0"/>
          <w:numId w:val="1723"/>
        </w:numPr>
        <w:ind w:left="1134" w:hanging="567"/>
        <w:contextualSpacing/>
        <w:jc w:val="both"/>
        <w:rPr>
          <w:rFonts w:eastAsia="Times New Roman"/>
          <w:b/>
          <w:sz w:val="26"/>
          <w:szCs w:val="26"/>
        </w:rPr>
      </w:pPr>
      <w:r w:rsidRPr="00FB1F88">
        <w:rPr>
          <w:sz w:val="26"/>
          <w:szCs w:val="26"/>
        </w:rPr>
        <w:t>De acuerdo a Declaración Simple contenida en la Solicitud de Adjudicación de Inmueble de fecha 24 de mayo del año 2017, el beneficiario manifiesta que ni él ni los integrantes de su grupo familiar son empleados del ISTA; situación robustecida de conformidad a la consulta realizada en la Base de Datos de Empleados de este Instituto.</w:t>
      </w:r>
    </w:p>
    <w:p w:rsidR="00583F29" w:rsidRPr="00FB1F88" w:rsidRDefault="00583F29" w:rsidP="00FB1F88">
      <w:pPr>
        <w:jc w:val="both"/>
        <w:rPr>
          <w:rFonts w:eastAsia="Times New Roman"/>
          <w:sz w:val="26"/>
          <w:szCs w:val="26"/>
        </w:rPr>
      </w:pPr>
    </w:p>
    <w:p w:rsidR="00583F29" w:rsidRPr="00FB1F88" w:rsidRDefault="00583F29" w:rsidP="00FB1F88">
      <w:pPr>
        <w:jc w:val="both"/>
        <w:rPr>
          <w:rFonts w:eastAsia="Times New Roman"/>
          <w:sz w:val="26"/>
          <w:szCs w:val="26"/>
        </w:rPr>
      </w:pPr>
      <w:r w:rsidRPr="00FB1F88">
        <w:rPr>
          <w:rFonts w:eastAsia="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adjudicación emitido por la Oficina Regional Usulután y los departamentos de Asignación Individual y Avalúos y Análisis Jurídico, reporte de inmueble pendiente de escriturar, Solicitud de Adjudicación de Inmueble, Acta de Posesión Material, acuerdos de Junta Directiva, copias de documentos únicos de identidad, tarjetas de identificación tributaria, certificaciones de partidas de nacimiento, Solicitud de Exclusión de Beneficiario, Declaración Jurada, Acta de Abandono, Constancia de Cancelación de Crédito, calcas y cuadros de áreas antiguas y nuevas de los inmuebles, Razón y Constancia de Inscripción de Desmembración en Cabeza de su Dueño a favor del ISTA, y Acta de Aceptación de Corrección de Nomenclatura y Reducción de Área de Inmueble; por lo que se estima procedente resolver favorablemente a lo solicitado. </w:t>
      </w:r>
    </w:p>
    <w:p w:rsidR="00440A2C" w:rsidRPr="00FB1F88" w:rsidRDefault="00440A2C" w:rsidP="00FB1F88">
      <w:pPr>
        <w:jc w:val="both"/>
        <w:rPr>
          <w:rFonts w:eastAsia="Times New Roman"/>
          <w:b/>
          <w:sz w:val="26"/>
          <w:szCs w:val="26"/>
        </w:rPr>
      </w:pPr>
    </w:p>
    <w:p w:rsidR="00583F29" w:rsidRDefault="00440A2C" w:rsidP="00FB1F88">
      <w:pPr>
        <w:jc w:val="both"/>
        <w:rPr>
          <w:rFonts w:eastAsia="Times New Roman"/>
          <w:sz w:val="26"/>
          <w:szCs w:val="26"/>
        </w:rPr>
      </w:pPr>
      <w:r w:rsidRPr="00FB1F88">
        <w:rPr>
          <w:rFonts w:eastAsia="Times New Roman"/>
          <w:sz w:val="26"/>
          <w:szCs w:val="26"/>
        </w:rPr>
        <w:t>Estando conforme a Derecho la documentación correspondiente, la Gerencia Legal recomienda aprobar lo solicitado, por lo que la Junta Directiva en uso de sus facultades y d</w:t>
      </w:r>
      <w:r w:rsidR="00583F29" w:rsidRPr="00FB1F88">
        <w:rPr>
          <w:rFonts w:eastAsia="Times New Roman"/>
          <w:sz w:val="26"/>
          <w:szCs w:val="26"/>
        </w:rPr>
        <w:t xml:space="preserve">e conformidad al Artículo 18 letras “g” y “h” de la Ley de Creación del Instituto </w:t>
      </w:r>
      <w:r w:rsidR="00583F29" w:rsidRPr="00FB1F88">
        <w:rPr>
          <w:rFonts w:eastAsia="Times New Roman"/>
          <w:sz w:val="26"/>
          <w:szCs w:val="26"/>
        </w:rPr>
        <w:lastRenderedPageBreak/>
        <w:t xml:space="preserve">Salvadoreño de Transformación Agraria, </w:t>
      </w:r>
      <w:r w:rsidR="00583F29" w:rsidRPr="00FB1F88">
        <w:rPr>
          <w:rFonts w:eastAsia="Times New Roman"/>
          <w:b/>
          <w:sz w:val="26"/>
          <w:szCs w:val="26"/>
          <w:u w:val="single"/>
        </w:rPr>
        <w:t>ACUERD</w:t>
      </w:r>
      <w:r w:rsidRPr="00FB1F88">
        <w:rPr>
          <w:rFonts w:eastAsia="Times New Roman"/>
          <w:b/>
          <w:sz w:val="26"/>
          <w:szCs w:val="26"/>
          <w:u w:val="single"/>
        </w:rPr>
        <w:t>A:</w:t>
      </w:r>
      <w:r w:rsidR="00583F29" w:rsidRPr="00FB1F88">
        <w:rPr>
          <w:rFonts w:eastAsia="Times New Roman"/>
          <w:b/>
          <w:sz w:val="26"/>
          <w:szCs w:val="26"/>
          <w:u w:val="single"/>
        </w:rPr>
        <w:t xml:space="preserve"> PRIMERO:</w:t>
      </w:r>
      <w:r w:rsidR="00583F29" w:rsidRPr="00FB1F88">
        <w:rPr>
          <w:rFonts w:eastAsia="Times New Roman"/>
          <w:b/>
          <w:sz w:val="26"/>
          <w:szCs w:val="26"/>
        </w:rPr>
        <w:t xml:space="preserve"> Modificar el Punto V del Acta de Sesión Ordinaria 2-98 de fecha 15 de enero de 1998,</w:t>
      </w:r>
      <w:r w:rsidR="00583F29" w:rsidRPr="00FB1F88">
        <w:rPr>
          <w:rFonts w:eastAsia="Times New Roman"/>
          <w:sz w:val="26"/>
          <w:szCs w:val="26"/>
        </w:rPr>
        <w:t xml:space="preserve"> en el cual se aprobó la adjudicación del inmueble identificado como: LOTE </w:t>
      </w:r>
      <w:r w:rsidR="00234C9D">
        <w:rPr>
          <w:rFonts w:eastAsia="Times New Roman"/>
          <w:sz w:val="26"/>
          <w:szCs w:val="26"/>
        </w:rPr>
        <w:t>-</w:t>
      </w:r>
      <w:r w:rsidR="00583F29" w:rsidRPr="00FB1F88">
        <w:rPr>
          <w:rFonts w:eastAsia="Times New Roman"/>
          <w:sz w:val="26"/>
          <w:szCs w:val="26"/>
        </w:rPr>
        <w:t xml:space="preserve">, POLIGONO </w:t>
      </w:r>
      <w:r w:rsidR="00234C9D">
        <w:rPr>
          <w:rFonts w:eastAsia="Times New Roman"/>
          <w:sz w:val="26"/>
          <w:szCs w:val="26"/>
        </w:rPr>
        <w:t>-</w:t>
      </w:r>
      <w:r w:rsidR="00583F29" w:rsidRPr="00FB1F88">
        <w:rPr>
          <w:rFonts w:eastAsia="Times New Roman"/>
          <w:sz w:val="26"/>
          <w:szCs w:val="26"/>
        </w:rPr>
        <w:t>, en lo</w:t>
      </w:r>
      <w:r w:rsidRPr="00FB1F88">
        <w:rPr>
          <w:rFonts w:eastAsia="Times New Roman"/>
          <w:sz w:val="26"/>
          <w:szCs w:val="26"/>
        </w:rPr>
        <w:t>s siguientes términos</w:t>
      </w:r>
      <w:r w:rsidR="00583F29" w:rsidRPr="00FB1F88">
        <w:rPr>
          <w:rFonts w:eastAsia="Times New Roman"/>
          <w:sz w:val="26"/>
          <w:szCs w:val="26"/>
        </w:rPr>
        <w:t xml:space="preserve">: </w:t>
      </w:r>
      <w:r w:rsidR="00583F29" w:rsidRPr="00FB1F88">
        <w:rPr>
          <w:rFonts w:eastAsia="Times New Roman"/>
          <w:b/>
          <w:sz w:val="26"/>
          <w:szCs w:val="26"/>
        </w:rPr>
        <w:t xml:space="preserve">a) </w:t>
      </w:r>
      <w:r w:rsidRPr="00FB1F88">
        <w:rPr>
          <w:rFonts w:eastAsia="Times New Roman"/>
          <w:sz w:val="26"/>
          <w:szCs w:val="26"/>
        </w:rPr>
        <w:t>Corregir</w:t>
      </w:r>
      <w:r w:rsidR="00583F29" w:rsidRPr="00FB1F88">
        <w:rPr>
          <w:rFonts w:eastAsia="Times New Roman"/>
          <w:sz w:val="26"/>
          <w:szCs w:val="26"/>
        </w:rPr>
        <w:t xml:space="preserve"> </w:t>
      </w:r>
      <w:r w:rsidRPr="00FB1F88">
        <w:rPr>
          <w:rFonts w:eastAsia="Times New Roman"/>
          <w:sz w:val="26"/>
          <w:szCs w:val="26"/>
        </w:rPr>
        <w:t>el</w:t>
      </w:r>
      <w:r w:rsidR="00583F29" w:rsidRPr="00FB1F88">
        <w:rPr>
          <w:rFonts w:eastAsia="Times New Roman"/>
          <w:sz w:val="26"/>
          <w:szCs w:val="26"/>
        </w:rPr>
        <w:t xml:space="preserve"> área del Lote </w:t>
      </w:r>
      <w:r w:rsidR="00234C9D">
        <w:rPr>
          <w:rFonts w:eastAsia="Times New Roman"/>
          <w:sz w:val="26"/>
          <w:szCs w:val="26"/>
        </w:rPr>
        <w:t>-</w:t>
      </w:r>
      <w:r w:rsidR="00583F29" w:rsidRPr="00FB1F88">
        <w:rPr>
          <w:rFonts w:eastAsia="Times New Roman"/>
          <w:sz w:val="26"/>
          <w:szCs w:val="26"/>
        </w:rPr>
        <w:t xml:space="preserve">, Polígono </w:t>
      </w:r>
      <w:r w:rsidR="00234C9D">
        <w:rPr>
          <w:rFonts w:eastAsia="Times New Roman"/>
          <w:sz w:val="26"/>
          <w:szCs w:val="26"/>
        </w:rPr>
        <w:t>-</w:t>
      </w:r>
      <w:r w:rsidR="00583F29" w:rsidRPr="00FB1F88">
        <w:rPr>
          <w:rFonts w:eastAsia="Times New Roman"/>
          <w:sz w:val="26"/>
          <w:szCs w:val="26"/>
        </w:rPr>
        <w:t xml:space="preserve">, con un área 29,212.50 Mt.²,  siendo </w:t>
      </w:r>
      <w:r w:rsidRPr="00FB1F88">
        <w:rPr>
          <w:rFonts w:eastAsia="Times New Roman"/>
          <w:sz w:val="26"/>
          <w:szCs w:val="26"/>
        </w:rPr>
        <w:t>lo</w:t>
      </w:r>
      <w:r w:rsidR="00583F29" w:rsidRPr="00FB1F88">
        <w:rPr>
          <w:rFonts w:eastAsia="Times New Roman"/>
          <w:sz w:val="26"/>
          <w:szCs w:val="26"/>
        </w:rPr>
        <w:t xml:space="preserve"> </w:t>
      </w:r>
      <w:r w:rsidRPr="00FB1F88">
        <w:rPr>
          <w:rFonts w:eastAsia="Times New Roman"/>
          <w:sz w:val="26"/>
          <w:szCs w:val="26"/>
        </w:rPr>
        <w:t>correcto</w:t>
      </w:r>
      <w:r w:rsidR="00583F29" w:rsidRPr="00FB1F88">
        <w:rPr>
          <w:rFonts w:eastAsia="Times New Roman"/>
          <w:sz w:val="26"/>
          <w:szCs w:val="26"/>
        </w:rPr>
        <w:t xml:space="preserve"> de 12,815.88 Mt.²; existiendo una disminución de 16,396.62 Mt.</w:t>
      </w:r>
      <w:r w:rsidR="00583F29" w:rsidRPr="00FB1F88">
        <w:rPr>
          <w:rFonts w:eastAsia="Times New Roman"/>
          <w:sz w:val="26"/>
          <w:szCs w:val="26"/>
          <w:vertAlign w:val="superscript"/>
        </w:rPr>
        <w:t>2</w:t>
      </w:r>
      <w:r w:rsidR="00583F29" w:rsidRPr="00FB1F88">
        <w:rPr>
          <w:rFonts w:eastAsia="Times New Roman"/>
          <w:sz w:val="26"/>
          <w:szCs w:val="26"/>
        </w:rPr>
        <w:t>,</w:t>
      </w:r>
      <w:r w:rsidR="00583F29" w:rsidRPr="00FB1F88">
        <w:rPr>
          <w:rFonts w:eastAsia="Times New Roman"/>
          <w:sz w:val="26"/>
          <w:szCs w:val="26"/>
          <w:vertAlign w:val="superscript"/>
        </w:rPr>
        <w:t xml:space="preserve"> </w:t>
      </w:r>
      <w:r w:rsidR="00583F29" w:rsidRPr="00FB1F88">
        <w:rPr>
          <w:rFonts w:eastAsia="Times New Roman"/>
          <w:sz w:val="26"/>
          <w:szCs w:val="26"/>
        </w:rPr>
        <w:t xml:space="preserve"> </w:t>
      </w:r>
      <w:r w:rsidRPr="00FB1F88">
        <w:rPr>
          <w:rFonts w:eastAsia="Times New Roman"/>
          <w:sz w:val="26"/>
          <w:szCs w:val="26"/>
        </w:rPr>
        <w:t>aceptado por el titular de la a</w:t>
      </w:r>
      <w:r w:rsidR="00583F29" w:rsidRPr="00FB1F88">
        <w:rPr>
          <w:rFonts w:eastAsia="Times New Roman"/>
          <w:sz w:val="26"/>
          <w:szCs w:val="26"/>
        </w:rPr>
        <w:t xml:space="preserve">djudicación, según Acta de Aceptación de Corrección de Nomenclatura y Reducción de Área de Inmueble, de fecha 24 de mayo de 2017, anexa al expediente; </w:t>
      </w:r>
      <w:r w:rsidR="00583F29" w:rsidRPr="00FB1F88">
        <w:rPr>
          <w:rFonts w:eastAsia="Times New Roman"/>
          <w:b/>
          <w:sz w:val="26"/>
          <w:szCs w:val="26"/>
        </w:rPr>
        <w:t xml:space="preserve">b) </w:t>
      </w:r>
      <w:r w:rsidRPr="00FB1F88">
        <w:rPr>
          <w:sz w:val="26"/>
          <w:szCs w:val="26"/>
        </w:rPr>
        <w:t>Excluir a</w:t>
      </w:r>
      <w:r w:rsidR="00583F29" w:rsidRPr="00FB1F88">
        <w:rPr>
          <w:sz w:val="26"/>
          <w:szCs w:val="26"/>
        </w:rPr>
        <w:t xml:space="preserve">l señor </w:t>
      </w:r>
      <w:r w:rsidRPr="00FB1F88">
        <w:rPr>
          <w:sz w:val="26"/>
          <w:szCs w:val="26"/>
        </w:rPr>
        <w:t>NAHU OMAR RIVAS ORELLANA</w:t>
      </w:r>
      <w:r w:rsidR="00583F29" w:rsidRPr="00FB1F88">
        <w:rPr>
          <w:sz w:val="26"/>
          <w:szCs w:val="26"/>
        </w:rPr>
        <w:t xml:space="preserve">, por </w:t>
      </w:r>
      <w:r w:rsidRPr="00FB1F88">
        <w:rPr>
          <w:sz w:val="26"/>
          <w:szCs w:val="26"/>
        </w:rPr>
        <w:t>abandono</w:t>
      </w:r>
      <w:r w:rsidR="00583F29" w:rsidRPr="00FB1F88">
        <w:rPr>
          <w:sz w:val="26"/>
          <w:szCs w:val="26"/>
        </w:rPr>
        <w:t xml:space="preserve">; </w:t>
      </w:r>
      <w:r w:rsidR="00583F29" w:rsidRPr="00FB1F88">
        <w:rPr>
          <w:b/>
          <w:sz w:val="26"/>
          <w:szCs w:val="26"/>
        </w:rPr>
        <w:t xml:space="preserve">c) </w:t>
      </w:r>
      <w:r w:rsidRPr="00FB1F88">
        <w:rPr>
          <w:sz w:val="26"/>
          <w:szCs w:val="26"/>
        </w:rPr>
        <w:t xml:space="preserve">Corregir </w:t>
      </w:r>
      <w:r w:rsidR="00583F29" w:rsidRPr="00FB1F88">
        <w:rPr>
          <w:sz w:val="26"/>
          <w:szCs w:val="26"/>
        </w:rPr>
        <w:t xml:space="preserve">el nombre del señor </w:t>
      </w:r>
      <w:r w:rsidRPr="00FB1F88">
        <w:rPr>
          <w:sz w:val="26"/>
          <w:szCs w:val="26"/>
        </w:rPr>
        <w:t>JOSÉ DOLORES RIVAS</w:t>
      </w:r>
      <w:r w:rsidR="00583F29" w:rsidRPr="00FB1F88">
        <w:rPr>
          <w:sz w:val="26"/>
          <w:szCs w:val="26"/>
        </w:rPr>
        <w:t xml:space="preserve">, siendo lo correcto según Documento Único de Identidad, </w:t>
      </w:r>
      <w:r w:rsidR="00583F29" w:rsidRPr="00FB1F88">
        <w:rPr>
          <w:b/>
          <w:sz w:val="26"/>
          <w:szCs w:val="26"/>
        </w:rPr>
        <w:t>JOSE DOLORES RIVAS LARA</w:t>
      </w:r>
      <w:r w:rsidRPr="00FB1F88">
        <w:rPr>
          <w:sz w:val="26"/>
          <w:szCs w:val="26"/>
        </w:rPr>
        <w:t xml:space="preserve">; a la vez, actualizar </w:t>
      </w:r>
      <w:r w:rsidR="00583F29" w:rsidRPr="00FB1F88">
        <w:rPr>
          <w:sz w:val="26"/>
          <w:szCs w:val="26"/>
        </w:rPr>
        <w:t xml:space="preserve">el nombre de la señora </w:t>
      </w:r>
      <w:r w:rsidR="00FB1F88" w:rsidRPr="00FB1F88">
        <w:rPr>
          <w:sz w:val="26"/>
          <w:szCs w:val="26"/>
        </w:rPr>
        <w:t>MIRIAN DEL CARMEN ORELLANA BENÍTEZ</w:t>
      </w:r>
      <w:r w:rsidR="00583F29" w:rsidRPr="00FB1F88">
        <w:rPr>
          <w:sz w:val="26"/>
          <w:szCs w:val="26"/>
        </w:rPr>
        <w:t xml:space="preserve">, siendo lo correcto según Documento Único de Identidad, </w:t>
      </w:r>
      <w:r w:rsidR="00583F29" w:rsidRPr="00FB1F88">
        <w:rPr>
          <w:b/>
          <w:sz w:val="26"/>
          <w:szCs w:val="26"/>
        </w:rPr>
        <w:t>MIRIAN DEL CARMEN ORELLANA DE RIVAS</w:t>
      </w:r>
      <w:r w:rsidR="00583F29" w:rsidRPr="00FB1F88">
        <w:rPr>
          <w:sz w:val="26"/>
          <w:szCs w:val="26"/>
        </w:rPr>
        <w:t xml:space="preserve">; </w:t>
      </w:r>
      <w:r w:rsidR="00583F29" w:rsidRPr="00FB1F88">
        <w:rPr>
          <w:rFonts w:eastAsia="Times New Roman"/>
          <w:sz w:val="26"/>
          <w:szCs w:val="26"/>
        </w:rPr>
        <w:t xml:space="preserve">inmueble situado en el Proyecto de Lotificación Agrícola y Asentamiento Comunitario desarrollado en la </w:t>
      </w:r>
      <w:r w:rsidR="00583F29" w:rsidRPr="00FB1F88">
        <w:rPr>
          <w:b/>
          <w:sz w:val="26"/>
          <w:szCs w:val="26"/>
        </w:rPr>
        <w:t xml:space="preserve">HACIENDA </w:t>
      </w:r>
      <w:r w:rsidR="00583F29" w:rsidRPr="00FB1F88">
        <w:rPr>
          <w:rFonts w:eastAsia="Times New Roman"/>
          <w:b/>
          <w:sz w:val="26"/>
          <w:szCs w:val="26"/>
        </w:rPr>
        <w:t xml:space="preserve">EL TECOMATAL, </w:t>
      </w:r>
      <w:r w:rsidR="00583F29" w:rsidRPr="00FB1F88">
        <w:rPr>
          <w:rFonts w:eastAsia="Times New Roman"/>
          <w:sz w:val="26"/>
          <w:szCs w:val="26"/>
        </w:rPr>
        <w:t>ubicad</w:t>
      </w:r>
      <w:r w:rsidR="00FB1F88" w:rsidRPr="00FB1F88">
        <w:rPr>
          <w:rFonts w:eastAsia="Times New Roman"/>
          <w:sz w:val="26"/>
          <w:szCs w:val="26"/>
        </w:rPr>
        <w:t>a</w:t>
      </w:r>
      <w:r w:rsidR="00583F29" w:rsidRPr="00FB1F88">
        <w:rPr>
          <w:rFonts w:eastAsia="Times New Roman"/>
          <w:sz w:val="26"/>
          <w:szCs w:val="26"/>
        </w:rPr>
        <w:t xml:space="preserve"> en cantón El </w:t>
      </w:r>
      <w:proofErr w:type="spellStart"/>
      <w:r w:rsidR="00583F29" w:rsidRPr="00FB1F88">
        <w:rPr>
          <w:rFonts w:eastAsia="Times New Roman"/>
          <w:sz w:val="26"/>
          <w:szCs w:val="26"/>
        </w:rPr>
        <w:t>Tecomatal</w:t>
      </w:r>
      <w:proofErr w:type="spellEnd"/>
      <w:r w:rsidR="00583F29" w:rsidRPr="00FB1F88">
        <w:rPr>
          <w:rFonts w:eastAsia="Times New Roman"/>
          <w:sz w:val="26"/>
          <w:szCs w:val="26"/>
        </w:rPr>
        <w:t xml:space="preserve">, jurisdicción de </w:t>
      </w:r>
      <w:proofErr w:type="spellStart"/>
      <w:r w:rsidR="00583F29" w:rsidRPr="00FB1F88">
        <w:rPr>
          <w:rFonts w:eastAsia="Times New Roman"/>
          <w:sz w:val="26"/>
          <w:szCs w:val="26"/>
        </w:rPr>
        <w:t>Estanzuelas</w:t>
      </w:r>
      <w:proofErr w:type="spellEnd"/>
      <w:r w:rsidR="00583F29" w:rsidRPr="00FB1F88">
        <w:rPr>
          <w:rFonts w:eastAsia="Times New Roman"/>
          <w:sz w:val="26"/>
          <w:szCs w:val="26"/>
        </w:rPr>
        <w:t>, departamento de Usulután</w:t>
      </w:r>
      <w:r w:rsidR="00583F29" w:rsidRPr="00FB1F88">
        <w:rPr>
          <w:sz w:val="26"/>
          <w:szCs w:val="26"/>
        </w:rPr>
        <w:t xml:space="preserve">, </w:t>
      </w:r>
      <w:r w:rsidR="00583F29" w:rsidRPr="00FB1F88">
        <w:rPr>
          <w:rFonts w:eastAsia="Times New Roman"/>
          <w:sz w:val="26"/>
          <w:szCs w:val="26"/>
        </w:rPr>
        <w:t>quedando la adjudicación conforme al cuadro de valores y extensiones siguiente:</w:t>
      </w:r>
    </w:p>
    <w:p w:rsidR="00234C9D" w:rsidRDefault="00234C9D" w:rsidP="00FB1F88">
      <w:pPr>
        <w:jc w:val="both"/>
        <w:rPr>
          <w:rFonts w:eastAsia="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47"/>
        <w:gridCol w:w="926"/>
        <w:gridCol w:w="2472"/>
        <w:gridCol w:w="567"/>
        <w:gridCol w:w="568"/>
        <w:gridCol w:w="608"/>
        <w:gridCol w:w="648"/>
        <w:gridCol w:w="648"/>
      </w:tblGrid>
      <w:tr w:rsidR="00583F29" w:rsidTr="00FB1F88">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rPr>
                <w:b/>
                <w:bCs/>
                <w:sz w:val="14"/>
                <w:szCs w:val="14"/>
              </w:rPr>
            </w:pPr>
            <w:r>
              <w:rPr>
                <w:b/>
                <w:bCs/>
                <w:sz w:val="14"/>
                <w:szCs w:val="14"/>
              </w:rPr>
              <w:t xml:space="preserve">D.U.I.     PROGRAMA </w:t>
            </w:r>
          </w:p>
        </w:tc>
        <w:tc>
          <w:tcPr>
            <w:tcW w:w="3445" w:type="dxa"/>
            <w:gridSpan w:val="3"/>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jc w:val="center"/>
              <w:rPr>
                <w:b/>
                <w:bCs/>
                <w:sz w:val="14"/>
                <w:szCs w:val="14"/>
              </w:rPr>
            </w:pPr>
            <w:r>
              <w:rPr>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rPr>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jc w:val="center"/>
              <w:rPr>
                <w:b/>
                <w:bCs/>
                <w:sz w:val="14"/>
                <w:szCs w:val="14"/>
              </w:rPr>
            </w:pPr>
            <w:r>
              <w:rPr>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jc w:val="center"/>
              <w:rPr>
                <w:b/>
                <w:bCs/>
                <w:sz w:val="14"/>
                <w:szCs w:val="14"/>
              </w:rPr>
            </w:pPr>
            <w:r>
              <w:rPr>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jc w:val="center"/>
              <w:rPr>
                <w:b/>
                <w:bCs/>
                <w:sz w:val="14"/>
                <w:szCs w:val="14"/>
              </w:rPr>
            </w:pPr>
            <w:r>
              <w:rPr>
                <w:b/>
                <w:bCs/>
                <w:sz w:val="14"/>
                <w:szCs w:val="14"/>
              </w:rPr>
              <w:t xml:space="preserve">VALOR (¢) </w:t>
            </w:r>
          </w:p>
        </w:tc>
      </w:tr>
      <w:tr w:rsidR="00583F29" w:rsidTr="00BD1FBE">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rPr>
                <w:b/>
                <w:bCs/>
                <w:sz w:val="14"/>
                <w:szCs w:val="14"/>
              </w:rPr>
            </w:pPr>
            <w:r>
              <w:rPr>
                <w:b/>
                <w:bCs/>
                <w:sz w:val="14"/>
                <w:szCs w:val="14"/>
              </w:rPr>
              <w:t xml:space="preserve">BENEFICIARIO </w:t>
            </w:r>
          </w:p>
        </w:tc>
        <w:tc>
          <w:tcPr>
            <w:tcW w:w="973" w:type="dxa"/>
            <w:gridSpan w:val="2"/>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rPr>
                <w:b/>
                <w:bCs/>
                <w:sz w:val="14"/>
                <w:szCs w:val="14"/>
              </w:rPr>
            </w:pPr>
            <w:r>
              <w:rPr>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rPr>
                <w:b/>
                <w:bCs/>
                <w:sz w:val="14"/>
                <w:szCs w:val="14"/>
              </w:rPr>
            </w:pPr>
            <w:r>
              <w:rPr>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rPr>
                <w:b/>
                <w:bCs/>
                <w:sz w:val="14"/>
                <w:szCs w:val="14"/>
              </w:rPr>
            </w:pPr>
          </w:p>
        </w:tc>
      </w:tr>
      <w:tr w:rsidR="00583F29" w:rsidTr="00FB1F88">
        <w:tblPrEx>
          <w:jc w:val="left"/>
        </w:tblPrEx>
        <w:trPr>
          <w:gridAfter w:val="7"/>
          <w:wAfter w:w="6437" w:type="dxa"/>
        </w:trPr>
        <w:tc>
          <w:tcPr>
            <w:tcW w:w="2600" w:type="dxa"/>
            <w:gridSpan w:val="2"/>
            <w:tcBorders>
              <w:top w:val="single" w:sz="2" w:space="0" w:color="auto"/>
              <w:left w:val="single" w:sz="2" w:space="0" w:color="auto"/>
              <w:bottom w:val="single" w:sz="2" w:space="0" w:color="auto"/>
              <w:right w:val="single" w:sz="2" w:space="0" w:color="auto"/>
            </w:tcBorders>
          </w:tcPr>
          <w:p w:rsidR="00583F29" w:rsidRDefault="00583F29" w:rsidP="000608C7">
            <w:pPr>
              <w:widowControl w:val="0"/>
              <w:autoSpaceDE w:val="0"/>
              <w:autoSpaceDN w:val="0"/>
              <w:adjustRightInd w:val="0"/>
              <w:rPr>
                <w:b/>
                <w:bCs/>
                <w:sz w:val="14"/>
                <w:szCs w:val="14"/>
              </w:rPr>
            </w:pPr>
            <w:r>
              <w:rPr>
                <w:b/>
                <w:bCs/>
                <w:sz w:val="14"/>
                <w:szCs w:val="14"/>
              </w:rPr>
              <w:t xml:space="preserve">No DE ENTREGA: 30 </w:t>
            </w:r>
          </w:p>
        </w:tc>
      </w:tr>
    </w:tbl>
    <w:p w:rsidR="00583F29" w:rsidRDefault="00583F29" w:rsidP="00583F29">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583F29" w:rsidTr="00FB1F88">
        <w:trPr>
          <w:trHeight w:val="329"/>
          <w:jc w:val="center"/>
        </w:trPr>
        <w:tc>
          <w:tcPr>
            <w:tcW w:w="2553" w:type="dxa"/>
            <w:vMerge w:val="restart"/>
            <w:tcBorders>
              <w:top w:val="single" w:sz="2" w:space="0" w:color="auto"/>
              <w:left w:val="single" w:sz="2" w:space="0" w:color="auto"/>
              <w:bottom w:val="single" w:sz="2" w:space="0" w:color="auto"/>
              <w:right w:val="single" w:sz="2" w:space="0" w:color="auto"/>
            </w:tcBorders>
          </w:tcPr>
          <w:p w:rsidR="00583F29" w:rsidRDefault="00234C9D" w:rsidP="000608C7">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583F29" w:rsidRDefault="00234C9D" w:rsidP="000608C7">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583F29" w:rsidRDefault="00234C9D"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83F29" w:rsidRDefault="00234C9D" w:rsidP="000608C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83F29" w:rsidRDefault="00234C9D" w:rsidP="000608C7">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583F29" w:rsidRDefault="00583F29" w:rsidP="000608C7">
            <w:pPr>
              <w:widowControl w:val="0"/>
              <w:autoSpaceDE w:val="0"/>
              <w:autoSpaceDN w:val="0"/>
              <w:adjustRightInd w:val="0"/>
              <w:jc w:val="right"/>
              <w:rPr>
                <w:sz w:val="14"/>
                <w:szCs w:val="14"/>
              </w:rPr>
            </w:pPr>
          </w:p>
          <w:p w:rsidR="00583F29" w:rsidRDefault="00583F29" w:rsidP="000608C7">
            <w:pPr>
              <w:widowControl w:val="0"/>
              <w:autoSpaceDE w:val="0"/>
              <w:autoSpaceDN w:val="0"/>
              <w:adjustRightInd w:val="0"/>
              <w:jc w:val="right"/>
              <w:rPr>
                <w:sz w:val="14"/>
                <w:szCs w:val="14"/>
              </w:rPr>
            </w:pPr>
            <w:r>
              <w:rPr>
                <w:sz w:val="14"/>
                <w:szCs w:val="14"/>
              </w:rPr>
              <w:t xml:space="preserve">12815.88 </w:t>
            </w:r>
          </w:p>
        </w:tc>
        <w:tc>
          <w:tcPr>
            <w:tcW w:w="648" w:type="dxa"/>
            <w:tcBorders>
              <w:top w:val="single" w:sz="2" w:space="0" w:color="auto"/>
              <w:left w:val="single" w:sz="2" w:space="0" w:color="auto"/>
              <w:bottom w:val="single" w:sz="2" w:space="0" w:color="auto"/>
              <w:right w:val="single" w:sz="2" w:space="0" w:color="auto"/>
            </w:tcBorders>
          </w:tcPr>
          <w:p w:rsidR="00583F29" w:rsidRDefault="00583F29" w:rsidP="000608C7">
            <w:pPr>
              <w:widowControl w:val="0"/>
              <w:autoSpaceDE w:val="0"/>
              <w:autoSpaceDN w:val="0"/>
              <w:adjustRightInd w:val="0"/>
              <w:jc w:val="right"/>
              <w:rPr>
                <w:sz w:val="14"/>
                <w:szCs w:val="14"/>
              </w:rPr>
            </w:pPr>
          </w:p>
          <w:p w:rsidR="00583F29" w:rsidRDefault="00583F29" w:rsidP="000608C7">
            <w:pPr>
              <w:widowControl w:val="0"/>
              <w:autoSpaceDE w:val="0"/>
              <w:autoSpaceDN w:val="0"/>
              <w:adjustRightInd w:val="0"/>
              <w:jc w:val="right"/>
              <w:rPr>
                <w:sz w:val="14"/>
                <w:szCs w:val="14"/>
              </w:rPr>
            </w:pPr>
            <w:r>
              <w:rPr>
                <w:sz w:val="14"/>
                <w:szCs w:val="14"/>
              </w:rPr>
              <w:t xml:space="preserve">658.18 </w:t>
            </w:r>
          </w:p>
        </w:tc>
        <w:tc>
          <w:tcPr>
            <w:tcW w:w="648" w:type="dxa"/>
            <w:tcBorders>
              <w:top w:val="single" w:sz="2" w:space="0" w:color="auto"/>
              <w:left w:val="single" w:sz="2" w:space="0" w:color="auto"/>
              <w:bottom w:val="single" w:sz="2" w:space="0" w:color="auto"/>
              <w:right w:val="single" w:sz="2" w:space="0" w:color="auto"/>
            </w:tcBorders>
          </w:tcPr>
          <w:p w:rsidR="00583F29" w:rsidRDefault="00583F29" w:rsidP="000608C7">
            <w:pPr>
              <w:widowControl w:val="0"/>
              <w:autoSpaceDE w:val="0"/>
              <w:autoSpaceDN w:val="0"/>
              <w:adjustRightInd w:val="0"/>
              <w:jc w:val="right"/>
              <w:rPr>
                <w:sz w:val="14"/>
                <w:szCs w:val="14"/>
              </w:rPr>
            </w:pPr>
          </w:p>
          <w:p w:rsidR="00583F29" w:rsidRDefault="00583F29" w:rsidP="000608C7">
            <w:pPr>
              <w:widowControl w:val="0"/>
              <w:autoSpaceDE w:val="0"/>
              <w:autoSpaceDN w:val="0"/>
              <w:adjustRightInd w:val="0"/>
              <w:jc w:val="right"/>
              <w:rPr>
                <w:sz w:val="14"/>
                <w:szCs w:val="14"/>
              </w:rPr>
            </w:pPr>
            <w:r>
              <w:rPr>
                <w:sz w:val="14"/>
                <w:szCs w:val="14"/>
              </w:rPr>
              <w:t xml:space="preserve">5759.08 </w:t>
            </w:r>
          </w:p>
        </w:tc>
      </w:tr>
      <w:tr w:rsidR="00583F29" w:rsidTr="00FB1F88">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583F29" w:rsidRDefault="00583F29" w:rsidP="000608C7">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583F29" w:rsidRDefault="00583F29" w:rsidP="000608C7">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583F29" w:rsidRDefault="00583F29" w:rsidP="000608C7">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83F29" w:rsidRDefault="00583F29" w:rsidP="000608C7">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83F29" w:rsidRDefault="00583F29" w:rsidP="000608C7">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583F29" w:rsidRDefault="00583F29" w:rsidP="000608C7">
            <w:pPr>
              <w:widowControl w:val="0"/>
              <w:autoSpaceDE w:val="0"/>
              <w:autoSpaceDN w:val="0"/>
              <w:adjustRightInd w:val="0"/>
              <w:jc w:val="right"/>
              <w:rPr>
                <w:sz w:val="14"/>
                <w:szCs w:val="14"/>
              </w:rPr>
            </w:pPr>
            <w:r>
              <w:rPr>
                <w:sz w:val="14"/>
                <w:szCs w:val="14"/>
              </w:rPr>
              <w:t xml:space="preserve">12815.88 </w:t>
            </w:r>
          </w:p>
        </w:tc>
        <w:tc>
          <w:tcPr>
            <w:tcW w:w="648" w:type="dxa"/>
            <w:tcBorders>
              <w:top w:val="single" w:sz="2" w:space="0" w:color="auto"/>
              <w:left w:val="single" w:sz="2" w:space="0" w:color="auto"/>
              <w:bottom w:val="single" w:sz="2" w:space="0" w:color="auto"/>
              <w:right w:val="single" w:sz="2" w:space="0" w:color="auto"/>
            </w:tcBorders>
          </w:tcPr>
          <w:p w:rsidR="00583F29" w:rsidRDefault="00583F29" w:rsidP="000608C7">
            <w:pPr>
              <w:widowControl w:val="0"/>
              <w:autoSpaceDE w:val="0"/>
              <w:autoSpaceDN w:val="0"/>
              <w:adjustRightInd w:val="0"/>
              <w:jc w:val="right"/>
              <w:rPr>
                <w:sz w:val="14"/>
                <w:szCs w:val="14"/>
              </w:rPr>
            </w:pPr>
            <w:r>
              <w:rPr>
                <w:sz w:val="14"/>
                <w:szCs w:val="14"/>
              </w:rPr>
              <w:t xml:space="preserve">658.18 </w:t>
            </w:r>
          </w:p>
        </w:tc>
        <w:tc>
          <w:tcPr>
            <w:tcW w:w="648" w:type="dxa"/>
            <w:tcBorders>
              <w:top w:val="single" w:sz="2" w:space="0" w:color="auto"/>
              <w:left w:val="single" w:sz="2" w:space="0" w:color="auto"/>
              <w:bottom w:val="single" w:sz="2" w:space="0" w:color="auto"/>
              <w:right w:val="single" w:sz="2" w:space="0" w:color="auto"/>
            </w:tcBorders>
          </w:tcPr>
          <w:p w:rsidR="00583F29" w:rsidRDefault="00583F29" w:rsidP="000608C7">
            <w:pPr>
              <w:widowControl w:val="0"/>
              <w:autoSpaceDE w:val="0"/>
              <w:autoSpaceDN w:val="0"/>
              <w:adjustRightInd w:val="0"/>
              <w:jc w:val="right"/>
              <w:rPr>
                <w:sz w:val="14"/>
                <w:szCs w:val="14"/>
              </w:rPr>
            </w:pPr>
            <w:r>
              <w:rPr>
                <w:sz w:val="14"/>
                <w:szCs w:val="14"/>
              </w:rPr>
              <w:t xml:space="preserve">5759.08 </w:t>
            </w:r>
          </w:p>
        </w:tc>
      </w:tr>
      <w:tr w:rsidR="00583F29" w:rsidTr="00FB1F88">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583F29" w:rsidRDefault="00583F29" w:rsidP="000608C7">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583F29" w:rsidRDefault="00EF1B9C" w:rsidP="000608C7">
            <w:pPr>
              <w:widowControl w:val="0"/>
              <w:autoSpaceDE w:val="0"/>
              <w:autoSpaceDN w:val="0"/>
              <w:adjustRightInd w:val="0"/>
              <w:jc w:val="center"/>
              <w:rPr>
                <w:b/>
                <w:bCs/>
                <w:sz w:val="14"/>
                <w:szCs w:val="14"/>
              </w:rPr>
            </w:pPr>
            <w:r>
              <w:rPr>
                <w:b/>
                <w:bCs/>
                <w:sz w:val="14"/>
                <w:szCs w:val="14"/>
              </w:rPr>
              <w:t>Área</w:t>
            </w:r>
            <w:r w:rsidR="00583F29">
              <w:rPr>
                <w:b/>
                <w:bCs/>
                <w:sz w:val="14"/>
                <w:szCs w:val="14"/>
              </w:rPr>
              <w:t xml:space="preserve"> Total: 12815.88 </w:t>
            </w:r>
          </w:p>
          <w:p w:rsidR="00583F29" w:rsidRDefault="00583F29" w:rsidP="000608C7">
            <w:pPr>
              <w:widowControl w:val="0"/>
              <w:autoSpaceDE w:val="0"/>
              <w:autoSpaceDN w:val="0"/>
              <w:adjustRightInd w:val="0"/>
              <w:jc w:val="center"/>
              <w:rPr>
                <w:b/>
                <w:bCs/>
                <w:sz w:val="14"/>
                <w:szCs w:val="14"/>
              </w:rPr>
            </w:pPr>
            <w:r>
              <w:rPr>
                <w:b/>
                <w:bCs/>
                <w:sz w:val="14"/>
                <w:szCs w:val="14"/>
              </w:rPr>
              <w:t xml:space="preserve"> Valor Total ($): 658.18 </w:t>
            </w:r>
          </w:p>
          <w:p w:rsidR="00583F29" w:rsidRDefault="00583F29" w:rsidP="000608C7">
            <w:pPr>
              <w:widowControl w:val="0"/>
              <w:autoSpaceDE w:val="0"/>
              <w:autoSpaceDN w:val="0"/>
              <w:adjustRightInd w:val="0"/>
              <w:jc w:val="center"/>
              <w:rPr>
                <w:b/>
                <w:bCs/>
                <w:sz w:val="14"/>
                <w:szCs w:val="14"/>
              </w:rPr>
            </w:pPr>
            <w:r>
              <w:rPr>
                <w:b/>
                <w:bCs/>
                <w:sz w:val="14"/>
                <w:szCs w:val="14"/>
              </w:rPr>
              <w:t xml:space="preserve"> Valor Total (¢): 5759.08 </w:t>
            </w:r>
          </w:p>
        </w:tc>
      </w:tr>
    </w:tbl>
    <w:p w:rsidR="00583F29" w:rsidRDefault="00583F29" w:rsidP="00583F2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583F29" w:rsidTr="00FB1F88">
        <w:trPr>
          <w:trHeight w:val="245"/>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jc w:val="center"/>
              <w:rPr>
                <w:b/>
                <w:bCs/>
                <w:sz w:val="14"/>
                <w:szCs w:val="14"/>
              </w:rPr>
            </w:pPr>
            <w:r>
              <w:rPr>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jc w:val="center"/>
              <w:rPr>
                <w:b/>
                <w:bCs/>
                <w:sz w:val="14"/>
                <w:szCs w:val="14"/>
              </w:rPr>
            </w:pPr>
            <w:r>
              <w:rPr>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jc w:val="right"/>
              <w:rPr>
                <w:b/>
                <w:bCs/>
                <w:sz w:val="14"/>
                <w:szCs w:val="14"/>
              </w:rPr>
            </w:pPr>
            <w:r>
              <w:rPr>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jc w:val="right"/>
              <w:rPr>
                <w:b/>
                <w:bCs/>
                <w:sz w:val="14"/>
                <w:szCs w:val="14"/>
              </w:rPr>
            </w:pPr>
            <w:r>
              <w:rPr>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jc w:val="right"/>
              <w:rPr>
                <w:b/>
                <w:bCs/>
                <w:sz w:val="14"/>
                <w:szCs w:val="14"/>
              </w:rPr>
            </w:pPr>
            <w:r>
              <w:rPr>
                <w:b/>
                <w:bCs/>
                <w:sz w:val="14"/>
                <w:szCs w:val="14"/>
              </w:rPr>
              <w:t xml:space="preserve">0 </w:t>
            </w:r>
          </w:p>
        </w:tc>
      </w:tr>
      <w:tr w:rsidR="00583F29" w:rsidTr="00FB1F88">
        <w:trPr>
          <w:trHeight w:val="266"/>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jc w:val="center"/>
              <w:rPr>
                <w:b/>
                <w:bCs/>
                <w:sz w:val="14"/>
                <w:szCs w:val="14"/>
              </w:rPr>
            </w:pPr>
            <w:r>
              <w:rPr>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jc w:val="center"/>
              <w:rPr>
                <w:b/>
                <w:bCs/>
                <w:sz w:val="14"/>
                <w:szCs w:val="14"/>
              </w:rPr>
            </w:pPr>
            <w:r>
              <w:rPr>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jc w:val="right"/>
              <w:rPr>
                <w:b/>
                <w:bCs/>
                <w:sz w:val="14"/>
                <w:szCs w:val="14"/>
              </w:rPr>
            </w:pPr>
            <w:r>
              <w:rPr>
                <w:b/>
                <w:bCs/>
                <w:sz w:val="14"/>
                <w:szCs w:val="14"/>
              </w:rPr>
              <w:t xml:space="preserve">12815.88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jc w:val="right"/>
              <w:rPr>
                <w:b/>
                <w:bCs/>
                <w:sz w:val="14"/>
                <w:szCs w:val="14"/>
              </w:rPr>
            </w:pPr>
            <w:r>
              <w:rPr>
                <w:b/>
                <w:bCs/>
                <w:sz w:val="14"/>
                <w:szCs w:val="14"/>
              </w:rPr>
              <w:t xml:space="preserve">658.18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83F29" w:rsidRDefault="00583F29" w:rsidP="000608C7">
            <w:pPr>
              <w:widowControl w:val="0"/>
              <w:autoSpaceDE w:val="0"/>
              <w:autoSpaceDN w:val="0"/>
              <w:adjustRightInd w:val="0"/>
              <w:jc w:val="right"/>
              <w:rPr>
                <w:b/>
                <w:bCs/>
                <w:sz w:val="14"/>
                <w:szCs w:val="14"/>
              </w:rPr>
            </w:pPr>
            <w:r>
              <w:rPr>
                <w:b/>
                <w:bCs/>
                <w:sz w:val="14"/>
                <w:szCs w:val="14"/>
              </w:rPr>
              <w:t xml:space="preserve">5759.08 </w:t>
            </w:r>
          </w:p>
        </w:tc>
      </w:tr>
    </w:tbl>
    <w:p w:rsidR="00583F29" w:rsidRPr="00FB1F88" w:rsidRDefault="00583F29" w:rsidP="00FB1F88">
      <w:pPr>
        <w:jc w:val="both"/>
        <w:rPr>
          <w:rFonts w:eastAsia="Calibri"/>
          <w:color w:val="FF0000"/>
          <w:sz w:val="26"/>
          <w:szCs w:val="26"/>
        </w:rPr>
      </w:pPr>
      <w:r w:rsidRPr="00FB1F88">
        <w:rPr>
          <w:rFonts w:eastAsia="Times New Roman"/>
          <w:b/>
          <w:sz w:val="26"/>
          <w:szCs w:val="26"/>
          <w:u w:val="single"/>
        </w:rPr>
        <w:t>SEGUNDO:</w:t>
      </w:r>
      <w:r w:rsidRPr="00FB1F88">
        <w:rPr>
          <w:rFonts w:eastAsia="Times New Roman"/>
          <w:sz w:val="26"/>
          <w:szCs w:val="26"/>
        </w:rPr>
        <w:t xml:space="preserve"> Advertir al adjudicatario, a través de una cláusula especial en la escritura correspondiente de compraventa del inmueble, que deberá cumplir con las medidas de prevención, mitigación y restauración emitidas por el Departamento Ambiental Institucional relacionadas en el considerando III del presente </w:t>
      </w:r>
      <w:r w:rsidR="00337A4A">
        <w:rPr>
          <w:rFonts w:eastAsia="Times New Roman"/>
          <w:sz w:val="26"/>
          <w:szCs w:val="26"/>
        </w:rPr>
        <w:t>punto de acta</w:t>
      </w:r>
      <w:r w:rsidRPr="00FB1F88">
        <w:rPr>
          <w:rFonts w:eastAsia="Times New Roman"/>
          <w:sz w:val="26"/>
          <w:szCs w:val="26"/>
        </w:rPr>
        <w:t xml:space="preserve">. </w:t>
      </w:r>
      <w:r w:rsidRPr="00FB1F88">
        <w:rPr>
          <w:rFonts w:eastAsia="Times New Roman"/>
          <w:b/>
          <w:sz w:val="26"/>
          <w:szCs w:val="26"/>
          <w:u w:val="single"/>
        </w:rPr>
        <w:t>TERCERO:</w:t>
      </w:r>
      <w:r w:rsidRPr="00FB1F88">
        <w:rPr>
          <w:rFonts w:eastAsia="Times New Roman"/>
          <w:sz w:val="26"/>
          <w:szCs w:val="26"/>
        </w:rPr>
        <w:t xml:space="preserve"> Comunicar al Departamento de Créditos de este Instituto, que deberá realizar los cambios correspondientes en la Base de Datos. </w:t>
      </w:r>
      <w:r w:rsidRPr="00FB1F88">
        <w:rPr>
          <w:rFonts w:eastAsia="Times New Roman"/>
          <w:b/>
          <w:sz w:val="26"/>
          <w:szCs w:val="26"/>
          <w:u w:val="single"/>
        </w:rPr>
        <w:t>CUARTO:</w:t>
      </w:r>
      <w:r w:rsidRPr="00FB1F88">
        <w:rPr>
          <w:rFonts w:eastAsia="Times New Roman"/>
          <w:b/>
          <w:sz w:val="26"/>
          <w:szCs w:val="26"/>
        </w:rPr>
        <w:t xml:space="preserve"> </w:t>
      </w:r>
      <w:r w:rsidRPr="00FB1F88">
        <w:rPr>
          <w:sz w:val="26"/>
          <w:szCs w:val="26"/>
        </w:rPr>
        <w:t xml:space="preserve">Instruir a la Gerencia de Desarrollo Rural para que a través de la Sección de Cobros, realice las gestiones correspondientes para el cobro en concepto de gastos administrativos y legales. </w:t>
      </w:r>
      <w:r w:rsidRPr="00FB1F88">
        <w:rPr>
          <w:b/>
          <w:sz w:val="26"/>
          <w:szCs w:val="26"/>
          <w:u w:val="single"/>
        </w:rPr>
        <w:t>QUINT</w:t>
      </w:r>
      <w:r w:rsidRPr="00FB1F88">
        <w:rPr>
          <w:rFonts w:eastAsia="Times New Roman"/>
          <w:b/>
          <w:sz w:val="26"/>
          <w:szCs w:val="26"/>
          <w:u w:val="single"/>
        </w:rPr>
        <w:t>O:</w:t>
      </w:r>
      <w:r w:rsidRPr="00FB1F88">
        <w:rPr>
          <w:rFonts w:eastAsia="Times New Roman"/>
          <w:b/>
          <w:sz w:val="26"/>
          <w:szCs w:val="26"/>
        </w:rPr>
        <w:t xml:space="preserve"> </w:t>
      </w:r>
      <w:r w:rsidRPr="00FB1F88">
        <w:rPr>
          <w:rFonts w:eastAsia="Times New Roman"/>
          <w:sz w:val="26"/>
          <w:szCs w:val="26"/>
        </w:rPr>
        <w:t xml:space="preserve">Autorizar a la Gerencia Legal para que a través del Departamento de Escrituración elabore la respectiva escritura y del Departamento de Registro para que realice los trámites de inscripción de la misma. </w:t>
      </w:r>
      <w:r w:rsidRPr="00FB1F88">
        <w:rPr>
          <w:rFonts w:eastAsia="Times New Roman"/>
          <w:b/>
          <w:sz w:val="26"/>
          <w:szCs w:val="26"/>
          <w:u w:val="single"/>
        </w:rPr>
        <w:t>SEXTO:</w:t>
      </w:r>
      <w:r w:rsidRPr="00FB1F88">
        <w:rPr>
          <w:rFonts w:eastAsia="Times New Roman"/>
          <w:b/>
          <w:sz w:val="26"/>
          <w:szCs w:val="26"/>
        </w:rPr>
        <w:t xml:space="preserve"> </w:t>
      </w:r>
      <w:r w:rsidRPr="00FB1F88">
        <w:rPr>
          <w:rFonts w:eastAsia="Times New Roman"/>
          <w:sz w:val="26"/>
          <w:szCs w:val="26"/>
        </w:rPr>
        <w:t>Facultar</w:t>
      </w:r>
      <w:r w:rsidRPr="00FB1F88">
        <w:rPr>
          <w:rFonts w:eastAsia="Times New Roman"/>
          <w:b/>
          <w:sz w:val="26"/>
          <w:szCs w:val="26"/>
        </w:rPr>
        <w:t xml:space="preserve"> </w:t>
      </w:r>
      <w:r w:rsidRPr="00FB1F88">
        <w:rPr>
          <w:rFonts w:eastAsia="Times New Roman"/>
          <w:sz w:val="26"/>
          <w:szCs w:val="26"/>
        </w:rPr>
        <w:t>a la señora Presidenta para que por sí, o por medio de Apoderado Especial, comparezca al otorgamiento de la correspondiente escritura.</w:t>
      </w:r>
      <w:r w:rsidR="00FB1F88" w:rsidRPr="00FB1F88">
        <w:rPr>
          <w:rFonts w:eastAsia="Times New Roman"/>
          <w:sz w:val="26"/>
          <w:szCs w:val="26"/>
        </w:rPr>
        <w:t xml:space="preserve"> Este Acuerdo, queda aprobado y ratificado</w:t>
      </w:r>
      <w:r w:rsidRPr="00FB1F88">
        <w:rPr>
          <w:rFonts w:eastAsia="Times New Roman"/>
          <w:sz w:val="26"/>
          <w:szCs w:val="26"/>
        </w:rPr>
        <w:t xml:space="preserve">. </w:t>
      </w:r>
      <w:r w:rsidR="00FB1F88" w:rsidRPr="00FB1F88">
        <w:rPr>
          <w:rFonts w:eastAsia="Times New Roman"/>
          <w:sz w:val="26"/>
          <w:szCs w:val="26"/>
        </w:rPr>
        <w:t>NOTIFIQUESE.”””””</w:t>
      </w:r>
    </w:p>
    <w:p w:rsidR="00583F29" w:rsidRPr="00FB1F88" w:rsidRDefault="00583F29" w:rsidP="00FB1F88">
      <w:pPr>
        <w:pStyle w:val="Prrafodelista"/>
        <w:ind w:left="0"/>
        <w:contextualSpacing/>
        <w:jc w:val="both"/>
        <w:rPr>
          <w:sz w:val="26"/>
          <w:szCs w:val="26"/>
        </w:rPr>
      </w:pPr>
    </w:p>
    <w:p w:rsidR="0041381A" w:rsidRDefault="0041381A" w:rsidP="0041381A">
      <w:pPr>
        <w:pStyle w:val="Prrafodelista"/>
        <w:ind w:left="0"/>
        <w:contextualSpacing/>
        <w:jc w:val="both"/>
        <w:rPr>
          <w:sz w:val="26"/>
          <w:szCs w:val="26"/>
        </w:rPr>
      </w:pPr>
    </w:p>
    <w:p w:rsidR="00021D68" w:rsidRPr="004F009A" w:rsidRDefault="0041381A" w:rsidP="004F009A">
      <w:pPr>
        <w:jc w:val="both"/>
        <w:rPr>
          <w:sz w:val="26"/>
          <w:szCs w:val="26"/>
          <w:lang w:val="es-ES_tradnl"/>
        </w:rPr>
      </w:pPr>
      <w:r w:rsidRPr="004F009A">
        <w:rPr>
          <w:sz w:val="26"/>
          <w:szCs w:val="26"/>
        </w:rPr>
        <w:lastRenderedPageBreak/>
        <w:t>“”””XV</w:t>
      </w:r>
      <w:r w:rsidR="00021D68" w:rsidRPr="004F009A">
        <w:rPr>
          <w:sz w:val="26"/>
          <w:szCs w:val="26"/>
        </w:rPr>
        <w:t>I</w:t>
      </w:r>
      <w:r w:rsidRPr="004F009A">
        <w:rPr>
          <w:sz w:val="26"/>
          <w:szCs w:val="26"/>
        </w:rPr>
        <w:t>II) La señora Presidenta somete a consideración de Junta Directiva, dictamen</w:t>
      </w:r>
      <w:r w:rsidR="00021D68" w:rsidRPr="004F009A">
        <w:rPr>
          <w:sz w:val="26"/>
          <w:szCs w:val="26"/>
        </w:rPr>
        <w:t xml:space="preserve"> jurídico 775, referente a</w:t>
      </w:r>
      <w:r w:rsidR="00021D68" w:rsidRPr="004F009A">
        <w:rPr>
          <w:sz w:val="26"/>
          <w:szCs w:val="26"/>
          <w:lang w:val="es-ES_tradnl"/>
        </w:rPr>
        <w:t xml:space="preserve"> la petición de fecha 7 de noviembre de 2016, por parte del señor Alfredo Hernández </w:t>
      </w:r>
      <w:proofErr w:type="spellStart"/>
      <w:r w:rsidR="00021D68" w:rsidRPr="004F009A">
        <w:rPr>
          <w:sz w:val="26"/>
          <w:szCs w:val="26"/>
          <w:lang w:val="es-ES_tradnl"/>
        </w:rPr>
        <w:t>Hernández</w:t>
      </w:r>
      <w:proofErr w:type="spellEnd"/>
      <w:r w:rsidR="00021D68" w:rsidRPr="004F009A">
        <w:rPr>
          <w:sz w:val="26"/>
          <w:szCs w:val="26"/>
          <w:lang w:val="es-ES_tradnl"/>
        </w:rPr>
        <w:t xml:space="preserve">, actuando en su calidad de </w:t>
      </w:r>
      <w:r w:rsidR="00021D68" w:rsidRPr="004F009A">
        <w:rPr>
          <w:b/>
          <w:sz w:val="26"/>
          <w:szCs w:val="26"/>
          <w:lang w:val="es-ES_tradnl"/>
        </w:rPr>
        <w:t>ALCALDE MUNICIPAL DE TECOLUCA</w:t>
      </w:r>
      <w:r w:rsidR="00021D68" w:rsidRPr="004F009A">
        <w:rPr>
          <w:sz w:val="26"/>
          <w:szCs w:val="26"/>
          <w:lang w:val="es-ES_tradnl"/>
        </w:rPr>
        <w:t xml:space="preserve">, y en tal carácter solicita la DONACIÓN DE 53 inmuebles rústicos, ubicados en diferentes haciendas propiedad de este Instituto, cuya petición obedece a fin de generar </w:t>
      </w:r>
      <w:r w:rsidR="00021D68" w:rsidRPr="004F009A">
        <w:rPr>
          <w:sz w:val="26"/>
          <w:szCs w:val="26"/>
        </w:rPr>
        <w:t>seguridad jurídica de la tenencia de la tierra en lo referente a los bienes de uso público</w:t>
      </w:r>
      <w:r w:rsidR="00021D68" w:rsidRPr="004F009A">
        <w:rPr>
          <w:sz w:val="26"/>
          <w:szCs w:val="26"/>
          <w:lang w:val="es-ES_tradnl"/>
        </w:rPr>
        <w:t xml:space="preserve">; de los cuales, a la fecha han sido </w:t>
      </w:r>
      <w:r w:rsidR="00021D68" w:rsidRPr="004F009A">
        <w:rPr>
          <w:b/>
          <w:sz w:val="26"/>
          <w:szCs w:val="26"/>
          <w:lang w:val="es-ES_tradnl"/>
        </w:rPr>
        <w:t>donados 41</w:t>
      </w:r>
      <w:r w:rsidR="00021D68" w:rsidRPr="004F009A">
        <w:rPr>
          <w:sz w:val="26"/>
          <w:szCs w:val="26"/>
          <w:lang w:val="es-ES_tradnl"/>
        </w:rPr>
        <w:t xml:space="preserve">, y en esta oportunidad se hará referencia a </w:t>
      </w:r>
      <w:r w:rsidR="00021D68" w:rsidRPr="004F009A">
        <w:rPr>
          <w:b/>
          <w:sz w:val="26"/>
          <w:szCs w:val="26"/>
          <w:lang w:val="es-ES_tradnl"/>
        </w:rPr>
        <w:t>2 más</w:t>
      </w:r>
      <w:r w:rsidR="00021D68" w:rsidRPr="004F009A">
        <w:rPr>
          <w:sz w:val="26"/>
          <w:szCs w:val="26"/>
          <w:lang w:val="es-ES_tradnl"/>
        </w:rPr>
        <w:t>, quedando pendientes de donar 10 de éstos. Al respecto se hacen las siguientes consideraciones:</w:t>
      </w:r>
    </w:p>
    <w:p w:rsidR="00021D68" w:rsidRPr="004F009A" w:rsidRDefault="00021D68" w:rsidP="004F009A">
      <w:pPr>
        <w:jc w:val="both"/>
        <w:rPr>
          <w:sz w:val="26"/>
          <w:szCs w:val="26"/>
          <w:lang w:val="es-ES_tradnl"/>
        </w:rPr>
      </w:pPr>
    </w:p>
    <w:p w:rsidR="00021D68" w:rsidRPr="004F009A" w:rsidRDefault="00021D68" w:rsidP="004F009A">
      <w:pPr>
        <w:pStyle w:val="Prrafodelista"/>
        <w:numPr>
          <w:ilvl w:val="0"/>
          <w:numId w:val="845"/>
        </w:numPr>
        <w:tabs>
          <w:tab w:val="clear" w:pos="1058"/>
        </w:tabs>
        <w:ind w:left="1134" w:hanging="594"/>
        <w:contextualSpacing/>
        <w:jc w:val="both"/>
        <w:rPr>
          <w:sz w:val="26"/>
          <w:szCs w:val="26"/>
          <w:lang w:val="es-ES_tradnl"/>
        </w:rPr>
      </w:pPr>
      <w:r w:rsidRPr="004F009A">
        <w:rPr>
          <w:sz w:val="26"/>
          <w:szCs w:val="26"/>
          <w:lang w:val="es-ES_tradnl"/>
        </w:rPr>
        <w:t xml:space="preserve">El trámite de Donación fue iniciado conforme a la petición contenida en el escrito de fecha 7 de noviembre de 2016, por parte del Alcalde Municipal de </w:t>
      </w:r>
      <w:proofErr w:type="spellStart"/>
      <w:r w:rsidRPr="004F009A">
        <w:rPr>
          <w:sz w:val="26"/>
          <w:szCs w:val="26"/>
          <w:lang w:val="es-ES_tradnl"/>
        </w:rPr>
        <w:t>Tecoluca</w:t>
      </w:r>
      <w:proofErr w:type="spellEnd"/>
      <w:r w:rsidRPr="004F009A">
        <w:rPr>
          <w:sz w:val="26"/>
          <w:szCs w:val="26"/>
          <w:lang w:val="es-ES_tradnl"/>
        </w:rPr>
        <w:t xml:space="preserve">, el señor Alfredo Hernández </w:t>
      </w:r>
      <w:proofErr w:type="spellStart"/>
      <w:r w:rsidRPr="004F009A">
        <w:rPr>
          <w:sz w:val="26"/>
          <w:szCs w:val="26"/>
          <w:lang w:val="es-ES_tradnl"/>
        </w:rPr>
        <w:t>Hernández</w:t>
      </w:r>
      <w:proofErr w:type="spellEnd"/>
      <w:r w:rsidRPr="004F009A">
        <w:rPr>
          <w:sz w:val="26"/>
          <w:szCs w:val="26"/>
          <w:lang w:val="es-ES_tradnl"/>
        </w:rPr>
        <w:t xml:space="preserve">, en el que solicitó la Donación de 53 inmuebles, con el objeto de desarrollar proyectos en beneficio de las comunidades, de los cuales este Instituto ha verificado que 2 de ellos que se encuentran ubicados </w:t>
      </w:r>
      <w:r w:rsidRPr="004F009A">
        <w:rPr>
          <w:rFonts w:eastAsia="Times New Roman"/>
          <w:sz w:val="26"/>
          <w:szCs w:val="26"/>
        </w:rPr>
        <w:t xml:space="preserve">en el Proyecto de Lotificación Agrícola desarrollado en el inmueble identificado como </w:t>
      </w:r>
      <w:r w:rsidRPr="004F009A">
        <w:rPr>
          <w:rFonts w:eastAsia="Times New Roman"/>
          <w:b/>
          <w:sz w:val="26"/>
          <w:szCs w:val="26"/>
        </w:rPr>
        <w:t>LOTE No. 5</w:t>
      </w:r>
      <w:r w:rsidRPr="004F009A">
        <w:rPr>
          <w:rFonts w:eastAsia="Times New Roman"/>
          <w:sz w:val="26"/>
          <w:szCs w:val="26"/>
        </w:rPr>
        <w:t xml:space="preserve">, </w:t>
      </w:r>
      <w:r w:rsidRPr="004F009A">
        <w:rPr>
          <w:rFonts w:eastAsia="Times New Roman"/>
          <w:b/>
          <w:sz w:val="26"/>
          <w:szCs w:val="26"/>
        </w:rPr>
        <w:t xml:space="preserve">HACIENDA SAN CRISTOBAL PORCION DOS, </w:t>
      </w:r>
      <w:r w:rsidRPr="004F009A">
        <w:rPr>
          <w:rFonts w:eastAsia="Times New Roman"/>
          <w:sz w:val="26"/>
          <w:szCs w:val="26"/>
        </w:rPr>
        <w:t>situado</w:t>
      </w:r>
      <w:r w:rsidRPr="004F009A">
        <w:rPr>
          <w:rFonts w:eastAsia="Times New Roman"/>
          <w:b/>
          <w:sz w:val="26"/>
          <w:szCs w:val="26"/>
        </w:rPr>
        <w:t xml:space="preserve"> </w:t>
      </w:r>
      <w:r w:rsidRPr="004F009A">
        <w:rPr>
          <w:rFonts w:eastAsia="Times New Roman"/>
          <w:sz w:val="26"/>
          <w:szCs w:val="26"/>
        </w:rPr>
        <w:t xml:space="preserve">en cantón Santa Cruz Porrillo, jurisdicción de </w:t>
      </w:r>
      <w:proofErr w:type="spellStart"/>
      <w:r w:rsidRPr="004F009A">
        <w:rPr>
          <w:rFonts w:eastAsia="Times New Roman"/>
          <w:sz w:val="26"/>
          <w:szCs w:val="26"/>
        </w:rPr>
        <w:t>Tecoluca</w:t>
      </w:r>
      <w:proofErr w:type="spellEnd"/>
      <w:r w:rsidRPr="004F009A">
        <w:rPr>
          <w:rFonts w:eastAsia="Times New Roman"/>
          <w:sz w:val="26"/>
          <w:szCs w:val="26"/>
        </w:rPr>
        <w:t xml:space="preserve">, departamento de San Vicente, </w:t>
      </w:r>
      <w:r w:rsidRPr="004F009A">
        <w:rPr>
          <w:sz w:val="26"/>
          <w:szCs w:val="26"/>
          <w:lang w:val="es-ES_tradnl"/>
        </w:rPr>
        <w:t>y se identifican de la siguiente  manera:</w:t>
      </w:r>
    </w:p>
    <w:p w:rsidR="00021D68" w:rsidRPr="004C58FB" w:rsidRDefault="00021D68" w:rsidP="00021D68">
      <w:pPr>
        <w:pStyle w:val="Prrafodelista"/>
        <w:spacing w:line="360" w:lineRule="auto"/>
        <w:jc w:val="both"/>
        <w:rPr>
          <w:lang w:val="es-ES_tradnl"/>
        </w:rPr>
      </w:pPr>
    </w:p>
    <w:tbl>
      <w:tblPr>
        <w:tblW w:w="7614" w:type="dxa"/>
        <w:tblInd w:w="1484" w:type="dxa"/>
        <w:tblCellMar>
          <w:left w:w="70" w:type="dxa"/>
          <w:right w:w="70" w:type="dxa"/>
        </w:tblCellMar>
        <w:tblLook w:val="04A0" w:firstRow="1" w:lastRow="0" w:firstColumn="1" w:lastColumn="0" w:noHBand="0" w:noVBand="1"/>
      </w:tblPr>
      <w:tblGrid>
        <w:gridCol w:w="3146"/>
        <w:gridCol w:w="2151"/>
        <w:gridCol w:w="2317"/>
      </w:tblGrid>
      <w:tr w:rsidR="00021D68" w:rsidRPr="006B563B" w:rsidTr="004F009A">
        <w:trPr>
          <w:trHeight w:val="20"/>
        </w:trPr>
        <w:tc>
          <w:tcPr>
            <w:tcW w:w="3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21D68" w:rsidRPr="004F009A" w:rsidRDefault="00021D68" w:rsidP="000608C7">
            <w:pPr>
              <w:rPr>
                <w:rFonts w:eastAsia="Times New Roman"/>
                <w:b/>
                <w:color w:val="000000"/>
                <w:sz w:val="16"/>
                <w:szCs w:val="16"/>
                <w:lang w:val="es-SV" w:eastAsia="es-SV"/>
              </w:rPr>
            </w:pPr>
            <w:r w:rsidRPr="004F009A">
              <w:rPr>
                <w:rFonts w:eastAsia="Times New Roman"/>
                <w:b/>
                <w:color w:val="000000"/>
                <w:sz w:val="16"/>
                <w:szCs w:val="16"/>
                <w:lang w:val="es-SV" w:eastAsia="es-SV"/>
              </w:rPr>
              <w:t>NOMBRE DEL INMUEBLE</w:t>
            </w:r>
          </w:p>
        </w:tc>
        <w:tc>
          <w:tcPr>
            <w:tcW w:w="215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021D68" w:rsidRPr="004F009A" w:rsidRDefault="00021D68" w:rsidP="000608C7">
            <w:pPr>
              <w:jc w:val="center"/>
              <w:rPr>
                <w:rFonts w:eastAsia="Times New Roman"/>
                <w:b/>
                <w:color w:val="000000"/>
                <w:sz w:val="16"/>
                <w:szCs w:val="16"/>
                <w:lang w:val="es-SV" w:eastAsia="es-SV"/>
              </w:rPr>
            </w:pPr>
            <w:r w:rsidRPr="004F009A">
              <w:rPr>
                <w:rFonts w:eastAsia="Times New Roman"/>
                <w:b/>
                <w:color w:val="000000"/>
                <w:sz w:val="16"/>
                <w:szCs w:val="16"/>
                <w:lang w:val="es-SV" w:eastAsia="es-SV"/>
              </w:rPr>
              <w:t xml:space="preserve">MATRICULA </w:t>
            </w:r>
          </w:p>
        </w:tc>
        <w:tc>
          <w:tcPr>
            <w:tcW w:w="2317" w:type="dxa"/>
            <w:tcBorders>
              <w:top w:val="single" w:sz="4" w:space="0" w:color="auto"/>
              <w:left w:val="nil"/>
              <w:bottom w:val="single" w:sz="4" w:space="0" w:color="auto"/>
              <w:right w:val="single" w:sz="4" w:space="0" w:color="auto"/>
            </w:tcBorders>
            <w:shd w:val="clear" w:color="auto" w:fill="BFBFBF" w:themeFill="background1" w:themeFillShade="BF"/>
          </w:tcPr>
          <w:p w:rsidR="00021D68" w:rsidRPr="004F009A" w:rsidRDefault="00021D68" w:rsidP="000608C7">
            <w:pPr>
              <w:jc w:val="center"/>
              <w:rPr>
                <w:rFonts w:eastAsia="Times New Roman"/>
                <w:b/>
                <w:color w:val="000000"/>
                <w:sz w:val="16"/>
                <w:szCs w:val="16"/>
                <w:lang w:val="es-SV" w:eastAsia="es-SV"/>
              </w:rPr>
            </w:pPr>
          </w:p>
          <w:p w:rsidR="00021D68" w:rsidRPr="004F009A" w:rsidRDefault="00021D68" w:rsidP="000608C7">
            <w:pPr>
              <w:jc w:val="center"/>
              <w:rPr>
                <w:rFonts w:eastAsia="Times New Roman"/>
                <w:b/>
                <w:color w:val="000000"/>
                <w:sz w:val="16"/>
                <w:szCs w:val="16"/>
                <w:lang w:val="es-SV" w:eastAsia="es-SV"/>
              </w:rPr>
            </w:pPr>
            <w:r w:rsidRPr="004F009A">
              <w:rPr>
                <w:rFonts w:eastAsia="Times New Roman"/>
                <w:b/>
                <w:color w:val="000000"/>
                <w:sz w:val="16"/>
                <w:szCs w:val="16"/>
                <w:lang w:val="es-SV" w:eastAsia="es-SV"/>
              </w:rPr>
              <w:t xml:space="preserve">AREAS </w:t>
            </w:r>
          </w:p>
          <w:p w:rsidR="00021D68" w:rsidRPr="004F009A" w:rsidRDefault="00021D68" w:rsidP="000608C7">
            <w:pPr>
              <w:jc w:val="center"/>
              <w:rPr>
                <w:rFonts w:eastAsia="Times New Roman"/>
                <w:b/>
                <w:color w:val="000000"/>
                <w:sz w:val="16"/>
                <w:szCs w:val="16"/>
                <w:lang w:val="es-SV" w:eastAsia="es-SV"/>
              </w:rPr>
            </w:pPr>
            <w:r w:rsidRPr="004F009A">
              <w:rPr>
                <w:rFonts w:eastAsia="Times New Roman"/>
                <w:b/>
                <w:color w:val="000000"/>
                <w:sz w:val="16"/>
                <w:szCs w:val="16"/>
                <w:lang w:val="es-SV" w:eastAsia="es-SV"/>
              </w:rPr>
              <w:t>Mts.</w:t>
            </w:r>
            <w:r w:rsidRPr="004F009A">
              <w:rPr>
                <w:rFonts w:eastAsia="Times New Roman"/>
                <w:b/>
                <w:color w:val="000000"/>
                <w:sz w:val="16"/>
                <w:szCs w:val="16"/>
                <w:vertAlign w:val="superscript"/>
                <w:lang w:val="es-SV" w:eastAsia="es-SV"/>
              </w:rPr>
              <w:t>2</w:t>
            </w:r>
          </w:p>
        </w:tc>
      </w:tr>
      <w:tr w:rsidR="00021D68" w:rsidRPr="006B563B" w:rsidTr="004F009A">
        <w:trPr>
          <w:trHeight w:val="20"/>
        </w:trPr>
        <w:tc>
          <w:tcPr>
            <w:tcW w:w="3146" w:type="dxa"/>
            <w:tcBorders>
              <w:top w:val="single" w:sz="4" w:space="0" w:color="auto"/>
              <w:left w:val="single" w:sz="4" w:space="0" w:color="auto"/>
              <w:bottom w:val="single" w:sz="4" w:space="0" w:color="auto"/>
              <w:right w:val="single" w:sz="4" w:space="0" w:color="auto"/>
            </w:tcBorders>
            <w:shd w:val="clear" w:color="auto" w:fill="auto"/>
            <w:vAlign w:val="center"/>
          </w:tcPr>
          <w:p w:rsidR="00021D68" w:rsidRPr="004F009A" w:rsidRDefault="00234C9D" w:rsidP="000608C7">
            <w:pPr>
              <w:jc w:val="center"/>
              <w:rPr>
                <w:rFonts w:eastAsia="Times New Roman"/>
                <w:color w:val="000000"/>
                <w:sz w:val="16"/>
                <w:szCs w:val="16"/>
                <w:lang w:val="es-SV" w:eastAsia="es-SV"/>
              </w:rPr>
            </w:pPr>
            <w:r>
              <w:rPr>
                <w:rFonts w:eastAsia="Times New Roman"/>
                <w:color w:val="000000"/>
                <w:sz w:val="16"/>
                <w:szCs w:val="16"/>
                <w:lang w:val="es-SV" w:eastAsia="es-SV"/>
              </w:rPr>
              <w:t>-</w:t>
            </w:r>
          </w:p>
        </w:tc>
        <w:tc>
          <w:tcPr>
            <w:tcW w:w="2151" w:type="dxa"/>
            <w:tcBorders>
              <w:top w:val="single" w:sz="4" w:space="0" w:color="auto"/>
              <w:left w:val="nil"/>
              <w:bottom w:val="single" w:sz="4" w:space="0" w:color="auto"/>
              <w:right w:val="single" w:sz="4" w:space="0" w:color="auto"/>
            </w:tcBorders>
            <w:shd w:val="clear" w:color="auto" w:fill="auto"/>
            <w:noWrap/>
            <w:vAlign w:val="center"/>
          </w:tcPr>
          <w:p w:rsidR="00021D68" w:rsidRPr="004F009A" w:rsidRDefault="00234C9D" w:rsidP="000608C7">
            <w:pPr>
              <w:jc w:val="center"/>
              <w:rPr>
                <w:rFonts w:eastAsia="Times New Roman"/>
                <w:color w:val="000000"/>
                <w:sz w:val="16"/>
                <w:szCs w:val="16"/>
                <w:lang w:val="es-SV" w:eastAsia="es-SV"/>
              </w:rPr>
            </w:pPr>
            <w:r>
              <w:rPr>
                <w:rFonts w:eastAsia="Times New Roman"/>
                <w:color w:val="000000"/>
                <w:sz w:val="16"/>
                <w:szCs w:val="16"/>
                <w:lang w:val="es-SV" w:eastAsia="es-SV"/>
              </w:rPr>
              <w:t>-</w:t>
            </w:r>
          </w:p>
        </w:tc>
        <w:tc>
          <w:tcPr>
            <w:tcW w:w="2317" w:type="dxa"/>
            <w:tcBorders>
              <w:top w:val="single" w:sz="4" w:space="0" w:color="auto"/>
              <w:left w:val="nil"/>
              <w:bottom w:val="single" w:sz="4" w:space="0" w:color="auto"/>
              <w:right w:val="single" w:sz="4" w:space="0" w:color="auto"/>
            </w:tcBorders>
          </w:tcPr>
          <w:p w:rsidR="00021D68" w:rsidRPr="004F009A" w:rsidRDefault="00021D68" w:rsidP="000608C7">
            <w:pPr>
              <w:rPr>
                <w:rFonts w:eastAsia="Times New Roman"/>
                <w:color w:val="000000"/>
                <w:sz w:val="16"/>
                <w:szCs w:val="16"/>
                <w:lang w:val="es-SV" w:eastAsia="es-SV"/>
              </w:rPr>
            </w:pPr>
            <w:r w:rsidRPr="004F009A">
              <w:rPr>
                <w:rFonts w:eastAsia="Times New Roman"/>
                <w:color w:val="000000"/>
                <w:sz w:val="16"/>
                <w:szCs w:val="16"/>
                <w:lang w:val="es-SV" w:eastAsia="es-SV"/>
              </w:rPr>
              <w:t xml:space="preserve">           </w:t>
            </w:r>
          </w:p>
          <w:p w:rsidR="00021D68" w:rsidRPr="004F009A" w:rsidRDefault="00021D68" w:rsidP="000608C7">
            <w:pPr>
              <w:rPr>
                <w:rFonts w:eastAsia="Times New Roman"/>
                <w:color w:val="000000"/>
                <w:sz w:val="16"/>
                <w:szCs w:val="16"/>
                <w:lang w:val="es-SV" w:eastAsia="es-SV"/>
              </w:rPr>
            </w:pPr>
            <w:r w:rsidRPr="004F009A">
              <w:rPr>
                <w:rFonts w:eastAsia="Times New Roman"/>
                <w:color w:val="000000"/>
                <w:sz w:val="16"/>
                <w:szCs w:val="16"/>
                <w:lang w:val="es-SV" w:eastAsia="es-SV"/>
              </w:rPr>
              <w:t xml:space="preserve">             826.25</w:t>
            </w:r>
          </w:p>
        </w:tc>
      </w:tr>
      <w:tr w:rsidR="00021D68" w:rsidRPr="006B563B" w:rsidTr="004F009A">
        <w:trPr>
          <w:trHeight w:val="20"/>
        </w:trPr>
        <w:tc>
          <w:tcPr>
            <w:tcW w:w="3146" w:type="dxa"/>
            <w:tcBorders>
              <w:top w:val="single" w:sz="4" w:space="0" w:color="auto"/>
              <w:left w:val="single" w:sz="4" w:space="0" w:color="auto"/>
              <w:bottom w:val="single" w:sz="4" w:space="0" w:color="auto"/>
              <w:right w:val="single" w:sz="4" w:space="0" w:color="auto"/>
            </w:tcBorders>
            <w:shd w:val="clear" w:color="auto" w:fill="auto"/>
            <w:vAlign w:val="center"/>
          </w:tcPr>
          <w:p w:rsidR="00021D68" w:rsidRPr="004F009A" w:rsidRDefault="00234C9D" w:rsidP="000608C7">
            <w:pPr>
              <w:jc w:val="center"/>
              <w:rPr>
                <w:rFonts w:eastAsia="Times New Roman"/>
                <w:color w:val="000000"/>
                <w:sz w:val="16"/>
                <w:szCs w:val="16"/>
                <w:lang w:val="es-SV" w:eastAsia="es-SV"/>
              </w:rPr>
            </w:pPr>
            <w:r>
              <w:rPr>
                <w:rFonts w:eastAsia="Times New Roman"/>
                <w:color w:val="000000"/>
                <w:sz w:val="16"/>
                <w:szCs w:val="16"/>
                <w:lang w:val="es-SV" w:eastAsia="es-SV"/>
              </w:rPr>
              <w:t>-</w:t>
            </w:r>
          </w:p>
        </w:tc>
        <w:tc>
          <w:tcPr>
            <w:tcW w:w="2151" w:type="dxa"/>
            <w:tcBorders>
              <w:top w:val="single" w:sz="4" w:space="0" w:color="auto"/>
              <w:left w:val="nil"/>
              <w:bottom w:val="single" w:sz="4" w:space="0" w:color="auto"/>
              <w:right w:val="single" w:sz="4" w:space="0" w:color="auto"/>
            </w:tcBorders>
            <w:shd w:val="clear" w:color="auto" w:fill="auto"/>
            <w:noWrap/>
            <w:vAlign w:val="center"/>
          </w:tcPr>
          <w:p w:rsidR="00021D68" w:rsidRPr="004F009A" w:rsidRDefault="00234C9D" w:rsidP="000608C7">
            <w:pPr>
              <w:jc w:val="center"/>
              <w:rPr>
                <w:rFonts w:eastAsia="Times New Roman"/>
                <w:color w:val="000000"/>
                <w:sz w:val="16"/>
                <w:szCs w:val="16"/>
                <w:lang w:val="es-SV" w:eastAsia="es-SV"/>
              </w:rPr>
            </w:pPr>
            <w:r>
              <w:rPr>
                <w:rFonts w:eastAsia="Times New Roman"/>
                <w:color w:val="000000"/>
                <w:sz w:val="16"/>
                <w:szCs w:val="16"/>
                <w:lang w:val="es-SV" w:eastAsia="es-SV"/>
              </w:rPr>
              <w:t>-</w:t>
            </w:r>
          </w:p>
        </w:tc>
        <w:tc>
          <w:tcPr>
            <w:tcW w:w="2317" w:type="dxa"/>
            <w:tcBorders>
              <w:top w:val="single" w:sz="4" w:space="0" w:color="auto"/>
              <w:left w:val="nil"/>
              <w:bottom w:val="single" w:sz="4" w:space="0" w:color="auto"/>
              <w:right w:val="single" w:sz="4" w:space="0" w:color="auto"/>
            </w:tcBorders>
          </w:tcPr>
          <w:p w:rsidR="00021D68" w:rsidRPr="004F009A" w:rsidRDefault="004F009A" w:rsidP="004F009A">
            <w:pPr>
              <w:rPr>
                <w:rFonts w:eastAsia="Times New Roman"/>
                <w:color w:val="000000"/>
                <w:sz w:val="16"/>
                <w:szCs w:val="16"/>
                <w:lang w:val="es-SV" w:eastAsia="es-SV"/>
              </w:rPr>
            </w:pPr>
            <w:r>
              <w:rPr>
                <w:rFonts w:eastAsia="Times New Roman"/>
                <w:color w:val="000000"/>
                <w:sz w:val="16"/>
                <w:szCs w:val="16"/>
                <w:lang w:val="es-SV" w:eastAsia="es-SV"/>
              </w:rPr>
              <w:t xml:space="preserve">          </w:t>
            </w:r>
            <w:r w:rsidR="00021D68" w:rsidRPr="004F009A">
              <w:rPr>
                <w:rFonts w:eastAsia="Times New Roman"/>
                <w:color w:val="000000"/>
                <w:sz w:val="16"/>
                <w:szCs w:val="16"/>
                <w:lang w:val="es-SV" w:eastAsia="es-SV"/>
              </w:rPr>
              <w:t>1,586.31</w:t>
            </w:r>
          </w:p>
        </w:tc>
      </w:tr>
    </w:tbl>
    <w:p w:rsidR="00021D68" w:rsidRPr="004C58FB" w:rsidRDefault="00021D68" w:rsidP="00021D68">
      <w:pPr>
        <w:pStyle w:val="Prrafodelista"/>
        <w:spacing w:line="360" w:lineRule="auto"/>
        <w:jc w:val="both"/>
        <w:rPr>
          <w:lang w:val="es-ES_tradnl"/>
        </w:rPr>
      </w:pPr>
    </w:p>
    <w:p w:rsidR="00021D68" w:rsidRPr="00234C9D" w:rsidRDefault="00021D68" w:rsidP="00197489">
      <w:pPr>
        <w:numPr>
          <w:ilvl w:val="0"/>
          <w:numId w:val="845"/>
        </w:numPr>
        <w:tabs>
          <w:tab w:val="clear" w:pos="1058"/>
          <w:tab w:val="num" w:pos="1134"/>
        </w:tabs>
        <w:ind w:left="1134" w:hanging="594"/>
        <w:contextualSpacing/>
        <w:jc w:val="both"/>
        <w:rPr>
          <w:rFonts w:eastAsia="Times New Roman"/>
          <w:sz w:val="26"/>
          <w:szCs w:val="26"/>
          <w:lang w:eastAsia="en-US"/>
        </w:rPr>
      </w:pPr>
      <w:r w:rsidRPr="00234C9D">
        <w:rPr>
          <w:rFonts w:eastAsia="Times New Roman"/>
          <w:sz w:val="26"/>
          <w:szCs w:val="26"/>
        </w:rPr>
        <w:t xml:space="preserve">La Finca San Cristóbal, fue adquirida mediante Compraventa, la cual estaba formada por 3 inmuebles denominados: </w:t>
      </w:r>
      <w:r w:rsidRPr="00234C9D">
        <w:rPr>
          <w:rFonts w:eastAsia="Times New Roman"/>
          <w:b/>
          <w:sz w:val="26"/>
          <w:szCs w:val="26"/>
        </w:rPr>
        <w:t>Lote 4</w:t>
      </w:r>
      <w:r w:rsidRPr="00234C9D">
        <w:rPr>
          <w:rFonts w:eastAsia="Times New Roman"/>
          <w:sz w:val="26"/>
          <w:szCs w:val="26"/>
        </w:rPr>
        <w:t xml:space="preserve">, con una extensión superficial de 30 </w:t>
      </w:r>
      <w:proofErr w:type="spellStart"/>
      <w:r w:rsidRPr="00234C9D">
        <w:rPr>
          <w:rFonts w:eastAsia="Times New Roman"/>
          <w:sz w:val="26"/>
          <w:szCs w:val="26"/>
        </w:rPr>
        <w:t>Hás</w:t>
      </w:r>
      <w:proofErr w:type="spellEnd"/>
      <w:r w:rsidRPr="00234C9D">
        <w:rPr>
          <w:rFonts w:eastAsia="Times New Roman"/>
          <w:sz w:val="26"/>
          <w:szCs w:val="26"/>
        </w:rPr>
        <w:t xml:space="preserve">. 43 </w:t>
      </w:r>
      <w:proofErr w:type="spellStart"/>
      <w:r w:rsidRPr="00234C9D">
        <w:rPr>
          <w:rFonts w:eastAsia="Times New Roman"/>
          <w:sz w:val="26"/>
          <w:szCs w:val="26"/>
        </w:rPr>
        <w:t>Ás</w:t>
      </w:r>
      <w:proofErr w:type="spellEnd"/>
      <w:r w:rsidRPr="00234C9D">
        <w:rPr>
          <w:rFonts w:eastAsia="Times New Roman"/>
          <w:sz w:val="26"/>
          <w:szCs w:val="26"/>
        </w:rPr>
        <w:t xml:space="preserve">. 44.00 </w:t>
      </w:r>
      <w:proofErr w:type="spellStart"/>
      <w:r w:rsidRPr="00234C9D">
        <w:rPr>
          <w:rFonts w:eastAsia="Times New Roman"/>
          <w:sz w:val="26"/>
          <w:szCs w:val="26"/>
        </w:rPr>
        <w:t>Cás</w:t>
      </w:r>
      <w:proofErr w:type="spellEnd"/>
      <w:r w:rsidRPr="00234C9D">
        <w:rPr>
          <w:rFonts w:eastAsia="Times New Roman"/>
          <w:sz w:val="26"/>
          <w:szCs w:val="26"/>
        </w:rPr>
        <w:t xml:space="preserve">.; </w:t>
      </w:r>
      <w:r w:rsidRPr="00234C9D">
        <w:rPr>
          <w:rFonts w:eastAsia="Times New Roman"/>
          <w:b/>
          <w:sz w:val="26"/>
          <w:szCs w:val="26"/>
        </w:rPr>
        <w:t xml:space="preserve">Lote 5, </w:t>
      </w:r>
      <w:r w:rsidRPr="00234C9D">
        <w:rPr>
          <w:rFonts w:eastAsia="Times New Roman"/>
          <w:sz w:val="26"/>
          <w:szCs w:val="26"/>
        </w:rPr>
        <w:t xml:space="preserve">con una extensión superficial de 70 </w:t>
      </w:r>
      <w:proofErr w:type="spellStart"/>
      <w:r w:rsidRPr="00234C9D">
        <w:rPr>
          <w:rFonts w:eastAsia="Times New Roman"/>
          <w:sz w:val="26"/>
          <w:szCs w:val="26"/>
        </w:rPr>
        <w:t>Hás</w:t>
      </w:r>
      <w:proofErr w:type="spellEnd"/>
      <w:r w:rsidRPr="00234C9D">
        <w:rPr>
          <w:rFonts w:eastAsia="Times New Roman"/>
          <w:sz w:val="26"/>
          <w:szCs w:val="26"/>
        </w:rPr>
        <w:t xml:space="preserve">. 15 </w:t>
      </w:r>
      <w:proofErr w:type="spellStart"/>
      <w:r w:rsidRPr="00234C9D">
        <w:rPr>
          <w:rFonts w:eastAsia="Times New Roman"/>
          <w:sz w:val="26"/>
          <w:szCs w:val="26"/>
        </w:rPr>
        <w:t>Ás</w:t>
      </w:r>
      <w:proofErr w:type="spellEnd"/>
      <w:r w:rsidRPr="00234C9D">
        <w:rPr>
          <w:rFonts w:eastAsia="Times New Roman"/>
          <w:sz w:val="26"/>
          <w:szCs w:val="26"/>
        </w:rPr>
        <w:t xml:space="preserve">. 77.35 </w:t>
      </w:r>
      <w:proofErr w:type="spellStart"/>
      <w:r w:rsidRPr="00234C9D">
        <w:rPr>
          <w:rFonts w:eastAsia="Times New Roman"/>
          <w:sz w:val="26"/>
          <w:szCs w:val="26"/>
        </w:rPr>
        <w:t>Cás</w:t>
      </w:r>
      <w:proofErr w:type="spellEnd"/>
      <w:r w:rsidRPr="00234C9D">
        <w:rPr>
          <w:rFonts w:eastAsia="Times New Roman"/>
          <w:sz w:val="26"/>
          <w:szCs w:val="26"/>
        </w:rPr>
        <w:t xml:space="preserve">., ambos inmuebles adquiridos por un precio de ¢3,166, 398.40 equivalentes a $361,874.11, y un </w:t>
      </w:r>
      <w:r w:rsidRPr="00234C9D">
        <w:rPr>
          <w:rFonts w:eastAsia="Times New Roman"/>
          <w:b/>
          <w:sz w:val="26"/>
          <w:szCs w:val="26"/>
        </w:rPr>
        <w:t xml:space="preserve">Inmueble sin Denominación, </w:t>
      </w:r>
      <w:r w:rsidRPr="00234C9D">
        <w:rPr>
          <w:rFonts w:eastAsia="Times New Roman"/>
          <w:sz w:val="26"/>
          <w:szCs w:val="26"/>
        </w:rPr>
        <w:t xml:space="preserve">con un área de 20 </w:t>
      </w:r>
      <w:proofErr w:type="spellStart"/>
      <w:r w:rsidRPr="00234C9D">
        <w:rPr>
          <w:rFonts w:eastAsia="Times New Roman"/>
          <w:sz w:val="26"/>
          <w:szCs w:val="26"/>
        </w:rPr>
        <w:t>Hás</w:t>
      </w:r>
      <w:proofErr w:type="spellEnd"/>
      <w:r w:rsidRPr="00234C9D">
        <w:rPr>
          <w:rFonts w:eastAsia="Times New Roman"/>
          <w:sz w:val="26"/>
          <w:szCs w:val="26"/>
        </w:rPr>
        <w:t xml:space="preserve">. 97 </w:t>
      </w:r>
      <w:proofErr w:type="spellStart"/>
      <w:r w:rsidRPr="00234C9D">
        <w:rPr>
          <w:rFonts w:eastAsia="Times New Roman"/>
          <w:sz w:val="26"/>
          <w:szCs w:val="26"/>
        </w:rPr>
        <w:t>Ás</w:t>
      </w:r>
      <w:proofErr w:type="spellEnd"/>
      <w:r w:rsidRPr="00234C9D">
        <w:rPr>
          <w:rFonts w:eastAsia="Times New Roman"/>
          <w:sz w:val="26"/>
          <w:szCs w:val="26"/>
        </w:rPr>
        <w:t xml:space="preserve">. 45.00 </w:t>
      </w:r>
      <w:proofErr w:type="spellStart"/>
      <w:r w:rsidRPr="00234C9D">
        <w:rPr>
          <w:rFonts w:eastAsia="Times New Roman"/>
          <w:sz w:val="26"/>
          <w:szCs w:val="26"/>
        </w:rPr>
        <w:t>Cás</w:t>
      </w:r>
      <w:proofErr w:type="spellEnd"/>
      <w:r w:rsidRPr="00234C9D">
        <w:rPr>
          <w:rFonts w:eastAsia="Times New Roman"/>
          <w:sz w:val="26"/>
          <w:szCs w:val="26"/>
        </w:rPr>
        <w:t xml:space="preserve">., por un precio de ¢660,226.60 equivalentes a $75,454.43, sumando los precitados inmuebles un área total de 121 </w:t>
      </w:r>
      <w:proofErr w:type="spellStart"/>
      <w:r w:rsidRPr="00234C9D">
        <w:rPr>
          <w:rFonts w:eastAsia="Times New Roman"/>
          <w:sz w:val="26"/>
          <w:szCs w:val="26"/>
        </w:rPr>
        <w:t>Hás</w:t>
      </w:r>
      <w:proofErr w:type="spellEnd"/>
      <w:r w:rsidRPr="00234C9D">
        <w:rPr>
          <w:rFonts w:eastAsia="Times New Roman"/>
          <w:sz w:val="26"/>
          <w:szCs w:val="26"/>
        </w:rPr>
        <w:t xml:space="preserve">. 56 </w:t>
      </w:r>
      <w:proofErr w:type="spellStart"/>
      <w:r w:rsidRPr="00234C9D">
        <w:rPr>
          <w:rFonts w:eastAsia="Times New Roman"/>
          <w:sz w:val="26"/>
          <w:szCs w:val="26"/>
        </w:rPr>
        <w:t>Ás</w:t>
      </w:r>
      <w:proofErr w:type="spellEnd"/>
      <w:r w:rsidRPr="00234C9D">
        <w:rPr>
          <w:rFonts w:eastAsia="Times New Roman"/>
          <w:sz w:val="26"/>
          <w:szCs w:val="26"/>
        </w:rPr>
        <w:t xml:space="preserve">. 66.35 </w:t>
      </w:r>
      <w:proofErr w:type="spellStart"/>
      <w:r w:rsidRPr="00234C9D">
        <w:rPr>
          <w:rFonts w:eastAsia="Times New Roman"/>
          <w:sz w:val="26"/>
          <w:szCs w:val="26"/>
        </w:rPr>
        <w:t>Cás</w:t>
      </w:r>
      <w:proofErr w:type="spellEnd"/>
      <w:r w:rsidRPr="00234C9D">
        <w:rPr>
          <w:rFonts w:eastAsia="Times New Roman"/>
          <w:sz w:val="26"/>
          <w:szCs w:val="26"/>
        </w:rPr>
        <w:t xml:space="preserve">., y un precio total de ¢3,826,625.00 equivalentes a $437,328.57, lo anterior, conforme el Punto XXIX del Acta de Sesión Ordinaria 27-2003 de fecha 17 de julio de 2003, ampliado por el Punto XX del Acta de Sesión Ordinaria 43-2003 de fecha 13 de noviembre de 2003, en razón que se subsanaron las prevenciones establecidas en el Acuerdo Segundo del Punto primeramente mencionado, continuando con la adquisición de los inmuebles.                                     </w:t>
      </w:r>
      <w:r w:rsidRPr="00234C9D">
        <w:rPr>
          <w:rFonts w:eastAsia="Times New Roman"/>
          <w:sz w:val="26"/>
          <w:szCs w:val="26"/>
          <w:lang w:eastAsia="en-US"/>
        </w:rPr>
        <w:t xml:space="preserve">                                                                                                                            </w:t>
      </w:r>
    </w:p>
    <w:p w:rsidR="00021D68" w:rsidRPr="004F009A" w:rsidRDefault="00021D68" w:rsidP="004F009A">
      <w:pPr>
        <w:jc w:val="both"/>
        <w:rPr>
          <w:rFonts w:eastAsia="Times New Roman"/>
          <w:sz w:val="26"/>
          <w:szCs w:val="26"/>
          <w:lang w:eastAsia="en-US"/>
        </w:rPr>
      </w:pPr>
    </w:p>
    <w:p w:rsidR="00021D68" w:rsidRPr="004F009A" w:rsidRDefault="00021D68" w:rsidP="004F009A">
      <w:pPr>
        <w:numPr>
          <w:ilvl w:val="0"/>
          <w:numId w:val="845"/>
        </w:numPr>
        <w:tabs>
          <w:tab w:val="clear" w:pos="1058"/>
          <w:tab w:val="num" w:pos="1134"/>
        </w:tabs>
        <w:ind w:left="1134" w:hanging="594"/>
        <w:contextualSpacing/>
        <w:jc w:val="both"/>
        <w:rPr>
          <w:rFonts w:eastAsia="Times New Roman"/>
          <w:sz w:val="26"/>
          <w:szCs w:val="26"/>
          <w:lang w:val="es-SV" w:eastAsia="en-US"/>
        </w:rPr>
      </w:pPr>
      <w:r w:rsidRPr="004F009A">
        <w:rPr>
          <w:rFonts w:eastAsia="Times New Roman"/>
          <w:sz w:val="26"/>
          <w:szCs w:val="26"/>
          <w:lang w:val="es-SV" w:eastAsia="en-US"/>
        </w:rPr>
        <w:lastRenderedPageBreak/>
        <w:t xml:space="preserve">Mediante el Punto </w:t>
      </w:r>
      <w:r w:rsidR="00234C9D">
        <w:rPr>
          <w:rFonts w:eastAsia="Times New Roman"/>
          <w:sz w:val="26"/>
          <w:szCs w:val="26"/>
          <w:lang w:val="es-SV" w:eastAsia="en-US"/>
        </w:rPr>
        <w:t>-</w:t>
      </w:r>
      <w:r w:rsidRPr="004F009A">
        <w:rPr>
          <w:rFonts w:eastAsia="Times New Roman"/>
          <w:sz w:val="26"/>
          <w:szCs w:val="26"/>
          <w:lang w:val="es-SV" w:eastAsia="en-US"/>
        </w:rPr>
        <w:t xml:space="preserve">, se aprobó el Proyecto de Lotificación Agrícola desarrollado en el inmueble identificado como Lote No. 5, Hacienda San Cristóbal Porción Dos, en un área de 92 </w:t>
      </w:r>
      <w:proofErr w:type="spellStart"/>
      <w:r w:rsidRPr="004F009A">
        <w:rPr>
          <w:rFonts w:eastAsia="Times New Roman"/>
          <w:sz w:val="26"/>
          <w:szCs w:val="26"/>
          <w:lang w:val="es-SV" w:eastAsia="en-US"/>
        </w:rPr>
        <w:t>Hás</w:t>
      </w:r>
      <w:proofErr w:type="spellEnd"/>
      <w:r w:rsidRPr="004F009A">
        <w:rPr>
          <w:rFonts w:eastAsia="Times New Roman"/>
          <w:sz w:val="26"/>
          <w:szCs w:val="26"/>
          <w:lang w:val="es-SV" w:eastAsia="en-US"/>
        </w:rPr>
        <w:t xml:space="preserve">. 92 </w:t>
      </w:r>
      <w:proofErr w:type="spellStart"/>
      <w:r w:rsidRPr="004F009A">
        <w:rPr>
          <w:rFonts w:eastAsia="Times New Roman"/>
          <w:sz w:val="26"/>
          <w:szCs w:val="26"/>
          <w:lang w:val="es-SV" w:eastAsia="en-US"/>
        </w:rPr>
        <w:t>Ás</w:t>
      </w:r>
      <w:proofErr w:type="spellEnd"/>
      <w:r w:rsidRPr="004F009A">
        <w:rPr>
          <w:rFonts w:eastAsia="Times New Roman"/>
          <w:sz w:val="26"/>
          <w:szCs w:val="26"/>
          <w:lang w:val="es-SV" w:eastAsia="en-US"/>
        </w:rPr>
        <w:t xml:space="preserve">. 51.77 </w:t>
      </w:r>
      <w:proofErr w:type="spellStart"/>
      <w:r w:rsidRPr="004F009A">
        <w:rPr>
          <w:rFonts w:eastAsia="Times New Roman"/>
          <w:sz w:val="26"/>
          <w:szCs w:val="26"/>
          <w:lang w:val="es-SV" w:eastAsia="en-US"/>
        </w:rPr>
        <w:t>Cás</w:t>
      </w:r>
      <w:proofErr w:type="spellEnd"/>
      <w:r w:rsidRPr="004F009A">
        <w:rPr>
          <w:rFonts w:eastAsia="Times New Roman"/>
          <w:sz w:val="26"/>
          <w:szCs w:val="26"/>
          <w:lang w:val="es-SV" w:eastAsia="en-US"/>
        </w:rPr>
        <w:t xml:space="preserve">., que comprende: </w:t>
      </w:r>
      <w:r w:rsidR="00234C9D">
        <w:rPr>
          <w:rFonts w:eastAsia="Times New Roman"/>
          <w:sz w:val="26"/>
          <w:szCs w:val="26"/>
          <w:lang w:val="es-SV" w:eastAsia="en-US"/>
        </w:rPr>
        <w:t>-</w:t>
      </w:r>
      <w:r w:rsidRPr="004F009A">
        <w:rPr>
          <w:rFonts w:eastAsia="Times New Roman"/>
          <w:sz w:val="26"/>
          <w:szCs w:val="26"/>
          <w:lang w:val="es-SV" w:eastAsia="en-US"/>
        </w:rPr>
        <w:t xml:space="preserve">. </w:t>
      </w:r>
      <w:r w:rsidRPr="004F009A">
        <w:rPr>
          <w:rFonts w:eastAsia="Times New Roman"/>
          <w:bCs/>
          <w:sz w:val="26"/>
          <w:szCs w:val="26"/>
          <w:lang w:val="es-SV" w:eastAsia="en-US"/>
        </w:rPr>
        <w:t xml:space="preserve">Es de mencionar, que el área que ha sido identificada como </w:t>
      </w:r>
      <w:r w:rsidR="00234C9D">
        <w:rPr>
          <w:rFonts w:eastAsia="Times New Roman"/>
          <w:bCs/>
          <w:sz w:val="26"/>
          <w:szCs w:val="26"/>
          <w:lang w:val="es-SV" w:eastAsia="en-US"/>
        </w:rPr>
        <w:t>-</w:t>
      </w:r>
      <w:r w:rsidRPr="004F009A">
        <w:rPr>
          <w:rFonts w:eastAsia="Times New Roman"/>
          <w:bCs/>
          <w:sz w:val="26"/>
          <w:szCs w:val="26"/>
          <w:lang w:val="es-SV" w:eastAsia="en-US"/>
        </w:rPr>
        <w:t>, conservará su uso como tal y no será parcelada debido a su tipificación y características. Dentro del Proyecto relacionado se encuentran los inmuebles objeto del presente punto de acta.</w:t>
      </w:r>
    </w:p>
    <w:p w:rsidR="00021D68" w:rsidRPr="004F009A" w:rsidRDefault="00021D68" w:rsidP="004F009A">
      <w:pPr>
        <w:pStyle w:val="Prrafodelista"/>
        <w:rPr>
          <w:rFonts w:eastAsia="Times New Roman"/>
          <w:sz w:val="26"/>
          <w:szCs w:val="26"/>
          <w:lang w:val="es-SV" w:eastAsia="en-US"/>
        </w:rPr>
      </w:pPr>
    </w:p>
    <w:p w:rsidR="00021D68" w:rsidRPr="004F009A" w:rsidRDefault="00021D68" w:rsidP="004F009A">
      <w:pPr>
        <w:numPr>
          <w:ilvl w:val="0"/>
          <w:numId w:val="845"/>
        </w:numPr>
        <w:tabs>
          <w:tab w:val="clear" w:pos="1058"/>
          <w:tab w:val="num" w:pos="1134"/>
        </w:tabs>
        <w:ind w:left="1134" w:hanging="594"/>
        <w:contextualSpacing/>
        <w:jc w:val="both"/>
        <w:rPr>
          <w:rFonts w:eastAsia="Times New Roman"/>
          <w:sz w:val="26"/>
          <w:szCs w:val="26"/>
          <w:lang w:val="es-SV" w:eastAsia="en-US"/>
        </w:rPr>
      </w:pPr>
      <w:r w:rsidRPr="004F009A">
        <w:rPr>
          <w:rFonts w:eastAsia="Times New Roman"/>
          <w:bCs/>
          <w:sz w:val="26"/>
          <w:szCs w:val="26"/>
        </w:rPr>
        <w:t>En informe con referencia SGD-02-00432-17 de fecha 13 de febrero de 2017, emitido por el Departamento de Asignación Individual y Avalúos, se establece que los inmuebles mencionados en el considerando primero del presente punto de acta, no han sido asignados y se encuentran disponibles.</w:t>
      </w:r>
    </w:p>
    <w:p w:rsidR="00021D68" w:rsidRPr="004F009A" w:rsidRDefault="00021D68" w:rsidP="004F009A">
      <w:pPr>
        <w:pStyle w:val="Prrafodelista"/>
        <w:rPr>
          <w:rFonts w:eastAsia="Times New Roman"/>
          <w:sz w:val="26"/>
          <w:szCs w:val="26"/>
          <w:lang w:val="es-SV" w:eastAsia="en-US"/>
        </w:rPr>
      </w:pPr>
    </w:p>
    <w:p w:rsidR="00021D68" w:rsidRPr="004F009A" w:rsidRDefault="00021D68" w:rsidP="004F009A">
      <w:pPr>
        <w:numPr>
          <w:ilvl w:val="0"/>
          <w:numId w:val="845"/>
        </w:numPr>
        <w:tabs>
          <w:tab w:val="clear" w:pos="1058"/>
          <w:tab w:val="num" w:pos="1134"/>
        </w:tabs>
        <w:ind w:left="1134" w:hanging="594"/>
        <w:contextualSpacing/>
        <w:jc w:val="both"/>
        <w:rPr>
          <w:rFonts w:eastAsia="Times New Roman"/>
          <w:sz w:val="26"/>
          <w:szCs w:val="26"/>
          <w:lang w:val="es-SV" w:eastAsia="en-US"/>
        </w:rPr>
      </w:pPr>
      <w:r w:rsidRPr="004F009A">
        <w:rPr>
          <w:sz w:val="26"/>
          <w:szCs w:val="26"/>
          <w:lang w:val="es-ES_tradnl"/>
        </w:rPr>
        <w:t>En informe con referencia  SGD-08-1337-16 de fecha 7 de noviembre de 2016, proveniente de la Oficina Regional Paracentral, el técnico Tomás Rajo, manifestó haber realizado inspección de campo en 53 inmuebles, de los cuales dos son objeto del presente punto de acta, verificando que no existe construcción; asimismo, mediante correo electrónico del día 7 de noviembre recién pasado, la Jefa de la referida Oficina, determina factible proceder a la legalización de los inmuebles a favor de esa Municipalidad.</w:t>
      </w:r>
    </w:p>
    <w:p w:rsidR="004F009A" w:rsidRPr="004F009A" w:rsidRDefault="004F009A" w:rsidP="004F009A">
      <w:pPr>
        <w:pStyle w:val="Prrafodelista"/>
        <w:rPr>
          <w:rFonts w:eastAsia="Times New Roman"/>
          <w:sz w:val="26"/>
          <w:szCs w:val="26"/>
          <w:lang w:val="es-SV" w:eastAsia="en-US"/>
        </w:rPr>
      </w:pPr>
    </w:p>
    <w:p w:rsidR="00021D68" w:rsidRPr="004F009A" w:rsidRDefault="00021D68" w:rsidP="004F009A">
      <w:pPr>
        <w:numPr>
          <w:ilvl w:val="0"/>
          <w:numId w:val="845"/>
        </w:numPr>
        <w:tabs>
          <w:tab w:val="clear" w:pos="1058"/>
          <w:tab w:val="num" w:pos="1134"/>
        </w:tabs>
        <w:ind w:left="1134" w:hanging="594"/>
        <w:contextualSpacing/>
        <w:jc w:val="both"/>
        <w:rPr>
          <w:rFonts w:eastAsia="Times New Roman"/>
          <w:sz w:val="26"/>
          <w:szCs w:val="26"/>
          <w:lang w:val="es-SV" w:eastAsia="en-US"/>
        </w:rPr>
      </w:pPr>
      <w:r w:rsidRPr="004F009A">
        <w:rPr>
          <w:sz w:val="26"/>
          <w:szCs w:val="26"/>
          <w:lang w:val="es-ES_tradnl"/>
        </w:rPr>
        <w:t>Según reportes de valúo de fecha 12 de julio de 2017, realizados por el Departamento de Asignación Individual y Avalúos, se han establecido los valores para los inmuebles, según detalle siguiente:</w:t>
      </w:r>
    </w:p>
    <w:p w:rsidR="00021D68" w:rsidRPr="004C58FB" w:rsidRDefault="00021D68" w:rsidP="00021D68">
      <w:pPr>
        <w:pStyle w:val="Prrafodelista"/>
        <w:jc w:val="both"/>
        <w:rPr>
          <w:lang w:val="es-ES_tradnl"/>
        </w:rPr>
      </w:pPr>
    </w:p>
    <w:tbl>
      <w:tblPr>
        <w:tblW w:w="5894" w:type="dxa"/>
        <w:tblInd w:w="2019" w:type="dxa"/>
        <w:tblCellMar>
          <w:left w:w="70" w:type="dxa"/>
          <w:right w:w="70" w:type="dxa"/>
        </w:tblCellMar>
        <w:tblLook w:val="04A0" w:firstRow="1" w:lastRow="0" w:firstColumn="1" w:lastColumn="0" w:noHBand="0" w:noVBand="1"/>
      </w:tblPr>
      <w:tblGrid>
        <w:gridCol w:w="2947"/>
        <w:gridCol w:w="2947"/>
      </w:tblGrid>
      <w:tr w:rsidR="00021D68" w:rsidRPr="004C58FB" w:rsidTr="004F009A">
        <w:trPr>
          <w:trHeight w:val="411"/>
        </w:trPr>
        <w:tc>
          <w:tcPr>
            <w:tcW w:w="2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21D68" w:rsidRPr="004F009A" w:rsidRDefault="00021D68" w:rsidP="000608C7">
            <w:pPr>
              <w:jc w:val="center"/>
              <w:rPr>
                <w:rFonts w:eastAsia="Times New Roman"/>
                <w:b/>
                <w:color w:val="000000"/>
                <w:sz w:val="18"/>
                <w:szCs w:val="18"/>
                <w:lang w:val="es-SV" w:eastAsia="es-SV"/>
              </w:rPr>
            </w:pPr>
            <w:r w:rsidRPr="004F009A">
              <w:rPr>
                <w:rFonts w:eastAsia="Times New Roman"/>
                <w:b/>
                <w:color w:val="000000"/>
                <w:sz w:val="18"/>
                <w:szCs w:val="18"/>
                <w:lang w:val="es-SV" w:eastAsia="es-SV"/>
              </w:rPr>
              <w:t>NOMBRE DEL INMUEBLE</w:t>
            </w:r>
          </w:p>
        </w:tc>
        <w:tc>
          <w:tcPr>
            <w:tcW w:w="2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21D68" w:rsidRPr="004F009A" w:rsidRDefault="00021D68" w:rsidP="000608C7">
            <w:pPr>
              <w:jc w:val="center"/>
              <w:rPr>
                <w:rFonts w:eastAsia="Times New Roman"/>
                <w:b/>
                <w:color w:val="000000"/>
                <w:sz w:val="18"/>
                <w:szCs w:val="18"/>
                <w:lang w:val="es-SV" w:eastAsia="es-SV"/>
              </w:rPr>
            </w:pPr>
            <w:r w:rsidRPr="004F009A">
              <w:rPr>
                <w:rFonts w:eastAsia="Times New Roman"/>
                <w:b/>
                <w:color w:val="000000"/>
                <w:sz w:val="18"/>
                <w:szCs w:val="18"/>
                <w:lang w:val="es-SV" w:eastAsia="es-SV"/>
              </w:rPr>
              <w:t>VALOR</w:t>
            </w:r>
          </w:p>
        </w:tc>
      </w:tr>
      <w:tr w:rsidR="00021D68" w:rsidRPr="004C58FB" w:rsidTr="004F009A">
        <w:trPr>
          <w:trHeight w:val="386"/>
        </w:trPr>
        <w:tc>
          <w:tcPr>
            <w:tcW w:w="2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D68" w:rsidRPr="004F009A" w:rsidRDefault="00234C9D" w:rsidP="000608C7">
            <w:pPr>
              <w:jc w:val="center"/>
              <w:rPr>
                <w:rFonts w:eastAsia="Times New Roman"/>
                <w:color w:val="000000"/>
                <w:sz w:val="18"/>
                <w:szCs w:val="18"/>
                <w:lang w:val="es-SV" w:eastAsia="es-SV"/>
              </w:rPr>
            </w:pPr>
            <w:r>
              <w:rPr>
                <w:rFonts w:eastAsia="Times New Roman"/>
                <w:color w:val="000000"/>
                <w:sz w:val="18"/>
                <w:szCs w:val="18"/>
                <w:lang w:val="es-SV" w:eastAsia="es-SV"/>
              </w:rPr>
              <w:t>-</w:t>
            </w:r>
          </w:p>
        </w:tc>
        <w:tc>
          <w:tcPr>
            <w:tcW w:w="2947" w:type="dxa"/>
            <w:tcBorders>
              <w:top w:val="single" w:sz="4" w:space="0" w:color="auto"/>
              <w:left w:val="single" w:sz="4" w:space="0" w:color="auto"/>
              <w:bottom w:val="single" w:sz="4" w:space="0" w:color="auto"/>
              <w:right w:val="single" w:sz="4" w:space="0" w:color="auto"/>
            </w:tcBorders>
          </w:tcPr>
          <w:p w:rsidR="00021D68" w:rsidRPr="004F009A" w:rsidRDefault="00021D68" w:rsidP="000608C7">
            <w:pPr>
              <w:jc w:val="center"/>
              <w:rPr>
                <w:rFonts w:eastAsia="Times New Roman"/>
                <w:color w:val="000000"/>
                <w:sz w:val="18"/>
                <w:szCs w:val="18"/>
                <w:lang w:val="es-SV" w:eastAsia="es-SV"/>
              </w:rPr>
            </w:pPr>
            <w:r w:rsidRPr="004F009A">
              <w:rPr>
                <w:rFonts w:eastAsia="Times New Roman"/>
                <w:color w:val="000000"/>
                <w:sz w:val="18"/>
                <w:szCs w:val="18"/>
                <w:lang w:val="es-SV" w:eastAsia="es-SV"/>
              </w:rPr>
              <w:t xml:space="preserve">$1,859.96  </w:t>
            </w:r>
          </w:p>
        </w:tc>
      </w:tr>
      <w:tr w:rsidR="00021D68" w:rsidRPr="004C58FB" w:rsidTr="004F009A">
        <w:trPr>
          <w:trHeight w:val="386"/>
        </w:trPr>
        <w:tc>
          <w:tcPr>
            <w:tcW w:w="2947" w:type="dxa"/>
            <w:tcBorders>
              <w:top w:val="single" w:sz="4" w:space="0" w:color="auto"/>
              <w:left w:val="single" w:sz="4" w:space="0" w:color="auto"/>
              <w:bottom w:val="single" w:sz="4" w:space="0" w:color="auto"/>
              <w:right w:val="single" w:sz="4" w:space="0" w:color="auto"/>
            </w:tcBorders>
            <w:shd w:val="clear" w:color="auto" w:fill="auto"/>
            <w:vAlign w:val="center"/>
          </w:tcPr>
          <w:p w:rsidR="00021D68" w:rsidRPr="004F009A" w:rsidRDefault="00234C9D" w:rsidP="000608C7">
            <w:pPr>
              <w:jc w:val="center"/>
              <w:rPr>
                <w:rFonts w:eastAsia="Times New Roman"/>
                <w:color w:val="000000"/>
                <w:sz w:val="18"/>
                <w:szCs w:val="18"/>
                <w:lang w:val="es-SV" w:eastAsia="es-SV"/>
              </w:rPr>
            </w:pPr>
            <w:r>
              <w:rPr>
                <w:rFonts w:eastAsia="Times New Roman"/>
                <w:color w:val="000000"/>
                <w:sz w:val="18"/>
                <w:szCs w:val="18"/>
                <w:lang w:val="es-SV" w:eastAsia="es-SV"/>
              </w:rPr>
              <w:t>-</w:t>
            </w:r>
          </w:p>
        </w:tc>
        <w:tc>
          <w:tcPr>
            <w:tcW w:w="2947" w:type="dxa"/>
            <w:tcBorders>
              <w:top w:val="single" w:sz="4" w:space="0" w:color="auto"/>
              <w:left w:val="single" w:sz="4" w:space="0" w:color="auto"/>
              <w:bottom w:val="single" w:sz="4" w:space="0" w:color="auto"/>
              <w:right w:val="single" w:sz="4" w:space="0" w:color="auto"/>
            </w:tcBorders>
          </w:tcPr>
          <w:p w:rsidR="00021D68" w:rsidRPr="004F009A" w:rsidRDefault="00021D68" w:rsidP="000608C7">
            <w:pPr>
              <w:jc w:val="center"/>
              <w:rPr>
                <w:rFonts w:eastAsia="Times New Roman"/>
                <w:color w:val="000000"/>
                <w:sz w:val="18"/>
                <w:szCs w:val="18"/>
                <w:lang w:val="es-SV" w:eastAsia="es-SV"/>
              </w:rPr>
            </w:pPr>
            <w:r w:rsidRPr="004F009A">
              <w:rPr>
                <w:rFonts w:eastAsia="Times New Roman"/>
                <w:color w:val="000000"/>
                <w:sz w:val="18"/>
                <w:szCs w:val="18"/>
                <w:lang w:val="es-SV" w:eastAsia="es-SV"/>
              </w:rPr>
              <w:t>$3,569.20</w:t>
            </w:r>
          </w:p>
        </w:tc>
      </w:tr>
    </w:tbl>
    <w:p w:rsidR="00021D68" w:rsidRPr="004C58FB" w:rsidRDefault="00021D68" w:rsidP="00021D68">
      <w:pPr>
        <w:pStyle w:val="Prrafodelista"/>
        <w:jc w:val="both"/>
        <w:rPr>
          <w:lang w:val="es-ES_tradnl"/>
        </w:rPr>
      </w:pPr>
    </w:p>
    <w:p w:rsidR="00021D68" w:rsidRDefault="00021D68" w:rsidP="00021D68">
      <w:pPr>
        <w:pStyle w:val="Prrafodelista"/>
        <w:jc w:val="both"/>
        <w:rPr>
          <w:lang w:val="es-ES_tradnl"/>
        </w:rPr>
      </w:pPr>
    </w:p>
    <w:p w:rsidR="00021D68" w:rsidRPr="004F009A" w:rsidRDefault="00021D68" w:rsidP="004F009A">
      <w:pPr>
        <w:ind w:left="1134"/>
        <w:jc w:val="both"/>
        <w:rPr>
          <w:sz w:val="26"/>
          <w:szCs w:val="26"/>
          <w:lang w:val="es-ES_tradnl"/>
        </w:rPr>
      </w:pPr>
      <w:r w:rsidRPr="004F009A">
        <w:rPr>
          <w:sz w:val="26"/>
          <w:szCs w:val="26"/>
          <w:lang w:val="es-ES_tradnl"/>
        </w:rPr>
        <w:t>De conformidad al Instructivo “Criterios de Avalúos para la transferencia de Inmuebles Propiedad de ISTA”, aprobado en el Punto XV del Acta de Sesión Ordinaria 03-2015 de fecha 21 de enero de 2015.</w:t>
      </w:r>
    </w:p>
    <w:p w:rsidR="00021D68" w:rsidRPr="004F009A" w:rsidRDefault="00021D68" w:rsidP="004F009A">
      <w:pPr>
        <w:pStyle w:val="Prrafodelista"/>
        <w:rPr>
          <w:sz w:val="26"/>
          <w:szCs w:val="26"/>
          <w:lang w:val="es-ES_tradnl"/>
        </w:rPr>
      </w:pPr>
    </w:p>
    <w:p w:rsidR="00021D68" w:rsidRPr="004F009A" w:rsidRDefault="00021D68" w:rsidP="004F009A">
      <w:pPr>
        <w:pStyle w:val="Prrafodelista"/>
        <w:numPr>
          <w:ilvl w:val="0"/>
          <w:numId w:val="845"/>
        </w:numPr>
        <w:tabs>
          <w:tab w:val="clear" w:pos="1058"/>
          <w:tab w:val="num" w:pos="1134"/>
        </w:tabs>
        <w:ind w:left="1134" w:hanging="567"/>
        <w:contextualSpacing/>
        <w:jc w:val="both"/>
        <w:rPr>
          <w:sz w:val="26"/>
          <w:szCs w:val="26"/>
          <w:lang w:val="es-ES_tradnl"/>
        </w:rPr>
      </w:pPr>
      <w:r w:rsidRPr="004F009A">
        <w:rPr>
          <w:sz w:val="26"/>
          <w:szCs w:val="26"/>
          <w:lang w:val="es-ES_tradnl"/>
        </w:rPr>
        <w:t>En razón a la habilitación del Art. 1,350 del Código Civil, en los instrumentos públicos de Donación se establecerá una Cláusula de Condición Resolutoria expresa, a fin de que los inmuebles donados no se destinen para otro fin diferente del solicitado, de lo contrario pasará nuevamente al dominio del ISTA.</w:t>
      </w:r>
    </w:p>
    <w:p w:rsidR="00021D68" w:rsidRPr="004F009A" w:rsidRDefault="00021D68" w:rsidP="004F009A">
      <w:pPr>
        <w:pStyle w:val="Prrafodelista"/>
        <w:rPr>
          <w:sz w:val="26"/>
          <w:szCs w:val="26"/>
          <w:lang w:val="es-ES_tradnl"/>
        </w:rPr>
      </w:pPr>
    </w:p>
    <w:p w:rsidR="00021D68" w:rsidRPr="004F009A" w:rsidRDefault="00021D68" w:rsidP="004F009A">
      <w:pPr>
        <w:pStyle w:val="Prrafodelista"/>
        <w:numPr>
          <w:ilvl w:val="0"/>
          <w:numId w:val="845"/>
        </w:numPr>
        <w:tabs>
          <w:tab w:val="clear" w:pos="1058"/>
          <w:tab w:val="num" w:pos="1134"/>
        </w:tabs>
        <w:ind w:left="1134" w:hanging="567"/>
        <w:contextualSpacing/>
        <w:jc w:val="both"/>
        <w:rPr>
          <w:sz w:val="26"/>
          <w:szCs w:val="26"/>
          <w:lang w:val="es-ES_tradnl"/>
        </w:rPr>
      </w:pPr>
      <w:r w:rsidRPr="004F009A">
        <w:rPr>
          <w:sz w:val="26"/>
          <w:szCs w:val="26"/>
          <w:lang w:val="es-ES_tradnl"/>
        </w:rPr>
        <w:t xml:space="preserve">Que de conformidad al artículo 18 letras “k” y “p”, inciso 1° de la Ley de Creación del Instituto Salvadoreño de Transformación Agraria, el ISTA a </w:t>
      </w:r>
      <w:r w:rsidRPr="004F009A">
        <w:rPr>
          <w:sz w:val="26"/>
          <w:szCs w:val="26"/>
          <w:lang w:val="es-ES_tradnl"/>
        </w:rPr>
        <w:lastRenderedPageBreak/>
        <w:t xml:space="preserve">través de la Junta Directiva está facultada para determinar los inmuebles que no están destinados para los fines del Proceso de Transformación Agraria; en ese sentido, debido a que los inmuebles objeto del presente </w:t>
      </w:r>
      <w:r w:rsidR="00337A4A">
        <w:rPr>
          <w:sz w:val="26"/>
          <w:szCs w:val="26"/>
          <w:lang w:val="es-ES_tradnl"/>
        </w:rPr>
        <w:t>punto de acta,</w:t>
      </w:r>
      <w:r w:rsidRPr="004F009A">
        <w:rPr>
          <w:sz w:val="26"/>
          <w:szCs w:val="26"/>
          <w:lang w:val="es-ES_tradnl"/>
        </w:rPr>
        <w:t xml:space="preserve"> e identificados como: </w:t>
      </w:r>
      <w:r w:rsidR="00234C9D">
        <w:rPr>
          <w:sz w:val="26"/>
          <w:szCs w:val="26"/>
          <w:lang w:val="es-ES_tradnl"/>
        </w:rPr>
        <w:t>-</w:t>
      </w:r>
      <w:r w:rsidRPr="004F009A">
        <w:rPr>
          <w:sz w:val="26"/>
          <w:szCs w:val="26"/>
          <w:lang w:val="es-ES_tradnl"/>
        </w:rPr>
        <w:t xml:space="preserve"> y </w:t>
      </w:r>
      <w:r w:rsidR="00234C9D">
        <w:rPr>
          <w:sz w:val="26"/>
          <w:szCs w:val="26"/>
          <w:lang w:val="es-ES_tradnl"/>
        </w:rPr>
        <w:t>-</w:t>
      </w:r>
      <w:r w:rsidRPr="004F009A">
        <w:rPr>
          <w:sz w:val="26"/>
          <w:szCs w:val="26"/>
          <w:lang w:val="es-ES_tradnl"/>
        </w:rPr>
        <w:t xml:space="preserve">, serán destinados, según el detalle consignado en el Acuerdo del Concejo Municipal que se relaciona más adelante, </w:t>
      </w:r>
      <w:r w:rsidRPr="004F009A">
        <w:rPr>
          <w:color w:val="000000" w:themeColor="text1"/>
          <w:sz w:val="26"/>
          <w:szCs w:val="26"/>
          <w:lang w:val="es-ES_tradnl"/>
        </w:rPr>
        <w:t>para cercar y reforestar</w:t>
      </w:r>
      <w:r w:rsidRPr="004F009A">
        <w:rPr>
          <w:sz w:val="26"/>
          <w:szCs w:val="26"/>
          <w:lang w:val="es-ES_tradnl"/>
        </w:rPr>
        <w:t xml:space="preserve">; se recomienda procedente que sean excluidos de dicho proceso y transferirlos bajo la figura jurídica de la DONACION, a favor de la Alcaldía Municipal de </w:t>
      </w:r>
      <w:proofErr w:type="spellStart"/>
      <w:r w:rsidRPr="004F009A">
        <w:rPr>
          <w:sz w:val="26"/>
          <w:szCs w:val="26"/>
          <w:lang w:val="es-ES_tradnl"/>
        </w:rPr>
        <w:t>Tecoluca</w:t>
      </w:r>
      <w:proofErr w:type="spellEnd"/>
      <w:r w:rsidRPr="004F009A">
        <w:rPr>
          <w:sz w:val="26"/>
          <w:szCs w:val="26"/>
          <w:lang w:val="es-ES_tradnl"/>
        </w:rPr>
        <w:t xml:space="preserve">. </w:t>
      </w:r>
    </w:p>
    <w:p w:rsidR="00021D68" w:rsidRPr="004F009A" w:rsidRDefault="00021D68" w:rsidP="004F009A">
      <w:pPr>
        <w:pStyle w:val="Prrafodelista"/>
        <w:rPr>
          <w:sz w:val="26"/>
          <w:szCs w:val="26"/>
          <w:lang w:val="es-ES_tradnl"/>
        </w:rPr>
      </w:pPr>
    </w:p>
    <w:p w:rsidR="00021D68" w:rsidRDefault="00021D68" w:rsidP="004F009A">
      <w:pPr>
        <w:pStyle w:val="Prrafodelista"/>
        <w:numPr>
          <w:ilvl w:val="0"/>
          <w:numId w:val="845"/>
        </w:numPr>
        <w:tabs>
          <w:tab w:val="clear" w:pos="1058"/>
          <w:tab w:val="num" w:pos="1134"/>
        </w:tabs>
        <w:ind w:left="1134" w:hanging="567"/>
        <w:contextualSpacing/>
        <w:jc w:val="both"/>
        <w:rPr>
          <w:sz w:val="26"/>
          <w:szCs w:val="26"/>
          <w:lang w:val="es-ES_tradnl"/>
        </w:rPr>
      </w:pPr>
      <w:r w:rsidRPr="004F009A">
        <w:rPr>
          <w:sz w:val="26"/>
          <w:szCs w:val="26"/>
          <w:lang w:val="es-ES_tradnl"/>
        </w:rPr>
        <w:t xml:space="preserve">Que según Certificación extendida por la señora Ana Mercedes Belloso Ramírez, Secretaria Municipal de la Alcaldía de </w:t>
      </w:r>
      <w:proofErr w:type="spellStart"/>
      <w:r w:rsidRPr="004F009A">
        <w:rPr>
          <w:sz w:val="26"/>
          <w:szCs w:val="26"/>
          <w:lang w:val="es-ES_tradnl"/>
        </w:rPr>
        <w:t>Tecoluca</w:t>
      </w:r>
      <w:proofErr w:type="spellEnd"/>
      <w:r w:rsidRPr="004F009A">
        <w:rPr>
          <w:sz w:val="26"/>
          <w:szCs w:val="26"/>
          <w:lang w:val="es-ES_tradnl"/>
        </w:rPr>
        <w:t xml:space="preserve">, consta que en el Libro de Actas y Acuerdos Municipales, se encuentran los Acuerdos  17 y 4 de las Actas 25 y 26 de fechas 26 de octubre y 3 de noviembre de 2016, respectivamente, en las que el Concejo Municipal acordó solicitar la donación y aceptar la donación </w:t>
      </w:r>
      <w:r w:rsidR="004F009A" w:rsidRPr="004F009A">
        <w:rPr>
          <w:sz w:val="26"/>
          <w:szCs w:val="26"/>
          <w:lang w:val="es-ES_tradnl"/>
        </w:rPr>
        <w:t xml:space="preserve">de los inmuebles </w:t>
      </w:r>
      <w:r w:rsidRPr="004F009A">
        <w:rPr>
          <w:sz w:val="26"/>
          <w:szCs w:val="26"/>
          <w:lang w:val="es-ES_tradnl"/>
        </w:rPr>
        <w:t>por parte de este Instituto; asimismo, autorizó al señor Alcalde para firmar las respectivas escrituras de donación.</w:t>
      </w:r>
    </w:p>
    <w:p w:rsidR="00234C9D" w:rsidRPr="00234C9D" w:rsidRDefault="00234C9D" w:rsidP="00234C9D">
      <w:pPr>
        <w:pStyle w:val="Prrafodelista"/>
        <w:rPr>
          <w:sz w:val="26"/>
          <w:szCs w:val="26"/>
          <w:lang w:val="es-ES_tradnl"/>
        </w:rPr>
      </w:pPr>
    </w:p>
    <w:p w:rsidR="00021D68" w:rsidRDefault="00021D68" w:rsidP="004F009A">
      <w:pPr>
        <w:jc w:val="both"/>
        <w:rPr>
          <w:sz w:val="26"/>
          <w:szCs w:val="26"/>
          <w:lang w:val="es-ES_tradnl"/>
        </w:rPr>
      </w:pPr>
      <w:r w:rsidRPr="004F009A">
        <w:rPr>
          <w:sz w:val="26"/>
          <w:szCs w:val="26"/>
          <w:lang w:val="es-ES_tradnl"/>
        </w:rPr>
        <w:t xml:space="preserve">Tomando en cuenta los considerandos expuestos y habiendo tenido a la vista: Escrito de solicitud de Donación por parte del Alcalde Municipal señor Alfredo Hernández </w:t>
      </w:r>
      <w:proofErr w:type="spellStart"/>
      <w:r w:rsidRPr="004F009A">
        <w:rPr>
          <w:sz w:val="26"/>
          <w:szCs w:val="26"/>
          <w:lang w:val="es-ES_tradnl"/>
        </w:rPr>
        <w:t>Hernández</w:t>
      </w:r>
      <w:proofErr w:type="spellEnd"/>
      <w:r w:rsidRPr="004F009A">
        <w:rPr>
          <w:sz w:val="26"/>
          <w:szCs w:val="26"/>
          <w:lang w:val="es-ES_tradnl"/>
        </w:rPr>
        <w:t xml:space="preserve">, Acuerdos de Junta Directiva, informes emitidos por el Departamento de Asignación Individual y Avalúos y Oficina Regional Paracentral, Copia de Impresión de Correo Electrónico, </w:t>
      </w:r>
      <w:r w:rsidRPr="004F009A">
        <w:rPr>
          <w:rFonts w:eastAsia="Times New Roman"/>
          <w:sz w:val="26"/>
          <w:szCs w:val="26"/>
        </w:rPr>
        <w:t>Razón y Constancia de Inscripción de Desmembración en Cabeza de su Dueño a favor del ISTA</w:t>
      </w:r>
      <w:r w:rsidRPr="004F009A">
        <w:rPr>
          <w:sz w:val="26"/>
          <w:szCs w:val="26"/>
          <w:lang w:val="es-ES_tradnl"/>
        </w:rPr>
        <w:t xml:space="preserve">, calcas, descripciones técnicas, reportes de valúo, copias de Documento Único de Identidad, tarjetas de Identificación Tributaria y Credencial del Alcalde Municipal, Certificación de los acuerdos municipales en los que solicitan y aceptan la donación, así como la autorización para la firma respectiva; en consecuencia, se estima procedente resolver favorablemente a lo solicitado. </w:t>
      </w:r>
    </w:p>
    <w:p w:rsidR="00234C9D" w:rsidRPr="004F009A" w:rsidRDefault="00234C9D" w:rsidP="004F009A">
      <w:pPr>
        <w:jc w:val="both"/>
        <w:rPr>
          <w:sz w:val="26"/>
          <w:szCs w:val="26"/>
          <w:lang w:val="es-ES_tradnl"/>
        </w:rPr>
      </w:pPr>
    </w:p>
    <w:p w:rsidR="00021D68" w:rsidRPr="004F009A" w:rsidRDefault="004F009A" w:rsidP="004F009A">
      <w:pPr>
        <w:jc w:val="both"/>
        <w:rPr>
          <w:sz w:val="26"/>
          <w:szCs w:val="26"/>
          <w:lang w:val="es-ES_tradnl"/>
        </w:rPr>
      </w:pPr>
      <w:r w:rsidRPr="004F009A">
        <w:rPr>
          <w:sz w:val="26"/>
          <w:szCs w:val="26"/>
          <w:lang w:val="es-ES_tradnl"/>
        </w:rPr>
        <w:t>Estando conforme a Derecho la documentación correspondiente, la Gerencia Legal recomienda aprobar lo solicitado, por lo que la Junta Directiva en uso de sus facultades y de  con</w:t>
      </w:r>
      <w:r w:rsidR="00021D68" w:rsidRPr="004F009A">
        <w:rPr>
          <w:sz w:val="26"/>
          <w:szCs w:val="26"/>
          <w:lang w:val="es-ES_tradnl"/>
        </w:rPr>
        <w:t>form</w:t>
      </w:r>
      <w:r w:rsidRPr="004F009A">
        <w:rPr>
          <w:sz w:val="26"/>
          <w:szCs w:val="26"/>
          <w:lang w:val="es-ES_tradnl"/>
        </w:rPr>
        <w:t>idad</w:t>
      </w:r>
      <w:r w:rsidR="00021D68" w:rsidRPr="004F009A">
        <w:rPr>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00021D68" w:rsidRPr="004F009A">
        <w:rPr>
          <w:b/>
          <w:sz w:val="26"/>
          <w:szCs w:val="26"/>
          <w:u w:val="single"/>
          <w:lang w:val="es-ES_tradnl"/>
        </w:rPr>
        <w:t>ACUERD</w:t>
      </w:r>
      <w:r w:rsidRPr="004F009A">
        <w:rPr>
          <w:b/>
          <w:sz w:val="26"/>
          <w:szCs w:val="26"/>
          <w:u w:val="single"/>
          <w:lang w:val="es-ES_tradnl"/>
        </w:rPr>
        <w:t>A:</w:t>
      </w:r>
      <w:r w:rsidR="00021D68" w:rsidRPr="004F009A">
        <w:rPr>
          <w:b/>
          <w:sz w:val="26"/>
          <w:szCs w:val="26"/>
          <w:u w:val="single"/>
          <w:lang w:val="es-ES_tradnl"/>
        </w:rPr>
        <w:t xml:space="preserve"> PRIMERO:</w:t>
      </w:r>
      <w:r w:rsidR="00021D68" w:rsidRPr="004F009A">
        <w:rPr>
          <w:b/>
          <w:sz w:val="26"/>
          <w:szCs w:val="26"/>
          <w:lang w:val="es-ES_tradnl"/>
        </w:rPr>
        <w:t xml:space="preserve"> </w:t>
      </w:r>
      <w:r w:rsidR="00021D68" w:rsidRPr="004F009A">
        <w:rPr>
          <w:sz w:val="26"/>
          <w:szCs w:val="26"/>
          <w:lang w:val="es-ES_tradnl"/>
        </w:rPr>
        <w:t xml:space="preserve">Excluir del Proceso de la Reforma Agraria, los inmuebles denominados como: </w:t>
      </w:r>
      <w:r w:rsidR="00234C9D">
        <w:rPr>
          <w:sz w:val="26"/>
          <w:szCs w:val="26"/>
          <w:lang w:val="es-ES_tradnl"/>
        </w:rPr>
        <w:t>-</w:t>
      </w:r>
      <w:r w:rsidR="00021D68" w:rsidRPr="004F009A">
        <w:rPr>
          <w:sz w:val="26"/>
          <w:szCs w:val="26"/>
          <w:lang w:val="es-ES_tradnl"/>
        </w:rPr>
        <w:t xml:space="preserve"> y </w:t>
      </w:r>
      <w:r w:rsidR="00234C9D">
        <w:rPr>
          <w:sz w:val="26"/>
          <w:szCs w:val="26"/>
          <w:lang w:val="es-ES_tradnl"/>
        </w:rPr>
        <w:t>-</w:t>
      </w:r>
      <w:r w:rsidR="00021D68" w:rsidRPr="004F009A">
        <w:rPr>
          <w:sz w:val="26"/>
          <w:szCs w:val="26"/>
          <w:lang w:val="es-ES_tradnl"/>
        </w:rPr>
        <w:t xml:space="preserve">, ubicados en </w:t>
      </w:r>
      <w:r w:rsidR="00021D68" w:rsidRPr="004F009A">
        <w:rPr>
          <w:rFonts w:eastAsia="Times New Roman"/>
          <w:sz w:val="26"/>
          <w:szCs w:val="26"/>
        </w:rPr>
        <w:t xml:space="preserve">el Proyecto de Lotificación Agrícola desarrollado en el inmueble identificado como </w:t>
      </w:r>
      <w:r w:rsidR="00021D68" w:rsidRPr="004F009A">
        <w:rPr>
          <w:rFonts w:eastAsia="Times New Roman"/>
          <w:b/>
          <w:sz w:val="26"/>
          <w:szCs w:val="26"/>
        </w:rPr>
        <w:t>LOTE No. 5</w:t>
      </w:r>
      <w:r w:rsidR="00021D68" w:rsidRPr="004F009A">
        <w:rPr>
          <w:rFonts w:eastAsia="Times New Roman"/>
          <w:sz w:val="26"/>
          <w:szCs w:val="26"/>
        </w:rPr>
        <w:t xml:space="preserve">, </w:t>
      </w:r>
      <w:r w:rsidR="00021D68" w:rsidRPr="004F009A">
        <w:rPr>
          <w:rFonts w:eastAsia="Times New Roman"/>
          <w:b/>
          <w:sz w:val="26"/>
          <w:szCs w:val="26"/>
        </w:rPr>
        <w:t xml:space="preserve">HACIENDA SAN CRISTOBAL PORCION DOS, </w:t>
      </w:r>
      <w:r w:rsidR="00021D68" w:rsidRPr="004F009A">
        <w:rPr>
          <w:rFonts w:eastAsia="Times New Roman"/>
          <w:sz w:val="26"/>
          <w:szCs w:val="26"/>
        </w:rPr>
        <w:t>situado</w:t>
      </w:r>
      <w:r w:rsidR="00021D68" w:rsidRPr="004F009A">
        <w:rPr>
          <w:rFonts w:eastAsia="Times New Roman"/>
          <w:b/>
          <w:sz w:val="26"/>
          <w:szCs w:val="26"/>
        </w:rPr>
        <w:t xml:space="preserve"> </w:t>
      </w:r>
      <w:r w:rsidR="00021D68" w:rsidRPr="004F009A">
        <w:rPr>
          <w:rFonts w:eastAsia="Times New Roman"/>
          <w:sz w:val="26"/>
          <w:szCs w:val="26"/>
        </w:rPr>
        <w:t xml:space="preserve">en cantón Santa Cruz Porrillo, jurisdicción de </w:t>
      </w:r>
      <w:proofErr w:type="spellStart"/>
      <w:r w:rsidR="00021D68" w:rsidRPr="004F009A">
        <w:rPr>
          <w:rFonts w:eastAsia="Times New Roman"/>
          <w:sz w:val="26"/>
          <w:szCs w:val="26"/>
        </w:rPr>
        <w:t>Tecoluca</w:t>
      </w:r>
      <w:proofErr w:type="spellEnd"/>
      <w:r w:rsidR="00021D68" w:rsidRPr="004F009A">
        <w:rPr>
          <w:rFonts w:eastAsia="Times New Roman"/>
          <w:sz w:val="26"/>
          <w:szCs w:val="26"/>
        </w:rPr>
        <w:t>, departamento de San Vicente,</w:t>
      </w:r>
      <w:r w:rsidR="00021D68" w:rsidRPr="004F009A">
        <w:rPr>
          <w:sz w:val="26"/>
          <w:szCs w:val="26"/>
          <w:lang w:val="es-ES_tradnl"/>
        </w:rPr>
        <w:t xml:space="preserve"> por no estar destinados a los fines mismos del referido proceso ya que en los citados inmuebles se pretende </w:t>
      </w:r>
      <w:r w:rsidR="00021D68" w:rsidRPr="004F009A">
        <w:rPr>
          <w:color w:val="000000" w:themeColor="text1"/>
          <w:sz w:val="26"/>
          <w:szCs w:val="26"/>
          <w:lang w:val="es-ES_tradnl"/>
        </w:rPr>
        <w:t>cercar y reforestar</w:t>
      </w:r>
      <w:r w:rsidR="00021D68" w:rsidRPr="004F009A">
        <w:rPr>
          <w:sz w:val="26"/>
          <w:szCs w:val="26"/>
          <w:lang w:val="es-ES_tradnl"/>
        </w:rPr>
        <w:t xml:space="preserve">. </w:t>
      </w:r>
      <w:r w:rsidR="00021D68" w:rsidRPr="004F009A">
        <w:rPr>
          <w:b/>
          <w:sz w:val="26"/>
          <w:szCs w:val="26"/>
          <w:u w:val="single"/>
          <w:lang w:val="es-ES_tradnl"/>
        </w:rPr>
        <w:t>SEGUNDO:</w:t>
      </w:r>
      <w:r w:rsidR="00021D68" w:rsidRPr="004F009A">
        <w:rPr>
          <w:b/>
          <w:sz w:val="26"/>
          <w:szCs w:val="26"/>
          <w:lang w:val="es-ES_tradnl"/>
        </w:rPr>
        <w:t xml:space="preserve"> </w:t>
      </w:r>
      <w:r w:rsidR="00021D68" w:rsidRPr="004F009A">
        <w:rPr>
          <w:sz w:val="26"/>
          <w:szCs w:val="26"/>
          <w:lang w:val="es-ES_tradnl"/>
        </w:rPr>
        <w:t xml:space="preserve">Aprobar la Donación a favor de la </w:t>
      </w:r>
      <w:r w:rsidR="00021D68" w:rsidRPr="004F009A">
        <w:rPr>
          <w:b/>
          <w:sz w:val="26"/>
          <w:szCs w:val="26"/>
          <w:lang w:val="es-ES_tradnl"/>
        </w:rPr>
        <w:t>ALCALDIA MUNICIPAL DE TECOLUCA</w:t>
      </w:r>
      <w:r w:rsidR="00021D68" w:rsidRPr="004F009A">
        <w:rPr>
          <w:sz w:val="26"/>
          <w:szCs w:val="26"/>
          <w:lang w:val="es-ES_tradnl"/>
        </w:rPr>
        <w:t>, de los inmuebles identificados como:</w:t>
      </w:r>
      <w:r w:rsidR="00021D68" w:rsidRPr="004F009A">
        <w:rPr>
          <w:sz w:val="26"/>
          <w:szCs w:val="26"/>
        </w:rPr>
        <w:t xml:space="preserve"> </w:t>
      </w:r>
      <w:r w:rsidR="00234C9D">
        <w:rPr>
          <w:b/>
          <w:sz w:val="26"/>
          <w:szCs w:val="26"/>
          <w:lang w:val="es-ES_tradnl"/>
        </w:rPr>
        <w:t>-</w:t>
      </w:r>
      <w:r w:rsidR="00021D68" w:rsidRPr="004F009A">
        <w:rPr>
          <w:sz w:val="26"/>
          <w:szCs w:val="26"/>
          <w:lang w:val="es-ES_tradnl"/>
        </w:rPr>
        <w:t>, con un área de 826.25 Mt.</w:t>
      </w:r>
      <w:r w:rsidR="00021D68" w:rsidRPr="004F009A">
        <w:rPr>
          <w:sz w:val="26"/>
          <w:szCs w:val="26"/>
          <w:vertAlign w:val="superscript"/>
          <w:lang w:val="es-ES_tradnl"/>
        </w:rPr>
        <w:t>2</w:t>
      </w:r>
      <w:r w:rsidR="00021D68" w:rsidRPr="004F009A">
        <w:rPr>
          <w:sz w:val="26"/>
          <w:szCs w:val="26"/>
          <w:lang w:val="es-ES_tradnl"/>
        </w:rPr>
        <w:t xml:space="preserve">, inscrito a la Matrícula </w:t>
      </w:r>
      <w:r w:rsidR="00954DF7">
        <w:rPr>
          <w:rFonts w:eastAsia="Times New Roman"/>
          <w:color w:val="000000"/>
          <w:sz w:val="26"/>
          <w:szCs w:val="26"/>
          <w:lang w:val="es-SV" w:eastAsia="es-SV"/>
        </w:rPr>
        <w:t>-</w:t>
      </w:r>
      <w:r w:rsidR="00021D68" w:rsidRPr="004F009A">
        <w:rPr>
          <w:sz w:val="26"/>
          <w:szCs w:val="26"/>
          <w:lang w:val="es-ES_tradnl"/>
        </w:rPr>
        <w:t xml:space="preserve">, y </w:t>
      </w:r>
      <w:r w:rsidR="00954DF7">
        <w:rPr>
          <w:b/>
          <w:sz w:val="26"/>
          <w:szCs w:val="26"/>
          <w:lang w:val="es-ES_tradnl"/>
        </w:rPr>
        <w:t>-</w:t>
      </w:r>
      <w:r w:rsidR="00021D68" w:rsidRPr="004F009A">
        <w:rPr>
          <w:sz w:val="26"/>
          <w:szCs w:val="26"/>
          <w:lang w:val="es-ES_tradnl"/>
        </w:rPr>
        <w:t>, con un área de 1,586.31 Mt.</w:t>
      </w:r>
      <w:r w:rsidR="00021D68" w:rsidRPr="004F009A">
        <w:rPr>
          <w:sz w:val="26"/>
          <w:szCs w:val="26"/>
          <w:vertAlign w:val="superscript"/>
          <w:lang w:val="es-ES_tradnl"/>
        </w:rPr>
        <w:t>2</w:t>
      </w:r>
      <w:r w:rsidR="00021D68" w:rsidRPr="004F009A">
        <w:rPr>
          <w:sz w:val="26"/>
          <w:szCs w:val="26"/>
          <w:lang w:val="es-ES_tradnl"/>
        </w:rPr>
        <w:t xml:space="preserve">, inscrito a la Matrícula </w:t>
      </w:r>
      <w:r w:rsidR="00954DF7">
        <w:rPr>
          <w:rFonts w:eastAsia="Times New Roman"/>
          <w:color w:val="000000"/>
          <w:sz w:val="26"/>
          <w:szCs w:val="26"/>
          <w:lang w:val="es-SV" w:eastAsia="es-SV"/>
        </w:rPr>
        <w:t>-</w:t>
      </w:r>
      <w:r w:rsidR="00021D68" w:rsidRPr="004F009A">
        <w:rPr>
          <w:rFonts w:eastAsia="Times New Roman"/>
          <w:color w:val="000000"/>
          <w:sz w:val="26"/>
          <w:szCs w:val="26"/>
          <w:lang w:val="es-SV" w:eastAsia="es-SV"/>
        </w:rPr>
        <w:t xml:space="preserve">, </w:t>
      </w:r>
      <w:r w:rsidR="00021D68" w:rsidRPr="004F009A">
        <w:rPr>
          <w:sz w:val="26"/>
          <w:szCs w:val="26"/>
          <w:lang w:val="es-ES_tradnl"/>
        </w:rPr>
        <w:t xml:space="preserve">ambas inscripciones </w:t>
      </w:r>
      <w:r w:rsidR="00021D68" w:rsidRPr="004F009A">
        <w:rPr>
          <w:sz w:val="26"/>
          <w:szCs w:val="26"/>
          <w:lang w:val="es-ES_tradnl"/>
        </w:rPr>
        <w:lastRenderedPageBreak/>
        <w:t xml:space="preserve">corresponden al Registro de la Propiedad Raíz e Hipotecas de la Segunda Sección del Centro, departamento de San Vicente. </w:t>
      </w:r>
      <w:r w:rsidR="00021D68" w:rsidRPr="004F009A">
        <w:rPr>
          <w:b/>
          <w:sz w:val="26"/>
          <w:szCs w:val="26"/>
          <w:u w:val="single"/>
          <w:lang w:val="es-ES_tradnl"/>
        </w:rPr>
        <w:t>TERCERO:</w:t>
      </w:r>
      <w:r w:rsidR="00021D68" w:rsidRPr="004F009A">
        <w:rPr>
          <w:b/>
          <w:sz w:val="26"/>
          <w:szCs w:val="26"/>
          <w:lang w:val="es-ES_tradnl"/>
        </w:rPr>
        <w:t xml:space="preserve"> </w:t>
      </w:r>
      <w:r w:rsidR="00021D68" w:rsidRPr="004F009A">
        <w:rPr>
          <w:sz w:val="26"/>
          <w:szCs w:val="26"/>
          <w:lang w:val="es-ES_tradnl"/>
        </w:rPr>
        <w:t xml:space="preserve">Comunicar a la Unidad Financiera Institucional que el valor nominal de los inmuebles donados es de </w:t>
      </w:r>
      <w:r w:rsidR="00021D68" w:rsidRPr="004F009A">
        <w:rPr>
          <w:rFonts w:eastAsia="Times New Roman"/>
          <w:color w:val="000000"/>
          <w:sz w:val="26"/>
          <w:szCs w:val="26"/>
          <w:lang w:val="es-SV" w:eastAsia="es-SV"/>
        </w:rPr>
        <w:t>$1,859.96 y $3,569.20</w:t>
      </w:r>
      <w:r w:rsidR="00021D68" w:rsidRPr="004F009A">
        <w:rPr>
          <w:sz w:val="26"/>
          <w:szCs w:val="26"/>
          <w:lang w:val="es-ES_tradnl"/>
        </w:rPr>
        <w:t>,</w:t>
      </w:r>
      <w:r w:rsidR="00021D68" w:rsidRPr="004F009A">
        <w:rPr>
          <w:sz w:val="26"/>
          <w:szCs w:val="26"/>
        </w:rPr>
        <w:t xml:space="preserve"> </w:t>
      </w:r>
      <w:r w:rsidR="00021D68" w:rsidRPr="004F009A">
        <w:rPr>
          <w:sz w:val="26"/>
          <w:szCs w:val="26"/>
          <w:lang w:val="es-ES_tradnl"/>
        </w:rPr>
        <w:t xml:space="preserve">cantidades que tendrán que incluirse conforme al descargo contable que debe aplicarse. </w:t>
      </w:r>
      <w:r w:rsidR="00021D68" w:rsidRPr="004F009A">
        <w:rPr>
          <w:b/>
          <w:sz w:val="26"/>
          <w:szCs w:val="26"/>
          <w:u w:val="single"/>
          <w:lang w:val="es-ES_tradnl"/>
        </w:rPr>
        <w:t>CUARTO:</w:t>
      </w:r>
      <w:r w:rsidR="00021D68" w:rsidRPr="004F009A">
        <w:rPr>
          <w:b/>
          <w:sz w:val="26"/>
          <w:szCs w:val="26"/>
          <w:lang w:val="es-ES_tradnl"/>
        </w:rPr>
        <w:t xml:space="preserve"> </w:t>
      </w:r>
      <w:r w:rsidR="00021D68" w:rsidRPr="004F009A">
        <w:rPr>
          <w:sz w:val="26"/>
          <w:szCs w:val="26"/>
        </w:rPr>
        <w:t>Instruir a la Gerencia de Desarrollo Rural para que a través de la Sección de Cobros, realice las gestiones correspondientes para el cobro en concepto de gastos administrativos.</w:t>
      </w:r>
      <w:r w:rsidR="00021D68" w:rsidRPr="004F009A">
        <w:rPr>
          <w:sz w:val="26"/>
          <w:szCs w:val="26"/>
          <w:lang w:val="es-ES_tradnl"/>
        </w:rPr>
        <w:t xml:space="preserve"> </w:t>
      </w:r>
      <w:r w:rsidR="00021D68" w:rsidRPr="004F009A">
        <w:rPr>
          <w:b/>
          <w:sz w:val="26"/>
          <w:szCs w:val="26"/>
          <w:u w:val="single"/>
          <w:lang w:val="es-ES_tradnl"/>
        </w:rPr>
        <w:t>QUINTO:</w:t>
      </w:r>
      <w:r w:rsidR="00021D68" w:rsidRPr="004F009A">
        <w:rPr>
          <w:sz w:val="26"/>
          <w:szCs w:val="26"/>
          <w:lang w:val="es-ES_tradnl"/>
        </w:rPr>
        <w:t xml:space="preserve"> Prevenir a la Alcaldía Municipal de </w:t>
      </w:r>
      <w:proofErr w:type="spellStart"/>
      <w:r w:rsidR="00021D68" w:rsidRPr="004F009A">
        <w:rPr>
          <w:sz w:val="26"/>
          <w:szCs w:val="26"/>
          <w:lang w:val="es-ES_tradnl"/>
        </w:rPr>
        <w:t>Tecoluca</w:t>
      </w:r>
      <w:proofErr w:type="spellEnd"/>
      <w:r w:rsidR="00021D68" w:rsidRPr="004F009A">
        <w:rPr>
          <w:sz w:val="26"/>
          <w:szCs w:val="26"/>
          <w:lang w:val="es-ES_tradnl"/>
        </w:rPr>
        <w:t xml:space="preserve"> que los inmuebles a donarse, no podrán utilizarse para un fin distinto, ya que de lo contrario pasarán nuevamente al dominio de este Instituto, lo cual deberá constar en los instrumentos públicos correspondientes. </w:t>
      </w:r>
      <w:r w:rsidR="00021D68" w:rsidRPr="004F009A">
        <w:rPr>
          <w:b/>
          <w:sz w:val="26"/>
          <w:szCs w:val="26"/>
          <w:u w:val="single"/>
          <w:lang w:val="es-ES_tradnl"/>
        </w:rPr>
        <w:t>SEXTO:</w:t>
      </w:r>
      <w:r w:rsidR="00021D68" w:rsidRPr="004F009A">
        <w:rPr>
          <w:sz w:val="26"/>
          <w:szCs w:val="26"/>
          <w:lang w:val="es-ES_tradnl"/>
        </w:rPr>
        <w:t xml:space="preserve"> Instruir a la Gerencia Legal para que a través del Departamento de Escrituración elaboren los instrumentos públicos de donación, y al Departamento de Registro para realizar los trámites de inscripción de los mismos. </w:t>
      </w:r>
      <w:r w:rsidR="00021D68" w:rsidRPr="004F009A">
        <w:rPr>
          <w:b/>
          <w:sz w:val="26"/>
          <w:szCs w:val="26"/>
          <w:u w:val="single"/>
          <w:lang w:val="es-ES_tradnl"/>
        </w:rPr>
        <w:t>SEPTIMO:</w:t>
      </w:r>
      <w:r w:rsidR="00021D68" w:rsidRPr="004F009A">
        <w:rPr>
          <w:sz w:val="26"/>
          <w:szCs w:val="26"/>
          <w:lang w:val="es-ES_tradnl"/>
        </w:rPr>
        <w:t xml:space="preserve"> Facultar a la </w:t>
      </w:r>
      <w:r w:rsidRPr="004F009A">
        <w:rPr>
          <w:sz w:val="26"/>
          <w:szCs w:val="26"/>
          <w:lang w:val="es-ES_tradnl"/>
        </w:rPr>
        <w:t xml:space="preserve">señora </w:t>
      </w:r>
      <w:r w:rsidR="00021D68" w:rsidRPr="004F009A">
        <w:rPr>
          <w:sz w:val="26"/>
          <w:szCs w:val="26"/>
          <w:lang w:val="es-ES_tradnl"/>
        </w:rPr>
        <w:t xml:space="preserve">Presidenta de este Instituto para que por sí o por medio de </w:t>
      </w:r>
      <w:r w:rsidRPr="004F009A">
        <w:rPr>
          <w:sz w:val="26"/>
          <w:szCs w:val="26"/>
          <w:lang w:val="es-ES_tradnl"/>
        </w:rPr>
        <w:t>Apoderado E</w:t>
      </w:r>
      <w:r w:rsidR="00021D68" w:rsidRPr="004F009A">
        <w:rPr>
          <w:sz w:val="26"/>
          <w:szCs w:val="26"/>
          <w:lang w:val="es-ES_tradnl"/>
        </w:rPr>
        <w:t>special, comparezca al otorgamiento de las escrituras públicas respectivas.</w:t>
      </w:r>
      <w:r w:rsidRPr="004F009A">
        <w:rPr>
          <w:sz w:val="26"/>
          <w:szCs w:val="26"/>
          <w:lang w:val="es-ES_tradnl"/>
        </w:rPr>
        <w:t xml:space="preserve"> Este Acuerdo, queda aprobado y ratificado</w:t>
      </w:r>
      <w:r w:rsidR="00021D68" w:rsidRPr="004F009A">
        <w:rPr>
          <w:rFonts w:eastAsia="Times New Roman"/>
          <w:sz w:val="26"/>
          <w:szCs w:val="26"/>
        </w:rPr>
        <w:t xml:space="preserve">. </w:t>
      </w:r>
      <w:r w:rsidR="00021D68" w:rsidRPr="004F009A">
        <w:rPr>
          <w:sz w:val="26"/>
          <w:szCs w:val="26"/>
          <w:lang w:val="es-ES_tradnl"/>
        </w:rPr>
        <w:t>NOTIFIQUESE.</w:t>
      </w:r>
      <w:r w:rsidRPr="004F009A">
        <w:rPr>
          <w:sz w:val="26"/>
          <w:szCs w:val="26"/>
          <w:lang w:val="es-ES_tradnl"/>
        </w:rPr>
        <w:t>”””””</w:t>
      </w:r>
    </w:p>
    <w:p w:rsidR="00FB1F88" w:rsidRPr="00FB1F88" w:rsidRDefault="00FB1F88" w:rsidP="0041381A">
      <w:pPr>
        <w:pStyle w:val="Prrafodelista"/>
        <w:ind w:left="0"/>
        <w:contextualSpacing/>
        <w:jc w:val="both"/>
        <w:rPr>
          <w:sz w:val="26"/>
          <w:szCs w:val="26"/>
        </w:rPr>
      </w:pPr>
    </w:p>
    <w:p w:rsidR="000B3BCC" w:rsidRDefault="000A3473" w:rsidP="000B3BCC">
      <w:pPr>
        <w:pStyle w:val="Prrafodelista"/>
        <w:ind w:left="0"/>
        <w:contextualSpacing/>
        <w:jc w:val="both"/>
        <w:rPr>
          <w:sz w:val="26"/>
          <w:szCs w:val="26"/>
        </w:rPr>
      </w:pPr>
      <w:r>
        <w:rPr>
          <w:sz w:val="26"/>
          <w:szCs w:val="26"/>
        </w:rPr>
        <w:tab/>
      </w:r>
    </w:p>
    <w:p w:rsidR="000B3BCC" w:rsidRPr="000608C7" w:rsidRDefault="000B3BCC" w:rsidP="000608C7">
      <w:pPr>
        <w:jc w:val="both"/>
        <w:rPr>
          <w:sz w:val="26"/>
          <w:szCs w:val="26"/>
        </w:rPr>
      </w:pPr>
      <w:r w:rsidRPr="000608C7">
        <w:rPr>
          <w:sz w:val="26"/>
          <w:szCs w:val="26"/>
        </w:rPr>
        <w:t xml:space="preserve">“”””XIX) La señora Presidenta somete a consideración de Junta Directiva, dictamen jurídico 776, en atención a la suscripción de la </w:t>
      </w:r>
      <w:r w:rsidRPr="000608C7">
        <w:rPr>
          <w:b/>
          <w:i/>
          <w:sz w:val="26"/>
          <w:szCs w:val="26"/>
        </w:rPr>
        <w:t>“Prórroga de la Carta de Entendimiento entre el Ministerio de Educación y el Instituto Salvadoreño de Transformación Agraria para la Cooperación Interinstitucional para Legalizar Inmuebles Rústicos, en los cuales Funcionan Centros Educativos a Nivel Nacional, en Trámite de Donación y Transferencia por parte del Instituto Salvadoreño de Transformación Agraria, a favor del Estado y Gobierno de El Salvador en el Ramo de Educación”,</w:t>
      </w:r>
      <w:r w:rsidRPr="000608C7">
        <w:rPr>
          <w:sz w:val="26"/>
          <w:szCs w:val="26"/>
        </w:rPr>
        <w:t xml:space="preserve"> lo cual </w:t>
      </w:r>
      <w:r w:rsidRPr="000608C7">
        <w:rPr>
          <w:bCs/>
          <w:sz w:val="26"/>
          <w:szCs w:val="26"/>
        </w:rPr>
        <w:t xml:space="preserve">obedece </w:t>
      </w:r>
      <w:r w:rsidRPr="000608C7">
        <w:rPr>
          <w:sz w:val="26"/>
          <w:szCs w:val="26"/>
          <w:lang w:val="es-CL"/>
        </w:rPr>
        <w:t xml:space="preserve">a la necesidad de continuar contribuyendo en </w:t>
      </w:r>
      <w:r w:rsidRPr="000608C7">
        <w:rPr>
          <w:sz w:val="26"/>
          <w:szCs w:val="26"/>
        </w:rPr>
        <w:t>mejorar las condiciones en los recursos del sistema educativo, específicamente en la legalización de los bienes inmuebles propiedad del ISTA con la cooperación interinstitucional, y en vista de que aún existen inmuebles en proceso de legalización por encontrarse en fase de depuración técnica, legal y registral, es necesario continuar ejecutando los compromisos asumidos en la aludida Carta de Entendimiento</w:t>
      </w:r>
      <w:r w:rsidRPr="000608C7">
        <w:rPr>
          <w:sz w:val="26"/>
          <w:szCs w:val="26"/>
          <w:lang w:val="es-CL"/>
        </w:rPr>
        <w:t xml:space="preserve">; y en aras de trasparentar las acciones administrativas que se están realizando en cumplimiento a las metas establecidas en el Plan Quinquenal de Desarrollo, en favor de la población estudiantil salvadoreña. Al </w:t>
      </w:r>
      <w:r w:rsidRPr="000608C7">
        <w:rPr>
          <w:sz w:val="26"/>
          <w:szCs w:val="26"/>
        </w:rPr>
        <w:t>respecto se hacen las siguientes consideraciones:</w:t>
      </w:r>
    </w:p>
    <w:p w:rsidR="000B3BCC" w:rsidRPr="000608C7" w:rsidRDefault="000B3BCC" w:rsidP="000608C7">
      <w:pPr>
        <w:jc w:val="both"/>
        <w:rPr>
          <w:sz w:val="26"/>
          <w:szCs w:val="26"/>
        </w:rPr>
      </w:pPr>
    </w:p>
    <w:p w:rsidR="000B3BCC" w:rsidRPr="000608C7" w:rsidRDefault="000B3BCC" w:rsidP="000608C7">
      <w:pPr>
        <w:pStyle w:val="Prrafodelista"/>
        <w:numPr>
          <w:ilvl w:val="0"/>
          <w:numId w:val="1321"/>
        </w:numPr>
        <w:ind w:left="1134" w:hanging="774"/>
        <w:contextualSpacing/>
        <w:jc w:val="both"/>
        <w:rPr>
          <w:sz w:val="26"/>
          <w:szCs w:val="26"/>
        </w:rPr>
      </w:pPr>
      <w:r w:rsidRPr="000608C7">
        <w:rPr>
          <w:sz w:val="26"/>
          <w:szCs w:val="26"/>
          <w:lang w:val="es-CL"/>
        </w:rPr>
        <w:t xml:space="preserve">Que con el propósito de </w:t>
      </w:r>
      <w:r w:rsidRPr="000608C7">
        <w:rPr>
          <w:sz w:val="26"/>
          <w:szCs w:val="26"/>
        </w:rPr>
        <w:t xml:space="preserve">unir esfuerzos para agilizar la transferencia de inmuebles propiedad del ISTA en los que funcionan escuelas a nivel nacional y anexos, el Ministerio de Educación y este Instituto con fecha 05 de mayo de 2015, suscribieron la </w:t>
      </w:r>
      <w:r w:rsidRPr="000608C7">
        <w:rPr>
          <w:b/>
          <w:i/>
          <w:sz w:val="26"/>
          <w:szCs w:val="26"/>
        </w:rPr>
        <w:t xml:space="preserve">Carta de Entendimiento para la Cooperación Interinstitucional para Legalizar Inmuebles Rústicos, en los cuales Funcionan Centros Educativos a Nivel Nacional, en Trámite de Donación y Transferencia por parte del Instituto Salvadoreño de Transformación Agraria, a favor del Estado y Gobierno de El Salvador en el Ramo de Educación”, </w:t>
      </w:r>
      <w:r w:rsidRPr="000608C7">
        <w:rPr>
          <w:sz w:val="26"/>
          <w:szCs w:val="26"/>
        </w:rPr>
        <w:t xml:space="preserve">cuyo objetivo general es “Coordinar los procedimientos </w:t>
      </w:r>
      <w:r w:rsidRPr="000608C7">
        <w:rPr>
          <w:sz w:val="26"/>
          <w:szCs w:val="26"/>
        </w:rPr>
        <w:lastRenderedPageBreak/>
        <w:t>necesarios que permitan agilizar los trámites de legalización de los inmuebles rústicos en los cuales funcionan Centros Educativos Oficiales o sus anexos a nivel nacional, que se encuentran en trámite de donación y transferencia por parte del Instituto Salvadoreño de Transformación Agraria a favor del Estado y Gobierno de El Salvador, en el Ramo de Educación.”</w:t>
      </w:r>
    </w:p>
    <w:p w:rsidR="000B3BCC" w:rsidRPr="000608C7" w:rsidRDefault="000B3BCC" w:rsidP="000608C7">
      <w:pPr>
        <w:pStyle w:val="Prrafodelista"/>
        <w:jc w:val="both"/>
        <w:rPr>
          <w:sz w:val="26"/>
          <w:szCs w:val="26"/>
        </w:rPr>
      </w:pPr>
    </w:p>
    <w:p w:rsidR="000B3BCC" w:rsidRPr="000608C7" w:rsidRDefault="000B3BCC" w:rsidP="000608C7">
      <w:pPr>
        <w:pStyle w:val="Prrafodelista"/>
        <w:numPr>
          <w:ilvl w:val="0"/>
          <w:numId w:val="1321"/>
        </w:numPr>
        <w:ind w:left="1134" w:hanging="567"/>
        <w:contextualSpacing/>
        <w:jc w:val="both"/>
        <w:rPr>
          <w:sz w:val="26"/>
          <w:szCs w:val="26"/>
        </w:rPr>
      </w:pPr>
      <w:r w:rsidRPr="000608C7">
        <w:rPr>
          <w:sz w:val="26"/>
          <w:szCs w:val="26"/>
        </w:rPr>
        <w:t>La referida Carta se firmó para una vigencia de DOS años, contados a partir del día de su suscripción, prorrogables de común acuerdo, a fin de beneficiar directamente a la comunidad educativa de los aproximadamente 115 centros educativos oficiales del país, que funcionan en inmuebles propiedad de este Instituto.</w:t>
      </w:r>
    </w:p>
    <w:p w:rsidR="00CE71B7" w:rsidRDefault="00CE71B7" w:rsidP="000608C7">
      <w:pPr>
        <w:jc w:val="both"/>
        <w:rPr>
          <w:sz w:val="26"/>
          <w:szCs w:val="26"/>
        </w:rPr>
      </w:pPr>
    </w:p>
    <w:p w:rsidR="000B3BCC" w:rsidRPr="000608C7" w:rsidRDefault="000B3BCC" w:rsidP="000608C7">
      <w:pPr>
        <w:pStyle w:val="Prrafodelista"/>
        <w:numPr>
          <w:ilvl w:val="0"/>
          <w:numId w:val="1321"/>
        </w:numPr>
        <w:ind w:left="1134" w:hanging="425"/>
        <w:contextualSpacing/>
        <w:jc w:val="both"/>
        <w:rPr>
          <w:sz w:val="26"/>
          <w:szCs w:val="26"/>
        </w:rPr>
      </w:pPr>
      <w:r w:rsidRPr="000608C7">
        <w:rPr>
          <w:sz w:val="26"/>
          <w:szCs w:val="26"/>
        </w:rPr>
        <w:t xml:space="preserve">Los compromisos adquiridos por las partes en la aludida Carta de Entendimiento fundamentalmente son de cooperar plenamente en la legalización de inmuebles así: </w:t>
      </w:r>
      <w:r w:rsidRPr="000608C7">
        <w:rPr>
          <w:b/>
          <w:sz w:val="26"/>
          <w:szCs w:val="26"/>
        </w:rPr>
        <w:t>Por parte del Ministerio de Educación</w:t>
      </w:r>
      <w:r w:rsidRPr="000608C7">
        <w:rPr>
          <w:sz w:val="26"/>
          <w:szCs w:val="26"/>
        </w:rPr>
        <w:t>: colaborar con la presentación de la documentación que el ISTA requiera para la agilización de los procesos de legalización; brindando además, el acompañamiento que sea necesario en las diferentes etapas del proceso, hasta lograr la inscripción de los instrumentos públicos de donación ante el Centro Nacional de Registros, CNR, correspondiente.</w:t>
      </w:r>
      <w:r w:rsidRPr="000608C7">
        <w:rPr>
          <w:b/>
          <w:sz w:val="26"/>
          <w:szCs w:val="26"/>
        </w:rPr>
        <w:t xml:space="preserve"> Por parte del ISTA: </w:t>
      </w:r>
      <w:r w:rsidRPr="000608C7">
        <w:rPr>
          <w:sz w:val="26"/>
          <w:szCs w:val="26"/>
        </w:rPr>
        <w:t>Agilizar los procesos de levantamientos topográficos de los inmuebles rústicos de su propiedad en los cuales se encuentran funcionando los centros educativos o sus anexos a nivel nacional, así como realizar otros actos intermedios que podrían conllevar a remediciones, particiones, desmembraciones simples, y conexos, con sus aprobaciones de planos en el CNR, con la finalidad de proceder en algunos casos que sea necesario a otorgar la Desmembración en Cabeza de su Dueño, para generar las Matrículas respectivas de cada inmueble, y continuar con los demás actos previos que incluyen inspecciones de campo, avalúos y Acuerdos de Junta Directiva para autorizar la donación, con su posterior transferencia.</w:t>
      </w:r>
    </w:p>
    <w:p w:rsidR="000B3BCC" w:rsidRDefault="000B3BCC" w:rsidP="000608C7">
      <w:pPr>
        <w:pStyle w:val="Prrafodelista"/>
        <w:jc w:val="both"/>
        <w:rPr>
          <w:sz w:val="26"/>
          <w:szCs w:val="26"/>
        </w:rPr>
      </w:pPr>
    </w:p>
    <w:p w:rsidR="00CE71B7" w:rsidRPr="000608C7" w:rsidRDefault="00CE71B7" w:rsidP="000608C7">
      <w:pPr>
        <w:pStyle w:val="Prrafodelista"/>
        <w:jc w:val="both"/>
        <w:rPr>
          <w:sz w:val="26"/>
          <w:szCs w:val="26"/>
        </w:rPr>
      </w:pPr>
    </w:p>
    <w:p w:rsidR="000B3BCC" w:rsidRPr="000608C7" w:rsidRDefault="000B3BCC" w:rsidP="000608C7">
      <w:pPr>
        <w:pStyle w:val="Textoindependiente2"/>
        <w:widowControl w:val="0"/>
        <w:numPr>
          <w:ilvl w:val="0"/>
          <w:numId w:val="1321"/>
        </w:numPr>
        <w:tabs>
          <w:tab w:val="left" w:pos="0"/>
        </w:tabs>
        <w:suppressAutoHyphens/>
        <w:overflowPunct w:val="0"/>
        <w:autoSpaceDE w:val="0"/>
        <w:autoSpaceDN w:val="0"/>
        <w:adjustRightInd w:val="0"/>
        <w:spacing w:after="0" w:line="240" w:lineRule="auto"/>
        <w:ind w:left="1134" w:hanging="567"/>
        <w:jc w:val="both"/>
        <w:textAlignment w:val="baseline"/>
        <w:rPr>
          <w:sz w:val="26"/>
          <w:szCs w:val="26"/>
        </w:rPr>
      </w:pPr>
      <w:r w:rsidRPr="000608C7">
        <w:rPr>
          <w:sz w:val="26"/>
          <w:szCs w:val="26"/>
        </w:rPr>
        <w:t xml:space="preserve">Que en la ejecución del instrumento en mención, </w:t>
      </w:r>
      <w:r w:rsidRPr="000608C7">
        <w:rPr>
          <w:b/>
          <w:sz w:val="26"/>
          <w:szCs w:val="26"/>
        </w:rPr>
        <w:t xml:space="preserve">se han tenido avances significativos con la transferencia de 38 inmuebles, para uso de 34 escuelas y 1 cancha de fútbol, beneficiando aproximadamente a 6,000 niños y niñas; </w:t>
      </w:r>
      <w:r w:rsidRPr="000608C7">
        <w:rPr>
          <w:sz w:val="26"/>
          <w:szCs w:val="26"/>
        </w:rPr>
        <w:t xml:space="preserve">causando impactos positivos en la población estudiantil y el sistema educativo en general, puesto que muchos centros escolares se han visto favorecidos con la legalización de los inmuebles que ocupan, con lo cual han logrado acceder a proyectos para la construcción, ampliación o mejoramiento de su infraestructura y aporte al desarrollo académico, con la inversión del Estado y Gobierno de El Salvador a través del Ministerio de Educación y la ayuda de otras instituciones públicas o privadas, municipalidades e incluso entidades internacionales; garantizando así, </w:t>
      </w:r>
      <w:r w:rsidRPr="000608C7">
        <w:rPr>
          <w:sz w:val="26"/>
          <w:szCs w:val="26"/>
        </w:rPr>
        <w:lastRenderedPageBreak/>
        <w:t xml:space="preserve">ambientes adecuados para el desarrollo de las actividades académicas y seguridad jurídica en la propiedad de los inmuebles en que radican las instalaciones de centros escolares, complejos educativos, Institutos Nacionales entre otros. </w:t>
      </w:r>
    </w:p>
    <w:p w:rsidR="00CE71B7" w:rsidRDefault="00CE71B7" w:rsidP="00CE71B7">
      <w:pPr>
        <w:rPr>
          <w:sz w:val="26"/>
          <w:szCs w:val="26"/>
        </w:rPr>
      </w:pPr>
    </w:p>
    <w:p w:rsidR="000B3BCC" w:rsidRPr="00954DF7" w:rsidRDefault="000B3BCC" w:rsidP="00197489">
      <w:pPr>
        <w:pStyle w:val="Textoindependiente2"/>
        <w:widowControl w:val="0"/>
        <w:numPr>
          <w:ilvl w:val="0"/>
          <w:numId w:val="1321"/>
        </w:numPr>
        <w:tabs>
          <w:tab w:val="left" w:pos="0"/>
        </w:tabs>
        <w:suppressAutoHyphens/>
        <w:overflowPunct w:val="0"/>
        <w:autoSpaceDE w:val="0"/>
        <w:autoSpaceDN w:val="0"/>
        <w:adjustRightInd w:val="0"/>
        <w:spacing w:after="0" w:line="240" w:lineRule="auto"/>
        <w:ind w:left="1134" w:hanging="567"/>
        <w:jc w:val="both"/>
        <w:textAlignment w:val="baseline"/>
        <w:rPr>
          <w:sz w:val="26"/>
          <w:szCs w:val="26"/>
        </w:rPr>
      </w:pPr>
      <w:r w:rsidRPr="00954DF7">
        <w:rPr>
          <w:sz w:val="26"/>
          <w:szCs w:val="26"/>
          <w:lang w:val="es-SV"/>
        </w:rPr>
        <w:t>Mediante nota dirigida a la Presidenta Institucional, de fecha 02 de mayo de 2017, e</w:t>
      </w:r>
      <w:r w:rsidRPr="00954DF7">
        <w:rPr>
          <w:sz w:val="26"/>
          <w:szCs w:val="26"/>
        </w:rPr>
        <w:t>l Ingeniero Carlos Mauricio Canjura Linares, Ministro de Educación, solicita la prórroga de la aludida Carta de Entendimiento</w:t>
      </w:r>
      <w:r w:rsidRPr="00954DF7">
        <w:rPr>
          <w:sz w:val="26"/>
          <w:szCs w:val="26"/>
          <w:lang w:val="es-SV"/>
        </w:rPr>
        <w:t xml:space="preserve">, en razón a los avances obtenidos en la transferencia de inmuebles, ya que la misma venció el 05 de mayo del año que transcurre.  </w:t>
      </w:r>
    </w:p>
    <w:p w:rsidR="00CE71B7" w:rsidRPr="000608C7" w:rsidRDefault="00CE71B7" w:rsidP="000608C7">
      <w:pPr>
        <w:pStyle w:val="Prrafodelista"/>
        <w:rPr>
          <w:sz w:val="26"/>
          <w:szCs w:val="26"/>
          <w:lang w:val="es-ES_tradnl"/>
        </w:rPr>
      </w:pPr>
    </w:p>
    <w:p w:rsidR="000B3BCC" w:rsidRPr="000608C7" w:rsidRDefault="000B3BCC" w:rsidP="000608C7">
      <w:pPr>
        <w:pStyle w:val="Textoindependiente2"/>
        <w:widowControl w:val="0"/>
        <w:numPr>
          <w:ilvl w:val="0"/>
          <w:numId w:val="1321"/>
        </w:numPr>
        <w:tabs>
          <w:tab w:val="left" w:pos="0"/>
        </w:tabs>
        <w:suppressAutoHyphens/>
        <w:overflowPunct w:val="0"/>
        <w:autoSpaceDE w:val="0"/>
        <w:autoSpaceDN w:val="0"/>
        <w:adjustRightInd w:val="0"/>
        <w:spacing w:after="0" w:line="240" w:lineRule="auto"/>
        <w:ind w:left="1134" w:hanging="425"/>
        <w:jc w:val="both"/>
        <w:textAlignment w:val="baseline"/>
        <w:rPr>
          <w:sz w:val="26"/>
          <w:szCs w:val="26"/>
        </w:rPr>
      </w:pPr>
      <w:r w:rsidRPr="000608C7">
        <w:rPr>
          <w:sz w:val="26"/>
          <w:szCs w:val="26"/>
        </w:rPr>
        <w:t xml:space="preserve">En virtud de lo anterior, y con el propósito de que se continúen mejorando las condiciones en los recursos del sistema educativo, específicamente en la legalización de los bienes inmuebles propiedad del ISTA con la cooperación interinstitucional, y en vista de que aún existen inmuebles en proceso de legalización por encontrarse en fase de depuración técnica, legal y registral, conforme al Acuerdo Tercero del instrumento en mención, con fecha 06 de mayo del presente año, se suscribió la </w:t>
      </w:r>
      <w:r w:rsidRPr="000608C7">
        <w:rPr>
          <w:b/>
          <w:i/>
          <w:sz w:val="26"/>
          <w:szCs w:val="26"/>
          <w:lang w:val="es-SV"/>
        </w:rPr>
        <w:t>“Prórroga de la Carta de Entendimiento entre el Ministerio de Educación y el Instituto Salvadoreño de Transformación Agraria para la Cooperación Interinstitucional para Legalizar Inmuebles Rústicos, en los cuales Funcionan Centros Educativos a Nivel Nacional, en Trámite de Donación y Transferencia por parte del Instituto Salvadoreño de Transformación Agraria, a favor del Estado y Gobierno de El Salvador en el Ramo de Educación”,</w:t>
      </w:r>
      <w:r w:rsidRPr="000608C7">
        <w:rPr>
          <w:sz w:val="26"/>
          <w:szCs w:val="26"/>
          <w:lang w:val="es-SV"/>
        </w:rPr>
        <w:t xml:space="preserve"> </w:t>
      </w:r>
      <w:r w:rsidRPr="000608C7">
        <w:rPr>
          <w:sz w:val="26"/>
          <w:szCs w:val="26"/>
        </w:rPr>
        <w:t xml:space="preserve">a fin de continuar ejecutando los compromisos asumidos en la misma, para un plazo de DOS AÑOS, contados a partir de su suscripción, los cuales podrán ser prorrogables si ambas partes así lo acordaren. </w:t>
      </w:r>
    </w:p>
    <w:p w:rsidR="000B3BCC" w:rsidRPr="000608C7" w:rsidRDefault="000B3BCC" w:rsidP="000608C7">
      <w:pPr>
        <w:pStyle w:val="Prrafodelista"/>
        <w:jc w:val="both"/>
        <w:rPr>
          <w:sz w:val="26"/>
          <w:szCs w:val="26"/>
          <w:lang w:val="es-CL"/>
        </w:rPr>
      </w:pPr>
      <w:r w:rsidRPr="000608C7">
        <w:rPr>
          <w:sz w:val="26"/>
          <w:szCs w:val="26"/>
        </w:rPr>
        <w:t xml:space="preserve">    </w:t>
      </w:r>
    </w:p>
    <w:p w:rsidR="000B3BCC" w:rsidRPr="00954DF7" w:rsidRDefault="000B3BCC" w:rsidP="00197489">
      <w:pPr>
        <w:pStyle w:val="Prrafodelista"/>
        <w:numPr>
          <w:ilvl w:val="0"/>
          <w:numId w:val="1321"/>
        </w:numPr>
        <w:ind w:left="1134" w:hanging="567"/>
        <w:contextualSpacing/>
        <w:jc w:val="both"/>
        <w:rPr>
          <w:bCs/>
          <w:sz w:val="26"/>
          <w:szCs w:val="26"/>
        </w:rPr>
      </w:pPr>
      <w:r w:rsidRPr="00954DF7">
        <w:rPr>
          <w:sz w:val="26"/>
          <w:szCs w:val="26"/>
          <w:lang w:val="es-CL"/>
        </w:rPr>
        <w:t xml:space="preserve">Conforme el artículo 20 letra b) de la Ley de Creación del Instituto Salvadoreño de Transformación Agraria corresponde a la Presidenta Institucional mantener en representación del ISTA, las relaciones y coordinación con otras entidades del sector público o privado, nacionales o extranjeras de acuerdo con las normas legales pertinentes, por lo que el presente </w:t>
      </w:r>
      <w:r w:rsidR="00337A4A" w:rsidRPr="00954DF7">
        <w:rPr>
          <w:sz w:val="26"/>
          <w:szCs w:val="26"/>
          <w:lang w:val="es-CL"/>
        </w:rPr>
        <w:t>punto de acta,</w:t>
      </w:r>
      <w:r w:rsidRPr="00954DF7">
        <w:rPr>
          <w:sz w:val="26"/>
          <w:szCs w:val="26"/>
          <w:lang w:val="es-CL"/>
        </w:rPr>
        <w:t xml:space="preserve"> es con la única finalidad de hacer del conocimiento el impacto positivo que ha provocado en el sector educativo la ejecución de la aludida Carta de Entendimiento, así como de transparentar las acciones que la actual Administración está efectuando en la cooperación entre instituciones del Estado, tomando como referencia los lineamientos del Plan Quinquenal de Desarrollo 2014-2019, que promueve la participación activa de todas las instituciones de Gobierno, guiándonos hacia un El Salvador productivo, educado y seguro que cada día pueda ofrecer más y mejores oportunidades de buen vivir a toda su población.</w:t>
      </w:r>
    </w:p>
    <w:p w:rsidR="000B3BCC" w:rsidRPr="000608C7" w:rsidRDefault="000B3BCC" w:rsidP="000608C7">
      <w:pPr>
        <w:pStyle w:val="Prrafodelista"/>
        <w:jc w:val="both"/>
        <w:rPr>
          <w:bCs/>
          <w:sz w:val="26"/>
          <w:szCs w:val="26"/>
        </w:rPr>
      </w:pPr>
      <w:r w:rsidRPr="000608C7">
        <w:rPr>
          <w:bCs/>
          <w:sz w:val="26"/>
          <w:szCs w:val="26"/>
        </w:rPr>
        <w:t xml:space="preserve"> </w:t>
      </w:r>
    </w:p>
    <w:p w:rsidR="000B3BCC" w:rsidRPr="000608C7" w:rsidRDefault="000B3BCC" w:rsidP="000608C7">
      <w:pPr>
        <w:jc w:val="both"/>
        <w:rPr>
          <w:bCs/>
          <w:sz w:val="26"/>
          <w:szCs w:val="26"/>
        </w:rPr>
      </w:pPr>
      <w:r w:rsidRPr="000608C7">
        <w:rPr>
          <w:bCs/>
          <w:sz w:val="26"/>
          <w:szCs w:val="26"/>
        </w:rPr>
        <w:lastRenderedPageBreak/>
        <w:t xml:space="preserve">Tomando en consideración lo anteriormente expuesto, y habiéndose tenido a la vista los siguientes documentos: </w:t>
      </w:r>
      <w:r w:rsidRPr="000608C7">
        <w:rPr>
          <w:b/>
          <w:bCs/>
          <w:i/>
          <w:sz w:val="26"/>
          <w:szCs w:val="26"/>
        </w:rPr>
        <w:t>Prórroga de la Carta de Entendimiento entre el Ministerio de Educación y el Instituto Salvadoreño de Transformación Agraria para la Cooperación Interinstitucional para Legalizar Inmuebles Rústicos, en los cuales Funcionan Centros Educativos a Nivel Nacional, en Trámite de Donación y Transferencia por parte del Instituto Salvadoreño de Transformación Agraria, a favor del Estado y Gobierno de El Salvador en el Ramo de Educación,</w:t>
      </w:r>
      <w:r w:rsidRPr="000608C7">
        <w:rPr>
          <w:bCs/>
          <w:sz w:val="26"/>
          <w:szCs w:val="26"/>
        </w:rPr>
        <w:t xml:space="preserve"> Carta de Entendimiento entre el Ministerio de Educación y el Instituto Salvadoreño de Transformación Agraria, suscrita el 05 de mayo de 2015, nota suscrita por el Ministro de Educación, de fecha 02 de mayo de 2017, nota Ref. GLI-00-1826-17, de fecha 04 de mayo de 2017, suscrita por la Presidenta Institucional, listado de inmuebles transferidos al Estado y Gobierno de El Salvador en el Ramo de Educación, emitido por la Gerencia Legal de este Instituto; se concluye </w:t>
      </w:r>
      <w:r w:rsidRPr="000608C7">
        <w:rPr>
          <w:bCs/>
          <w:sz w:val="26"/>
          <w:szCs w:val="26"/>
          <w:lang w:val="es-CL"/>
        </w:rPr>
        <w:t xml:space="preserve">que entre ambas Instituciones continúa siendo prioridad esencial </w:t>
      </w:r>
      <w:r w:rsidRPr="000608C7">
        <w:rPr>
          <w:bCs/>
          <w:sz w:val="26"/>
          <w:szCs w:val="26"/>
        </w:rPr>
        <w:t>favorecer al sector educación, a través de la legalización de inmuebles, y de acuerdo a lo estipulado en la Ley de Creación del Instituto Salvadoreño de Transformación Agraria, el Art. 58 del Reglamento Interno del Órgano Ejecutivo, que dispone que las diversas Secretarías de Estado y las Instituciones Oficiales Autónomas se coordinaran y colaboraran en el estudio y ejecución de los programas y proyectos sectoriales, que por naturaleza de sus atribuciones les corresponda conjuntamente desarrollar, para cuyo efecto unirán esfuerzos y recursos físicos y financieros; y en los principios de solidaridad en función de cooperación en el desarrollo de programas en beneficio de las comunidades más vulnerables.</w:t>
      </w:r>
    </w:p>
    <w:p w:rsidR="00CE71B7" w:rsidRPr="000608C7" w:rsidRDefault="000B3BCC" w:rsidP="000608C7">
      <w:pPr>
        <w:jc w:val="both"/>
        <w:rPr>
          <w:bCs/>
          <w:sz w:val="26"/>
          <w:szCs w:val="26"/>
        </w:rPr>
      </w:pPr>
      <w:r w:rsidRPr="000608C7">
        <w:rPr>
          <w:b/>
          <w:bCs/>
          <w:sz w:val="26"/>
          <w:szCs w:val="26"/>
        </w:rPr>
        <w:t> </w:t>
      </w:r>
    </w:p>
    <w:p w:rsidR="000B3BCC" w:rsidRPr="000608C7" w:rsidRDefault="000608C7" w:rsidP="000608C7">
      <w:pPr>
        <w:jc w:val="both"/>
        <w:rPr>
          <w:bCs/>
          <w:sz w:val="26"/>
          <w:szCs w:val="26"/>
        </w:rPr>
      </w:pPr>
      <w:r w:rsidRPr="000608C7">
        <w:rPr>
          <w:bCs/>
          <w:sz w:val="26"/>
          <w:szCs w:val="26"/>
          <w:lang w:val="es-CL"/>
        </w:rPr>
        <w:t xml:space="preserve">Estando conforme a Derecho la documentación correspondiente, y atendiendo recomendación de la Gerencia Legal, la Junta Directiva en uso de sus facultades y de </w:t>
      </w:r>
      <w:r w:rsidR="000B3BCC" w:rsidRPr="000608C7">
        <w:rPr>
          <w:bCs/>
          <w:sz w:val="26"/>
          <w:szCs w:val="26"/>
          <w:lang w:val="es-CL"/>
        </w:rPr>
        <w:t>conformidad a los</w:t>
      </w:r>
      <w:r w:rsidR="000B3BCC" w:rsidRPr="000608C7">
        <w:rPr>
          <w:bCs/>
          <w:sz w:val="26"/>
          <w:szCs w:val="26"/>
        </w:rPr>
        <w:t xml:space="preserve"> artículos 18 letra “m”, y 20 letra “b”, ambos de la Ley de Creación del Instituto Salvadoreño de Transformación Agraria, y 58 del Reglamento Interno del Órgano Ejecutivo;</w:t>
      </w:r>
      <w:r w:rsidR="000B3BCC" w:rsidRPr="000608C7">
        <w:rPr>
          <w:sz w:val="26"/>
          <w:szCs w:val="26"/>
        </w:rPr>
        <w:t xml:space="preserve"> </w:t>
      </w:r>
      <w:r w:rsidRPr="000608C7">
        <w:rPr>
          <w:b/>
          <w:bCs/>
          <w:sz w:val="26"/>
          <w:szCs w:val="26"/>
          <w:u w:val="single"/>
        </w:rPr>
        <w:t>ACUERDA</w:t>
      </w:r>
      <w:r w:rsidR="000B3BCC" w:rsidRPr="000608C7">
        <w:rPr>
          <w:b/>
          <w:bCs/>
          <w:sz w:val="26"/>
          <w:szCs w:val="26"/>
          <w:u w:val="single"/>
        </w:rPr>
        <w:t>: PRIMERO:</w:t>
      </w:r>
      <w:r w:rsidR="000B3BCC" w:rsidRPr="000608C7">
        <w:rPr>
          <w:b/>
          <w:bCs/>
          <w:sz w:val="26"/>
          <w:szCs w:val="26"/>
        </w:rPr>
        <w:t xml:space="preserve"> </w:t>
      </w:r>
      <w:r w:rsidR="000B3BCC" w:rsidRPr="000608C7">
        <w:rPr>
          <w:bCs/>
          <w:sz w:val="26"/>
          <w:szCs w:val="26"/>
        </w:rPr>
        <w:t xml:space="preserve">Darse por enterada de la celebración de la </w:t>
      </w:r>
      <w:r w:rsidR="000B3BCC" w:rsidRPr="000608C7">
        <w:rPr>
          <w:b/>
          <w:i/>
          <w:sz w:val="26"/>
          <w:szCs w:val="26"/>
        </w:rPr>
        <w:t>“Prórroga de la Carta de Entendimiento entre el Ministerio de Educación y el Instituto Salvadoreño de Transformación Agraria para la Cooperación Interinstitucional para Legalizar Inmuebles Rústicos, en los cuales Funcionan Centros Educativos a Nivel Nacional, en Trámite de Donación y Transferencia por parte del Instituto Salvadoreño de Transformación Agraria, a favor del Estado y Gobierno de El Salvador en el Ramo de Educación”,</w:t>
      </w:r>
      <w:r w:rsidR="000B3BCC" w:rsidRPr="000608C7">
        <w:rPr>
          <w:bCs/>
          <w:sz w:val="26"/>
          <w:szCs w:val="26"/>
        </w:rPr>
        <w:t xml:space="preserve"> mediante la cual se prorroga el plazo de ejecución del aludido instrumento para </w:t>
      </w:r>
      <w:r w:rsidR="000B3BCC" w:rsidRPr="000608C7">
        <w:rPr>
          <w:b/>
          <w:bCs/>
          <w:sz w:val="26"/>
          <w:szCs w:val="26"/>
        </w:rPr>
        <w:t xml:space="preserve">DOS AÑOS, </w:t>
      </w:r>
      <w:r w:rsidR="000B3BCC" w:rsidRPr="000608C7">
        <w:rPr>
          <w:bCs/>
          <w:sz w:val="26"/>
          <w:szCs w:val="26"/>
        </w:rPr>
        <w:t xml:space="preserve">en las condiciones antes señaladas; estando facultada la </w:t>
      </w:r>
      <w:r w:rsidRPr="000608C7">
        <w:rPr>
          <w:bCs/>
          <w:sz w:val="26"/>
          <w:szCs w:val="26"/>
        </w:rPr>
        <w:t xml:space="preserve">señora </w:t>
      </w:r>
      <w:r w:rsidR="000B3BCC" w:rsidRPr="000608C7">
        <w:rPr>
          <w:bCs/>
          <w:sz w:val="26"/>
          <w:szCs w:val="26"/>
        </w:rPr>
        <w:t xml:space="preserve">Presidenta de este Instituto para las suscripciones de futuras prórrogas conforme al artículo 20 letra “b” de la Ley de Creación del Instituto Salvadoreño de Transformación Agraria. </w:t>
      </w:r>
      <w:r w:rsidR="000B3BCC" w:rsidRPr="000608C7">
        <w:rPr>
          <w:b/>
          <w:bCs/>
          <w:sz w:val="26"/>
          <w:szCs w:val="26"/>
          <w:u w:val="single"/>
        </w:rPr>
        <w:t>SEGUNDO:</w:t>
      </w:r>
      <w:r w:rsidR="000B3BCC" w:rsidRPr="000608C7">
        <w:rPr>
          <w:b/>
          <w:bCs/>
          <w:sz w:val="26"/>
          <w:szCs w:val="26"/>
        </w:rPr>
        <w:t xml:space="preserve"> </w:t>
      </w:r>
      <w:r w:rsidR="000B3BCC" w:rsidRPr="000608C7">
        <w:rPr>
          <w:bCs/>
          <w:sz w:val="26"/>
          <w:szCs w:val="26"/>
        </w:rPr>
        <w:t>Instruir a la Gerencia Legal y Gerencia de Desarrollo Rural, para que continúen agilizando y dando seguimiento a la ejecución de la Prórroga del referido instrumento.</w:t>
      </w:r>
      <w:r w:rsidRPr="000608C7">
        <w:rPr>
          <w:bCs/>
          <w:sz w:val="26"/>
          <w:szCs w:val="26"/>
        </w:rPr>
        <w:t xml:space="preserve"> Este Acuerdo, queda aprobado y ratificado</w:t>
      </w:r>
      <w:r w:rsidR="000B3BCC" w:rsidRPr="000608C7">
        <w:rPr>
          <w:bCs/>
          <w:sz w:val="26"/>
          <w:szCs w:val="26"/>
        </w:rPr>
        <w:t xml:space="preserve">. </w:t>
      </w:r>
      <w:r w:rsidR="00EF1B9C">
        <w:rPr>
          <w:bCs/>
          <w:sz w:val="26"/>
          <w:szCs w:val="26"/>
          <w:lang w:val="es-CL"/>
        </w:rPr>
        <w:t>NOTIFIQUESE.</w:t>
      </w:r>
      <w:r w:rsidR="00EF1B9C" w:rsidRPr="000608C7">
        <w:rPr>
          <w:bCs/>
          <w:sz w:val="26"/>
          <w:szCs w:val="26"/>
          <w:lang w:val="es-CL"/>
        </w:rPr>
        <w:t>””””</w:t>
      </w:r>
      <w:r w:rsidR="00EF1B9C" w:rsidRPr="000608C7">
        <w:rPr>
          <w:bCs/>
          <w:sz w:val="26"/>
          <w:szCs w:val="26"/>
        </w:rPr>
        <w:t xml:space="preserve"> </w:t>
      </w:r>
    </w:p>
    <w:p w:rsidR="000608C7" w:rsidRPr="000608C7" w:rsidRDefault="000608C7" w:rsidP="000608C7">
      <w:pPr>
        <w:jc w:val="both"/>
        <w:rPr>
          <w:bCs/>
          <w:sz w:val="26"/>
          <w:szCs w:val="26"/>
        </w:rPr>
      </w:pPr>
    </w:p>
    <w:p w:rsidR="003B00FF" w:rsidRDefault="003B00FF" w:rsidP="003B00FF">
      <w:pPr>
        <w:rPr>
          <w:sz w:val="26"/>
          <w:szCs w:val="26"/>
        </w:rPr>
      </w:pPr>
      <w:r>
        <w:rPr>
          <w:sz w:val="26"/>
          <w:szCs w:val="26"/>
        </w:rPr>
        <w:t xml:space="preserve">                                                                             </w:t>
      </w:r>
    </w:p>
    <w:p w:rsidR="003B00FF" w:rsidRPr="00D367D3" w:rsidRDefault="003B00FF" w:rsidP="00D367D3">
      <w:pPr>
        <w:jc w:val="both"/>
        <w:rPr>
          <w:rFonts w:eastAsia="Times New Roman"/>
          <w:sz w:val="26"/>
          <w:szCs w:val="26"/>
        </w:rPr>
      </w:pPr>
      <w:r w:rsidRPr="00D367D3">
        <w:rPr>
          <w:sz w:val="26"/>
          <w:szCs w:val="26"/>
        </w:rPr>
        <w:lastRenderedPageBreak/>
        <w:t>““””</w:t>
      </w:r>
      <w:r w:rsidR="00F128D1" w:rsidRPr="00D367D3">
        <w:rPr>
          <w:sz w:val="26"/>
          <w:szCs w:val="26"/>
        </w:rPr>
        <w:t>X</w:t>
      </w:r>
      <w:r w:rsidRPr="00D367D3">
        <w:rPr>
          <w:sz w:val="26"/>
          <w:szCs w:val="26"/>
        </w:rPr>
        <w:t>X) A solicitud de los señores:</w:t>
      </w:r>
      <w:r w:rsidR="00F128D1" w:rsidRPr="00D367D3">
        <w:rPr>
          <w:b/>
          <w:sz w:val="26"/>
          <w:szCs w:val="26"/>
        </w:rPr>
        <w:t xml:space="preserve"> 1) ANA DEYSI VENTURA </w:t>
      </w:r>
      <w:proofErr w:type="spellStart"/>
      <w:r w:rsidR="00F128D1" w:rsidRPr="00D367D3">
        <w:rPr>
          <w:b/>
          <w:sz w:val="26"/>
          <w:szCs w:val="26"/>
        </w:rPr>
        <w:t>VENTURA</w:t>
      </w:r>
      <w:proofErr w:type="spellEnd"/>
      <w:r w:rsidR="00F128D1" w:rsidRPr="00D367D3">
        <w:rPr>
          <w:sz w:val="26"/>
          <w:szCs w:val="26"/>
        </w:rPr>
        <w:t xml:space="preserve">, </w:t>
      </w:r>
      <w:r w:rsidR="00954DF7">
        <w:rPr>
          <w:sz w:val="26"/>
          <w:szCs w:val="26"/>
        </w:rPr>
        <w:t>-</w:t>
      </w:r>
      <w:r w:rsidR="00F128D1" w:rsidRPr="00D367D3">
        <w:rPr>
          <w:sz w:val="26"/>
          <w:szCs w:val="26"/>
        </w:rPr>
        <w:t xml:space="preserve">, y </w:t>
      </w:r>
      <w:r w:rsidR="00954DF7">
        <w:rPr>
          <w:sz w:val="26"/>
          <w:szCs w:val="26"/>
        </w:rPr>
        <w:t>-</w:t>
      </w:r>
      <w:r w:rsidR="00F128D1" w:rsidRPr="00D367D3">
        <w:rPr>
          <w:sz w:val="26"/>
          <w:szCs w:val="26"/>
        </w:rPr>
        <w:t xml:space="preserve">; </w:t>
      </w:r>
      <w:r w:rsidR="00F128D1" w:rsidRPr="00D367D3">
        <w:rPr>
          <w:b/>
          <w:sz w:val="26"/>
          <w:szCs w:val="26"/>
        </w:rPr>
        <w:t xml:space="preserve">2) ANABEL MERINO HERNANDEZ, </w:t>
      </w:r>
      <w:r w:rsidR="00F128D1" w:rsidRPr="00D367D3">
        <w:rPr>
          <w:sz w:val="26"/>
          <w:szCs w:val="26"/>
        </w:rPr>
        <w:t xml:space="preserve"> </w:t>
      </w:r>
      <w:r w:rsidR="00954DF7">
        <w:rPr>
          <w:sz w:val="26"/>
          <w:szCs w:val="26"/>
        </w:rPr>
        <w:t>-</w:t>
      </w:r>
      <w:r w:rsidR="00F128D1" w:rsidRPr="00D367D3">
        <w:rPr>
          <w:sz w:val="26"/>
          <w:szCs w:val="26"/>
        </w:rPr>
        <w:t xml:space="preserve">, y </w:t>
      </w:r>
      <w:r w:rsidR="00954DF7">
        <w:rPr>
          <w:sz w:val="26"/>
          <w:szCs w:val="26"/>
        </w:rPr>
        <w:t>-</w:t>
      </w:r>
      <w:r w:rsidR="00F128D1" w:rsidRPr="00D367D3">
        <w:rPr>
          <w:sz w:val="26"/>
          <w:szCs w:val="26"/>
        </w:rPr>
        <w:t xml:space="preserve">; </w:t>
      </w:r>
      <w:r w:rsidR="00F128D1" w:rsidRPr="00D367D3">
        <w:rPr>
          <w:b/>
          <w:sz w:val="26"/>
          <w:szCs w:val="26"/>
        </w:rPr>
        <w:t xml:space="preserve">3) ANGELINA ESCOBAR, </w:t>
      </w:r>
      <w:r w:rsidR="00954DF7">
        <w:rPr>
          <w:sz w:val="26"/>
          <w:szCs w:val="26"/>
        </w:rPr>
        <w:t>-</w:t>
      </w:r>
      <w:r w:rsidR="00F128D1" w:rsidRPr="00D367D3">
        <w:rPr>
          <w:sz w:val="26"/>
          <w:szCs w:val="26"/>
        </w:rPr>
        <w:t xml:space="preserve">; y </w:t>
      </w:r>
      <w:r w:rsidR="00954DF7">
        <w:rPr>
          <w:sz w:val="26"/>
          <w:szCs w:val="26"/>
        </w:rPr>
        <w:t>-</w:t>
      </w:r>
      <w:r w:rsidR="00F128D1" w:rsidRPr="00D367D3">
        <w:rPr>
          <w:b/>
          <w:sz w:val="26"/>
          <w:szCs w:val="26"/>
        </w:rPr>
        <w:t xml:space="preserve">ADILIO ESCOBAR CHOTO, </w:t>
      </w:r>
      <w:r w:rsidR="00954DF7">
        <w:rPr>
          <w:sz w:val="26"/>
          <w:szCs w:val="26"/>
        </w:rPr>
        <w:t>-</w:t>
      </w:r>
      <w:r w:rsidR="00F128D1" w:rsidRPr="00D367D3">
        <w:rPr>
          <w:sz w:val="26"/>
          <w:szCs w:val="26"/>
        </w:rPr>
        <w:t xml:space="preserve">; </w:t>
      </w:r>
      <w:r w:rsidR="00F128D1" w:rsidRPr="00D367D3">
        <w:rPr>
          <w:b/>
          <w:sz w:val="26"/>
          <w:szCs w:val="26"/>
        </w:rPr>
        <w:t xml:space="preserve">4) JAIME DANIEL NAVARRETE BONILLA, </w:t>
      </w:r>
      <w:r w:rsidR="00954DF7">
        <w:rPr>
          <w:sz w:val="26"/>
          <w:szCs w:val="26"/>
        </w:rPr>
        <w:t>-</w:t>
      </w:r>
      <w:r w:rsidR="00F128D1" w:rsidRPr="00D367D3">
        <w:rPr>
          <w:sz w:val="26"/>
          <w:szCs w:val="26"/>
        </w:rPr>
        <w:t xml:space="preserve">; y </w:t>
      </w:r>
      <w:r w:rsidR="00954DF7">
        <w:rPr>
          <w:sz w:val="26"/>
          <w:szCs w:val="26"/>
        </w:rPr>
        <w:t>-</w:t>
      </w:r>
      <w:r w:rsidR="00F128D1" w:rsidRPr="00D367D3">
        <w:rPr>
          <w:sz w:val="26"/>
          <w:szCs w:val="26"/>
        </w:rPr>
        <w:t xml:space="preserve"> </w:t>
      </w:r>
      <w:r w:rsidR="00F128D1" w:rsidRPr="00D367D3">
        <w:rPr>
          <w:b/>
          <w:sz w:val="26"/>
          <w:szCs w:val="26"/>
        </w:rPr>
        <w:t xml:space="preserve">MARIA SOCORRO PAULINO AMAYA, </w:t>
      </w:r>
      <w:r w:rsidR="00954DF7">
        <w:rPr>
          <w:sz w:val="26"/>
          <w:szCs w:val="26"/>
        </w:rPr>
        <w:t>-</w:t>
      </w:r>
      <w:r w:rsidR="00F128D1" w:rsidRPr="00D367D3">
        <w:rPr>
          <w:sz w:val="26"/>
          <w:szCs w:val="26"/>
        </w:rPr>
        <w:t xml:space="preserve">; </w:t>
      </w:r>
      <w:r w:rsidR="00F128D1" w:rsidRPr="00D367D3">
        <w:rPr>
          <w:b/>
          <w:sz w:val="26"/>
          <w:szCs w:val="26"/>
        </w:rPr>
        <w:t xml:space="preserve">5) JOSE ARNULFO ZAVALA LAINEZ, </w:t>
      </w:r>
      <w:r w:rsidR="00954DF7">
        <w:rPr>
          <w:sz w:val="26"/>
          <w:szCs w:val="26"/>
        </w:rPr>
        <w:t>-</w:t>
      </w:r>
      <w:r w:rsidR="00F128D1" w:rsidRPr="00D367D3">
        <w:rPr>
          <w:sz w:val="26"/>
          <w:szCs w:val="26"/>
        </w:rPr>
        <w:t xml:space="preserve">; </w:t>
      </w:r>
      <w:r w:rsidR="00954DF7">
        <w:rPr>
          <w:sz w:val="26"/>
          <w:szCs w:val="26"/>
        </w:rPr>
        <w:t>-</w:t>
      </w:r>
      <w:r w:rsidR="00F128D1" w:rsidRPr="00D367D3">
        <w:rPr>
          <w:sz w:val="26"/>
          <w:szCs w:val="26"/>
        </w:rPr>
        <w:t xml:space="preserve"> </w:t>
      </w:r>
      <w:r w:rsidR="00F128D1" w:rsidRPr="00D367D3">
        <w:rPr>
          <w:b/>
          <w:sz w:val="26"/>
          <w:szCs w:val="26"/>
        </w:rPr>
        <w:t xml:space="preserve">FATIMA GRISELDA RUIZ DURAN, </w:t>
      </w:r>
      <w:r w:rsidR="00954DF7">
        <w:rPr>
          <w:sz w:val="26"/>
          <w:szCs w:val="26"/>
        </w:rPr>
        <w:t>-</w:t>
      </w:r>
      <w:r w:rsidR="00F128D1" w:rsidRPr="00D367D3">
        <w:rPr>
          <w:sz w:val="26"/>
          <w:szCs w:val="26"/>
        </w:rPr>
        <w:t xml:space="preserve">, y </w:t>
      </w:r>
      <w:r w:rsidR="00954DF7">
        <w:rPr>
          <w:sz w:val="26"/>
          <w:szCs w:val="26"/>
        </w:rPr>
        <w:t>-</w:t>
      </w:r>
      <w:r w:rsidR="00F128D1" w:rsidRPr="00D367D3">
        <w:rPr>
          <w:b/>
          <w:sz w:val="26"/>
          <w:szCs w:val="26"/>
        </w:rPr>
        <w:t xml:space="preserve">; 6) MARIA ANGELICA CRUZ DE AMAYA, </w:t>
      </w:r>
      <w:r w:rsidR="00954DF7">
        <w:rPr>
          <w:sz w:val="26"/>
          <w:szCs w:val="26"/>
        </w:rPr>
        <w:t>-</w:t>
      </w:r>
      <w:r w:rsidR="00F128D1" w:rsidRPr="00D367D3">
        <w:rPr>
          <w:sz w:val="26"/>
          <w:szCs w:val="26"/>
        </w:rPr>
        <w:t xml:space="preserve">; y </w:t>
      </w:r>
      <w:r w:rsidR="00954DF7">
        <w:rPr>
          <w:sz w:val="26"/>
          <w:szCs w:val="26"/>
        </w:rPr>
        <w:t>-</w:t>
      </w:r>
      <w:r w:rsidR="00F128D1" w:rsidRPr="00D367D3">
        <w:rPr>
          <w:sz w:val="26"/>
          <w:szCs w:val="26"/>
        </w:rPr>
        <w:t>;</w:t>
      </w:r>
      <w:r w:rsidR="00677969" w:rsidRPr="00D367D3">
        <w:rPr>
          <w:rFonts w:eastAsia="Times New Roman"/>
          <w:color w:val="000000" w:themeColor="text1"/>
          <w:sz w:val="26"/>
          <w:szCs w:val="26"/>
        </w:rPr>
        <w:t xml:space="preserve"> </w:t>
      </w:r>
      <w:r w:rsidR="00677969" w:rsidRPr="00D367D3">
        <w:rPr>
          <w:rFonts w:eastAsia="Times New Roman"/>
          <w:sz w:val="26"/>
          <w:szCs w:val="26"/>
          <w:lang w:val="es-ES_tradnl"/>
        </w:rPr>
        <w:t>la</w:t>
      </w:r>
      <w:r w:rsidR="00677969" w:rsidRPr="00D367D3">
        <w:rPr>
          <w:sz w:val="26"/>
          <w:szCs w:val="26"/>
        </w:rPr>
        <w:t xml:space="preserve"> señora Presidenta somete a consideración de Junta Directiva, dictamen  jurídico 7</w:t>
      </w:r>
      <w:r w:rsidR="00F128D1" w:rsidRPr="00D367D3">
        <w:rPr>
          <w:sz w:val="26"/>
          <w:szCs w:val="26"/>
        </w:rPr>
        <w:t>77</w:t>
      </w:r>
      <w:r w:rsidR="00677969" w:rsidRPr="00D367D3">
        <w:rPr>
          <w:sz w:val="26"/>
          <w:szCs w:val="26"/>
        </w:rPr>
        <w:t xml:space="preserve">, relacionado con la adjudicación en venta de </w:t>
      </w:r>
      <w:r w:rsidR="00F128D1" w:rsidRPr="00D367D3">
        <w:rPr>
          <w:sz w:val="26"/>
          <w:szCs w:val="26"/>
        </w:rPr>
        <w:t>6 lotes agrícolas</w:t>
      </w:r>
      <w:r w:rsidR="00677969" w:rsidRPr="00D367D3">
        <w:rPr>
          <w:sz w:val="26"/>
          <w:szCs w:val="26"/>
        </w:rPr>
        <w:t xml:space="preserve">, </w:t>
      </w:r>
      <w:r w:rsidR="00677969" w:rsidRPr="00D367D3">
        <w:rPr>
          <w:rFonts w:eastAsia="Times New Roman"/>
          <w:sz w:val="26"/>
          <w:szCs w:val="26"/>
        </w:rPr>
        <w:t>ubicados en el</w:t>
      </w:r>
      <w:r w:rsidR="00CE7A58" w:rsidRPr="00D367D3">
        <w:rPr>
          <w:rFonts w:eastAsia="Times New Roman"/>
          <w:sz w:val="26"/>
          <w:szCs w:val="26"/>
        </w:rPr>
        <w:t xml:space="preserve"> Proyecto</w:t>
      </w:r>
      <w:r w:rsidR="00CE7A58" w:rsidRPr="00D367D3">
        <w:rPr>
          <w:rFonts w:eastAsia="Times New Roman"/>
          <w:color w:val="FF0000"/>
          <w:sz w:val="26"/>
          <w:szCs w:val="26"/>
        </w:rPr>
        <w:t xml:space="preserve"> </w:t>
      </w:r>
      <w:r w:rsidR="00CE7A58" w:rsidRPr="00D367D3">
        <w:rPr>
          <w:rFonts w:eastAsia="Times New Roman"/>
          <w:color w:val="000000" w:themeColor="text1"/>
          <w:sz w:val="26"/>
          <w:szCs w:val="26"/>
        </w:rPr>
        <w:t xml:space="preserve">de Lotificación Agrícola desarrollado en el inmueble denominado </w:t>
      </w:r>
      <w:r w:rsidR="00CE7A58" w:rsidRPr="00D367D3">
        <w:rPr>
          <w:rFonts w:eastAsia="Times New Roman"/>
          <w:b/>
          <w:color w:val="000000" w:themeColor="text1"/>
          <w:sz w:val="26"/>
          <w:szCs w:val="26"/>
        </w:rPr>
        <w:t>HACIENDA EL RECUERDO</w:t>
      </w:r>
      <w:r w:rsidR="00CE7A58" w:rsidRPr="00D367D3">
        <w:rPr>
          <w:rFonts w:eastAsia="Times New Roman"/>
          <w:color w:val="000000" w:themeColor="text1"/>
          <w:sz w:val="26"/>
          <w:szCs w:val="26"/>
        </w:rPr>
        <w:t xml:space="preserve">, </w:t>
      </w:r>
      <w:r w:rsidR="00CE7A58" w:rsidRPr="00D367D3">
        <w:rPr>
          <w:rFonts w:eastAsia="Times New Roman"/>
          <w:b/>
          <w:color w:val="000000" w:themeColor="text1"/>
          <w:sz w:val="26"/>
          <w:szCs w:val="26"/>
        </w:rPr>
        <w:t>PORCIÓN SIETE</w:t>
      </w:r>
      <w:r w:rsidR="00CE7A58" w:rsidRPr="00D367D3">
        <w:rPr>
          <w:rFonts w:eastAsia="Times New Roman"/>
          <w:color w:val="000000" w:themeColor="text1"/>
          <w:sz w:val="26"/>
          <w:szCs w:val="26"/>
        </w:rPr>
        <w:t xml:space="preserve">, situada en cantón El </w:t>
      </w:r>
      <w:proofErr w:type="spellStart"/>
      <w:r w:rsidR="00CE7A58" w:rsidRPr="00D367D3">
        <w:rPr>
          <w:rFonts w:eastAsia="Times New Roman"/>
          <w:color w:val="000000" w:themeColor="text1"/>
          <w:sz w:val="26"/>
          <w:szCs w:val="26"/>
        </w:rPr>
        <w:t>Tortuguero</w:t>
      </w:r>
      <w:proofErr w:type="spellEnd"/>
      <w:r w:rsidR="00CE7A58" w:rsidRPr="00D367D3">
        <w:rPr>
          <w:rFonts w:eastAsia="Times New Roman"/>
          <w:color w:val="000000" w:themeColor="text1"/>
          <w:sz w:val="26"/>
          <w:szCs w:val="26"/>
        </w:rPr>
        <w:t xml:space="preserve">, jurisdicción de Santa Clara, departamento de San Vicente, </w:t>
      </w:r>
      <w:r w:rsidR="00CE7A58" w:rsidRPr="00D367D3">
        <w:rPr>
          <w:rFonts w:eastAsia="Times New Roman"/>
          <w:b/>
          <w:color w:val="000000" w:themeColor="text1"/>
          <w:sz w:val="26"/>
          <w:szCs w:val="26"/>
        </w:rPr>
        <w:t>código de proyecto 100403, SSE 1068, entrega 01</w:t>
      </w:r>
      <w:r w:rsidR="00677969" w:rsidRPr="00D367D3">
        <w:rPr>
          <w:rFonts w:eastAsia="Times New Roman"/>
          <w:sz w:val="26"/>
          <w:szCs w:val="26"/>
        </w:rPr>
        <w:t xml:space="preserve">, </w:t>
      </w:r>
      <w:r w:rsidRPr="00D367D3">
        <w:rPr>
          <w:sz w:val="26"/>
          <w:szCs w:val="26"/>
        </w:rPr>
        <w:t>en el cual se hacen las siguientes consideraciones:</w:t>
      </w:r>
    </w:p>
    <w:p w:rsidR="003B00FF" w:rsidRDefault="003B00FF" w:rsidP="00D367D3">
      <w:pPr>
        <w:jc w:val="both"/>
        <w:rPr>
          <w:rFonts w:eastAsia="Times New Roman"/>
          <w:color w:val="000000" w:themeColor="text1"/>
          <w:sz w:val="26"/>
          <w:szCs w:val="26"/>
        </w:rPr>
      </w:pPr>
    </w:p>
    <w:p w:rsidR="00CE7A58" w:rsidRPr="00D367D3" w:rsidRDefault="00CE7A58" w:rsidP="00D367D3">
      <w:pPr>
        <w:numPr>
          <w:ilvl w:val="0"/>
          <w:numId w:val="219"/>
        </w:numPr>
        <w:ind w:left="1134" w:hanging="567"/>
        <w:contextualSpacing/>
        <w:jc w:val="both"/>
        <w:rPr>
          <w:rFonts w:eastAsia="Times New Roman"/>
          <w:b/>
          <w:sz w:val="26"/>
          <w:szCs w:val="26"/>
        </w:rPr>
      </w:pPr>
      <w:r w:rsidRPr="00D367D3">
        <w:rPr>
          <w:rFonts w:eastAsia="Times New Roman"/>
          <w:sz w:val="26"/>
          <w:szCs w:val="26"/>
        </w:rPr>
        <w:t>Que el inmueble rústico identificado como</w:t>
      </w:r>
      <w:r w:rsidRPr="00D367D3">
        <w:rPr>
          <w:rFonts w:eastAsia="Times New Roman"/>
          <w:b/>
          <w:sz w:val="26"/>
          <w:szCs w:val="26"/>
        </w:rPr>
        <w:t xml:space="preserve"> HACIENDA EL RECUERDO</w:t>
      </w:r>
      <w:r w:rsidRPr="00D367D3">
        <w:rPr>
          <w:rFonts w:eastAsia="Times New Roman"/>
          <w:sz w:val="26"/>
          <w:szCs w:val="26"/>
        </w:rPr>
        <w:t xml:space="preserve">, </w:t>
      </w:r>
      <w:r w:rsidRPr="00D367D3">
        <w:rPr>
          <w:rFonts w:eastAsia="Times New Roman"/>
          <w:b/>
          <w:sz w:val="26"/>
          <w:szCs w:val="26"/>
        </w:rPr>
        <w:t>PORCIÓN SIETE</w:t>
      </w:r>
      <w:r w:rsidRPr="00D367D3">
        <w:rPr>
          <w:rFonts w:eastAsia="Times New Roman"/>
          <w:sz w:val="26"/>
          <w:szCs w:val="26"/>
        </w:rPr>
        <w:t xml:space="preserve">, ubicado en cantón El </w:t>
      </w:r>
      <w:proofErr w:type="spellStart"/>
      <w:r w:rsidRPr="00D367D3">
        <w:rPr>
          <w:rFonts w:eastAsia="Times New Roman"/>
          <w:sz w:val="26"/>
          <w:szCs w:val="26"/>
        </w:rPr>
        <w:t>Tortuguero</w:t>
      </w:r>
      <w:proofErr w:type="spellEnd"/>
      <w:r w:rsidRPr="00D367D3">
        <w:rPr>
          <w:rFonts w:eastAsia="Times New Roman"/>
          <w:sz w:val="26"/>
          <w:szCs w:val="26"/>
        </w:rPr>
        <w:t>, jurisdicción de Santa Clara, departamento de San Vicente, está compuesto por 2 parcelas identificadas como:</w:t>
      </w:r>
      <w:r w:rsidRPr="00D367D3">
        <w:rPr>
          <w:rFonts w:eastAsia="Times New Roman"/>
          <w:b/>
          <w:sz w:val="26"/>
          <w:szCs w:val="26"/>
        </w:rPr>
        <w:t xml:space="preserve"> 7/11 y 7/12, </w:t>
      </w:r>
      <w:r w:rsidRPr="00D367D3">
        <w:rPr>
          <w:rFonts w:eastAsia="Times New Roman"/>
          <w:sz w:val="26"/>
          <w:szCs w:val="26"/>
        </w:rPr>
        <w:t xml:space="preserve">las cuales fueron adquiridas mediante </w:t>
      </w:r>
      <w:r w:rsidRPr="00D367D3">
        <w:rPr>
          <w:rFonts w:eastAsia="Times New Roman"/>
          <w:color w:val="000000"/>
          <w:sz w:val="26"/>
          <w:szCs w:val="26"/>
          <w:shd w:val="clear" w:color="auto" w:fill="FFFFFF"/>
        </w:rPr>
        <w:t>Dación en Pago otorgada favor del Banco de Tierras,  que fueron</w:t>
      </w:r>
      <w:r w:rsidRPr="00D367D3">
        <w:rPr>
          <w:rFonts w:eastAsia="Times New Roman"/>
          <w:sz w:val="26"/>
          <w:szCs w:val="26"/>
          <w:shd w:val="clear" w:color="auto" w:fill="FFFFFF"/>
        </w:rPr>
        <w:t xml:space="preserve"> </w:t>
      </w:r>
      <w:r w:rsidRPr="00D367D3">
        <w:rPr>
          <w:rFonts w:eastAsia="Times New Roman"/>
          <w:color w:val="000000"/>
          <w:sz w:val="26"/>
          <w:szCs w:val="26"/>
          <w:shd w:val="clear" w:color="auto" w:fill="FFFFFF"/>
        </w:rPr>
        <w:t xml:space="preserve">inscritas bajo las Matrículas </w:t>
      </w:r>
      <w:r w:rsidR="00954DF7">
        <w:rPr>
          <w:rFonts w:eastAsia="Times New Roman"/>
          <w:b/>
          <w:color w:val="000000"/>
          <w:sz w:val="26"/>
          <w:szCs w:val="26"/>
          <w:shd w:val="clear" w:color="auto" w:fill="FFFFFF"/>
        </w:rPr>
        <w:t>-</w:t>
      </w:r>
      <w:r w:rsidRPr="00D367D3">
        <w:rPr>
          <w:rFonts w:eastAsia="Times New Roman"/>
          <w:b/>
          <w:color w:val="000000"/>
          <w:sz w:val="26"/>
          <w:szCs w:val="26"/>
          <w:shd w:val="clear" w:color="auto" w:fill="FFFFFF"/>
        </w:rPr>
        <w:t xml:space="preserve"> </w:t>
      </w:r>
      <w:r w:rsidRPr="00D367D3">
        <w:rPr>
          <w:rFonts w:eastAsia="Times New Roman"/>
          <w:color w:val="000000"/>
          <w:sz w:val="26"/>
          <w:szCs w:val="26"/>
          <w:shd w:val="clear" w:color="auto" w:fill="FFFFFF"/>
        </w:rPr>
        <w:t xml:space="preserve">con área de </w:t>
      </w:r>
      <w:r w:rsidRPr="00D367D3">
        <w:rPr>
          <w:rFonts w:eastAsia="Times New Roman"/>
          <w:b/>
          <w:sz w:val="26"/>
          <w:szCs w:val="26"/>
        </w:rPr>
        <w:t xml:space="preserve">26,041.00 </w:t>
      </w:r>
      <w:r w:rsidRPr="00D367D3">
        <w:rPr>
          <w:rFonts w:eastAsia="Times New Roman"/>
          <w:sz w:val="26"/>
          <w:szCs w:val="26"/>
        </w:rPr>
        <w:t>Mts.</w:t>
      </w:r>
      <w:r w:rsidRPr="00D367D3">
        <w:rPr>
          <w:rFonts w:eastAsia="Times New Roman"/>
          <w:sz w:val="26"/>
          <w:szCs w:val="26"/>
          <w:vertAlign w:val="superscript"/>
        </w:rPr>
        <w:t>2</w:t>
      </w:r>
      <w:r w:rsidRPr="00D367D3">
        <w:rPr>
          <w:rFonts w:eastAsia="Times New Roman"/>
          <w:b/>
          <w:sz w:val="26"/>
          <w:szCs w:val="26"/>
        </w:rPr>
        <w:t xml:space="preserve"> </w:t>
      </w:r>
      <w:r w:rsidRPr="00D367D3">
        <w:rPr>
          <w:rFonts w:eastAsia="Times New Roman"/>
          <w:b/>
          <w:color w:val="000000"/>
          <w:sz w:val="26"/>
          <w:szCs w:val="26"/>
          <w:shd w:val="clear" w:color="auto" w:fill="FFFFFF"/>
        </w:rPr>
        <w:t xml:space="preserve">y </w:t>
      </w:r>
      <w:r w:rsidR="00954DF7">
        <w:rPr>
          <w:rFonts w:eastAsia="Times New Roman"/>
          <w:b/>
          <w:color w:val="000000"/>
          <w:sz w:val="26"/>
          <w:szCs w:val="26"/>
          <w:shd w:val="clear" w:color="auto" w:fill="FFFFFF"/>
        </w:rPr>
        <w:t>-</w:t>
      </w:r>
      <w:r w:rsidRPr="00D367D3">
        <w:rPr>
          <w:rFonts w:eastAsia="Times New Roman"/>
          <w:color w:val="000000"/>
          <w:sz w:val="26"/>
          <w:szCs w:val="26"/>
          <w:shd w:val="clear" w:color="auto" w:fill="FFFFFF"/>
        </w:rPr>
        <w:t xml:space="preserve"> con área de </w:t>
      </w:r>
      <w:r w:rsidRPr="00D367D3">
        <w:rPr>
          <w:rFonts w:eastAsia="Times New Roman"/>
          <w:b/>
          <w:sz w:val="26"/>
          <w:szCs w:val="26"/>
        </w:rPr>
        <w:t xml:space="preserve">17,279.00 </w:t>
      </w:r>
      <w:r w:rsidRPr="00D367D3">
        <w:rPr>
          <w:rFonts w:eastAsia="Times New Roman"/>
          <w:sz w:val="26"/>
          <w:szCs w:val="26"/>
        </w:rPr>
        <w:t>Mts.</w:t>
      </w:r>
      <w:r w:rsidRPr="00D367D3">
        <w:rPr>
          <w:rFonts w:eastAsia="Times New Roman"/>
          <w:sz w:val="26"/>
          <w:szCs w:val="26"/>
          <w:vertAlign w:val="superscript"/>
        </w:rPr>
        <w:t>2</w:t>
      </w:r>
      <w:r w:rsidRPr="00D367D3">
        <w:rPr>
          <w:rFonts w:eastAsia="Times New Roman"/>
          <w:sz w:val="26"/>
          <w:szCs w:val="26"/>
        </w:rPr>
        <w:t>,</w:t>
      </w:r>
      <w:r w:rsidRPr="00D367D3">
        <w:rPr>
          <w:rFonts w:eastAsia="Times New Roman"/>
          <w:b/>
          <w:sz w:val="26"/>
          <w:szCs w:val="26"/>
        </w:rPr>
        <w:t xml:space="preserve"> </w:t>
      </w:r>
      <w:r w:rsidRPr="00D367D3">
        <w:rPr>
          <w:rFonts w:eastAsia="Times New Roman"/>
          <w:sz w:val="26"/>
          <w:szCs w:val="26"/>
        </w:rPr>
        <w:t>respectivamente</w:t>
      </w:r>
      <w:r w:rsidRPr="00D367D3">
        <w:rPr>
          <w:rFonts w:eastAsia="Times New Roman"/>
          <w:color w:val="000000"/>
          <w:sz w:val="26"/>
          <w:szCs w:val="26"/>
          <w:shd w:val="clear" w:color="auto" w:fill="FFFFFF"/>
        </w:rPr>
        <w:t>, del Registro de la Propiedad Raíz e Hipotecas de la Segunda Sección del Centro, departamento de San Vicente.</w:t>
      </w:r>
    </w:p>
    <w:p w:rsidR="00CE7A58" w:rsidRPr="00D367D3" w:rsidRDefault="00CE7A58" w:rsidP="00D367D3">
      <w:pPr>
        <w:ind w:left="720"/>
        <w:contextualSpacing/>
        <w:jc w:val="both"/>
        <w:rPr>
          <w:rFonts w:eastAsia="Times New Roman"/>
          <w:b/>
          <w:sz w:val="26"/>
          <w:szCs w:val="26"/>
        </w:rPr>
      </w:pPr>
    </w:p>
    <w:p w:rsidR="00CE7A58" w:rsidRPr="00D367D3" w:rsidRDefault="00CE7A58" w:rsidP="00D367D3">
      <w:pPr>
        <w:numPr>
          <w:ilvl w:val="0"/>
          <w:numId w:val="219"/>
        </w:numPr>
        <w:ind w:left="1134" w:hanging="567"/>
        <w:contextualSpacing/>
        <w:jc w:val="both"/>
        <w:rPr>
          <w:rFonts w:eastAsia="Times New Roman"/>
          <w:b/>
          <w:sz w:val="26"/>
          <w:szCs w:val="26"/>
        </w:rPr>
      </w:pPr>
      <w:r w:rsidRPr="00D367D3">
        <w:rPr>
          <w:rFonts w:eastAsia="Times New Roman"/>
          <w:sz w:val="26"/>
          <w:szCs w:val="26"/>
        </w:rPr>
        <w:t xml:space="preserve">Con el objeto de legalizar la tenencia y posesión de algunos de los inmuebles constituidos en las precitadas parcelas, éstas fueron reunidas por este Instituto tramitándose Aprobación de Plano y Escritura Pública de Reunión de los 2 inmuebles, que fue inscrita en el aludido Registro de la Propiedad a favor del Banco de Tierras hoy ISTA, bajo la Matrícula </w:t>
      </w:r>
      <w:r w:rsidR="00954DF7">
        <w:rPr>
          <w:rFonts w:eastAsia="Times New Roman"/>
          <w:b/>
          <w:sz w:val="26"/>
          <w:szCs w:val="26"/>
        </w:rPr>
        <w:t>-</w:t>
      </w:r>
      <w:r w:rsidRPr="00D367D3">
        <w:rPr>
          <w:rFonts w:eastAsia="Times New Roman"/>
          <w:sz w:val="26"/>
          <w:szCs w:val="26"/>
        </w:rPr>
        <w:t xml:space="preserve">, con un área de </w:t>
      </w:r>
      <w:r w:rsidRPr="00D367D3">
        <w:rPr>
          <w:rFonts w:eastAsia="Times New Roman"/>
          <w:b/>
          <w:sz w:val="26"/>
          <w:szCs w:val="26"/>
        </w:rPr>
        <w:t>43,320.00</w:t>
      </w:r>
      <w:r w:rsidRPr="00D367D3">
        <w:rPr>
          <w:rFonts w:eastAsia="Times New Roman"/>
          <w:sz w:val="26"/>
          <w:szCs w:val="26"/>
        </w:rPr>
        <w:t xml:space="preserve"> </w:t>
      </w:r>
      <w:r w:rsidRPr="00D367D3">
        <w:rPr>
          <w:rFonts w:eastAsia="Times New Roman"/>
          <w:b/>
          <w:sz w:val="26"/>
          <w:szCs w:val="26"/>
        </w:rPr>
        <w:t>Mts.².</w:t>
      </w:r>
      <w:r w:rsidRPr="00D367D3">
        <w:rPr>
          <w:rFonts w:eastAsia="Times New Roman"/>
          <w:b/>
          <w:sz w:val="26"/>
          <w:szCs w:val="26"/>
          <w:vertAlign w:val="superscript"/>
        </w:rPr>
        <w:t xml:space="preserve"> </w:t>
      </w:r>
    </w:p>
    <w:p w:rsidR="00CE7A58" w:rsidRPr="00D367D3" w:rsidRDefault="00CE7A58" w:rsidP="00D367D3">
      <w:pPr>
        <w:pStyle w:val="Prrafodelista"/>
        <w:rPr>
          <w:rFonts w:eastAsia="Times New Roman"/>
          <w:b/>
          <w:sz w:val="26"/>
          <w:szCs w:val="26"/>
        </w:rPr>
      </w:pPr>
    </w:p>
    <w:p w:rsidR="00CE7A58" w:rsidRPr="00D367D3" w:rsidRDefault="00CE7A58" w:rsidP="00D367D3">
      <w:pPr>
        <w:pStyle w:val="Prrafodelista"/>
        <w:numPr>
          <w:ilvl w:val="0"/>
          <w:numId w:val="219"/>
        </w:numPr>
        <w:ind w:left="1134" w:hanging="567"/>
        <w:contextualSpacing/>
        <w:jc w:val="both"/>
        <w:rPr>
          <w:rFonts w:eastAsia="Times New Roman"/>
          <w:b/>
          <w:sz w:val="26"/>
          <w:szCs w:val="26"/>
        </w:rPr>
      </w:pPr>
      <w:r w:rsidRPr="00D367D3">
        <w:rPr>
          <w:rFonts w:eastAsia="Times New Roman"/>
          <w:sz w:val="26"/>
          <w:szCs w:val="26"/>
        </w:rPr>
        <w:t xml:space="preserve">Posteriormente, a efecto de determinar la extensión superficial real del inmueble reunido, se procedió a realizar Diligencias de Remedición sobre el mismo por parte de este instituto, quedando con una extensión superficial real de </w:t>
      </w:r>
      <w:r w:rsidRPr="00D367D3">
        <w:rPr>
          <w:rFonts w:eastAsia="Times New Roman"/>
          <w:b/>
          <w:sz w:val="26"/>
          <w:szCs w:val="26"/>
        </w:rPr>
        <w:t>34,863.16 Mts.²</w:t>
      </w:r>
      <w:r w:rsidRPr="00D367D3">
        <w:rPr>
          <w:rFonts w:eastAsia="Times New Roman"/>
          <w:sz w:val="26"/>
          <w:szCs w:val="26"/>
        </w:rPr>
        <w:t>,</w:t>
      </w:r>
      <w:r w:rsidRPr="00D367D3">
        <w:rPr>
          <w:rFonts w:eastAsia="Times New Roman"/>
          <w:b/>
          <w:sz w:val="26"/>
          <w:szCs w:val="26"/>
        </w:rPr>
        <w:t xml:space="preserve"> </w:t>
      </w:r>
      <w:r w:rsidRPr="00D367D3">
        <w:rPr>
          <w:rFonts w:eastAsia="Times New Roman"/>
          <w:sz w:val="26"/>
          <w:szCs w:val="26"/>
        </w:rPr>
        <w:t xml:space="preserve">que es el área donde se ha desarrollado el Proyecto de Lotificación Agrícola denominado </w:t>
      </w:r>
      <w:r w:rsidRPr="00D367D3">
        <w:rPr>
          <w:rFonts w:eastAsia="Times New Roman"/>
          <w:b/>
          <w:sz w:val="26"/>
          <w:szCs w:val="26"/>
        </w:rPr>
        <w:t>HACIENDA EL RECUERDO, PORCIÓN 7</w:t>
      </w:r>
      <w:r w:rsidRPr="00D367D3">
        <w:rPr>
          <w:rFonts w:eastAsia="Times New Roman"/>
          <w:sz w:val="26"/>
          <w:szCs w:val="26"/>
        </w:rPr>
        <w:t>.</w:t>
      </w:r>
      <w:r w:rsidRPr="00D367D3">
        <w:rPr>
          <w:rFonts w:eastAsia="Times New Roman"/>
          <w:sz w:val="26"/>
          <w:szCs w:val="26"/>
          <w:vertAlign w:val="superscript"/>
        </w:rPr>
        <w:t xml:space="preserve">  </w:t>
      </w:r>
    </w:p>
    <w:p w:rsidR="00CE7A58" w:rsidRPr="00D367D3" w:rsidRDefault="00CE7A58" w:rsidP="00D367D3">
      <w:pPr>
        <w:pStyle w:val="Prrafodelista"/>
        <w:rPr>
          <w:rFonts w:eastAsia="Times New Roman"/>
          <w:b/>
          <w:sz w:val="26"/>
          <w:szCs w:val="26"/>
        </w:rPr>
      </w:pPr>
    </w:p>
    <w:p w:rsidR="00CE7A58" w:rsidRPr="00D367D3" w:rsidRDefault="00CE7A58" w:rsidP="00D367D3">
      <w:pPr>
        <w:pStyle w:val="Prrafodelista"/>
        <w:numPr>
          <w:ilvl w:val="0"/>
          <w:numId w:val="219"/>
        </w:numPr>
        <w:ind w:left="1134" w:hanging="567"/>
        <w:contextualSpacing/>
        <w:jc w:val="both"/>
        <w:rPr>
          <w:rFonts w:eastAsia="Times New Roman"/>
          <w:b/>
          <w:sz w:val="26"/>
          <w:szCs w:val="26"/>
        </w:rPr>
      </w:pPr>
      <w:r w:rsidRPr="00D367D3">
        <w:rPr>
          <w:sz w:val="26"/>
          <w:szCs w:val="26"/>
        </w:rPr>
        <w:t xml:space="preserve">Mediante el Punto </w:t>
      </w:r>
      <w:r w:rsidR="00954DF7">
        <w:rPr>
          <w:sz w:val="26"/>
          <w:szCs w:val="26"/>
        </w:rPr>
        <w:t>-</w:t>
      </w:r>
      <w:r w:rsidRPr="00D367D3">
        <w:rPr>
          <w:sz w:val="26"/>
          <w:szCs w:val="26"/>
        </w:rPr>
        <w:t>, se aprobó el Proyecto</w:t>
      </w:r>
      <w:r w:rsidRPr="00D367D3">
        <w:rPr>
          <w:rFonts w:eastAsia="Times New Roman"/>
          <w:sz w:val="26"/>
          <w:szCs w:val="26"/>
        </w:rPr>
        <w:t xml:space="preserve"> de Lotificación Agrícola denominado </w:t>
      </w:r>
      <w:r w:rsidRPr="00D367D3">
        <w:rPr>
          <w:rFonts w:eastAsia="Times New Roman"/>
          <w:b/>
          <w:sz w:val="26"/>
          <w:szCs w:val="26"/>
        </w:rPr>
        <w:t>HACIENDA EL RECUERDO</w:t>
      </w:r>
      <w:r w:rsidRPr="00D367D3">
        <w:rPr>
          <w:rFonts w:eastAsia="Times New Roman"/>
          <w:sz w:val="26"/>
          <w:szCs w:val="26"/>
        </w:rPr>
        <w:t xml:space="preserve">, </w:t>
      </w:r>
      <w:r w:rsidRPr="00D367D3">
        <w:rPr>
          <w:rFonts w:eastAsia="Times New Roman"/>
          <w:b/>
          <w:sz w:val="26"/>
          <w:szCs w:val="26"/>
        </w:rPr>
        <w:t xml:space="preserve">PORCIÓN </w:t>
      </w:r>
      <w:r w:rsidRPr="00D367D3">
        <w:rPr>
          <w:rFonts w:eastAsia="Times New Roman"/>
          <w:b/>
          <w:color w:val="000000" w:themeColor="text1"/>
          <w:sz w:val="26"/>
          <w:szCs w:val="26"/>
        </w:rPr>
        <w:t>SIETE</w:t>
      </w:r>
      <w:r w:rsidRPr="00D367D3">
        <w:rPr>
          <w:sz w:val="26"/>
          <w:szCs w:val="26"/>
        </w:rPr>
        <w:t xml:space="preserve">, de la ubicación antes citada, con una extensión superficial de </w:t>
      </w:r>
      <w:r w:rsidRPr="00D367D3">
        <w:rPr>
          <w:rFonts w:eastAsia="Times New Roman"/>
          <w:b/>
          <w:sz w:val="26"/>
          <w:szCs w:val="26"/>
        </w:rPr>
        <w:t>34,863.16 Mts.²</w:t>
      </w:r>
      <w:r w:rsidRPr="00D367D3">
        <w:rPr>
          <w:sz w:val="26"/>
          <w:szCs w:val="26"/>
        </w:rPr>
        <w:t xml:space="preserve">, que incluye </w:t>
      </w:r>
      <w:r w:rsidR="00954DF7">
        <w:rPr>
          <w:sz w:val="26"/>
          <w:szCs w:val="26"/>
        </w:rPr>
        <w:t>-</w:t>
      </w:r>
      <w:r w:rsidRPr="00D367D3">
        <w:rPr>
          <w:sz w:val="26"/>
          <w:szCs w:val="26"/>
        </w:rPr>
        <w:t xml:space="preserve">, aprobándose el precio base de venta  por hectárea de $1,985.00 para los lotes con clase de suelo IV, y de $1,687.25 para los lotes con clase de suelo </w:t>
      </w:r>
      <w:proofErr w:type="spellStart"/>
      <w:r w:rsidRPr="00D367D3">
        <w:rPr>
          <w:sz w:val="26"/>
          <w:szCs w:val="26"/>
        </w:rPr>
        <w:t>IVes</w:t>
      </w:r>
      <w:proofErr w:type="spellEnd"/>
      <w:r w:rsidRPr="00D367D3">
        <w:rPr>
          <w:sz w:val="26"/>
          <w:szCs w:val="26"/>
        </w:rPr>
        <w:t xml:space="preserve">., por lo que se recomienda para éstos el precio de venta por hectárea de $2,053.28 para los lotes con clase de suelo IV, y de 1,745.29 para </w:t>
      </w:r>
      <w:r w:rsidRPr="00D367D3">
        <w:rPr>
          <w:sz w:val="26"/>
          <w:szCs w:val="26"/>
        </w:rPr>
        <w:lastRenderedPageBreak/>
        <w:t xml:space="preserve">la clase de suelo </w:t>
      </w:r>
      <w:proofErr w:type="spellStart"/>
      <w:r w:rsidRPr="00D367D3">
        <w:rPr>
          <w:sz w:val="26"/>
          <w:szCs w:val="26"/>
        </w:rPr>
        <w:t>IVes</w:t>
      </w:r>
      <w:proofErr w:type="spellEnd"/>
      <w:r w:rsidRPr="00D367D3">
        <w:rPr>
          <w:sz w:val="26"/>
          <w:szCs w:val="26"/>
        </w:rPr>
        <w:t xml:space="preserve">., de conformidad al procedimiento establecido en el Instructivo “Criterios </w:t>
      </w:r>
      <w:r w:rsidRPr="00D367D3">
        <w:rPr>
          <w:rFonts w:eastAsia="Times New Roman"/>
          <w:sz w:val="26"/>
          <w:szCs w:val="26"/>
        </w:rPr>
        <w:t>de Avalúos para la Transferencia de Inmuebles Propiedad de ISTA”, aprobado en el Punto XV del Acta de Sesión Ordinaria 03-2015 de fecha 21 de enero de 2015.</w:t>
      </w:r>
      <w:r w:rsidRPr="00D367D3">
        <w:rPr>
          <w:sz w:val="26"/>
          <w:szCs w:val="26"/>
        </w:rPr>
        <w:t xml:space="preserve"> Dentro del proyecto relacionado se encuentran los inmuebles objetos del presente punto de acta.</w:t>
      </w:r>
    </w:p>
    <w:p w:rsidR="00CE7A58" w:rsidRPr="00D367D3" w:rsidRDefault="00CE7A58" w:rsidP="00D367D3">
      <w:pPr>
        <w:rPr>
          <w:rFonts w:eastAsia="Times New Roman"/>
          <w:b/>
          <w:sz w:val="26"/>
          <w:szCs w:val="26"/>
        </w:rPr>
      </w:pPr>
    </w:p>
    <w:p w:rsidR="00CE7A58" w:rsidRPr="00D367D3" w:rsidRDefault="00CE7A58" w:rsidP="00D367D3">
      <w:pPr>
        <w:pStyle w:val="Prrafodelista"/>
        <w:numPr>
          <w:ilvl w:val="0"/>
          <w:numId w:val="219"/>
        </w:numPr>
        <w:ind w:left="1134" w:hanging="567"/>
        <w:contextualSpacing/>
        <w:jc w:val="both"/>
        <w:rPr>
          <w:rFonts w:eastAsia="Times New Roman"/>
          <w:b/>
          <w:sz w:val="26"/>
          <w:szCs w:val="26"/>
        </w:rPr>
      </w:pPr>
      <w:r w:rsidRPr="00D367D3">
        <w:rPr>
          <w:rFonts w:eastAsia="Times New Roman"/>
          <w:sz w:val="26"/>
          <w:szCs w:val="26"/>
        </w:rPr>
        <w:t>Es necesario advertir a los adjudicatarios a través de una cláusula especial en las escrituras correspondientes de compraventas de los inmuebles, que deberán cumplir con las recomendaciones de la Unidad Ambiental Institucional, en el sentido de implementar las medidas ambientales pertinentes que minimicen los impactos negativos al ambiente y reduzcan el deterioro de los recursos naturales, tales como:</w:t>
      </w:r>
    </w:p>
    <w:p w:rsidR="00D367D3" w:rsidRPr="00D367D3" w:rsidRDefault="00D367D3" w:rsidP="00D367D3">
      <w:pPr>
        <w:pStyle w:val="Prrafodelista"/>
        <w:rPr>
          <w:rFonts w:eastAsia="Times New Roman"/>
          <w:b/>
          <w:sz w:val="26"/>
          <w:szCs w:val="26"/>
        </w:rPr>
      </w:pPr>
    </w:p>
    <w:p w:rsidR="00CE7A58" w:rsidRPr="00D367D3" w:rsidRDefault="00CE7A58" w:rsidP="00D367D3">
      <w:pPr>
        <w:numPr>
          <w:ilvl w:val="0"/>
          <w:numId w:val="220"/>
        </w:numPr>
        <w:ind w:hanging="306"/>
        <w:contextualSpacing/>
        <w:jc w:val="both"/>
        <w:rPr>
          <w:rFonts w:eastAsia="Times New Roman"/>
          <w:sz w:val="22"/>
          <w:szCs w:val="22"/>
        </w:rPr>
      </w:pPr>
      <w:r w:rsidRPr="00D367D3">
        <w:rPr>
          <w:rFonts w:eastAsia="Times New Roman"/>
          <w:sz w:val="22"/>
          <w:szCs w:val="22"/>
        </w:rPr>
        <w:t>Prácticas agrícolas adecuadas (actividades manuales, rotación de cultivos)</w:t>
      </w:r>
    </w:p>
    <w:p w:rsidR="00CE7A58" w:rsidRPr="00D367D3" w:rsidRDefault="00CE7A58" w:rsidP="00D367D3">
      <w:pPr>
        <w:numPr>
          <w:ilvl w:val="0"/>
          <w:numId w:val="220"/>
        </w:numPr>
        <w:ind w:hanging="306"/>
        <w:contextualSpacing/>
        <w:jc w:val="both"/>
        <w:rPr>
          <w:rFonts w:eastAsia="Times New Roman"/>
          <w:sz w:val="22"/>
          <w:szCs w:val="22"/>
        </w:rPr>
      </w:pPr>
      <w:r w:rsidRPr="00D367D3">
        <w:rPr>
          <w:rFonts w:eastAsia="Times New Roman"/>
          <w:sz w:val="22"/>
          <w:szCs w:val="22"/>
        </w:rPr>
        <w:t>Manejo adecuado de agroquímicos.</w:t>
      </w:r>
    </w:p>
    <w:p w:rsidR="00CE7A58" w:rsidRPr="00D367D3" w:rsidRDefault="00CE7A58" w:rsidP="00D367D3">
      <w:pPr>
        <w:numPr>
          <w:ilvl w:val="0"/>
          <w:numId w:val="220"/>
        </w:numPr>
        <w:ind w:hanging="306"/>
        <w:contextualSpacing/>
        <w:jc w:val="both"/>
        <w:rPr>
          <w:rFonts w:eastAsia="Times New Roman"/>
          <w:sz w:val="22"/>
          <w:szCs w:val="22"/>
        </w:rPr>
      </w:pPr>
      <w:r w:rsidRPr="00D367D3">
        <w:rPr>
          <w:rFonts w:eastAsia="Times New Roman"/>
          <w:sz w:val="22"/>
          <w:szCs w:val="22"/>
        </w:rPr>
        <w:t>Uso de productos orgánicos.</w:t>
      </w:r>
    </w:p>
    <w:p w:rsidR="00CE7A58" w:rsidRPr="00D367D3" w:rsidRDefault="00CE7A58" w:rsidP="00D367D3">
      <w:pPr>
        <w:numPr>
          <w:ilvl w:val="0"/>
          <w:numId w:val="220"/>
        </w:numPr>
        <w:ind w:hanging="306"/>
        <w:contextualSpacing/>
        <w:jc w:val="both"/>
        <w:rPr>
          <w:rFonts w:eastAsia="Times New Roman"/>
          <w:sz w:val="22"/>
          <w:szCs w:val="22"/>
        </w:rPr>
      </w:pPr>
      <w:r w:rsidRPr="00D367D3">
        <w:rPr>
          <w:rFonts w:eastAsia="Times New Roman"/>
          <w:sz w:val="22"/>
          <w:szCs w:val="22"/>
        </w:rPr>
        <w:t xml:space="preserve">Evitar las quemas de rastrojos. </w:t>
      </w:r>
    </w:p>
    <w:p w:rsidR="00CE7A58" w:rsidRPr="00D367D3" w:rsidRDefault="00CE7A58" w:rsidP="00D367D3">
      <w:pPr>
        <w:ind w:left="1134"/>
        <w:contextualSpacing/>
        <w:jc w:val="both"/>
        <w:rPr>
          <w:rFonts w:eastAsia="Times New Roman"/>
          <w:sz w:val="26"/>
          <w:szCs w:val="26"/>
        </w:rPr>
      </w:pPr>
      <w:r w:rsidRPr="00D367D3">
        <w:rPr>
          <w:rFonts w:eastAsia="Times New Roman"/>
          <w:sz w:val="26"/>
          <w:szCs w:val="26"/>
        </w:rPr>
        <w:t xml:space="preserve">Lo anterior de conformidad a lo establecido en el Acuerdo Segundo del Punto </w:t>
      </w:r>
      <w:r w:rsidRPr="00D367D3">
        <w:rPr>
          <w:sz w:val="26"/>
          <w:szCs w:val="26"/>
        </w:rPr>
        <w:t>XXIV del Acta de Sesión Ordinaria 16-2017, de fecha 15 de junio de 2017</w:t>
      </w:r>
      <w:r w:rsidRPr="00D367D3">
        <w:rPr>
          <w:rFonts w:eastAsia="Times New Roman"/>
          <w:sz w:val="26"/>
          <w:szCs w:val="26"/>
        </w:rPr>
        <w:t>.</w:t>
      </w:r>
    </w:p>
    <w:p w:rsidR="00CE7A58" w:rsidRPr="00D367D3" w:rsidRDefault="00CE7A58" w:rsidP="00D367D3">
      <w:pPr>
        <w:ind w:left="704"/>
        <w:contextualSpacing/>
        <w:jc w:val="both"/>
        <w:rPr>
          <w:rFonts w:eastAsia="Times New Roman"/>
          <w:sz w:val="26"/>
          <w:szCs w:val="26"/>
        </w:rPr>
      </w:pPr>
    </w:p>
    <w:p w:rsidR="00CE7A58" w:rsidRPr="00D367D3" w:rsidRDefault="00CE7A58" w:rsidP="00D367D3">
      <w:pPr>
        <w:pStyle w:val="Prrafodelista"/>
        <w:numPr>
          <w:ilvl w:val="0"/>
          <w:numId w:val="219"/>
        </w:numPr>
        <w:ind w:left="1134" w:hanging="567"/>
        <w:contextualSpacing/>
        <w:jc w:val="both"/>
        <w:rPr>
          <w:rFonts w:eastAsia="Times New Roman"/>
          <w:sz w:val="26"/>
          <w:szCs w:val="26"/>
        </w:rPr>
      </w:pPr>
      <w:r w:rsidRPr="00D367D3">
        <w:rPr>
          <w:rFonts w:eastAsia="Calibri"/>
          <w:sz w:val="26"/>
          <w:szCs w:val="26"/>
        </w:rPr>
        <w:t xml:space="preserve">Según </w:t>
      </w:r>
      <w:proofErr w:type="spellStart"/>
      <w:r w:rsidRPr="00D367D3">
        <w:rPr>
          <w:rFonts w:eastAsia="Calibri"/>
          <w:sz w:val="26"/>
          <w:szCs w:val="26"/>
        </w:rPr>
        <w:t>valúos</w:t>
      </w:r>
      <w:proofErr w:type="spellEnd"/>
      <w:r w:rsidRPr="00D367D3">
        <w:rPr>
          <w:rFonts w:eastAsia="Calibri"/>
          <w:sz w:val="26"/>
          <w:szCs w:val="26"/>
        </w:rPr>
        <w:t xml:space="preserve"> de fecha 31 de julio de 2017, realizados por el Departamento de Asignación Individual y Avalúos,  se recomienda el precio de venta </w:t>
      </w:r>
      <w:r w:rsidRPr="00D367D3">
        <w:rPr>
          <w:sz w:val="26"/>
          <w:szCs w:val="26"/>
        </w:rPr>
        <w:t>para los inmuebles, según detalle consignado en el cuadro de valores y extensiones que se relacionará en el Acuerdo Primero del presente punto de acta, y que han sido requeridos por los solicitantes calificados dentro del programa de FINATA.</w:t>
      </w:r>
      <w:r w:rsidRPr="00D367D3">
        <w:rPr>
          <w:rFonts w:eastAsia="Times New Roman"/>
          <w:sz w:val="26"/>
          <w:szCs w:val="26"/>
        </w:rPr>
        <w:t xml:space="preserve"> </w:t>
      </w:r>
    </w:p>
    <w:p w:rsidR="00CE7A58" w:rsidRPr="00D367D3" w:rsidRDefault="00CE7A58" w:rsidP="00D367D3">
      <w:pPr>
        <w:pStyle w:val="Prrafodelista"/>
        <w:ind w:left="1134"/>
        <w:contextualSpacing/>
        <w:jc w:val="both"/>
        <w:rPr>
          <w:rFonts w:eastAsia="Times New Roman"/>
          <w:sz w:val="26"/>
          <w:szCs w:val="26"/>
        </w:rPr>
      </w:pPr>
    </w:p>
    <w:p w:rsidR="00CE7A58" w:rsidRPr="00D367D3" w:rsidRDefault="00CE7A58" w:rsidP="00D367D3">
      <w:pPr>
        <w:pStyle w:val="Prrafodelista"/>
        <w:numPr>
          <w:ilvl w:val="0"/>
          <w:numId w:val="219"/>
        </w:numPr>
        <w:ind w:left="1134" w:hanging="567"/>
        <w:contextualSpacing/>
        <w:jc w:val="both"/>
        <w:rPr>
          <w:rFonts w:eastAsia="Times New Roman"/>
          <w:sz w:val="26"/>
          <w:szCs w:val="26"/>
        </w:rPr>
      </w:pPr>
      <w:r w:rsidRPr="00D367D3">
        <w:rPr>
          <w:rFonts w:eastAsia="Times New Roman"/>
          <w:color w:val="000000" w:themeColor="text1"/>
          <w:sz w:val="26"/>
          <w:szCs w:val="26"/>
        </w:rPr>
        <w:t xml:space="preserve">Los solicitantes se encuentran poseyendo los inmuebles de forma quieta, pacífica y sin interrupción de acuerdo al detalle siguiente: </w:t>
      </w:r>
    </w:p>
    <w:p w:rsidR="00CE7A58" w:rsidRPr="00F820A8" w:rsidRDefault="00CE7A58" w:rsidP="00CE7A58">
      <w:pPr>
        <w:spacing w:line="360" w:lineRule="auto"/>
        <w:ind w:left="705" w:hanging="705"/>
        <w:contextualSpacing/>
        <w:jc w:val="both"/>
        <w:rPr>
          <w:rFonts w:eastAsia="Times New Roman"/>
          <w:sz w:val="28"/>
          <w:szCs w:val="28"/>
        </w:rPr>
      </w:pPr>
    </w:p>
    <w:tbl>
      <w:tblPr>
        <w:tblW w:w="836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736"/>
        <w:gridCol w:w="1233"/>
        <w:gridCol w:w="1989"/>
      </w:tblGrid>
      <w:tr w:rsidR="00CE7A58" w:rsidRPr="00297A81" w:rsidTr="00D367D3">
        <w:trPr>
          <w:trHeight w:val="395"/>
        </w:trPr>
        <w:tc>
          <w:tcPr>
            <w:tcW w:w="3404" w:type="dxa"/>
            <w:tcBorders>
              <w:top w:val="single" w:sz="4" w:space="0" w:color="auto"/>
              <w:left w:val="single" w:sz="4" w:space="0" w:color="auto"/>
              <w:bottom w:val="single" w:sz="4" w:space="0" w:color="auto"/>
              <w:right w:val="single" w:sz="4" w:space="0" w:color="auto"/>
            </w:tcBorders>
            <w:vAlign w:val="center"/>
            <w:hideMark/>
          </w:tcPr>
          <w:p w:rsidR="00CE7A58" w:rsidRPr="00CE7A58" w:rsidRDefault="00CE7A58" w:rsidP="002E49A0">
            <w:pPr>
              <w:jc w:val="center"/>
              <w:rPr>
                <w:rFonts w:eastAsia="Times New Roman"/>
                <w:b/>
                <w:bCs/>
                <w:color w:val="000000" w:themeColor="text1"/>
                <w:sz w:val="16"/>
                <w:szCs w:val="16"/>
                <w:lang w:eastAsia="es-SV"/>
              </w:rPr>
            </w:pPr>
            <w:r w:rsidRPr="00CE7A58">
              <w:rPr>
                <w:rFonts w:eastAsia="Times New Roman"/>
                <w:b/>
                <w:bCs/>
                <w:color w:val="000000" w:themeColor="text1"/>
                <w:sz w:val="16"/>
                <w:szCs w:val="16"/>
                <w:lang w:eastAsia="es-SV"/>
              </w:rPr>
              <w:t>NOMBRE DEL SOLICITANTE</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A58" w:rsidRPr="00CE7A58" w:rsidRDefault="00CE7A58" w:rsidP="002E49A0">
            <w:pPr>
              <w:jc w:val="center"/>
              <w:rPr>
                <w:rFonts w:eastAsia="Times New Roman"/>
                <w:b/>
                <w:bCs/>
                <w:color w:val="000000" w:themeColor="text1"/>
                <w:sz w:val="16"/>
                <w:szCs w:val="16"/>
                <w:lang w:eastAsia="es-SV"/>
              </w:rPr>
            </w:pPr>
          </w:p>
          <w:p w:rsidR="00CE7A58" w:rsidRPr="00CE7A58" w:rsidRDefault="00CE7A58" w:rsidP="002E49A0">
            <w:pPr>
              <w:jc w:val="center"/>
              <w:rPr>
                <w:rFonts w:eastAsia="Times New Roman"/>
                <w:b/>
                <w:bCs/>
                <w:color w:val="000000" w:themeColor="text1"/>
                <w:sz w:val="16"/>
                <w:szCs w:val="16"/>
                <w:lang w:eastAsia="es-SV"/>
              </w:rPr>
            </w:pPr>
            <w:r w:rsidRPr="00CE7A58">
              <w:rPr>
                <w:rFonts w:eastAsia="Times New Roman"/>
                <w:b/>
                <w:bCs/>
                <w:color w:val="000000" w:themeColor="text1"/>
                <w:sz w:val="16"/>
                <w:szCs w:val="16"/>
                <w:lang w:eastAsia="es-SV"/>
              </w:rPr>
              <w:t>FECHA DE LEVANTAMIENTO DE ACTA DE POSESIÓN</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A58" w:rsidRPr="00CE7A58" w:rsidRDefault="00CE7A58" w:rsidP="002E49A0">
            <w:pPr>
              <w:jc w:val="center"/>
              <w:rPr>
                <w:rFonts w:eastAsia="Times New Roman"/>
                <w:b/>
                <w:bCs/>
                <w:color w:val="000000" w:themeColor="text1"/>
                <w:sz w:val="16"/>
                <w:szCs w:val="16"/>
                <w:lang w:eastAsia="es-SV"/>
              </w:rPr>
            </w:pPr>
            <w:r w:rsidRPr="00CE7A58">
              <w:rPr>
                <w:rFonts w:eastAsia="Times New Roman"/>
                <w:b/>
                <w:bCs/>
                <w:color w:val="000000" w:themeColor="text1"/>
                <w:sz w:val="16"/>
                <w:szCs w:val="16"/>
                <w:lang w:eastAsia="es-SV"/>
              </w:rPr>
              <w:t>PERIODO DE POSESIÓN</w:t>
            </w:r>
          </w:p>
          <w:p w:rsidR="00CE7A58" w:rsidRPr="00CE7A58" w:rsidRDefault="00CE7A58" w:rsidP="002E49A0">
            <w:pPr>
              <w:jc w:val="center"/>
              <w:rPr>
                <w:rFonts w:eastAsia="Times New Roman"/>
                <w:b/>
                <w:bCs/>
                <w:color w:val="000000" w:themeColor="text1"/>
                <w:sz w:val="16"/>
                <w:szCs w:val="16"/>
                <w:lang w:eastAsia="es-SV"/>
              </w:rPr>
            </w:pPr>
            <w:r w:rsidRPr="00CE7A58">
              <w:rPr>
                <w:rFonts w:eastAsia="Times New Roman"/>
                <w:b/>
                <w:bCs/>
                <w:color w:val="000000" w:themeColor="text1"/>
                <w:sz w:val="16"/>
                <w:szCs w:val="16"/>
                <w:lang w:eastAsia="es-SV"/>
              </w:rPr>
              <w:t>(EN AÑOS)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A58" w:rsidRPr="00CE7A58" w:rsidRDefault="00CE7A58" w:rsidP="002E49A0">
            <w:pPr>
              <w:jc w:val="center"/>
              <w:rPr>
                <w:rFonts w:eastAsia="Times New Roman"/>
                <w:b/>
                <w:bCs/>
                <w:color w:val="000000" w:themeColor="text1"/>
                <w:sz w:val="16"/>
                <w:szCs w:val="16"/>
                <w:lang w:eastAsia="es-SV"/>
              </w:rPr>
            </w:pPr>
            <w:r w:rsidRPr="00CE7A58">
              <w:rPr>
                <w:rFonts w:eastAsia="Times New Roman"/>
                <w:b/>
                <w:bCs/>
                <w:color w:val="000000" w:themeColor="text1"/>
                <w:sz w:val="16"/>
                <w:szCs w:val="16"/>
                <w:lang w:eastAsia="es-SV"/>
              </w:rPr>
              <w:t>TÉCNICO  DE LA OFICINA REGIONAL  PARACENTRAL</w:t>
            </w:r>
          </w:p>
        </w:tc>
      </w:tr>
      <w:tr w:rsidR="00CE7A58" w:rsidRPr="00297A81" w:rsidTr="00D367D3">
        <w:trPr>
          <w:trHeight w:val="226"/>
        </w:trPr>
        <w:tc>
          <w:tcPr>
            <w:tcW w:w="3404" w:type="dxa"/>
            <w:tcBorders>
              <w:top w:val="single" w:sz="4" w:space="0" w:color="auto"/>
              <w:left w:val="single" w:sz="4" w:space="0" w:color="auto"/>
              <w:bottom w:val="single" w:sz="4" w:space="0" w:color="auto"/>
              <w:right w:val="single" w:sz="4" w:space="0" w:color="auto"/>
            </w:tcBorders>
            <w:vAlign w:val="center"/>
          </w:tcPr>
          <w:p w:rsidR="00CE7A58" w:rsidRPr="00D367D3" w:rsidRDefault="00CE7A58" w:rsidP="002E49A0">
            <w:pPr>
              <w:spacing w:line="360" w:lineRule="auto"/>
              <w:jc w:val="center"/>
              <w:rPr>
                <w:rFonts w:eastAsia="Calibri"/>
                <w:color w:val="000000" w:themeColor="text1"/>
                <w:sz w:val="16"/>
                <w:szCs w:val="16"/>
              </w:rPr>
            </w:pPr>
            <w:r w:rsidRPr="00D367D3">
              <w:rPr>
                <w:sz w:val="16"/>
                <w:szCs w:val="16"/>
              </w:rPr>
              <w:t xml:space="preserve">ANA DEYSI VENTURA </w:t>
            </w:r>
            <w:proofErr w:type="spellStart"/>
            <w:r w:rsidRPr="00D367D3">
              <w:rPr>
                <w:sz w:val="16"/>
                <w:szCs w:val="16"/>
              </w:rPr>
              <w:t>VENTURA</w:t>
            </w:r>
            <w:proofErr w:type="spellEnd"/>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06/07/2016</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5 AÑOS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JUAN MEJIA</w:t>
            </w:r>
          </w:p>
        </w:tc>
      </w:tr>
      <w:tr w:rsidR="00CE7A58" w:rsidRPr="00297A81" w:rsidTr="00D367D3">
        <w:trPr>
          <w:trHeight w:val="226"/>
        </w:trPr>
        <w:tc>
          <w:tcPr>
            <w:tcW w:w="3404" w:type="dxa"/>
            <w:tcBorders>
              <w:top w:val="single" w:sz="4" w:space="0" w:color="auto"/>
              <w:left w:val="single" w:sz="4" w:space="0" w:color="auto"/>
              <w:bottom w:val="single" w:sz="4" w:space="0" w:color="auto"/>
              <w:right w:val="single" w:sz="4" w:space="0" w:color="auto"/>
            </w:tcBorders>
            <w:vAlign w:val="center"/>
          </w:tcPr>
          <w:p w:rsidR="00CE7A58" w:rsidRPr="00D367D3" w:rsidRDefault="00CE7A58" w:rsidP="002E49A0">
            <w:pPr>
              <w:spacing w:line="360" w:lineRule="auto"/>
              <w:jc w:val="center"/>
              <w:rPr>
                <w:rFonts w:eastAsia="Calibri"/>
                <w:color w:val="000000" w:themeColor="text1"/>
                <w:sz w:val="16"/>
                <w:szCs w:val="16"/>
              </w:rPr>
            </w:pPr>
            <w:r w:rsidRPr="00D367D3">
              <w:rPr>
                <w:sz w:val="16"/>
                <w:szCs w:val="16"/>
              </w:rPr>
              <w:t>ANABEL MERINO HERNANDEZ</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29/06/2016</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8 AÑOS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JUAN MEJIA</w:t>
            </w:r>
          </w:p>
        </w:tc>
      </w:tr>
      <w:tr w:rsidR="00CE7A58" w:rsidRPr="00297A81" w:rsidTr="00D367D3">
        <w:trPr>
          <w:trHeight w:val="226"/>
        </w:trPr>
        <w:tc>
          <w:tcPr>
            <w:tcW w:w="3404" w:type="dxa"/>
            <w:tcBorders>
              <w:top w:val="single" w:sz="4" w:space="0" w:color="auto"/>
              <w:left w:val="single" w:sz="4" w:space="0" w:color="auto"/>
              <w:bottom w:val="single" w:sz="4" w:space="0" w:color="auto"/>
              <w:right w:val="single" w:sz="4" w:space="0" w:color="auto"/>
            </w:tcBorders>
            <w:vAlign w:val="center"/>
          </w:tcPr>
          <w:p w:rsidR="00CE7A58" w:rsidRPr="00D367D3" w:rsidRDefault="00CE7A58" w:rsidP="002E49A0">
            <w:pPr>
              <w:spacing w:line="360" w:lineRule="auto"/>
              <w:jc w:val="center"/>
              <w:rPr>
                <w:sz w:val="16"/>
                <w:szCs w:val="16"/>
              </w:rPr>
            </w:pPr>
            <w:r w:rsidRPr="00D367D3">
              <w:rPr>
                <w:sz w:val="16"/>
                <w:szCs w:val="16"/>
              </w:rPr>
              <w:t>ANGELINA ESCOBAR</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30/08/2016</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8 AÑOS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JUAN MEJIA</w:t>
            </w:r>
          </w:p>
        </w:tc>
      </w:tr>
      <w:tr w:rsidR="00CE7A58" w:rsidRPr="00297A81" w:rsidTr="00D367D3">
        <w:trPr>
          <w:trHeight w:val="226"/>
        </w:trPr>
        <w:tc>
          <w:tcPr>
            <w:tcW w:w="3404" w:type="dxa"/>
            <w:tcBorders>
              <w:top w:val="single" w:sz="4" w:space="0" w:color="auto"/>
              <w:left w:val="single" w:sz="4" w:space="0" w:color="auto"/>
              <w:bottom w:val="single" w:sz="4" w:space="0" w:color="auto"/>
              <w:right w:val="single" w:sz="4" w:space="0" w:color="auto"/>
            </w:tcBorders>
            <w:vAlign w:val="center"/>
          </w:tcPr>
          <w:p w:rsidR="00CE7A58" w:rsidRPr="00D367D3" w:rsidRDefault="00CE7A58" w:rsidP="002E49A0">
            <w:pPr>
              <w:spacing w:line="360" w:lineRule="auto"/>
              <w:jc w:val="center"/>
              <w:rPr>
                <w:sz w:val="16"/>
                <w:szCs w:val="16"/>
              </w:rPr>
            </w:pPr>
            <w:r w:rsidRPr="00D367D3">
              <w:rPr>
                <w:sz w:val="16"/>
                <w:szCs w:val="16"/>
              </w:rPr>
              <w:t>JAIME DANIEL NAVARRETE BONILLA</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26/09/2016</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4 AÑOS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JUAN MEJIA</w:t>
            </w:r>
          </w:p>
        </w:tc>
      </w:tr>
      <w:tr w:rsidR="00CE7A58" w:rsidRPr="00297A81" w:rsidTr="00D367D3">
        <w:trPr>
          <w:trHeight w:val="226"/>
        </w:trPr>
        <w:tc>
          <w:tcPr>
            <w:tcW w:w="3404" w:type="dxa"/>
            <w:tcBorders>
              <w:top w:val="single" w:sz="4" w:space="0" w:color="auto"/>
              <w:left w:val="single" w:sz="4" w:space="0" w:color="auto"/>
              <w:bottom w:val="single" w:sz="4" w:space="0" w:color="auto"/>
              <w:right w:val="single" w:sz="4" w:space="0" w:color="auto"/>
            </w:tcBorders>
            <w:vAlign w:val="center"/>
          </w:tcPr>
          <w:p w:rsidR="00CE7A58" w:rsidRPr="00D367D3" w:rsidRDefault="00CE7A58" w:rsidP="002E49A0">
            <w:pPr>
              <w:spacing w:line="360" w:lineRule="auto"/>
              <w:jc w:val="center"/>
              <w:rPr>
                <w:sz w:val="16"/>
                <w:szCs w:val="16"/>
              </w:rPr>
            </w:pPr>
            <w:r w:rsidRPr="00D367D3">
              <w:rPr>
                <w:sz w:val="16"/>
                <w:szCs w:val="16"/>
              </w:rPr>
              <w:t>JOSE ARNULFO ZAVALA LAINEZ</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29/07/2016</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5 AÑOS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JUAN MEJIA</w:t>
            </w:r>
          </w:p>
        </w:tc>
      </w:tr>
      <w:tr w:rsidR="00CE7A58" w:rsidRPr="00297A81" w:rsidTr="00D367D3">
        <w:trPr>
          <w:trHeight w:val="226"/>
        </w:trPr>
        <w:tc>
          <w:tcPr>
            <w:tcW w:w="3404" w:type="dxa"/>
            <w:tcBorders>
              <w:top w:val="single" w:sz="4" w:space="0" w:color="auto"/>
              <w:left w:val="single" w:sz="4" w:space="0" w:color="auto"/>
              <w:bottom w:val="single" w:sz="4" w:space="0" w:color="auto"/>
              <w:right w:val="single" w:sz="4" w:space="0" w:color="auto"/>
            </w:tcBorders>
            <w:vAlign w:val="center"/>
          </w:tcPr>
          <w:p w:rsidR="00CE7A58" w:rsidRPr="00D367D3" w:rsidRDefault="00CE7A58" w:rsidP="002E49A0">
            <w:pPr>
              <w:spacing w:line="360" w:lineRule="auto"/>
              <w:jc w:val="center"/>
              <w:rPr>
                <w:sz w:val="16"/>
                <w:szCs w:val="16"/>
              </w:rPr>
            </w:pPr>
            <w:r w:rsidRPr="00D367D3">
              <w:rPr>
                <w:sz w:val="16"/>
                <w:szCs w:val="16"/>
              </w:rPr>
              <w:t>MARIA ANGELICA CRUZ DE AMAYA</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29/06/2016</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4 AÑOS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CE7A58" w:rsidRPr="00D367D3" w:rsidRDefault="00CE7A58" w:rsidP="002E49A0">
            <w:pPr>
              <w:spacing w:line="360" w:lineRule="auto"/>
              <w:jc w:val="center"/>
              <w:rPr>
                <w:rFonts w:eastAsia="Calibri"/>
                <w:color w:val="000000" w:themeColor="text1"/>
                <w:sz w:val="16"/>
                <w:szCs w:val="16"/>
              </w:rPr>
            </w:pPr>
            <w:r w:rsidRPr="00D367D3">
              <w:rPr>
                <w:rFonts w:eastAsia="Calibri"/>
                <w:color w:val="000000" w:themeColor="text1"/>
                <w:sz w:val="16"/>
                <w:szCs w:val="16"/>
              </w:rPr>
              <w:t>JUAN MEJIA</w:t>
            </w:r>
          </w:p>
        </w:tc>
      </w:tr>
    </w:tbl>
    <w:p w:rsidR="00CE7A58" w:rsidRDefault="00CE7A58" w:rsidP="00CE7A58">
      <w:pPr>
        <w:spacing w:line="360" w:lineRule="auto"/>
        <w:contextualSpacing/>
        <w:jc w:val="both"/>
        <w:rPr>
          <w:rFonts w:eastAsia="Times New Roman"/>
          <w:b/>
          <w:sz w:val="28"/>
          <w:szCs w:val="28"/>
        </w:rPr>
      </w:pPr>
    </w:p>
    <w:p w:rsidR="00CE7A58" w:rsidRPr="00D367D3" w:rsidRDefault="00CE7A58" w:rsidP="00D367D3">
      <w:pPr>
        <w:pStyle w:val="Prrafodelista"/>
        <w:numPr>
          <w:ilvl w:val="0"/>
          <w:numId w:val="219"/>
        </w:numPr>
        <w:ind w:left="1134" w:hanging="567"/>
        <w:contextualSpacing/>
        <w:jc w:val="both"/>
        <w:rPr>
          <w:rFonts w:eastAsia="Times New Roman"/>
          <w:sz w:val="26"/>
          <w:szCs w:val="26"/>
        </w:rPr>
      </w:pPr>
      <w:r w:rsidRPr="00D367D3">
        <w:rPr>
          <w:rFonts w:eastAsia="Calibri"/>
          <w:sz w:val="26"/>
          <w:szCs w:val="26"/>
        </w:rPr>
        <w:t xml:space="preserve">De acuerdo a declaraciones simples contenidas en las solicitudes de adjudicación de inmuebles de fechas 29 de junio, 06 de julio, 30 de agosto, </w:t>
      </w:r>
      <w:r w:rsidRPr="00D367D3">
        <w:rPr>
          <w:rFonts w:eastAsia="Calibri"/>
          <w:sz w:val="26"/>
          <w:szCs w:val="26"/>
        </w:rPr>
        <w:lastRenderedPageBreak/>
        <w:t>27</w:t>
      </w:r>
      <w:r w:rsidR="00D367D3" w:rsidRPr="00D367D3">
        <w:rPr>
          <w:rFonts w:eastAsia="Calibri"/>
          <w:sz w:val="26"/>
          <w:szCs w:val="26"/>
        </w:rPr>
        <w:t xml:space="preserve"> de septiembre </w:t>
      </w:r>
      <w:r w:rsidRPr="00D367D3">
        <w:rPr>
          <w:rFonts w:eastAsia="Calibri"/>
          <w:sz w:val="26"/>
          <w:szCs w:val="26"/>
        </w:rPr>
        <w:t>de 2016;</w:t>
      </w:r>
      <w:r w:rsidRPr="00D367D3">
        <w:rPr>
          <w:rFonts w:eastAsia="Calibri"/>
          <w:color w:val="FF0000"/>
          <w:sz w:val="26"/>
          <w:szCs w:val="26"/>
        </w:rPr>
        <w:t xml:space="preserve"> </w:t>
      </w:r>
      <w:r w:rsidRPr="00D367D3">
        <w:rPr>
          <w:rFonts w:eastAsia="Calibri"/>
          <w:sz w:val="26"/>
          <w:szCs w:val="26"/>
        </w:rPr>
        <w:t xml:space="preserve">los peticionarios manifiestan que ni ellos ni los integrantes de su grupo familiar son empleados del ISTA; situación robustecida de conformidad a la consulta realizada en la Base de Datos de Empleados de este Instituto.  </w:t>
      </w:r>
    </w:p>
    <w:p w:rsidR="00677969" w:rsidRPr="00D367D3" w:rsidRDefault="00677969" w:rsidP="00D367D3">
      <w:pPr>
        <w:jc w:val="both"/>
        <w:rPr>
          <w:rFonts w:eastAsia="Times New Roman"/>
          <w:color w:val="000000" w:themeColor="text1"/>
          <w:sz w:val="26"/>
          <w:szCs w:val="26"/>
        </w:rPr>
      </w:pPr>
    </w:p>
    <w:p w:rsidR="00CE7A58" w:rsidRPr="00D367D3" w:rsidRDefault="003B00FF" w:rsidP="00D367D3">
      <w:pPr>
        <w:pStyle w:val="Textocomentario"/>
        <w:jc w:val="both"/>
        <w:rPr>
          <w:sz w:val="26"/>
          <w:szCs w:val="26"/>
        </w:rPr>
      </w:pPr>
      <w:r w:rsidRPr="00D367D3">
        <w:rPr>
          <w:rFonts w:eastAsia="Times New Roman"/>
          <w:sz w:val="26"/>
          <w:szCs w:val="26"/>
        </w:rPr>
        <w:t>Se ha tenido a la vista:</w:t>
      </w:r>
      <w:r w:rsidR="00CE7A58" w:rsidRPr="00D367D3">
        <w:rPr>
          <w:rFonts w:eastAsia="Times New Roman"/>
          <w:sz w:val="26"/>
          <w:szCs w:val="26"/>
        </w:rPr>
        <w:t xml:space="preserve"> Informe Técnico emitido por el </w:t>
      </w:r>
      <w:r w:rsidR="00CE7A58" w:rsidRPr="00D367D3">
        <w:rPr>
          <w:sz w:val="26"/>
          <w:szCs w:val="26"/>
        </w:rPr>
        <w:t xml:space="preserve">Departamento de Asignación Individual y Avalúos, </w:t>
      </w:r>
      <w:r w:rsidR="00CE7A58" w:rsidRPr="00D367D3">
        <w:rPr>
          <w:rFonts w:eastAsia="Times New Roman"/>
          <w:sz w:val="26"/>
          <w:szCs w:val="26"/>
        </w:rPr>
        <w:t xml:space="preserve">reportes de </w:t>
      </w:r>
      <w:proofErr w:type="spellStart"/>
      <w:r w:rsidR="00CE7A58" w:rsidRPr="00D367D3">
        <w:rPr>
          <w:rFonts w:eastAsia="Times New Roman"/>
          <w:sz w:val="26"/>
          <w:szCs w:val="26"/>
        </w:rPr>
        <w:t>valúos</w:t>
      </w:r>
      <w:proofErr w:type="spellEnd"/>
      <w:r w:rsidR="00CE7A58" w:rsidRPr="00D367D3">
        <w:rPr>
          <w:rFonts w:eastAsia="Times New Roman"/>
          <w:sz w:val="26"/>
          <w:szCs w:val="26"/>
        </w:rPr>
        <w:t xml:space="preserve"> por lotes, reportes de búsqueda de solicitantes para adjudicaciones generados por la Oficina Regional Paracentral y por los Departamentos</w:t>
      </w:r>
      <w:r w:rsidR="00CE7A58" w:rsidRPr="00D367D3">
        <w:rPr>
          <w:color w:val="FF0000"/>
          <w:sz w:val="26"/>
          <w:szCs w:val="26"/>
        </w:rPr>
        <w:t xml:space="preserve"> </w:t>
      </w:r>
      <w:r w:rsidR="00CE7A58" w:rsidRPr="00D367D3">
        <w:rPr>
          <w:color w:val="000000" w:themeColor="text1"/>
          <w:sz w:val="26"/>
          <w:szCs w:val="26"/>
        </w:rPr>
        <w:t>de Asignación Individual y Avalúos y Recuperación y Adjudicación de Inmuebles FINATA- Banco de Tierras</w:t>
      </w:r>
      <w:r w:rsidR="00CE7A58" w:rsidRPr="00D367D3">
        <w:rPr>
          <w:rFonts w:eastAsia="Times New Roman"/>
          <w:sz w:val="26"/>
          <w:szCs w:val="26"/>
        </w:rPr>
        <w:t>, Acuerdo de Junta Directiva, Listado de Valores y Extensiones, Escrituras de Dación en Pago, Razón y Constancia de Inscripción de Reunión de Inmuebles, Diligencias de Remedición de inmueble y Desmembración en Cabeza de su Dueño a favor del Banco de Tierras hoy ISTA, solicitudes de adjudicaciones de inmueble</w:t>
      </w:r>
      <w:r w:rsidR="00CE7A58" w:rsidRPr="00D367D3">
        <w:rPr>
          <w:rFonts w:eastAsia="Times New Roman"/>
          <w:color w:val="000000" w:themeColor="text1"/>
          <w:sz w:val="26"/>
          <w:szCs w:val="26"/>
        </w:rPr>
        <w:t>s</w:t>
      </w:r>
      <w:r w:rsidR="00CE7A58" w:rsidRPr="00D367D3">
        <w:rPr>
          <w:rFonts w:eastAsia="Times New Roman"/>
          <w:sz w:val="26"/>
          <w:szCs w:val="26"/>
        </w:rPr>
        <w:t>, actas de posesión material</w:t>
      </w:r>
      <w:r w:rsidR="00CE7A58" w:rsidRPr="00D367D3">
        <w:rPr>
          <w:rFonts w:eastAsia="Calibri"/>
          <w:color w:val="000000" w:themeColor="text1"/>
          <w:sz w:val="26"/>
          <w:szCs w:val="26"/>
        </w:rPr>
        <w:t xml:space="preserve">, </w:t>
      </w:r>
      <w:r w:rsidR="00CE7A58" w:rsidRPr="00D367D3">
        <w:rPr>
          <w:rFonts w:eastAsia="Times New Roman"/>
          <w:sz w:val="26"/>
          <w:szCs w:val="26"/>
        </w:rPr>
        <w:t xml:space="preserve">copias de documentos únicos de identidad y tarjetas de identificación tributaria, Certificaciones de Partidas de Nacimiento y de Partida de Defunción, y Carencias de Bienes, se estima procedente resolver favorablemente a lo solicitado. </w:t>
      </w:r>
      <w:r w:rsidR="00CE7A58" w:rsidRPr="00D367D3">
        <w:rPr>
          <w:sz w:val="26"/>
          <w:szCs w:val="26"/>
        </w:rPr>
        <w:t xml:space="preserve">Además en el informe técnico con referencia SGD-02-2298-17, de fecha 07 de julio de 2017, el Departamento de Asignación Individual y Avalúos, expone que con el propósito de evitar que los solicitantes  incurran en gastos económicos innecesarios, y con la finalidad de agilizar el proceso de adjudicación de inmuebles ya que cuentan  con beneficio de solar para vivienda, se les ha dado por válida la presentación de fotocopia de carencia de bienes, de las cuales las originales se encuentran agregadas  a los expedientes de adjudicación, conforme al detalle siguiente:   </w:t>
      </w:r>
    </w:p>
    <w:tbl>
      <w:tblPr>
        <w:tblpPr w:leftFromText="141" w:rightFromText="141" w:bottomFromText="160" w:vertAnchor="text" w:horzAnchor="margin" w:tblpXSpec="center" w:tblpY="80"/>
        <w:tblW w:w="8860" w:type="dxa"/>
        <w:tblCellMar>
          <w:left w:w="0" w:type="dxa"/>
          <w:right w:w="0" w:type="dxa"/>
        </w:tblCellMar>
        <w:tblLook w:val="04A0" w:firstRow="1" w:lastRow="0" w:firstColumn="1" w:lastColumn="0" w:noHBand="0" w:noVBand="1"/>
      </w:tblPr>
      <w:tblGrid>
        <w:gridCol w:w="372"/>
        <w:gridCol w:w="2589"/>
        <w:gridCol w:w="2710"/>
        <w:gridCol w:w="654"/>
        <w:gridCol w:w="1034"/>
        <w:gridCol w:w="776"/>
        <w:gridCol w:w="725"/>
      </w:tblGrid>
      <w:tr w:rsidR="00CE7A58" w:rsidTr="00D367D3">
        <w:trPr>
          <w:trHeight w:val="87"/>
        </w:trPr>
        <w:tc>
          <w:tcPr>
            <w:tcW w:w="5670" w:type="dxa"/>
            <w:gridSpan w:val="3"/>
            <w:tcBorders>
              <w:top w:val="single" w:sz="8" w:space="0" w:color="auto"/>
              <w:left w:val="single" w:sz="8" w:space="0" w:color="auto"/>
              <w:bottom w:val="single" w:sz="8" w:space="0" w:color="auto"/>
              <w:right w:val="single" w:sz="8" w:space="0" w:color="auto"/>
            </w:tcBorders>
            <w:shd w:val="clear" w:color="auto" w:fill="A6A6A6"/>
            <w:tcMar>
              <w:top w:w="0" w:type="dxa"/>
              <w:left w:w="70" w:type="dxa"/>
              <w:bottom w:w="0" w:type="dxa"/>
              <w:right w:w="70" w:type="dxa"/>
            </w:tcMar>
            <w:vAlign w:val="center"/>
            <w:hideMark/>
          </w:tcPr>
          <w:p w:rsidR="00CE7A58" w:rsidRDefault="00CE7A58" w:rsidP="002E49A0">
            <w:pPr>
              <w:spacing w:line="256" w:lineRule="auto"/>
              <w:jc w:val="center"/>
              <w:rPr>
                <w:rFonts w:ascii="Bookman Old Style" w:eastAsia="Times New Roman" w:hAnsi="Bookman Old Style"/>
                <w:b/>
                <w:bCs/>
                <w:color w:val="000000"/>
                <w:sz w:val="16"/>
                <w:szCs w:val="16"/>
              </w:rPr>
            </w:pPr>
            <w:r>
              <w:rPr>
                <w:rFonts w:ascii="Bookman Old Style" w:hAnsi="Bookman Old Style"/>
                <w:b/>
                <w:bCs/>
                <w:color w:val="000000"/>
                <w:sz w:val="16"/>
                <w:szCs w:val="16"/>
              </w:rPr>
              <w:t>Solicitantes</w:t>
            </w:r>
          </w:p>
        </w:tc>
        <w:tc>
          <w:tcPr>
            <w:tcW w:w="1688" w:type="dxa"/>
            <w:gridSpan w:val="2"/>
            <w:tcBorders>
              <w:top w:val="single" w:sz="8" w:space="0" w:color="auto"/>
              <w:left w:val="nil"/>
              <w:bottom w:val="single" w:sz="4" w:space="0" w:color="auto"/>
              <w:right w:val="single" w:sz="8" w:space="0" w:color="auto"/>
            </w:tcBorders>
            <w:shd w:val="clear" w:color="auto" w:fill="A6A6A6"/>
            <w:tcMar>
              <w:top w:w="0" w:type="dxa"/>
              <w:left w:w="70" w:type="dxa"/>
              <w:bottom w:w="0" w:type="dxa"/>
              <w:right w:w="70" w:type="dxa"/>
            </w:tcMar>
            <w:vAlign w:val="center"/>
            <w:hideMark/>
          </w:tcPr>
          <w:p w:rsidR="00CE7A58" w:rsidRDefault="00CE7A58" w:rsidP="002E49A0">
            <w:pPr>
              <w:spacing w:line="256" w:lineRule="auto"/>
              <w:jc w:val="center"/>
              <w:rPr>
                <w:rFonts w:ascii="Bookman Old Style" w:eastAsia="Times New Roman" w:hAnsi="Bookman Old Style"/>
                <w:b/>
                <w:bCs/>
                <w:color w:val="000000"/>
                <w:sz w:val="16"/>
                <w:szCs w:val="16"/>
              </w:rPr>
            </w:pPr>
            <w:r>
              <w:rPr>
                <w:rFonts w:ascii="Bookman Old Style" w:hAnsi="Bookman Old Style"/>
                <w:b/>
                <w:bCs/>
                <w:color w:val="000000"/>
                <w:sz w:val="16"/>
                <w:szCs w:val="16"/>
              </w:rPr>
              <w:t>FIPL-18</w:t>
            </w:r>
          </w:p>
        </w:tc>
        <w:tc>
          <w:tcPr>
            <w:tcW w:w="1501" w:type="dxa"/>
            <w:gridSpan w:val="2"/>
            <w:tcBorders>
              <w:top w:val="single" w:sz="8" w:space="0" w:color="auto"/>
              <w:left w:val="nil"/>
              <w:bottom w:val="single" w:sz="4" w:space="0" w:color="auto"/>
              <w:right w:val="single" w:sz="8" w:space="0" w:color="auto"/>
            </w:tcBorders>
            <w:shd w:val="clear" w:color="auto" w:fill="A6A6A6"/>
            <w:hideMark/>
          </w:tcPr>
          <w:p w:rsidR="00CE7A58" w:rsidRDefault="00CE7A58" w:rsidP="002E49A0">
            <w:pPr>
              <w:spacing w:line="256" w:lineRule="auto"/>
              <w:jc w:val="center"/>
              <w:rPr>
                <w:rFonts w:ascii="Bookman Old Style" w:eastAsia="Times New Roman" w:hAnsi="Bookman Old Style"/>
                <w:b/>
                <w:bCs/>
                <w:color w:val="000000"/>
                <w:sz w:val="16"/>
                <w:szCs w:val="16"/>
              </w:rPr>
            </w:pPr>
            <w:r>
              <w:rPr>
                <w:rFonts w:ascii="Bookman Old Style" w:hAnsi="Bookman Old Style"/>
                <w:b/>
                <w:bCs/>
                <w:color w:val="000000"/>
                <w:sz w:val="16"/>
                <w:szCs w:val="16"/>
              </w:rPr>
              <w:t>Inmueble</w:t>
            </w:r>
          </w:p>
        </w:tc>
      </w:tr>
      <w:tr w:rsidR="00CE7A58" w:rsidTr="00D367D3">
        <w:trPr>
          <w:trHeight w:val="87"/>
        </w:trPr>
        <w:tc>
          <w:tcPr>
            <w:tcW w:w="2961" w:type="dxa"/>
            <w:gridSpan w:val="2"/>
            <w:tcBorders>
              <w:top w:val="nil"/>
              <w:left w:val="single" w:sz="8" w:space="0" w:color="auto"/>
              <w:bottom w:val="single" w:sz="8" w:space="0" w:color="auto"/>
              <w:right w:val="single" w:sz="8" w:space="0" w:color="auto"/>
            </w:tcBorders>
            <w:shd w:val="clear" w:color="auto" w:fill="A6A6A6"/>
            <w:tcMar>
              <w:top w:w="0" w:type="dxa"/>
              <w:left w:w="70" w:type="dxa"/>
              <w:bottom w:w="0" w:type="dxa"/>
              <w:right w:w="70" w:type="dxa"/>
            </w:tcMar>
            <w:vAlign w:val="center"/>
            <w:hideMark/>
          </w:tcPr>
          <w:p w:rsidR="00CE7A58" w:rsidRDefault="00CE7A58" w:rsidP="002E49A0">
            <w:pPr>
              <w:spacing w:line="256" w:lineRule="auto"/>
              <w:jc w:val="center"/>
              <w:rPr>
                <w:rFonts w:ascii="Bookman Old Style" w:eastAsia="Times New Roman" w:hAnsi="Bookman Old Style"/>
                <w:b/>
                <w:bCs/>
                <w:color w:val="000000"/>
                <w:sz w:val="16"/>
                <w:szCs w:val="16"/>
              </w:rPr>
            </w:pPr>
            <w:r>
              <w:rPr>
                <w:rFonts w:ascii="Bookman Old Style" w:hAnsi="Bookman Old Style"/>
                <w:b/>
                <w:bCs/>
                <w:color w:val="000000"/>
                <w:sz w:val="16"/>
                <w:szCs w:val="16"/>
              </w:rPr>
              <w:t>Titular</w:t>
            </w:r>
          </w:p>
        </w:tc>
        <w:tc>
          <w:tcPr>
            <w:tcW w:w="2710"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CE7A58" w:rsidRDefault="00CE7A58" w:rsidP="002E49A0">
            <w:pPr>
              <w:spacing w:line="256" w:lineRule="auto"/>
              <w:jc w:val="center"/>
              <w:rPr>
                <w:rFonts w:ascii="Bookman Old Style" w:eastAsia="Times New Roman" w:hAnsi="Bookman Old Style"/>
                <w:b/>
                <w:bCs/>
                <w:color w:val="000000"/>
                <w:sz w:val="16"/>
                <w:szCs w:val="16"/>
              </w:rPr>
            </w:pPr>
            <w:r>
              <w:rPr>
                <w:rFonts w:ascii="Bookman Old Style" w:hAnsi="Bookman Old Style"/>
                <w:b/>
                <w:bCs/>
                <w:color w:val="000000"/>
                <w:sz w:val="16"/>
                <w:szCs w:val="16"/>
              </w:rPr>
              <w:t>Beneficiario</w:t>
            </w:r>
          </w:p>
        </w:tc>
        <w:tc>
          <w:tcPr>
            <w:tcW w:w="654" w:type="dxa"/>
            <w:tcBorders>
              <w:top w:val="single" w:sz="4" w:space="0" w:color="auto"/>
              <w:left w:val="nil"/>
              <w:bottom w:val="single" w:sz="8" w:space="0" w:color="auto"/>
              <w:right w:val="single" w:sz="8" w:space="0" w:color="auto"/>
            </w:tcBorders>
            <w:shd w:val="clear" w:color="auto" w:fill="A6A6A6" w:themeFill="background1" w:themeFillShade="A6"/>
            <w:vAlign w:val="center"/>
            <w:hideMark/>
          </w:tcPr>
          <w:p w:rsidR="00CE7A58" w:rsidRDefault="00CE7A58" w:rsidP="002E49A0">
            <w:pPr>
              <w:spacing w:line="256" w:lineRule="auto"/>
              <w:jc w:val="center"/>
              <w:rPr>
                <w:rFonts w:ascii="Bookman Old Style" w:hAnsi="Bookman Old Style"/>
                <w:b/>
                <w:bCs/>
                <w:color w:val="000000"/>
                <w:sz w:val="16"/>
                <w:szCs w:val="16"/>
              </w:rPr>
            </w:pPr>
            <w:r>
              <w:rPr>
                <w:rFonts w:ascii="Bookman Old Style" w:hAnsi="Bookman Old Style"/>
                <w:b/>
                <w:bCs/>
                <w:color w:val="000000"/>
                <w:sz w:val="16"/>
                <w:szCs w:val="16"/>
              </w:rPr>
              <w:t>N°</w:t>
            </w:r>
          </w:p>
        </w:tc>
        <w:tc>
          <w:tcPr>
            <w:tcW w:w="1034" w:type="dxa"/>
            <w:tcBorders>
              <w:top w:val="single" w:sz="4" w:space="0" w:color="auto"/>
              <w:left w:val="nil"/>
              <w:bottom w:val="single" w:sz="8" w:space="0" w:color="auto"/>
              <w:right w:val="single" w:sz="8" w:space="0" w:color="auto"/>
            </w:tcBorders>
            <w:shd w:val="clear" w:color="auto" w:fill="A6A6A6" w:themeFill="background1" w:themeFillShade="A6"/>
            <w:vAlign w:val="center"/>
            <w:hideMark/>
          </w:tcPr>
          <w:p w:rsidR="00CE7A58" w:rsidRDefault="00CE7A58" w:rsidP="002E49A0">
            <w:pPr>
              <w:spacing w:line="256" w:lineRule="auto"/>
              <w:jc w:val="center"/>
              <w:rPr>
                <w:rFonts w:ascii="Bookman Old Style" w:hAnsi="Bookman Old Style"/>
                <w:b/>
                <w:bCs/>
                <w:color w:val="000000"/>
                <w:sz w:val="16"/>
                <w:szCs w:val="16"/>
              </w:rPr>
            </w:pPr>
            <w:r>
              <w:rPr>
                <w:rFonts w:ascii="Bookman Old Style" w:hAnsi="Bookman Old Style"/>
                <w:b/>
                <w:bCs/>
                <w:color w:val="000000"/>
                <w:sz w:val="16"/>
                <w:szCs w:val="16"/>
              </w:rPr>
              <w:t>Fecha</w:t>
            </w:r>
          </w:p>
        </w:tc>
        <w:tc>
          <w:tcPr>
            <w:tcW w:w="776" w:type="dxa"/>
            <w:tcBorders>
              <w:top w:val="single" w:sz="4" w:space="0" w:color="auto"/>
              <w:left w:val="nil"/>
              <w:bottom w:val="single" w:sz="8" w:space="0" w:color="auto"/>
              <w:right w:val="single" w:sz="4" w:space="0" w:color="auto"/>
            </w:tcBorders>
            <w:shd w:val="clear" w:color="auto" w:fill="A6A6A6" w:themeFill="background1" w:themeFillShade="A6"/>
            <w:vAlign w:val="center"/>
            <w:hideMark/>
          </w:tcPr>
          <w:p w:rsidR="00CE7A58" w:rsidRDefault="00CE7A58" w:rsidP="002E49A0">
            <w:pPr>
              <w:spacing w:line="256" w:lineRule="auto"/>
              <w:jc w:val="center"/>
              <w:rPr>
                <w:rFonts w:ascii="Bookman Old Style" w:hAnsi="Bookman Old Style"/>
                <w:b/>
                <w:bCs/>
                <w:color w:val="000000"/>
                <w:sz w:val="16"/>
                <w:szCs w:val="16"/>
              </w:rPr>
            </w:pPr>
            <w:r>
              <w:rPr>
                <w:rFonts w:ascii="Bookman Old Style" w:hAnsi="Bookman Old Style"/>
                <w:b/>
                <w:bCs/>
                <w:color w:val="000000"/>
                <w:sz w:val="16"/>
                <w:szCs w:val="16"/>
              </w:rPr>
              <w:t>Polígono</w:t>
            </w:r>
          </w:p>
        </w:tc>
        <w:tc>
          <w:tcPr>
            <w:tcW w:w="725" w:type="dxa"/>
            <w:tcBorders>
              <w:top w:val="single" w:sz="4" w:space="0" w:color="auto"/>
              <w:left w:val="single" w:sz="4" w:space="0" w:color="auto"/>
              <w:bottom w:val="single" w:sz="8" w:space="0" w:color="auto"/>
              <w:right w:val="single" w:sz="8" w:space="0" w:color="auto"/>
            </w:tcBorders>
            <w:shd w:val="clear" w:color="auto" w:fill="A6A6A6" w:themeFill="background1" w:themeFillShade="A6"/>
            <w:vAlign w:val="center"/>
            <w:hideMark/>
          </w:tcPr>
          <w:p w:rsidR="00CE7A58" w:rsidRDefault="00CE7A58" w:rsidP="002E49A0">
            <w:pPr>
              <w:spacing w:line="256" w:lineRule="auto"/>
              <w:jc w:val="center"/>
              <w:rPr>
                <w:rFonts w:ascii="Bookman Old Style" w:hAnsi="Bookman Old Style"/>
                <w:b/>
                <w:bCs/>
                <w:color w:val="000000"/>
                <w:sz w:val="16"/>
                <w:szCs w:val="16"/>
              </w:rPr>
            </w:pPr>
            <w:r>
              <w:rPr>
                <w:rFonts w:ascii="Bookman Old Style" w:hAnsi="Bookman Old Style"/>
                <w:b/>
                <w:bCs/>
                <w:color w:val="000000"/>
                <w:sz w:val="16"/>
                <w:szCs w:val="16"/>
              </w:rPr>
              <w:t>Solar</w:t>
            </w:r>
          </w:p>
        </w:tc>
      </w:tr>
      <w:tr w:rsidR="00CE7A58" w:rsidTr="00D367D3">
        <w:trPr>
          <w:trHeight w:val="20"/>
        </w:trPr>
        <w:tc>
          <w:tcPr>
            <w:tcW w:w="3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1</w:t>
            </w:r>
          </w:p>
        </w:tc>
        <w:tc>
          <w:tcPr>
            <w:tcW w:w="2589" w:type="dxa"/>
            <w:tcBorders>
              <w:top w:val="nil"/>
              <w:left w:val="nil"/>
              <w:bottom w:val="single" w:sz="8" w:space="0" w:color="auto"/>
              <w:right w:val="single" w:sz="8" w:space="0" w:color="auto"/>
            </w:tcBorders>
            <w:tcMar>
              <w:top w:w="0" w:type="dxa"/>
              <w:left w:w="70" w:type="dxa"/>
              <w:bottom w:w="0" w:type="dxa"/>
              <w:right w:w="70" w:type="dxa"/>
            </w:tcMar>
            <w:vAlign w:val="center"/>
          </w:tcPr>
          <w:p w:rsidR="00CE7A58" w:rsidRPr="00D367D3" w:rsidRDefault="00CE7A58" w:rsidP="00D367D3">
            <w:pPr>
              <w:spacing w:line="256" w:lineRule="auto"/>
              <w:rPr>
                <w:rFonts w:eastAsia="Times New Roman"/>
                <w:color w:val="000000"/>
                <w:sz w:val="14"/>
                <w:szCs w:val="14"/>
              </w:rPr>
            </w:pPr>
            <w:r w:rsidRPr="00D367D3">
              <w:rPr>
                <w:color w:val="000000"/>
                <w:sz w:val="14"/>
                <w:szCs w:val="14"/>
              </w:rPr>
              <w:t>ANGELINA ESCOBAR</w:t>
            </w:r>
          </w:p>
          <w:p w:rsidR="00CE7A58" w:rsidRPr="00D367D3" w:rsidRDefault="00CE7A58" w:rsidP="00D367D3">
            <w:pPr>
              <w:spacing w:line="256" w:lineRule="auto"/>
              <w:rPr>
                <w:rFonts w:eastAsia="Times New Roman"/>
                <w:color w:val="000000"/>
                <w:sz w:val="14"/>
                <w:szCs w:val="14"/>
              </w:rPr>
            </w:pPr>
          </w:p>
        </w:tc>
        <w:tc>
          <w:tcPr>
            <w:tcW w:w="27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rPr>
                <w:rFonts w:eastAsia="Times New Roman"/>
                <w:color w:val="000000"/>
                <w:sz w:val="14"/>
                <w:szCs w:val="14"/>
              </w:rPr>
            </w:pPr>
            <w:r w:rsidRPr="00D367D3">
              <w:rPr>
                <w:color w:val="000000"/>
                <w:sz w:val="14"/>
                <w:szCs w:val="14"/>
              </w:rPr>
              <w:t>ADILIO ESCOBAR CHOTO</w:t>
            </w:r>
          </w:p>
        </w:tc>
        <w:tc>
          <w:tcPr>
            <w:tcW w:w="6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 xml:space="preserve"> 63487</w:t>
            </w:r>
          </w:p>
        </w:tc>
        <w:tc>
          <w:tcPr>
            <w:tcW w:w="1034" w:type="dxa"/>
            <w:tcBorders>
              <w:top w:val="nil"/>
              <w:left w:val="nil"/>
              <w:bottom w:val="single" w:sz="8" w:space="0" w:color="auto"/>
              <w:right w:val="single" w:sz="8" w:space="0" w:color="auto"/>
            </w:tcBorders>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30/08/2016</w:t>
            </w:r>
          </w:p>
        </w:tc>
        <w:tc>
          <w:tcPr>
            <w:tcW w:w="776" w:type="dxa"/>
            <w:tcBorders>
              <w:top w:val="nil"/>
              <w:left w:val="nil"/>
              <w:bottom w:val="single" w:sz="8" w:space="0" w:color="auto"/>
              <w:right w:val="single" w:sz="4" w:space="0" w:color="auto"/>
            </w:tcBorders>
            <w:vAlign w:val="center"/>
            <w:hideMark/>
          </w:tcPr>
          <w:p w:rsidR="00CE7A58" w:rsidRPr="00D367D3" w:rsidRDefault="00954DF7" w:rsidP="002E49A0">
            <w:pPr>
              <w:spacing w:line="256" w:lineRule="auto"/>
              <w:jc w:val="center"/>
              <w:rPr>
                <w:rFonts w:eastAsia="Times New Roman"/>
                <w:color w:val="000000"/>
                <w:sz w:val="14"/>
                <w:szCs w:val="14"/>
              </w:rPr>
            </w:pPr>
            <w:r>
              <w:rPr>
                <w:color w:val="000000"/>
                <w:sz w:val="14"/>
                <w:szCs w:val="14"/>
              </w:rPr>
              <w:t>-</w:t>
            </w:r>
          </w:p>
        </w:tc>
        <w:tc>
          <w:tcPr>
            <w:tcW w:w="725" w:type="dxa"/>
            <w:tcBorders>
              <w:top w:val="nil"/>
              <w:left w:val="single" w:sz="4" w:space="0" w:color="auto"/>
              <w:bottom w:val="single" w:sz="8" w:space="0" w:color="auto"/>
              <w:right w:val="single" w:sz="8" w:space="0" w:color="auto"/>
            </w:tcBorders>
            <w:vAlign w:val="center"/>
            <w:hideMark/>
          </w:tcPr>
          <w:p w:rsidR="00CE7A58" w:rsidRPr="00D367D3" w:rsidRDefault="00954DF7" w:rsidP="002E49A0">
            <w:pPr>
              <w:spacing w:line="256" w:lineRule="auto"/>
              <w:jc w:val="center"/>
              <w:rPr>
                <w:rFonts w:eastAsia="Times New Roman"/>
                <w:color w:val="000000"/>
                <w:sz w:val="14"/>
                <w:szCs w:val="14"/>
              </w:rPr>
            </w:pPr>
            <w:r>
              <w:rPr>
                <w:color w:val="000000"/>
                <w:sz w:val="14"/>
                <w:szCs w:val="14"/>
              </w:rPr>
              <w:t>-</w:t>
            </w:r>
          </w:p>
        </w:tc>
      </w:tr>
      <w:tr w:rsidR="00CE7A58" w:rsidTr="00D367D3">
        <w:trPr>
          <w:trHeight w:val="20"/>
        </w:trPr>
        <w:tc>
          <w:tcPr>
            <w:tcW w:w="3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2</w:t>
            </w:r>
          </w:p>
        </w:tc>
        <w:tc>
          <w:tcPr>
            <w:tcW w:w="25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rPr>
                <w:rFonts w:eastAsia="Times New Roman"/>
                <w:color w:val="000000"/>
                <w:sz w:val="14"/>
                <w:szCs w:val="14"/>
              </w:rPr>
            </w:pPr>
            <w:r w:rsidRPr="00D367D3">
              <w:rPr>
                <w:color w:val="000000"/>
                <w:sz w:val="14"/>
                <w:szCs w:val="14"/>
              </w:rPr>
              <w:t xml:space="preserve">ANA DEYSI VENTURA </w:t>
            </w:r>
            <w:proofErr w:type="spellStart"/>
            <w:r w:rsidRPr="00D367D3">
              <w:rPr>
                <w:color w:val="000000"/>
                <w:sz w:val="14"/>
                <w:szCs w:val="14"/>
              </w:rPr>
              <w:t>VENTURA</w:t>
            </w:r>
            <w:proofErr w:type="spellEnd"/>
          </w:p>
        </w:tc>
        <w:tc>
          <w:tcPr>
            <w:tcW w:w="27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rPr>
                <w:rFonts w:eastAsia="Times New Roman"/>
                <w:color w:val="000000"/>
                <w:sz w:val="14"/>
                <w:szCs w:val="14"/>
              </w:rPr>
            </w:pPr>
            <w:r w:rsidRPr="00D367D3">
              <w:rPr>
                <w:color w:val="000000"/>
                <w:sz w:val="14"/>
                <w:szCs w:val="14"/>
              </w:rPr>
              <w:t>LAZARO ADIN AMAYA VENTURA</w:t>
            </w:r>
          </w:p>
          <w:p w:rsidR="00CE7A58" w:rsidRPr="00D367D3" w:rsidRDefault="00CE7A58" w:rsidP="002E49A0">
            <w:pPr>
              <w:spacing w:line="256" w:lineRule="auto"/>
              <w:rPr>
                <w:rFonts w:eastAsia="Times New Roman"/>
                <w:color w:val="000000"/>
                <w:sz w:val="14"/>
                <w:szCs w:val="14"/>
              </w:rPr>
            </w:pPr>
            <w:r w:rsidRPr="00D367D3">
              <w:rPr>
                <w:color w:val="000000"/>
                <w:sz w:val="14"/>
                <w:szCs w:val="14"/>
              </w:rPr>
              <w:t>ULISES DAVID AMAYA VENTURA</w:t>
            </w:r>
          </w:p>
        </w:tc>
        <w:tc>
          <w:tcPr>
            <w:tcW w:w="6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 xml:space="preserve"> 60459</w:t>
            </w:r>
          </w:p>
        </w:tc>
        <w:tc>
          <w:tcPr>
            <w:tcW w:w="1034" w:type="dxa"/>
            <w:tcBorders>
              <w:top w:val="nil"/>
              <w:left w:val="nil"/>
              <w:bottom w:val="single" w:sz="8" w:space="0" w:color="auto"/>
              <w:right w:val="single" w:sz="8" w:space="0" w:color="auto"/>
            </w:tcBorders>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 xml:space="preserve"> 06/07/2016</w:t>
            </w:r>
          </w:p>
        </w:tc>
        <w:tc>
          <w:tcPr>
            <w:tcW w:w="776" w:type="dxa"/>
            <w:tcBorders>
              <w:top w:val="nil"/>
              <w:left w:val="nil"/>
              <w:bottom w:val="single" w:sz="8" w:space="0" w:color="auto"/>
              <w:right w:val="single" w:sz="4" w:space="0" w:color="auto"/>
            </w:tcBorders>
            <w:vAlign w:val="center"/>
            <w:hideMark/>
          </w:tcPr>
          <w:p w:rsidR="00CE7A58" w:rsidRPr="00D367D3" w:rsidRDefault="00954DF7" w:rsidP="002E49A0">
            <w:pPr>
              <w:spacing w:line="256" w:lineRule="auto"/>
              <w:jc w:val="center"/>
              <w:rPr>
                <w:rFonts w:eastAsia="Times New Roman"/>
                <w:color w:val="000000"/>
                <w:sz w:val="14"/>
                <w:szCs w:val="14"/>
              </w:rPr>
            </w:pPr>
            <w:r>
              <w:rPr>
                <w:color w:val="000000"/>
                <w:sz w:val="14"/>
                <w:szCs w:val="14"/>
              </w:rPr>
              <w:t>-</w:t>
            </w:r>
          </w:p>
        </w:tc>
        <w:tc>
          <w:tcPr>
            <w:tcW w:w="725" w:type="dxa"/>
            <w:tcBorders>
              <w:top w:val="nil"/>
              <w:left w:val="single" w:sz="4" w:space="0" w:color="auto"/>
              <w:bottom w:val="single" w:sz="8" w:space="0" w:color="auto"/>
              <w:right w:val="single" w:sz="8" w:space="0" w:color="auto"/>
            </w:tcBorders>
            <w:vAlign w:val="center"/>
            <w:hideMark/>
          </w:tcPr>
          <w:p w:rsidR="00CE7A58" w:rsidRPr="00D367D3" w:rsidRDefault="00954DF7" w:rsidP="002E49A0">
            <w:pPr>
              <w:spacing w:line="256" w:lineRule="auto"/>
              <w:jc w:val="center"/>
              <w:rPr>
                <w:rFonts w:eastAsia="Times New Roman"/>
                <w:color w:val="000000"/>
                <w:sz w:val="14"/>
                <w:szCs w:val="14"/>
              </w:rPr>
            </w:pPr>
            <w:r>
              <w:rPr>
                <w:color w:val="000000"/>
                <w:sz w:val="14"/>
                <w:szCs w:val="14"/>
              </w:rPr>
              <w:t>-</w:t>
            </w:r>
          </w:p>
        </w:tc>
      </w:tr>
      <w:tr w:rsidR="00CE7A58" w:rsidTr="00D367D3">
        <w:trPr>
          <w:trHeight w:val="20"/>
        </w:trPr>
        <w:tc>
          <w:tcPr>
            <w:tcW w:w="3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3</w:t>
            </w:r>
          </w:p>
        </w:tc>
        <w:tc>
          <w:tcPr>
            <w:tcW w:w="25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rPr>
                <w:rFonts w:eastAsia="Times New Roman"/>
                <w:color w:val="000000"/>
                <w:sz w:val="14"/>
                <w:szCs w:val="14"/>
              </w:rPr>
            </w:pPr>
            <w:r w:rsidRPr="00D367D3">
              <w:rPr>
                <w:color w:val="000000"/>
                <w:sz w:val="14"/>
                <w:szCs w:val="14"/>
              </w:rPr>
              <w:t>ANABEL MERINO HERNANDEZ</w:t>
            </w:r>
          </w:p>
        </w:tc>
        <w:tc>
          <w:tcPr>
            <w:tcW w:w="27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rPr>
                <w:rFonts w:eastAsia="Times New Roman"/>
                <w:color w:val="000000"/>
                <w:sz w:val="14"/>
                <w:szCs w:val="14"/>
              </w:rPr>
            </w:pPr>
            <w:r w:rsidRPr="00D367D3">
              <w:rPr>
                <w:color w:val="000000"/>
                <w:sz w:val="14"/>
                <w:szCs w:val="14"/>
              </w:rPr>
              <w:t>SAMUEL ANTONIO SANCHEZ MERINO</w:t>
            </w:r>
          </w:p>
        </w:tc>
        <w:tc>
          <w:tcPr>
            <w:tcW w:w="6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 xml:space="preserve"> 63533</w:t>
            </w:r>
          </w:p>
        </w:tc>
        <w:tc>
          <w:tcPr>
            <w:tcW w:w="1034" w:type="dxa"/>
            <w:tcBorders>
              <w:top w:val="nil"/>
              <w:left w:val="nil"/>
              <w:bottom w:val="single" w:sz="8" w:space="0" w:color="auto"/>
              <w:right w:val="single" w:sz="8" w:space="0" w:color="auto"/>
            </w:tcBorders>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29/06/2016</w:t>
            </w:r>
          </w:p>
        </w:tc>
        <w:tc>
          <w:tcPr>
            <w:tcW w:w="776" w:type="dxa"/>
            <w:tcBorders>
              <w:top w:val="nil"/>
              <w:left w:val="nil"/>
              <w:bottom w:val="single" w:sz="8" w:space="0" w:color="auto"/>
              <w:right w:val="single" w:sz="4" w:space="0" w:color="auto"/>
            </w:tcBorders>
            <w:vAlign w:val="center"/>
            <w:hideMark/>
          </w:tcPr>
          <w:p w:rsidR="00CE7A58" w:rsidRPr="00D367D3" w:rsidRDefault="00954DF7" w:rsidP="002E49A0">
            <w:pPr>
              <w:spacing w:line="256" w:lineRule="auto"/>
              <w:jc w:val="center"/>
              <w:rPr>
                <w:rFonts w:eastAsia="Times New Roman"/>
                <w:color w:val="000000"/>
                <w:sz w:val="14"/>
                <w:szCs w:val="14"/>
              </w:rPr>
            </w:pPr>
            <w:r>
              <w:rPr>
                <w:color w:val="000000"/>
                <w:sz w:val="14"/>
                <w:szCs w:val="14"/>
              </w:rPr>
              <w:t>-</w:t>
            </w:r>
          </w:p>
        </w:tc>
        <w:tc>
          <w:tcPr>
            <w:tcW w:w="725" w:type="dxa"/>
            <w:tcBorders>
              <w:top w:val="nil"/>
              <w:left w:val="single" w:sz="4" w:space="0" w:color="auto"/>
              <w:bottom w:val="single" w:sz="8" w:space="0" w:color="auto"/>
              <w:right w:val="single" w:sz="8" w:space="0" w:color="auto"/>
            </w:tcBorders>
            <w:vAlign w:val="center"/>
            <w:hideMark/>
          </w:tcPr>
          <w:p w:rsidR="00CE7A58" w:rsidRPr="00D367D3" w:rsidRDefault="00954DF7" w:rsidP="002E49A0">
            <w:pPr>
              <w:spacing w:line="256" w:lineRule="auto"/>
              <w:jc w:val="center"/>
              <w:rPr>
                <w:rFonts w:eastAsia="Times New Roman"/>
                <w:color w:val="000000"/>
                <w:sz w:val="14"/>
                <w:szCs w:val="14"/>
              </w:rPr>
            </w:pPr>
            <w:r>
              <w:rPr>
                <w:color w:val="000000"/>
                <w:sz w:val="14"/>
                <w:szCs w:val="14"/>
              </w:rPr>
              <w:t>-</w:t>
            </w:r>
          </w:p>
        </w:tc>
      </w:tr>
      <w:tr w:rsidR="00CE7A58" w:rsidTr="00D367D3">
        <w:trPr>
          <w:trHeight w:val="20"/>
        </w:trPr>
        <w:tc>
          <w:tcPr>
            <w:tcW w:w="3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4</w:t>
            </w:r>
          </w:p>
        </w:tc>
        <w:tc>
          <w:tcPr>
            <w:tcW w:w="25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rPr>
                <w:rFonts w:eastAsia="Times New Roman"/>
                <w:color w:val="000000"/>
                <w:sz w:val="12"/>
                <w:szCs w:val="12"/>
              </w:rPr>
            </w:pPr>
            <w:r w:rsidRPr="00D367D3">
              <w:rPr>
                <w:color w:val="000000"/>
                <w:sz w:val="12"/>
                <w:szCs w:val="12"/>
              </w:rPr>
              <w:t>JAIME DANIEL NAVARRETE BONILLA</w:t>
            </w:r>
          </w:p>
        </w:tc>
        <w:tc>
          <w:tcPr>
            <w:tcW w:w="27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rPr>
                <w:rFonts w:eastAsia="Times New Roman"/>
                <w:color w:val="000000"/>
                <w:sz w:val="14"/>
                <w:szCs w:val="14"/>
              </w:rPr>
            </w:pPr>
            <w:r w:rsidRPr="00D367D3">
              <w:rPr>
                <w:color w:val="000000"/>
                <w:sz w:val="14"/>
                <w:szCs w:val="14"/>
              </w:rPr>
              <w:t>MARIA SOCORRO PAULINO AMAYA</w:t>
            </w:r>
          </w:p>
        </w:tc>
        <w:tc>
          <w:tcPr>
            <w:tcW w:w="6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 xml:space="preserve"> 65510</w:t>
            </w:r>
          </w:p>
        </w:tc>
        <w:tc>
          <w:tcPr>
            <w:tcW w:w="1034" w:type="dxa"/>
            <w:tcBorders>
              <w:top w:val="nil"/>
              <w:left w:val="nil"/>
              <w:bottom w:val="single" w:sz="8" w:space="0" w:color="auto"/>
              <w:right w:val="single" w:sz="8" w:space="0" w:color="auto"/>
            </w:tcBorders>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27/09/2016</w:t>
            </w:r>
          </w:p>
        </w:tc>
        <w:tc>
          <w:tcPr>
            <w:tcW w:w="776" w:type="dxa"/>
            <w:tcBorders>
              <w:top w:val="nil"/>
              <w:left w:val="nil"/>
              <w:bottom w:val="single" w:sz="8" w:space="0" w:color="auto"/>
              <w:right w:val="single" w:sz="4" w:space="0" w:color="auto"/>
            </w:tcBorders>
            <w:vAlign w:val="center"/>
            <w:hideMark/>
          </w:tcPr>
          <w:p w:rsidR="00CE7A58" w:rsidRPr="00D367D3" w:rsidRDefault="00954DF7" w:rsidP="002E49A0">
            <w:pPr>
              <w:spacing w:line="256" w:lineRule="auto"/>
              <w:jc w:val="center"/>
              <w:rPr>
                <w:rFonts w:eastAsia="Times New Roman"/>
                <w:color w:val="000000"/>
                <w:sz w:val="14"/>
                <w:szCs w:val="14"/>
              </w:rPr>
            </w:pPr>
            <w:r>
              <w:rPr>
                <w:color w:val="000000"/>
                <w:sz w:val="14"/>
                <w:szCs w:val="14"/>
              </w:rPr>
              <w:t>-</w:t>
            </w:r>
          </w:p>
        </w:tc>
        <w:tc>
          <w:tcPr>
            <w:tcW w:w="725" w:type="dxa"/>
            <w:tcBorders>
              <w:top w:val="nil"/>
              <w:left w:val="single" w:sz="4" w:space="0" w:color="auto"/>
              <w:bottom w:val="single" w:sz="8" w:space="0" w:color="auto"/>
              <w:right w:val="single" w:sz="8" w:space="0" w:color="auto"/>
            </w:tcBorders>
            <w:vAlign w:val="center"/>
            <w:hideMark/>
          </w:tcPr>
          <w:p w:rsidR="00CE7A58" w:rsidRPr="00D367D3" w:rsidRDefault="00954DF7" w:rsidP="002E49A0">
            <w:pPr>
              <w:spacing w:line="256" w:lineRule="auto"/>
              <w:jc w:val="center"/>
              <w:rPr>
                <w:rFonts w:eastAsia="Times New Roman"/>
                <w:color w:val="000000"/>
                <w:sz w:val="14"/>
                <w:szCs w:val="14"/>
              </w:rPr>
            </w:pPr>
            <w:r>
              <w:rPr>
                <w:color w:val="000000"/>
                <w:sz w:val="14"/>
                <w:szCs w:val="14"/>
              </w:rPr>
              <w:t>-</w:t>
            </w:r>
          </w:p>
        </w:tc>
      </w:tr>
      <w:tr w:rsidR="00CE7A58" w:rsidTr="00D367D3">
        <w:trPr>
          <w:trHeight w:val="20"/>
        </w:trPr>
        <w:tc>
          <w:tcPr>
            <w:tcW w:w="3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5</w:t>
            </w:r>
          </w:p>
        </w:tc>
        <w:tc>
          <w:tcPr>
            <w:tcW w:w="25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rPr>
                <w:rFonts w:eastAsia="Times New Roman"/>
                <w:color w:val="000000"/>
                <w:sz w:val="14"/>
                <w:szCs w:val="14"/>
              </w:rPr>
            </w:pPr>
            <w:r w:rsidRPr="00D367D3">
              <w:rPr>
                <w:color w:val="000000"/>
                <w:sz w:val="14"/>
                <w:szCs w:val="14"/>
              </w:rPr>
              <w:t>JOSE ARNULFO ZAVALA LAINEZ</w:t>
            </w:r>
          </w:p>
        </w:tc>
        <w:tc>
          <w:tcPr>
            <w:tcW w:w="27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rPr>
                <w:rFonts w:eastAsia="Times New Roman"/>
                <w:color w:val="000000"/>
                <w:sz w:val="14"/>
                <w:szCs w:val="14"/>
              </w:rPr>
            </w:pPr>
            <w:r w:rsidRPr="00D367D3">
              <w:rPr>
                <w:color w:val="000000"/>
                <w:sz w:val="14"/>
                <w:szCs w:val="14"/>
              </w:rPr>
              <w:t>FATIMA GRISELDA RUIZ DURAN</w:t>
            </w:r>
          </w:p>
          <w:p w:rsidR="00CE7A58" w:rsidRPr="00D367D3" w:rsidRDefault="00CE7A58" w:rsidP="002E49A0">
            <w:pPr>
              <w:spacing w:line="256" w:lineRule="auto"/>
              <w:rPr>
                <w:rFonts w:eastAsia="Times New Roman"/>
                <w:color w:val="000000"/>
                <w:sz w:val="14"/>
                <w:szCs w:val="14"/>
              </w:rPr>
            </w:pPr>
            <w:r w:rsidRPr="00D367D3">
              <w:rPr>
                <w:color w:val="000000"/>
                <w:sz w:val="14"/>
                <w:szCs w:val="14"/>
              </w:rPr>
              <w:t>NAYELY SARAI ZAVALA RUIZ</w:t>
            </w:r>
          </w:p>
        </w:tc>
        <w:tc>
          <w:tcPr>
            <w:tcW w:w="6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 xml:space="preserve"> 59836</w:t>
            </w:r>
          </w:p>
        </w:tc>
        <w:tc>
          <w:tcPr>
            <w:tcW w:w="1034" w:type="dxa"/>
            <w:tcBorders>
              <w:top w:val="nil"/>
              <w:left w:val="nil"/>
              <w:bottom w:val="single" w:sz="8" w:space="0" w:color="auto"/>
              <w:right w:val="single" w:sz="8" w:space="0" w:color="auto"/>
            </w:tcBorders>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29/06/2016</w:t>
            </w:r>
          </w:p>
        </w:tc>
        <w:tc>
          <w:tcPr>
            <w:tcW w:w="776" w:type="dxa"/>
            <w:tcBorders>
              <w:top w:val="nil"/>
              <w:left w:val="nil"/>
              <w:bottom w:val="single" w:sz="8" w:space="0" w:color="auto"/>
              <w:right w:val="single" w:sz="4" w:space="0" w:color="auto"/>
            </w:tcBorders>
            <w:vAlign w:val="center"/>
            <w:hideMark/>
          </w:tcPr>
          <w:p w:rsidR="00CE7A58" w:rsidRPr="00D367D3" w:rsidRDefault="00954DF7" w:rsidP="002E49A0">
            <w:pPr>
              <w:spacing w:line="256" w:lineRule="auto"/>
              <w:jc w:val="center"/>
              <w:rPr>
                <w:rFonts w:eastAsia="Times New Roman"/>
                <w:color w:val="000000"/>
                <w:sz w:val="14"/>
                <w:szCs w:val="14"/>
              </w:rPr>
            </w:pPr>
            <w:r>
              <w:rPr>
                <w:color w:val="000000"/>
                <w:sz w:val="14"/>
                <w:szCs w:val="14"/>
              </w:rPr>
              <w:t>-</w:t>
            </w:r>
          </w:p>
        </w:tc>
        <w:tc>
          <w:tcPr>
            <w:tcW w:w="725" w:type="dxa"/>
            <w:tcBorders>
              <w:top w:val="nil"/>
              <w:left w:val="single" w:sz="4" w:space="0" w:color="auto"/>
              <w:bottom w:val="single" w:sz="8" w:space="0" w:color="auto"/>
              <w:right w:val="single" w:sz="8" w:space="0" w:color="auto"/>
            </w:tcBorders>
            <w:vAlign w:val="center"/>
            <w:hideMark/>
          </w:tcPr>
          <w:p w:rsidR="00CE7A58" w:rsidRPr="00D367D3" w:rsidRDefault="00954DF7" w:rsidP="002E49A0">
            <w:pPr>
              <w:spacing w:line="256" w:lineRule="auto"/>
              <w:jc w:val="center"/>
              <w:rPr>
                <w:rFonts w:eastAsia="Times New Roman"/>
                <w:color w:val="000000"/>
                <w:sz w:val="14"/>
                <w:szCs w:val="14"/>
              </w:rPr>
            </w:pPr>
            <w:r>
              <w:rPr>
                <w:color w:val="000000"/>
                <w:sz w:val="14"/>
                <w:szCs w:val="14"/>
              </w:rPr>
              <w:t>-</w:t>
            </w:r>
          </w:p>
        </w:tc>
      </w:tr>
      <w:tr w:rsidR="00CE7A58" w:rsidTr="00D367D3">
        <w:trPr>
          <w:trHeight w:val="20"/>
        </w:trPr>
        <w:tc>
          <w:tcPr>
            <w:tcW w:w="3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6</w:t>
            </w:r>
          </w:p>
        </w:tc>
        <w:tc>
          <w:tcPr>
            <w:tcW w:w="25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rPr>
                <w:rFonts w:eastAsia="Times New Roman"/>
                <w:color w:val="000000"/>
                <w:sz w:val="14"/>
                <w:szCs w:val="14"/>
              </w:rPr>
            </w:pPr>
            <w:r w:rsidRPr="00D367D3">
              <w:rPr>
                <w:color w:val="000000"/>
                <w:sz w:val="14"/>
                <w:szCs w:val="14"/>
              </w:rPr>
              <w:t>MARIA ANGELICA CRUZ DE AMAYA</w:t>
            </w:r>
          </w:p>
        </w:tc>
        <w:tc>
          <w:tcPr>
            <w:tcW w:w="27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rPr>
                <w:rFonts w:eastAsia="Times New Roman"/>
                <w:color w:val="000000"/>
                <w:sz w:val="14"/>
                <w:szCs w:val="14"/>
              </w:rPr>
            </w:pPr>
            <w:r w:rsidRPr="00D367D3">
              <w:rPr>
                <w:color w:val="000000"/>
                <w:sz w:val="14"/>
                <w:szCs w:val="14"/>
              </w:rPr>
              <w:t>YEIMY LISSETH AMAYA CRUZ</w:t>
            </w:r>
          </w:p>
        </w:tc>
        <w:tc>
          <w:tcPr>
            <w:tcW w:w="6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 xml:space="preserve"> 60454</w:t>
            </w:r>
          </w:p>
        </w:tc>
        <w:tc>
          <w:tcPr>
            <w:tcW w:w="1034" w:type="dxa"/>
            <w:tcBorders>
              <w:top w:val="nil"/>
              <w:left w:val="nil"/>
              <w:bottom w:val="single" w:sz="8" w:space="0" w:color="auto"/>
              <w:right w:val="single" w:sz="8" w:space="0" w:color="auto"/>
            </w:tcBorders>
            <w:vAlign w:val="center"/>
            <w:hideMark/>
          </w:tcPr>
          <w:p w:rsidR="00CE7A58" w:rsidRPr="00D367D3" w:rsidRDefault="00CE7A58" w:rsidP="002E49A0">
            <w:pPr>
              <w:spacing w:line="256" w:lineRule="auto"/>
              <w:jc w:val="center"/>
              <w:rPr>
                <w:rFonts w:eastAsia="Times New Roman"/>
                <w:color w:val="000000"/>
                <w:sz w:val="14"/>
                <w:szCs w:val="14"/>
              </w:rPr>
            </w:pPr>
            <w:r w:rsidRPr="00D367D3">
              <w:rPr>
                <w:color w:val="000000"/>
                <w:sz w:val="14"/>
                <w:szCs w:val="14"/>
              </w:rPr>
              <w:t>29/06/2016</w:t>
            </w:r>
          </w:p>
        </w:tc>
        <w:tc>
          <w:tcPr>
            <w:tcW w:w="776" w:type="dxa"/>
            <w:tcBorders>
              <w:top w:val="nil"/>
              <w:left w:val="nil"/>
              <w:bottom w:val="single" w:sz="8" w:space="0" w:color="auto"/>
              <w:right w:val="single" w:sz="4" w:space="0" w:color="auto"/>
            </w:tcBorders>
            <w:vAlign w:val="center"/>
            <w:hideMark/>
          </w:tcPr>
          <w:p w:rsidR="00CE7A58" w:rsidRPr="00D367D3" w:rsidRDefault="00954DF7" w:rsidP="002E49A0">
            <w:pPr>
              <w:spacing w:line="256" w:lineRule="auto"/>
              <w:jc w:val="center"/>
              <w:rPr>
                <w:rFonts w:eastAsia="Times New Roman"/>
                <w:color w:val="000000"/>
                <w:sz w:val="14"/>
                <w:szCs w:val="14"/>
              </w:rPr>
            </w:pPr>
            <w:r>
              <w:rPr>
                <w:color w:val="000000"/>
                <w:sz w:val="14"/>
                <w:szCs w:val="14"/>
              </w:rPr>
              <w:t>-</w:t>
            </w:r>
          </w:p>
        </w:tc>
        <w:tc>
          <w:tcPr>
            <w:tcW w:w="725" w:type="dxa"/>
            <w:tcBorders>
              <w:top w:val="nil"/>
              <w:left w:val="single" w:sz="4" w:space="0" w:color="auto"/>
              <w:bottom w:val="single" w:sz="8" w:space="0" w:color="auto"/>
              <w:right w:val="single" w:sz="8" w:space="0" w:color="auto"/>
            </w:tcBorders>
            <w:vAlign w:val="center"/>
            <w:hideMark/>
          </w:tcPr>
          <w:p w:rsidR="00CE7A58" w:rsidRPr="00D367D3" w:rsidRDefault="00954DF7" w:rsidP="002E49A0">
            <w:pPr>
              <w:spacing w:line="256" w:lineRule="auto"/>
              <w:jc w:val="center"/>
              <w:rPr>
                <w:rFonts w:eastAsia="Times New Roman"/>
                <w:color w:val="000000"/>
                <w:sz w:val="14"/>
                <w:szCs w:val="14"/>
              </w:rPr>
            </w:pPr>
            <w:r>
              <w:rPr>
                <w:color w:val="000000"/>
                <w:sz w:val="14"/>
                <w:szCs w:val="14"/>
              </w:rPr>
              <w:t>-</w:t>
            </w:r>
          </w:p>
        </w:tc>
      </w:tr>
    </w:tbl>
    <w:p w:rsidR="003B00FF" w:rsidRPr="00D367D3" w:rsidRDefault="00CE7A58" w:rsidP="00D367D3">
      <w:pPr>
        <w:jc w:val="both"/>
        <w:rPr>
          <w:rFonts w:eastAsia="Times New Roman"/>
          <w:sz w:val="26"/>
          <w:szCs w:val="26"/>
        </w:rPr>
      </w:pPr>
      <w:r w:rsidRPr="00D367D3">
        <w:rPr>
          <w:rFonts w:eastAsia="Times New Roman"/>
          <w:sz w:val="26"/>
          <w:szCs w:val="26"/>
        </w:rPr>
        <w:t>C</w:t>
      </w:r>
      <w:proofErr w:type="spellStart"/>
      <w:r w:rsidR="003B00FF" w:rsidRPr="00D367D3">
        <w:rPr>
          <w:sz w:val="26"/>
          <w:szCs w:val="26"/>
          <w:lang w:val="es-SV"/>
        </w:rPr>
        <w:t>on</w:t>
      </w:r>
      <w:proofErr w:type="spellEnd"/>
      <w:r w:rsidR="003B00FF" w:rsidRPr="00D367D3">
        <w:rPr>
          <w:sz w:val="26"/>
          <w:szCs w:val="26"/>
          <w:lang w:val="es-SV"/>
        </w:rPr>
        <w:t xml:space="preserve"> lo que se justifican las circunstancias legales para sustentar dichas peticiones y que además los beneficiarios cumplen con los requisitos necesarios para las adjudicaciones, por lo que la Gerencia Legal recomienda aprobar lo solicitado. </w:t>
      </w:r>
    </w:p>
    <w:p w:rsidR="00F128D1" w:rsidRPr="00D367D3" w:rsidRDefault="00F128D1" w:rsidP="00D367D3">
      <w:pPr>
        <w:jc w:val="both"/>
        <w:rPr>
          <w:rFonts w:eastAsia="Calibri"/>
          <w:sz w:val="26"/>
          <w:szCs w:val="26"/>
        </w:rPr>
      </w:pPr>
    </w:p>
    <w:p w:rsidR="003B00FF" w:rsidRDefault="003B00FF" w:rsidP="00D367D3">
      <w:pPr>
        <w:jc w:val="both"/>
        <w:rPr>
          <w:rFonts w:eastAsia="Times New Roman"/>
          <w:sz w:val="26"/>
          <w:szCs w:val="26"/>
        </w:rPr>
      </w:pPr>
      <w:r w:rsidRPr="00D367D3">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r w:rsidR="00D367D3" w:rsidRPr="00D367D3">
        <w:rPr>
          <w:rFonts w:eastAsia="Calibri"/>
          <w:sz w:val="26"/>
          <w:szCs w:val="26"/>
        </w:rPr>
        <w:t>29 inciso 1°</w:t>
      </w:r>
      <w:r w:rsidRPr="00D367D3">
        <w:rPr>
          <w:rFonts w:eastAsia="Calibri"/>
          <w:sz w:val="26"/>
          <w:szCs w:val="26"/>
        </w:rPr>
        <w:t xml:space="preserve"> de la </w:t>
      </w:r>
      <w:r w:rsidRPr="00D367D3">
        <w:rPr>
          <w:rFonts w:eastAsia="Calibri"/>
          <w:bCs/>
          <w:sz w:val="26"/>
          <w:szCs w:val="26"/>
        </w:rPr>
        <w:t>Ley del Régimen Especial de la Tierra en Propiedad de Las Asociaciones Cooperativas, Comunales y Comunitarias Campesinas  Beneficiarios de la Reforma Agraria</w:t>
      </w:r>
      <w:r w:rsidRPr="00D367D3">
        <w:rPr>
          <w:rFonts w:eastAsia="Calibri"/>
          <w:sz w:val="26"/>
          <w:szCs w:val="26"/>
        </w:rPr>
        <w:t>, la Junta Directiva</w:t>
      </w:r>
      <w:r w:rsidRPr="00D367D3">
        <w:rPr>
          <w:sz w:val="26"/>
          <w:szCs w:val="26"/>
        </w:rPr>
        <w:t xml:space="preserve">, </w:t>
      </w:r>
      <w:r w:rsidRPr="00D367D3">
        <w:rPr>
          <w:b/>
          <w:sz w:val="26"/>
          <w:szCs w:val="26"/>
          <w:u w:val="single"/>
        </w:rPr>
        <w:t>ACUERDA: PRIMERO:</w:t>
      </w:r>
      <w:r w:rsidRPr="00D367D3">
        <w:rPr>
          <w:b/>
          <w:sz w:val="26"/>
          <w:szCs w:val="26"/>
        </w:rPr>
        <w:t xml:space="preserve"> </w:t>
      </w:r>
      <w:r w:rsidRPr="00D367D3">
        <w:rPr>
          <w:sz w:val="26"/>
          <w:szCs w:val="26"/>
        </w:rPr>
        <w:t>Aprobar la adjudicación y transferencia por compraventa</w:t>
      </w:r>
      <w:r w:rsidRPr="00D367D3">
        <w:rPr>
          <w:rFonts w:eastAsia="Times New Roman"/>
          <w:sz w:val="26"/>
          <w:szCs w:val="26"/>
        </w:rPr>
        <w:t xml:space="preserve"> de </w:t>
      </w:r>
      <w:r w:rsidR="00F128D1" w:rsidRPr="00D367D3">
        <w:rPr>
          <w:rFonts w:eastAsia="Times New Roman"/>
          <w:sz w:val="26"/>
          <w:szCs w:val="26"/>
        </w:rPr>
        <w:t>6</w:t>
      </w:r>
      <w:r w:rsidRPr="00D367D3">
        <w:rPr>
          <w:rFonts w:eastAsia="Times New Roman"/>
          <w:sz w:val="26"/>
          <w:szCs w:val="26"/>
        </w:rPr>
        <w:t xml:space="preserve"> </w:t>
      </w:r>
      <w:r w:rsidR="00F128D1" w:rsidRPr="00D367D3">
        <w:rPr>
          <w:rFonts w:eastAsia="Times New Roman"/>
          <w:sz w:val="26"/>
          <w:szCs w:val="26"/>
        </w:rPr>
        <w:t xml:space="preserve">lotes agrícolas </w:t>
      </w:r>
      <w:r w:rsidRPr="00D367D3">
        <w:rPr>
          <w:sz w:val="26"/>
          <w:szCs w:val="26"/>
        </w:rPr>
        <w:t xml:space="preserve">a favor de </w:t>
      </w:r>
      <w:r w:rsidRPr="00D367D3">
        <w:rPr>
          <w:sz w:val="26"/>
          <w:szCs w:val="26"/>
        </w:rPr>
        <w:lastRenderedPageBreak/>
        <w:t>los señores:</w:t>
      </w:r>
      <w:r w:rsidR="00CE7A58" w:rsidRPr="00D367D3">
        <w:rPr>
          <w:b/>
          <w:sz w:val="26"/>
          <w:szCs w:val="26"/>
        </w:rPr>
        <w:t xml:space="preserve"> 1) ANA DEYSI VENTURA </w:t>
      </w:r>
      <w:proofErr w:type="spellStart"/>
      <w:r w:rsidR="00CE7A58" w:rsidRPr="00D367D3">
        <w:rPr>
          <w:b/>
          <w:sz w:val="26"/>
          <w:szCs w:val="26"/>
        </w:rPr>
        <w:t>VENTURA</w:t>
      </w:r>
      <w:proofErr w:type="spellEnd"/>
      <w:r w:rsidR="00CE7A58" w:rsidRPr="00D367D3">
        <w:rPr>
          <w:sz w:val="26"/>
          <w:szCs w:val="26"/>
        </w:rPr>
        <w:t xml:space="preserve">, y </w:t>
      </w:r>
      <w:r w:rsidR="00954DF7">
        <w:rPr>
          <w:sz w:val="26"/>
          <w:szCs w:val="26"/>
        </w:rPr>
        <w:t>-</w:t>
      </w:r>
      <w:r w:rsidR="00CE7A58" w:rsidRPr="00D367D3">
        <w:rPr>
          <w:sz w:val="26"/>
          <w:szCs w:val="26"/>
        </w:rPr>
        <w:t xml:space="preserve">; </w:t>
      </w:r>
      <w:r w:rsidR="00CE7A58" w:rsidRPr="00D367D3">
        <w:rPr>
          <w:b/>
          <w:sz w:val="26"/>
          <w:szCs w:val="26"/>
        </w:rPr>
        <w:t xml:space="preserve">2) ANABEL MERINO HERNANDEZ, </w:t>
      </w:r>
      <w:r w:rsidR="00CE7A58" w:rsidRPr="00D367D3">
        <w:rPr>
          <w:sz w:val="26"/>
          <w:szCs w:val="26"/>
        </w:rPr>
        <w:t xml:space="preserve">y </w:t>
      </w:r>
      <w:r w:rsidR="00954DF7">
        <w:rPr>
          <w:sz w:val="26"/>
          <w:szCs w:val="26"/>
        </w:rPr>
        <w:t>-</w:t>
      </w:r>
      <w:r w:rsidR="00CE7A58" w:rsidRPr="00D367D3">
        <w:rPr>
          <w:sz w:val="26"/>
          <w:szCs w:val="26"/>
        </w:rPr>
        <w:t xml:space="preserve">; </w:t>
      </w:r>
      <w:r w:rsidR="00CE7A58" w:rsidRPr="00D367D3">
        <w:rPr>
          <w:b/>
          <w:sz w:val="26"/>
          <w:szCs w:val="26"/>
        </w:rPr>
        <w:t xml:space="preserve">3) ANGELINA ESCOBAR, </w:t>
      </w:r>
      <w:r w:rsidR="00CE7A58" w:rsidRPr="00D367D3">
        <w:rPr>
          <w:sz w:val="26"/>
          <w:szCs w:val="26"/>
        </w:rPr>
        <w:t xml:space="preserve">y </w:t>
      </w:r>
      <w:r w:rsidR="00954DF7">
        <w:rPr>
          <w:sz w:val="26"/>
          <w:szCs w:val="26"/>
        </w:rPr>
        <w:t>-</w:t>
      </w:r>
      <w:r w:rsidR="00CE7A58" w:rsidRPr="00D367D3">
        <w:rPr>
          <w:sz w:val="26"/>
          <w:szCs w:val="26"/>
        </w:rPr>
        <w:t xml:space="preserve"> </w:t>
      </w:r>
      <w:r w:rsidR="00CE7A58" w:rsidRPr="00D367D3">
        <w:rPr>
          <w:b/>
          <w:sz w:val="26"/>
          <w:szCs w:val="26"/>
        </w:rPr>
        <w:t>ADILIO ESCOBAR CHOTO</w:t>
      </w:r>
      <w:r w:rsidR="00CE7A58" w:rsidRPr="00D367D3">
        <w:rPr>
          <w:sz w:val="26"/>
          <w:szCs w:val="26"/>
        </w:rPr>
        <w:t xml:space="preserve">; </w:t>
      </w:r>
      <w:r w:rsidR="00CE7A58" w:rsidRPr="00D367D3">
        <w:rPr>
          <w:b/>
          <w:sz w:val="26"/>
          <w:szCs w:val="26"/>
        </w:rPr>
        <w:t xml:space="preserve">4) JAIME DANIEL NAVARRETE BONILLA, </w:t>
      </w:r>
      <w:r w:rsidR="00CE7A58" w:rsidRPr="00D367D3">
        <w:rPr>
          <w:sz w:val="26"/>
          <w:szCs w:val="26"/>
        </w:rPr>
        <w:t xml:space="preserve">y </w:t>
      </w:r>
      <w:r w:rsidR="00954DF7">
        <w:rPr>
          <w:sz w:val="26"/>
          <w:szCs w:val="26"/>
        </w:rPr>
        <w:t>-</w:t>
      </w:r>
      <w:r w:rsidR="00CE7A58" w:rsidRPr="00D367D3">
        <w:rPr>
          <w:sz w:val="26"/>
          <w:szCs w:val="26"/>
        </w:rPr>
        <w:t xml:space="preserve"> </w:t>
      </w:r>
      <w:r w:rsidR="00CE7A58" w:rsidRPr="00D367D3">
        <w:rPr>
          <w:b/>
          <w:sz w:val="26"/>
          <w:szCs w:val="26"/>
        </w:rPr>
        <w:t>MARIA SOCORRO PAULINO AMAYA</w:t>
      </w:r>
      <w:r w:rsidR="00CE7A58" w:rsidRPr="00D367D3">
        <w:rPr>
          <w:sz w:val="26"/>
          <w:szCs w:val="26"/>
        </w:rPr>
        <w:t xml:space="preserve">; </w:t>
      </w:r>
      <w:r w:rsidR="00CE7A58" w:rsidRPr="00D367D3">
        <w:rPr>
          <w:b/>
          <w:sz w:val="26"/>
          <w:szCs w:val="26"/>
        </w:rPr>
        <w:t xml:space="preserve">5) JOSE ARNULFO ZAVALA LAINEZ, </w:t>
      </w:r>
      <w:r w:rsidR="00954DF7">
        <w:rPr>
          <w:sz w:val="26"/>
          <w:szCs w:val="26"/>
        </w:rPr>
        <w:t>-</w:t>
      </w:r>
      <w:r w:rsidR="00CE7A58" w:rsidRPr="00D367D3">
        <w:rPr>
          <w:sz w:val="26"/>
          <w:szCs w:val="26"/>
        </w:rPr>
        <w:t xml:space="preserve"> </w:t>
      </w:r>
      <w:r w:rsidR="00CE7A58" w:rsidRPr="00D367D3">
        <w:rPr>
          <w:b/>
          <w:sz w:val="26"/>
          <w:szCs w:val="26"/>
        </w:rPr>
        <w:t xml:space="preserve">FATIMA GRISELDA RUIZ DURAN, </w:t>
      </w:r>
      <w:r w:rsidR="00CE7A58" w:rsidRPr="00D367D3">
        <w:rPr>
          <w:sz w:val="26"/>
          <w:szCs w:val="26"/>
        </w:rPr>
        <w:t xml:space="preserve">y </w:t>
      </w:r>
      <w:r w:rsidR="00954DF7">
        <w:rPr>
          <w:sz w:val="26"/>
          <w:szCs w:val="26"/>
        </w:rPr>
        <w:t>-</w:t>
      </w:r>
      <w:r w:rsidR="00CE7A58" w:rsidRPr="00D367D3">
        <w:rPr>
          <w:b/>
          <w:sz w:val="26"/>
          <w:szCs w:val="26"/>
        </w:rPr>
        <w:t xml:space="preserve">; 6) MARIA ANGELICA CRUZ DE AMAYA, </w:t>
      </w:r>
      <w:r w:rsidR="00CE7A58" w:rsidRPr="00D367D3">
        <w:rPr>
          <w:sz w:val="26"/>
          <w:szCs w:val="26"/>
        </w:rPr>
        <w:t xml:space="preserve">y </w:t>
      </w:r>
      <w:r w:rsidR="00954DF7">
        <w:rPr>
          <w:sz w:val="26"/>
          <w:szCs w:val="26"/>
        </w:rPr>
        <w:t>-</w:t>
      </w:r>
      <w:r w:rsidR="00CE7A58" w:rsidRPr="00D367D3">
        <w:rPr>
          <w:b/>
          <w:sz w:val="26"/>
          <w:szCs w:val="26"/>
        </w:rPr>
        <w:t>,</w:t>
      </w:r>
      <w:r w:rsidR="00CE7A58" w:rsidRPr="00D367D3">
        <w:rPr>
          <w:sz w:val="26"/>
          <w:szCs w:val="26"/>
        </w:rPr>
        <w:t xml:space="preserve"> todos</w:t>
      </w:r>
      <w:r w:rsidR="00CE7A58" w:rsidRPr="00D367D3">
        <w:rPr>
          <w:color w:val="000000" w:themeColor="text1"/>
          <w:sz w:val="26"/>
          <w:szCs w:val="26"/>
        </w:rPr>
        <w:t xml:space="preserve"> de generales antes expresadas, </w:t>
      </w:r>
      <w:r w:rsidR="00CE7A58" w:rsidRPr="00D367D3">
        <w:rPr>
          <w:rFonts w:eastAsia="Times New Roman"/>
          <w:sz w:val="26"/>
          <w:szCs w:val="26"/>
        </w:rPr>
        <w:t xml:space="preserve">en el Proyecto de Lotificación Agrícola desarrollado en el inmueble denominado </w:t>
      </w:r>
      <w:r w:rsidR="00CE7A58" w:rsidRPr="00D367D3">
        <w:rPr>
          <w:rFonts w:eastAsia="Times New Roman"/>
          <w:b/>
          <w:sz w:val="26"/>
          <w:szCs w:val="26"/>
        </w:rPr>
        <w:t>HACIENDA EL RECUERDO</w:t>
      </w:r>
      <w:r w:rsidR="00CE7A58" w:rsidRPr="00D367D3">
        <w:rPr>
          <w:rFonts w:eastAsia="Times New Roman"/>
          <w:sz w:val="26"/>
          <w:szCs w:val="26"/>
        </w:rPr>
        <w:t xml:space="preserve">, </w:t>
      </w:r>
      <w:r w:rsidR="00CE7A58" w:rsidRPr="00D367D3">
        <w:rPr>
          <w:rFonts w:eastAsia="Times New Roman"/>
          <w:b/>
          <w:sz w:val="26"/>
          <w:szCs w:val="26"/>
        </w:rPr>
        <w:t>PORCIÓN SIETE</w:t>
      </w:r>
      <w:r w:rsidR="00CE7A58" w:rsidRPr="00D367D3">
        <w:rPr>
          <w:rFonts w:eastAsia="Times New Roman"/>
          <w:sz w:val="26"/>
          <w:szCs w:val="26"/>
        </w:rPr>
        <w:t xml:space="preserve">, ubicado en cantón El </w:t>
      </w:r>
      <w:proofErr w:type="spellStart"/>
      <w:r w:rsidR="00CE7A58" w:rsidRPr="00D367D3">
        <w:rPr>
          <w:rFonts w:eastAsia="Times New Roman"/>
          <w:sz w:val="26"/>
          <w:szCs w:val="26"/>
        </w:rPr>
        <w:t>Tortuguero</w:t>
      </w:r>
      <w:proofErr w:type="spellEnd"/>
      <w:r w:rsidR="00CE7A58" w:rsidRPr="00D367D3">
        <w:rPr>
          <w:rFonts w:eastAsia="Times New Roman"/>
          <w:sz w:val="26"/>
          <w:szCs w:val="26"/>
        </w:rPr>
        <w:t>, jurisdicción de Santa Clara, departamento de San Vicente</w:t>
      </w:r>
      <w:r w:rsidRPr="00D367D3">
        <w:rPr>
          <w:rFonts w:eastAsia="Times New Roman"/>
          <w:sz w:val="26"/>
          <w:szCs w:val="26"/>
        </w:rPr>
        <w:t>,</w:t>
      </w:r>
      <w:r w:rsidRPr="00D367D3">
        <w:rPr>
          <w:rFonts w:eastAsia="Times New Roman"/>
          <w:b/>
          <w:sz w:val="26"/>
          <w:szCs w:val="26"/>
        </w:rPr>
        <w:t xml:space="preserve"> </w:t>
      </w:r>
      <w:r w:rsidRPr="00D367D3">
        <w:rPr>
          <w:rFonts w:eastAsia="Times New Roman"/>
          <w:sz w:val="26"/>
          <w:szCs w:val="26"/>
        </w:rPr>
        <w:t>quedando las adjudicaciones conforme al cuadro de valores y extensiones siguiente:</w:t>
      </w:r>
    </w:p>
    <w:p w:rsidR="00954DF7" w:rsidRPr="00D367D3" w:rsidRDefault="00954DF7" w:rsidP="00D367D3">
      <w:pPr>
        <w:jc w:val="both"/>
        <w:rPr>
          <w:rFonts w:eastAsia="Calibri"/>
          <w:bCs/>
          <w:sz w:val="26"/>
          <w:szCs w:val="26"/>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CE7A58" w:rsidTr="00D367D3">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rPr>
                <w:b/>
                <w:bCs/>
                <w:sz w:val="14"/>
                <w:szCs w:val="14"/>
              </w:rPr>
            </w:pPr>
            <w:r>
              <w:rPr>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jc w:val="center"/>
              <w:rPr>
                <w:b/>
                <w:bCs/>
                <w:sz w:val="14"/>
                <w:szCs w:val="14"/>
              </w:rPr>
            </w:pPr>
            <w:r>
              <w:rPr>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rPr>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jc w:val="center"/>
              <w:rPr>
                <w:b/>
                <w:bCs/>
                <w:sz w:val="14"/>
                <w:szCs w:val="14"/>
              </w:rPr>
            </w:pPr>
            <w:r>
              <w:rPr>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jc w:val="center"/>
              <w:rPr>
                <w:b/>
                <w:bCs/>
                <w:sz w:val="14"/>
                <w:szCs w:val="14"/>
              </w:rPr>
            </w:pPr>
            <w:r>
              <w:rPr>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jc w:val="center"/>
              <w:rPr>
                <w:b/>
                <w:bCs/>
                <w:sz w:val="14"/>
                <w:szCs w:val="14"/>
              </w:rPr>
            </w:pPr>
            <w:r>
              <w:rPr>
                <w:b/>
                <w:bCs/>
                <w:sz w:val="14"/>
                <w:szCs w:val="14"/>
              </w:rPr>
              <w:t xml:space="preserve">VALOR (¢) </w:t>
            </w:r>
          </w:p>
        </w:tc>
      </w:tr>
      <w:tr w:rsidR="00CE7A58" w:rsidTr="00D367D3">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rPr>
                <w:b/>
                <w:bCs/>
                <w:sz w:val="14"/>
                <w:szCs w:val="14"/>
              </w:rPr>
            </w:pPr>
            <w:r>
              <w:rPr>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rPr>
                <w:b/>
                <w:bCs/>
                <w:sz w:val="14"/>
                <w:szCs w:val="14"/>
              </w:rPr>
            </w:pPr>
            <w:r>
              <w:rPr>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rPr>
                <w:b/>
                <w:bCs/>
                <w:sz w:val="14"/>
                <w:szCs w:val="14"/>
              </w:rPr>
            </w:pPr>
            <w:r>
              <w:rPr>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rPr>
                <w:b/>
                <w:bCs/>
                <w:sz w:val="14"/>
                <w:szCs w:val="14"/>
              </w:rPr>
            </w:pPr>
            <w:r>
              <w:rPr>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rPr>
                <w:b/>
                <w:bCs/>
                <w:sz w:val="14"/>
                <w:szCs w:val="14"/>
              </w:rPr>
            </w:pPr>
            <w:r>
              <w:rPr>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rPr>
                <w:b/>
                <w:bCs/>
                <w:sz w:val="14"/>
                <w:szCs w:val="14"/>
              </w:rPr>
            </w:pPr>
          </w:p>
        </w:tc>
      </w:tr>
    </w:tbl>
    <w:p w:rsidR="00CE7A58" w:rsidRDefault="00CE7A58" w:rsidP="00CE7A58">
      <w:pPr>
        <w:widowControl w:val="0"/>
        <w:autoSpaceDE w:val="0"/>
        <w:autoSpaceDN w:val="0"/>
        <w:adjustRightInd w:val="0"/>
        <w:rPr>
          <w:sz w:val="14"/>
          <w:szCs w:val="14"/>
        </w:rPr>
      </w:pPr>
    </w:p>
    <w:tbl>
      <w:tblPr>
        <w:tblpPr w:leftFromText="141" w:rightFromText="141" w:vertAnchor="text" w:horzAnchor="margin" w:tblpY="-65"/>
        <w:tblW w:w="0" w:type="auto"/>
        <w:tblLayout w:type="fixed"/>
        <w:tblCellMar>
          <w:left w:w="25" w:type="dxa"/>
          <w:right w:w="0" w:type="dxa"/>
        </w:tblCellMar>
        <w:tblLook w:val="0000" w:firstRow="0" w:lastRow="0" w:firstColumn="0" w:lastColumn="0" w:noHBand="0" w:noVBand="0"/>
      </w:tblPr>
      <w:tblGrid>
        <w:gridCol w:w="2600"/>
      </w:tblGrid>
      <w:tr w:rsidR="00D367D3" w:rsidTr="00D367D3">
        <w:tc>
          <w:tcPr>
            <w:tcW w:w="2600" w:type="dxa"/>
            <w:tcBorders>
              <w:top w:val="single" w:sz="2" w:space="0" w:color="auto"/>
              <w:left w:val="single" w:sz="2" w:space="0" w:color="auto"/>
              <w:bottom w:val="single" w:sz="2" w:space="0" w:color="auto"/>
              <w:right w:val="single" w:sz="2" w:space="0" w:color="auto"/>
            </w:tcBorders>
          </w:tcPr>
          <w:p w:rsidR="00D367D3" w:rsidRDefault="00D367D3" w:rsidP="00D367D3">
            <w:pPr>
              <w:widowControl w:val="0"/>
              <w:autoSpaceDE w:val="0"/>
              <w:autoSpaceDN w:val="0"/>
              <w:adjustRightInd w:val="0"/>
              <w:rPr>
                <w:b/>
                <w:bCs/>
                <w:sz w:val="14"/>
                <w:szCs w:val="14"/>
              </w:rPr>
            </w:pPr>
            <w:r>
              <w:rPr>
                <w:b/>
                <w:bCs/>
                <w:sz w:val="14"/>
                <w:szCs w:val="14"/>
              </w:rPr>
              <w:t xml:space="preserve">No DE ENTREGA: 01 </w:t>
            </w:r>
          </w:p>
        </w:tc>
      </w:tr>
    </w:tbl>
    <w:p w:rsidR="00CE7A58" w:rsidRDefault="00CE7A58" w:rsidP="00CE7A58">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CE7A58" w:rsidTr="00D367D3">
        <w:trPr>
          <w:trHeight w:val="329"/>
          <w:jc w:val="center"/>
        </w:trPr>
        <w:tc>
          <w:tcPr>
            <w:tcW w:w="2557"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5183.18 </w:t>
            </w:r>
          </w:p>
        </w:tc>
        <w:tc>
          <w:tcPr>
            <w:tcW w:w="649"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1064.25 </w:t>
            </w:r>
          </w:p>
        </w:tc>
        <w:tc>
          <w:tcPr>
            <w:tcW w:w="649"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9312.19 </w:t>
            </w:r>
          </w:p>
        </w:tc>
      </w:tr>
      <w:tr w:rsidR="00CE7A58" w:rsidTr="00D367D3">
        <w:trPr>
          <w:trHeight w:val="148"/>
          <w:jc w:val="center"/>
        </w:trPr>
        <w:tc>
          <w:tcPr>
            <w:tcW w:w="2557"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5183.18 </w:t>
            </w:r>
          </w:p>
        </w:tc>
        <w:tc>
          <w:tcPr>
            <w:tcW w:w="649"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1064.25 </w:t>
            </w:r>
          </w:p>
        </w:tc>
        <w:tc>
          <w:tcPr>
            <w:tcW w:w="649"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9312.19 </w:t>
            </w:r>
          </w:p>
        </w:tc>
      </w:tr>
      <w:tr w:rsidR="00CE7A58" w:rsidTr="00D367D3">
        <w:trPr>
          <w:trHeight w:val="148"/>
          <w:jc w:val="center"/>
        </w:trPr>
        <w:tc>
          <w:tcPr>
            <w:tcW w:w="2557"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CE7A58" w:rsidRDefault="00EF1B9C" w:rsidP="002E49A0">
            <w:pPr>
              <w:widowControl w:val="0"/>
              <w:autoSpaceDE w:val="0"/>
              <w:autoSpaceDN w:val="0"/>
              <w:adjustRightInd w:val="0"/>
              <w:jc w:val="center"/>
              <w:rPr>
                <w:b/>
                <w:bCs/>
                <w:sz w:val="14"/>
                <w:szCs w:val="14"/>
              </w:rPr>
            </w:pPr>
            <w:r>
              <w:rPr>
                <w:b/>
                <w:bCs/>
                <w:sz w:val="14"/>
                <w:szCs w:val="14"/>
              </w:rPr>
              <w:t>Área</w:t>
            </w:r>
            <w:r w:rsidR="00CE7A58">
              <w:rPr>
                <w:b/>
                <w:bCs/>
                <w:sz w:val="14"/>
                <w:szCs w:val="14"/>
              </w:rPr>
              <w:t xml:space="preserve"> Total: 5183.18 </w:t>
            </w:r>
          </w:p>
          <w:p w:rsidR="00CE7A58" w:rsidRDefault="00CE7A58" w:rsidP="002E49A0">
            <w:pPr>
              <w:widowControl w:val="0"/>
              <w:autoSpaceDE w:val="0"/>
              <w:autoSpaceDN w:val="0"/>
              <w:adjustRightInd w:val="0"/>
              <w:jc w:val="center"/>
              <w:rPr>
                <w:b/>
                <w:bCs/>
                <w:sz w:val="14"/>
                <w:szCs w:val="14"/>
              </w:rPr>
            </w:pPr>
            <w:r>
              <w:rPr>
                <w:b/>
                <w:bCs/>
                <w:sz w:val="14"/>
                <w:szCs w:val="14"/>
              </w:rPr>
              <w:t xml:space="preserve"> Valor Total ($): 1064.25 </w:t>
            </w:r>
          </w:p>
          <w:p w:rsidR="00CE7A58" w:rsidRDefault="00CE7A58" w:rsidP="002E49A0">
            <w:pPr>
              <w:widowControl w:val="0"/>
              <w:autoSpaceDE w:val="0"/>
              <w:autoSpaceDN w:val="0"/>
              <w:adjustRightInd w:val="0"/>
              <w:jc w:val="center"/>
              <w:rPr>
                <w:b/>
                <w:bCs/>
                <w:sz w:val="14"/>
                <w:szCs w:val="14"/>
              </w:rPr>
            </w:pPr>
            <w:r>
              <w:rPr>
                <w:b/>
                <w:bCs/>
                <w:sz w:val="14"/>
                <w:szCs w:val="14"/>
              </w:rPr>
              <w:t xml:space="preserve"> Valor Total (¢): 9312.19 </w:t>
            </w:r>
          </w:p>
        </w:tc>
      </w:tr>
    </w:tbl>
    <w:p w:rsidR="00CE7A58" w:rsidRDefault="00CE7A58" w:rsidP="00CE7A58">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E7A58" w:rsidTr="00D367D3">
        <w:trPr>
          <w:trHeight w:val="323"/>
          <w:jc w:val="center"/>
        </w:trPr>
        <w:tc>
          <w:tcPr>
            <w:tcW w:w="2553"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4919.76 </w:t>
            </w:r>
          </w:p>
        </w:tc>
        <w:tc>
          <w:tcPr>
            <w:tcW w:w="64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1010.16 </w:t>
            </w:r>
          </w:p>
        </w:tc>
        <w:tc>
          <w:tcPr>
            <w:tcW w:w="64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8838.90 </w:t>
            </w:r>
          </w:p>
        </w:tc>
      </w:tr>
      <w:tr w:rsidR="00CE7A58" w:rsidTr="00D367D3">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4919.76 </w:t>
            </w:r>
          </w:p>
        </w:tc>
        <w:tc>
          <w:tcPr>
            <w:tcW w:w="64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1010.16 </w:t>
            </w:r>
          </w:p>
        </w:tc>
        <w:tc>
          <w:tcPr>
            <w:tcW w:w="64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8838.90 </w:t>
            </w:r>
          </w:p>
        </w:tc>
      </w:tr>
      <w:tr w:rsidR="00CE7A58" w:rsidTr="00D367D3">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CE7A58" w:rsidRDefault="00EF1B9C" w:rsidP="002E49A0">
            <w:pPr>
              <w:widowControl w:val="0"/>
              <w:autoSpaceDE w:val="0"/>
              <w:autoSpaceDN w:val="0"/>
              <w:adjustRightInd w:val="0"/>
              <w:jc w:val="center"/>
              <w:rPr>
                <w:b/>
                <w:bCs/>
                <w:sz w:val="14"/>
                <w:szCs w:val="14"/>
              </w:rPr>
            </w:pPr>
            <w:r>
              <w:rPr>
                <w:b/>
                <w:bCs/>
                <w:sz w:val="14"/>
                <w:szCs w:val="14"/>
              </w:rPr>
              <w:t>Área</w:t>
            </w:r>
            <w:r w:rsidR="00CE7A58">
              <w:rPr>
                <w:b/>
                <w:bCs/>
                <w:sz w:val="14"/>
                <w:szCs w:val="14"/>
              </w:rPr>
              <w:t xml:space="preserve"> Total: 4919.76 </w:t>
            </w:r>
          </w:p>
          <w:p w:rsidR="00CE7A58" w:rsidRDefault="00CE7A58" w:rsidP="002E49A0">
            <w:pPr>
              <w:widowControl w:val="0"/>
              <w:autoSpaceDE w:val="0"/>
              <w:autoSpaceDN w:val="0"/>
              <w:adjustRightInd w:val="0"/>
              <w:jc w:val="center"/>
              <w:rPr>
                <w:b/>
                <w:bCs/>
                <w:sz w:val="14"/>
                <w:szCs w:val="14"/>
              </w:rPr>
            </w:pPr>
            <w:r>
              <w:rPr>
                <w:b/>
                <w:bCs/>
                <w:sz w:val="14"/>
                <w:szCs w:val="14"/>
              </w:rPr>
              <w:t xml:space="preserve"> Valor Total ($): 1010.16 </w:t>
            </w:r>
          </w:p>
          <w:p w:rsidR="00CE7A58" w:rsidRDefault="00CE7A58" w:rsidP="002E49A0">
            <w:pPr>
              <w:widowControl w:val="0"/>
              <w:autoSpaceDE w:val="0"/>
              <w:autoSpaceDN w:val="0"/>
              <w:adjustRightInd w:val="0"/>
              <w:jc w:val="center"/>
              <w:rPr>
                <w:b/>
                <w:bCs/>
                <w:sz w:val="14"/>
                <w:szCs w:val="14"/>
              </w:rPr>
            </w:pPr>
            <w:r>
              <w:rPr>
                <w:b/>
                <w:bCs/>
                <w:sz w:val="14"/>
                <w:szCs w:val="14"/>
              </w:rPr>
              <w:t xml:space="preserve"> Valor Total (¢): 8838.90 </w:t>
            </w:r>
          </w:p>
        </w:tc>
      </w:tr>
    </w:tbl>
    <w:p w:rsidR="00CE7A58" w:rsidRDefault="00CE7A58" w:rsidP="00CE7A58">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E7A58" w:rsidTr="00D367D3">
        <w:trPr>
          <w:trHeight w:val="363"/>
          <w:jc w:val="center"/>
        </w:trPr>
        <w:tc>
          <w:tcPr>
            <w:tcW w:w="2553"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5234.59 </w:t>
            </w:r>
          </w:p>
        </w:tc>
        <w:tc>
          <w:tcPr>
            <w:tcW w:w="64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913.59 </w:t>
            </w:r>
          </w:p>
        </w:tc>
        <w:tc>
          <w:tcPr>
            <w:tcW w:w="649"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7993.91 </w:t>
            </w:r>
          </w:p>
        </w:tc>
      </w:tr>
      <w:tr w:rsidR="00CE7A58" w:rsidTr="00D367D3">
        <w:trPr>
          <w:trHeight w:val="163"/>
          <w:jc w:val="center"/>
        </w:trPr>
        <w:tc>
          <w:tcPr>
            <w:tcW w:w="2553"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5234.59 </w:t>
            </w:r>
          </w:p>
        </w:tc>
        <w:tc>
          <w:tcPr>
            <w:tcW w:w="64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913.59 </w:t>
            </w:r>
          </w:p>
        </w:tc>
        <w:tc>
          <w:tcPr>
            <w:tcW w:w="649"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7993.91 </w:t>
            </w:r>
          </w:p>
        </w:tc>
      </w:tr>
      <w:tr w:rsidR="00CE7A58" w:rsidTr="00D367D3">
        <w:trPr>
          <w:trHeight w:val="163"/>
          <w:jc w:val="center"/>
        </w:trPr>
        <w:tc>
          <w:tcPr>
            <w:tcW w:w="2553"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CE7A58" w:rsidRDefault="00EF1B9C" w:rsidP="002E49A0">
            <w:pPr>
              <w:widowControl w:val="0"/>
              <w:autoSpaceDE w:val="0"/>
              <w:autoSpaceDN w:val="0"/>
              <w:adjustRightInd w:val="0"/>
              <w:jc w:val="center"/>
              <w:rPr>
                <w:b/>
                <w:bCs/>
                <w:sz w:val="14"/>
                <w:szCs w:val="14"/>
              </w:rPr>
            </w:pPr>
            <w:r>
              <w:rPr>
                <w:b/>
                <w:bCs/>
                <w:sz w:val="14"/>
                <w:szCs w:val="14"/>
              </w:rPr>
              <w:t>Área</w:t>
            </w:r>
            <w:r w:rsidR="00CE7A58">
              <w:rPr>
                <w:b/>
                <w:bCs/>
                <w:sz w:val="14"/>
                <w:szCs w:val="14"/>
              </w:rPr>
              <w:t xml:space="preserve"> Total: 5234.59 </w:t>
            </w:r>
          </w:p>
          <w:p w:rsidR="00CE7A58" w:rsidRDefault="00CE7A58" w:rsidP="002E49A0">
            <w:pPr>
              <w:widowControl w:val="0"/>
              <w:autoSpaceDE w:val="0"/>
              <w:autoSpaceDN w:val="0"/>
              <w:adjustRightInd w:val="0"/>
              <w:jc w:val="center"/>
              <w:rPr>
                <w:b/>
                <w:bCs/>
                <w:sz w:val="14"/>
                <w:szCs w:val="14"/>
              </w:rPr>
            </w:pPr>
            <w:r>
              <w:rPr>
                <w:b/>
                <w:bCs/>
                <w:sz w:val="14"/>
                <w:szCs w:val="14"/>
              </w:rPr>
              <w:t xml:space="preserve"> Valor Total ($): 913.59 </w:t>
            </w:r>
          </w:p>
          <w:p w:rsidR="00CE7A58" w:rsidRDefault="00CE7A58" w:rsidP="002E49A0">
            <w:pPr>
              <w:widowControl w:val="0"/>
              <w:autoSpaceDE w:val="0"/>
              <w:autoSpaceDN w:val="0"/>
              <w:adjustRightInd w:val="0"/>
              <w:jc w:val="center"/>
              <w:rPr>
                <w:b/>
                <w:bCs/>
                <w:sz w:val="14"/>
                <w:szCs w:val="14"/>
              </w:rPr>
            </w:pPr>
            <w:r>
              <w:rPr>
                <w:b/>
                <w:bCs/>
                <w:sz w:val="14"/>
                <w:szCs w:val="14"/>
              </w:rPr>
              <w:t xml:space="preserve"> Valor Total (¢): 7993.91 </w:t>
            </w:r>
          </w:p>
        </w:tc>
      </w:tr>
    </w:tbl>
    <w:p w:rsidR="00CE7A58" w:rsidRDefault="00CE7A58" w:rsidP="00CE7A58">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E7A58" w:rsidTr="00D367D3">
        <w:trPr>
          <w:trHeight w:val="348"/>
          <w:jc w:val="center"/>
        </w:trPr>
        <w:tc>
          <w:tcPr>
            <w:tcW w:w="2553"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4137.18 </w:t>
            </w:r>
          </w:p>
        </w:tc>
        <w:tc>
          <w:tcPr>
            <w:tcW w:w="64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722.06 </w:t>
            </w:r>
          </w:p>
        </w:tc>
        <w:tc>
          <w:tcPr>
            <w:tcW w:w="64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6318.03 </w:t>
            </w:r>
          </w:p>
        </w:tc>
      </w:tr>
      <w:tr w:rsidR="00CE7A58" w:rsidTr="00D367D3">
        <w:trPr>
          <w:trHeight w:val="163"/>
          <w:jc w:val="center"/>
        </w:trPr>
        <w:tc>
          <w:tcPr>
            <w:tcW w:w="2553"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4137.18 </w:t>
            </w:r>
          </w:p>
        </w:tc>
        <w:tc>
          <w:tcPr>
            <w:tcW w:w="64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722.06 </w:t>
            </w:r>
          </w:p>
        </w:tc>
        <w:tc>
          <w:tcPr>
            <w:tcW w:w="64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6318.03 </w:t>
            </w:r>
          </w:p>
        </w:tc>
      </w:tr>
      <w:tr w:rsidR="00CE7A58" w:rsidTr="00D367D3">
        <w:trPr>
          <w:trHeight w:val="163"/>
          <w:jc w:val="center"/>
        </w:trPr>
        <w:tc>
          <w:tcPr>
            <w:tcW w:w="2553"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CE7A58" w:rsidRDefault="00EF1B9C" w:rsidP="002E49A0">
            <w:pPr>
              <w:widowControl w:val="0"/>
              <w:autoSpaceDE w:val="0"/>
              <w:autoSpaceDN w:val="0"/>
              <w:adjustRightInd w:val="0"/>
              <w:jc w:val="center"/>
              <w:rPr>
                <w:b/>
                <w:bCs/>
                <w:sz w:val="14"/>
                <w:szCs w:val="14"/>
              </w:rPr>
            </w:pPr>
            <w:r>
              <w:rPr>
                <w:b/>
                <w:bCs/>
                <w:sz w:val="14"/>
                <w:szCs w:val="14"/>
              </w:rPr>
              <w:t>Área</w:t>
            </w:r>
            <w:r w:rsidR="00CE7A58">
              <w:rPr>
                <w:b/>
                <w:bCs/>
                <w:sz w:val="14"/>
                <w:szCs w:val="14"/>
              </w:rPr>
              <w:t xml:space="preserve"> Total: 4137.18 </w:t>
            </w:r>
          </w:p>
          <w:p w:rsidR="00CE7A58" w:rsidRDefault="00CE7A58" w:rsidP="002E49A0">
            <w:pPr>
              <w:widowControl w:val="0"/>
              <w:autoSpaceDE w:val="0"/>
              <w:autoSpaceDN w:val="0"/>
              <w:adjustRightInd w:val="0"/>
              <w:jc w:val="center"/>
              <w:rPr>
                <w:b/>
                <w:bCs/>
                <w:sz w:val="14"/>
                <w:szCs w:val="14"/>
              </w:rPr>
            </w:pPr>
            <w:r>
              <w:rPr>
                <w:b/>
                <w:bCs/>
                <w:sz w:val="14"/>
                <w:szCs w:val="14"/>
              </w:rPr>
              <w:t xml:space="preserve"> Valor Total ($): 722.06 </w:t>
            </w:r>
          </w:p>
          <w:p w:rsidR="00CE7A58" w:rsidRDefault="00CE7A58" w:rsidP="002E49A0">
            <w:pPr>
              <w:widowControl w:val="0"/>
              <w:autoSpaceDE w:val="0"/>
              <w:autoSpaceDN w:val="0"/>
              <w:adjustRightInd w:val="0"/>
              <w:jc w:val="center"/>
              <w:rPr>
                <w:b/>
                <w:bCs/>
                <w:sz w:val="14"/>
                <w:szCs w:val="14"/>
              </w:rPr>
            </w:pPr>
            <w:r>
              <w:rPr>
                <w:b/>
                <w:bCs/>
                <w:sz w:val="14"/>
                <w:szCs w:val="14"/>
              </w:rPr>
              <w:t xml:space="preserve"> Valor Total (¢): 6318.03 </w:t>
            </w:r>
          </w:p>
        </w:tc>
      </w:tr>
    </w:tbl>
    <w:p w:rsidR="00CE7A58" w:rsidRDefault="00CE7A58" w:rsidP="00CE7A58">
      <w:pPr>
        <w:widowControl w:val="0"/>
        <w:autoSpaceDE w:val="0"/>
        <w:autoSpaceDN w:val="0"/>
        <w:adjustRightInd w:val="0"/>
        <w:rPr>
          <w:sz w:val="14"/>
          <w:szCs w:val="14"/>
        </w:rPr>
      </w:pPr>
    </w:p>
    <w:p w:rsidR="00D367D3" w:rsidRDefault="00D367D3" w:rsidP="00CE7A58">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9"/>
        <w:gridCol w:w="566"/>
        <w:gridCol w:w="566"/>
        <w:gridCol w:w="607"/>
        <w:gridCol w:w="647"/>
        <w:gridCol w:w="649"/>
      </w:tblGrid>
      <w:tr w:rsidR="00CE7A58" w:rsidTr="00D367D3">
        <w:trPr>
          <w:trHeight w:val="346"/>
          <w:jc w:val="center"/>
        </w:trPr>
        <w:tc>
          <w:tcPr>
            <w:tcW w:w="2549"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5199.92 </w:t>
            </w:r>
          </w:p>
        </w:tc>
        <w:tc>
          <w:tcPr>
            <w:tcW w:w="647"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1067.69 </w:t>
            </w:r>
          </w:p>
        </w:tc>
        <w:tc>
          <w:tcPr>
            <w:tcW w:w="64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9342.29 </w:t>
            </w:r>
          </w:p>
        </w:tc>
      </w:tr>
      <w:tr w:rsidR="00CE7A58" w:rsidTr="00D367D3">
        <w:trPr>
          <w:trHeight w:val="162"/>
          <w:jc w:val="center"/>
        </w:trPr>
        <w:tc>
          <w:tcPr>
            <w:tcW w:w="2549"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5199.92 </w:t>
            </w:r>
          </w:p>
        </w:tc>
        <w:tc>
          <w:tcPr>
            <w:tcW w:w="647"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1067.69 </w:t>
            </w:r>
          </w:p>
        </w:tc>
        <w:tc>
          <w:tcPr>
            <w:tcW w:w="648"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9342.29 </w:t>
            </w:r>
          </w:p>
        </w:tc>
      </w:tr>
      <w:tr w:rsidR="00CE7A58" w:rsidTr="00D367D3">
        <w:trPr>
          <w:trHeight w:val="162"/>
          <w:jc w:val="center"/>
        </w:trPr>
        <w:tc>
          <w:tcPr>
            <w:tcW w:w="2549"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CE7A58" w:rsidRDefault="00EF1B9C" w:rsidP="002E49A0">
            <w:pPr>
              <w:widowControl w:val="0"/>
              <w:autoSpaceDE w:val="0"/>
              <w:autoSpaceDN w:val="0"/>
              <w:adjustRightInd w:val="0"/>
              <w:jc w:val="center"/>
              <w:rPr>
                <w:b/>
                <w:bCs/>
                <w:sz w:val="14"/>
                <w:szCs w:val="14"/>
              </w:rPr>
            </w:pPr>
            <w:r>
              <w:rPr>
                <w:b/>
                <w:bCs/>
                <w:sz w:val="14"/>
                <w:szCs w:val="14"/>
              </w:rPr>
              <w:t>Área</w:t>
            </w:r>
            <w:r w:rsidR="00CE7A58">
              <w:rPr>
                <w:b/>
                <w:bCs/>
                <w:sz w:val="14"/>
                <w:szCs w:val="14"/>
              </w:rPr>
              <w:t xml:space="preserve"> Total: 5199.92 </w:t>
            </w:r>
          </w:p>
          <w:p w:rsidR="00CE7A58" w:rsidRDefault="00CE7A58" w:rsidP="002E49A0">
            <w:pPr>
              <w:widowControl w:val="0"/>
              <w:autoSpaceDE w:val="0"/>
              <w:autoSpaceDN w:val="0"/>
              <w:adjustRightInd w:val="0"/>
              <w:jc w:val="center"/>
              <w:rPr>
                <w:b/>
                <w:bCs/>
                <w:sz w:val="14"/>
                <w:szCs w:val="14"/>
              </w:rPr>
            </w:pPr>
            <w:r>
              <w:rPr>
                <w:b/>
                <w:bCs/>
                <w:sz w:val="14"/>
                <w:szCs w:val="14"/>
              </w:rPr>
              <w:t xml:space="preserve"> Valor Total ($): 1067.69 </w:t>
            </w:r>
          </w:p>
          <w:p w:rsidR="00CE7A58" w:rsidRDefault="00CE7A58" w:rsidP="002E49A0">
            <w:pPr>
              <w:widowControl w:val="0"/>
              <w:autoSpaceDE w:val="0"/>
              <w:autoSpaceDN w:val="0"/>
              <w:adjustRightInd w:val="0"/>
              <w:jc w:val="center"/>
              <w:rPr>
                <w:b/>
                <w:bCs/>
                <w:sz w:val="14"/>
                <w:szCs w:val="14"/>
              </w:rPr>
            </w:pPr>
            <w:r>
              <w:rPr>
                <w:b/>
                <w:bCs/>
                <w:sz w:val="14"/>
                <w:szCs w:val="14"/>
              </w:rPr>
              <w:t xml:space="preserve"> Valor Total (¢): 9342.29 </w:t>
            </w:r>
          </w:p>
        </w:tc>
      </w:tr>
    </w:tbl>
    <w:p w:rsidR="00CE7A58" w:rsidRDefault="00CE7A58" w:rsidP="00CE7A58">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E7A58" w:rsidTr="00D367D3">
        <w:trPr>
          <w:trHeight w:val="295"/>
          <w:jc w:val="center"/>
        </w:trPr>
        <w:tc>
          <w:tcPr>
            <w:tcW w:w="2550"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E7A58" w:rsidRDefault="00954DF7" w:rsidP="002E49A0">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5226.09 </w:t>
            </w:r>
          </w:p>
        </w:tc>
        <w:tc>
          <w:tcPr>
            <w:tcW w:w="647"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1073.06 </w:t>
            </w:r>
          </w:p>
        </w:tc>
        <w:tc>
          <w:tcPr>
            <w:tcW w:w="647"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p>
          <w:p w:rsidR="00CE7A58" w:rsidRDefault="00CE7A58" w:rsidP="002E49A0">
            <w:pPr>
              <w:widowControl w:val="0"/>
              <w:autoSpaceDE w:val="0"/>
              <w:autoSpaceDN w:val="0"/>
              <w:adjustRightInd w:val="0"/>
              <w:jc w:val="right"/>
              <w:rPr>
                <w:sz w:val="14"/>
                <w:szCs w:val="14"/>
              </w:rPr>
            </w:pPr>
            <w:r>
              <w:rPr>
                <w:sz w:val="14"/>
                <w:szCs w:val="14"/>
              </w:rPr>
              <w:t xml:space="preserve">9389.28 </w:t>
            </w:r>
          </w:p>
        </w:tc>
      </w:tr>
      <w:tr w:rsidR="00CE7A58" w:rsidTr="00D367D3">
        <w:trPr>
          <w:trHeight w:val="138"/>
          <w:jc w:val="center"/>
        </w:trPr>
        <w:tc>
          <w:tcPr>
            <w:tcW w:w="2550"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5226.09 </w:t>
            </w:r>
          </w:p>
        </w:tc>
        <w:tc>
          <w:tcPr>
            <w:tcW w:w="647"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1073.06 </w:t>
            </w:r>
          </w:p>
        </w:tc>
        <w:tc>
          <w:tcPr>
            <w:tcW w:w="647" w:type="dxa"/>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jc w:val="right"/>
              <w:rPr>
                <w:sz w:val="14"/>
                <w:szCs w:val="14"/>
              </w:rPr>
            </w:pPr>
            <w:r>
              <w:rPr>
                <w:sz w:val="14"/>
                <w:szCs w:val="14"/>
              </w:rPr>
              <w:t xml:space="preserve">9389.28 </w:t>
            </w:r>
          </w:p>
        </w:tc>
      </w:tr>
      <w:tr w:rsidR="00CE7A58" w:rsidTr="00D367D3">
        <w:trPr>
          <w:trHeight w:val="138"/>
          <w:jc w:val="center"/>
        </w:trPr>
        <w:tc>
          <w:tcPr>
            <w:tcW w:w="2550" w:type="dxa"/>
            <w:vMerge/>
            <w:tcBorders>
              <w:top w:val="single" w:sz="2" w:space="0" w:color="auto"/>
              <w:left w:val="single" w:sz="2" w:space="0" w:color="auto"/>
              <w:bottom w:val="single" w:sz="2" w:space="0" w:color="auto"/>
              <w:right w:val="single" w:sz="2" w:space="0" w:color="auto"/>
            </w:tcBorders>
          </w:tcPr>
          <w:p w:rsidR="00CE7A58" w:rsidRDefault="00CE7A58" w:rsidP="002E49A0">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CE7A58" w:rsidRDefault="00EF1B9C" w:rsidP="002E49A0">
            <w:pPr>
              <w:widowControl w:val="0"/>
              <w:autoSpaceDE w:val="0"/>
              <w:autoSpaceDN w:val="0"/>
              <w:adjustRightInd w:val="0"/>
              <w:jc w:val="center"/>
              <w:rPr>
                <w:b/>
                <w:bCs/>
                <w:sz w:val="14"/>
                <w:szCs w:val="14"/>
              </w:rPr>
            </w:pPr>
            <w:r>
              <w:rPr>
                <w:b/>
                <w:bCs/>
                <w:sz w:val="14"/>
                <w:szCs w:val="14"/>
              </w:rPr>
              <w:t>Área</w:t>
            </w:r>
            <w:r w:rsidR="00CE7A58">
              <w:rPr>
                <w:b/>
                <w:bCs/>
                <w:sz w:val="14"/>
                <w:szCs w:val="14"/>
              </w:rPr>
              <w:t xml:space="preserve"> Total: 5226.09 </w:t>
            </w:r>
          </w:p>
          <w:p w:rsidR="00CE7A58" w:rsidRDefault="00CE7A58" w:rsidP="002E49A0">
            <w:pPr>
              <w:widowControl w:val="0"/>
              <w:autoSpaceDE w:val="0"/>
              <w:autoSpaceDN w:val="0"/>
              <w:adjustRightInd w:val="0"/>
              <w:jc w:val="center"/>
              <w:rPr>
                <w:b/>
                <w:bCs/>
                <w:sz w:val="14"/>
                <w:szCs w:val="14"/>
              </w:rPr>
            </w:pPr>
            <w:r>
              <w:rPr>
                <w:b/>
                <w:bCs/>
                <w:sz w:val="14"/>
                <w:szCs w:val="14"/>
              </w:rPr>
              <w:t xml:space="preserve"> Valor Total ($): 1073.06 </w:t>
            </w:r>
          </w:p>
          <w:p w:rsidR="00CE7A58" w:rsidRDefault="00CE7A58" w:rsidP="002E49A0">
            <w:pPr>
              <w:widowControl w:val="0"/>
              <w:autoSpaceDE w:val="0"/>
              <w:autoSpaceDN w:val="0"/>
              <w:adjustRightInd w:val="0"/>
              <w:jc w:val="center"/>
              <w:rPr>
                <w:b/>
                <w:bCs/>
                <w:sz w:val="14"/>
                <w:szCs w:val="14"/>
              </w:rPr>
            </w:pPr>
            <w:r>
              <w:rPr>
                <w:b/>
                <w:bCs/>
                <w:sz w:val="14"/>
                <w:szCs w:val="14"/>
              </w:rPr>
              <w:t xml:space="preserve"> Valor Total (¢): 9389.28 </w:t>
            </w:r>
          </w:p>
        </w:tc>
      </w:tr>
    </w:tbl>
    <w:p w:rsidR="00CE7A58" w:rsidRDefault="00CE7A58" w:rsidP="00CE7A58">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CE7A58" w:rsidTr="00D367D3">
        <w:trPr>
          <w:trHeight w:val="245"/>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jc w:val="center"/>
              <w:rPr>
                <w:b/>
                <w:bCs/>
                <w:sz w:val="14"/>
                <w:szCs w:val="14"/>
              </w:rPr>
            </w:pPr>
            <w:r>
              <w:rPr>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jc w:val="center"/>
              <w:rPr>
                <w:b/>
                <w:bCs/>
                <w:sz w:val="14"/>
                <w:szCs w:val="14"/>
              </w:rPr>
            </w:pPr>
            <w:r>
              <w:rPr>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jc w:val="right"/>
              <w:rPr>
                <w:b/>
                <w:bCs/>
                <w:sz w:val="14"/>
                <w:szCs w:val="14"/>
              </w:rPr>
            </w:pPr>
            <w:r>
              <w:rPr>
                <w:b/>
                <w:bCs/>
                <w:sz w:val="14"/>
                <w:szCs w:val="14"/>
              </w:rPr>
              <w:t xml:space="preserve">0 </w:t>
            </w:r>
          </w:p>
        </w:tc>
      </w:tr>
      <w:tr w:rsidR="00CE7A58" w:rsidTr="00D367D3">
        <w:trPr>
          <w:trHeight w:val="266"/>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jc w:val="center"/>
              <w:rPr>
                <w:b/>
                <w:bCs/>
                <w:sz w:val="14"/>
                <w:szCs w:val="14"/>
              </w:rPr>
            </w:pPr>
            <w:r>
              <w:rPr>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jc w:val="center"/>
              <w:rPr>
                <w:b/>
                <w:bCs/>
                <w:sz w:val="14"/>
                <w:szCs w:val="14"/>
              </w:rPr>
            </w:pPr>
            <w:r>
              <w:rPr>
                <w:b/>
                <w:bCs/>
                <w:sz w:val="14"/>
                <w:szCs w:val="14"/>
              </w:rPr>
              <w:t xml:space="preserve">6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jc w:val="right"/>
              <w:rPr>
                <w:b/>
                <w:bCs/>
                <w:sz w:val="14"/>
                <w:szCs w:val="14"/>
              </w:rPr>
            </w:pPr>
            <w:r>
              <w:rPr>
                <w:b/>
                <w:bCs/>
                <w:sz w:val="14"/>
                <w:szCs w:val="14"/>
              </w:rPr>
              <w:t xml:space="preserve">29900.72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jc w:val="right"/>
              <w:rPr>
                <w:b/>
                <w:bCs/>
                <w:sz w:val="14"/>
                <w:szCs w:val="14"/>
              </w:rPr>
            </w:pPr>
            <w:r>
              <w:rPr>
                <w:b/>
                <w:bCs/>
                <w:sz w:val="14"/>
                <w:szCs w:val="14"/>
              </w:rPr>
              <w:t xml:space="preserve">5850.81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E7A58" w:rsidRDefault="00CE7A58" w:rsidP="002E49A0">
            <w:pPr>
              <w:widowControl w:val="0"/>
              <w:autoSpaceDE w:val="0"/>
              <w:autoSpaceDN w:val="0"/>
              <w:adjustRightInd w:val="0"/>
              <w:jc w:val="right"/>
              <w:rPr>
                <w:b/>
                <w:bCs/>
                <w:sz w:val="14"/>
                <w:szCs w:val="14"/>
              </w:rPr>
            </w:pPr>
            <w:r>
              <w:rPr>
                <w:b/>
                <w:bCs/>
                <w:sz w:val="14"/>
                <w:szCs w:val="14"/>
              </w:rPr>
              <w:t xml:space="preserve">51194.59 </w:t>
            </w:r>
          </w:p>
        </w:tc>
      </w:tr>
    </w:tbl>
    <w:p w:rsidR="00D367D3" w:rsidRDefault="00D367D3" w:rsidP="00CE7A58">
      <w:pPr>
        <w:jc w:val="both"/>
        <w:rPr>
          <w:rFonts w:eastAsia="Times New Roman"/>
          <w:b/>
          <w:sz w:val="26"/>
          <w:szCs w:val="26"/>
          <w:u w:val="single"/>
        </w:rPr>
      </w:pPr>
    </w:p>
    <w:p w:rsidR="003B00FF" w:rsidRPr="0011012B" w:rsidRDefault="00CE7A58" w:rsidP="00CE7A58">
      <w:pPr>
        <w:jc w:val="both"/>
        <w:rPr>
          <w:rFonts w:eastAsia="Times New Roman"/>
          <w:b/>
          <w:sz w:val="26"/>
          <w:szCs w:val="26"/>
          <w:u w:val="single"/>
        </w:rPr>
      </w:pPr>
      <w:r w:rsidRPr="00CE7A58">
        <w:rPr>
          <w:rFonts w:eastAsia="Times New Roman"/>
          <w:b/>
          <w:sz w:val="26"/>
          <w:szCs w:val="26"/>
          <w:u w:val="single"/>
        </w:rPr>
        <w:t>SEGUNDO:</w:t>
      </w:r>
      <w:r w:rsidRPr="00CE7A58">
        <w:rPr>
          <w:rFonts w:eastAsia="Times New Roman"/>
          <w:sz w:val="26"/>
          <w:szCs w:val="26"/>
        </w:rPr>
        <w:t xml:space="preserve"> Advertir a los adjudicatarios, a través de una clausula especial en las escrituras correspondientes de compraventa de los inmuebles, que deberán cumplir con las recomendaciones de la Unidad Ambiental Institucional, relacionadas en el romano </w:t>
      </w:r>
      <w:r w:rsidRPr="00CE7A58">
        <w:rPr>
          <w:rFonts w:eastAsia="Times New Roman"/>
          <w:sz w:val="26"/>
          <w:szCs w:val="26"/>
        </w:rPr>
        <w:lastRenderedPageBreak/>
        <w:t xml:space="preserve">V del presente punto de acta; </w:t>
      </w:r>
      <w:r w:rsidR="003B00FF" w:rsidRPr="00CE7A58">
        <w:rPr>
          <w:rFonts w:eastAsia="Times New Roman"/>
          <w:b/>
          <w:sz w:val="26"/>
          <w:szCs w:val="26"/>
          <w:u w:val="single"/>
        </w:rPr>
        <w:t>TERCERO:</w:t>
      </w:r>
      <w:r w:rsidR="003B00FF" w:rsidRPr="00CE7A58">
        <w:rPr>
          <w:rFonts w:eastAsia="Times New Roman"/>
          <w:sz w:val="26"/>
          <w:szCs w:val="26"/>
        </w:rPr>
        <w:t xml:space="preserve"> </w:t>
      </w:r>
      <w:r w:rsidR="003B00FF" w:rsidRPr="00CE7A58">
        <w:rPr>
          <w:sz w:val="26"/>
          <w:szCs w:val="26"/>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3B00FF" w:rsidRPr="00110055">
        <w:rPr>
          <w:sz w:val="26"/>
          <w:szCs w:val="26"/>
        </w:rPr>
        <w:t xml:space="preserve">. </w:t>
      </w:r>
      <w:r w:rsidR="003B00FF">
        <w:rPr>
          <w:rFonts w:eastAsia="Times New Roman"/>
          <w:b/>
          <w:color w:val="000000" w:themeColor="text1"/>
          <w:sz w:val="26"/>
          <w:szCs w:val="26"/>
          <w:u w:val="single"/>
        </w:rPr>
        <w:t>CUART</w:t>
      </w:r>
      <w:r w:rsidR="003B00FF" w:rsidRPr="00D60653">
        <w:rPr>
          <w:rFonts w:eastAsia="Times New Roman"/>
          <w:b/>
          <w:color w:val="000000" w:themeColor="text1"/>
          <w:sz w:val="26"/>
          <w:szCs w:val="26"/>
          <w:u w:val="single"/>
        </w:rPr>
        <w:t>O:</w:t>
      </w:r>
      <w:r w:rsidR="003B00FF" w:rsidRPr="00D60653">
        <w:rPr>
          <w:rFonts w:eastAsia="Times New Roman"/>
          <w:b/>
          <w:sz w:val="26"/>
          <w:szCs w:val="26"/>
        </w:rPr>
        <w:t xml:space="preserve"> </w:t>
      </w:r>
      <w:r w:rsidR="003B00FF" w:rsidRPr="00110055">
        <w:rPr>
          <w:sz w:val="26"/>
          <w:szCs w:val="26"/>
        </w:rPr>
        <w:t>Instruir a la Gerencia de Desarrollo Rural para que a través de la Sección de Cobros, realice las gestiones correspondientes para el cobro en concepto de gastos administrativos y legales.</w:t>
      </w:r>
      <w:r w:rsidR="003B00FF" w:rsidRPr="00110055">
        <w:rPr>
          <w:rFonts w:eastAsia="Times New Roman"/>
          <w:b/>
          <w:sz w:val="26"/>
          <w:szCs w:val="26"/>
        </w:rPr>
        <w:t xml:space="preserve"> </w:t>
      </w:r>
      <w:r w:rsidR="003B00FF">
        <w:rPr>
          <w:rFonts w:eastAsia="Times New Roman"/>
          <w:b/>
          <w:sz w:val="26"/>
          <w:szCs w:val="26"/>
          <w:u w:val="single"/>
        </w:rPr>
        <w:t>QUINT</w:t>
      </w:r>
      <w:r w:rsidR="003B00FF" w:rsidRPr="00822E9F">
        <w:rPr>
          <w:rFonts w:eastAsia="Times New Roman"/>
          <w:b/>
          <w:sz w:val="26"/>
          <w:szCs w:val="26"/>
          <w:u w:val="single"/>
        </w:rPr>
        <w:t>O:</w:t>
      </w:r>
      <w:r w:rsidR="003B00FF" w:rsidRPr="00822E9F">
        <w:rPr>
          <w:rFonts w:eastAsia="Times New Roman"/>
          <w:sz w:val="26"/>
          <w:szCs w:val="26"/>
        </w:rPr>
        <w:t xml:space="preserve"> </w:t>
      </w:r>
      <w:r w:rsidR="003B00FF" w:rsidRPr="00110055">
        <w:rPr>
          <w:rFonts w:eastAsia="Times New Roman"/>
          <w:sz w:val="26"/>
          <w:szCs w:val="26"/>
        </w:rPr>
        <w:t>Autorizar a la Gerencia Legal para que a través del Departamento de Escrituración elabore las respectivas escrituras y al Departamento de Registro para que realice los trámites de inscripción de las mismas.</w:t>
      </w:r>
      <w:r w:rsidR="003B00FF" w:rsidRPr="00110055">
        <w:rPr>
          <w:rFonts w:eastAsia="Times New Roman"/>
          <w:b/>
          <w:sz w:val="26"/>
          <w:szCs w:val="26"/>
        </w:rPr>
        <w:t xml:space="preserve"> </w:t>
      </w:r>
      <w:r w:rsidR="003B00FF">
        <w:rPr>
          <w:rFonts w:eastAsia="Times New Roman"/>
          <w:b/>
          <w:sz w:val="26"/>
          <w:szCs w:val="26"/>
          <w:u w:val="single"/>
        </w:rPr>
        <w:t>SEXT</w:t>
      </w:r>
      <w:r w:rsidR="003B00FF" w:rsidRPr="006F0091">
        <w:rPr>
          <w:rFonts w:eastAsia="Times New Roman"/>
          <w:b/>
          <w:sz w:val="26"/>
          <w:szCs w:val="26"/>
          <w:u w:val="single"/>
        </w:rPr>
        <w:t>O:</w:t>
      </w:r>
      <w:r w:rsidR="003B00FF" w:rsidRPr="00110055">
        <w:rPr>
          <w:rFonts w:eastAsia="Times New Roman"/>
          <w:b/>
          <w:sz w:val="26"/>
          <w:szCs w:val="26"/>
        </w:rPr>
        <w:t xml:space="preserve"> </w:t>
      </w:r>
      <w:r w:rsidR="003B00FF" w:rsidRPr="00110055">
        <w:rPr>
          <w:rFonts w:eastAsia="Times New Roman"/>
          <w:sz w:val="26"/>
          <w:szCs w:val="26"/>
        </w:rPr>
        <w:t>Facultar a la señora Presidenta para que por sí, o por medio de Apoderado Especial, comparezca al otorgamiento de las correspondientes escrituras. Este Acuerdo, queda aprobado y ratificado.  NOTIFIQUESE.””””</w:t>
      </w:r>
    </w:p>
    <w:p w:rsidR="003B00FF" w:rsidRDefault="003B00FF" w:rsidP="003B00FF">
      <w:pPr>
        <w:rPr>
          <w:rFonts w:eastAsia="Times New Roman"/>
          <w:sz w:val="26"/>
          <w:szCs w:val="26"/>
        </w:rPr>
      </w:pPr>
    </w:p>
    <w:p w:rsidR="001269D5" w:rsidRDefault="001269D5" w:rsidP="001269D5">
      <w:pPr>
        <w:rPr>
          <w:sz w:val="26"/>
          <w:szCs w:val="26"/>
        </w:rPr>
      </w:pPr>
      <w:r>
        <w:rPr>
          <w:sz w:val="26"/>
          <w:szCs w:val="26"/>
        </w:rPr>
        <w:t xml:space="preserve">                                                                                   </w:t>
      </w:r>
    </w:p>
    <w:p w:rsidR="001269D5" w:rsidRPr="002A62C6" w:rsidRDefault="001269D5" w:rsidP="002A62C6">
      <w:pPr>
        <w:jc w:val="both"/>
        <w:rPr>
          <w:rFonts w:eastAsia="Times New Roman"/>
          <w:color w:val="000000" w:themeColor="text1"/>
          <w:sz w:val="26"/>
          <w:szCs w:val="26"/>
        </w:rPr>
      </w:pPr>
      <w:r w:rsidRPr="002A62C6">
        <w:rPr>
          <w:sz w:val="26"/>
          <w:szCs w:val="26"/>
        </w:rPr>
        <w:t>““””XXI) A solicitud del señor:</w:t>
      </w:r>
      <w:r w:rsidR="000D41A1" w:rsidRPr="002A62C6">
        <w:rPr>
          <w:rFonts w:eastAsia="Times New Roman"/>
          <w:b/>
          <w:sz w:val="26"/>
          <w:szCs w:val="26"/>
        </w:rPr>
        <w:t xml:space="preserve"> JOSE AMILCAR DIAZ LOPEZ, </w:t>
      </w:r>
      <w:r w:rsidR="008D1DB3">
        <w:rPr>
          <w:rFonts w:eastAsia="Times New Roman"/>
          <w:sz w:val="26"/>
          <w:szCs w:val="26"/>
        </w:rPr>
        <w:t>-</w:t>
      </w:r>
      <w:r w:rsidR="000D41A1" w:rsidRPr="002A62C6">
        <w:rPr>
          <w:rFonts w:eastAsia="Times New Roman"/>
          <w:sz w:val="26"/>
          <w:szCs w:val="26"/>
        </w:rPr>
        <w:t xml:space="preserve">, y </w:t>
      </w:r>
      <w:r w:rsidR="008D1DB3">
        <w:rPr>
          <w:rFonts w:eastAsia="Times New Roman"/>
          <w:sz w:val="26"/>
          <w:szCs w:val="26"/>
        </w:rPr>
        <w:t>-</w:t>
      </w:r>
      <w:r w:rsidR="000D41A1" w:rsidRPr="002A62C6">
        <w:rPr>
          <w:rFonts w:eastAsia="Times New Roman"/>
          <w:sz w:val="26"/>
          <w:szCs w:val="26"/>
        </w:rPr>
        <w:t xml:space="preserve"> </w:t>
      </w:r>
      <w:r w:rsidR="000D41A1" w:rsidRPr="002A62C6">
        <w:rPr>
          <w:rFonts w:eastAsia="Times New Roman"/>
          <w:b/>
          <w:sz w:val="26"/>
          <w:szCs w:val="26"/>
        </w:rPr>
        <w:t xml:space="preserve">PEDRO ANTONIO DIAZ LOPEZ, </w:t>
      </w:r>
      <w:r w:rsidR="008D1DB3">
        <w:rPr>
          <w:rFonts w:eastAsia="Times New Roman"/>
          <w:sz w:val="26"/>
          <w:szCs w:val="26"/>
        </w:rPr>
        <w:t>-</w:t>
      </w:r>
      <w:r w:rsidRPr="002A62C6">
        <w:rPr>
          <w:rFonts w:eastAsia="Times New Roman"/>
          <w:sz w:val="26"/>
          <w:szCs w:val="26"/>
        </w:rPr>
        <w:t>;</w:t>
      </w:r>
      <w:r w:rsidRPr="002A62C6">
        <w:rPr>
          <w:rFonts w:eastAsia="Times New Roman"/>
          <w:sz w:val="26"/>
          <w:szCs w:val="26"/>
          <w:lang w:val="es-ES_tradnl"/>
        </w:rPr>
        <w:t xml:space="preserve"> la</w:t>
      </w:r>
      <w:r w:rsidRPr="002A62C6">
        <w:rPr>
          <w:sz w:val="26"/>
          <w:szCs w:val="26"/>
        </w:rPr>
        <w:t xml:space="preserve"> señora Presidenta somete a consideración de Junta Directiva, dictamen  jurídico </w:t>
      </w:r>
      <w:r w:rsidR="000D41A1" w:rsidRPr="002A62C6">
        <w:rPr>
          <w:sz w:val="26"/>
          <w:szCs w:val="26"/>
        </w:rPr>
        <w:t>77</w:t>
      </w:r>
      <w:r w:rsidRPr="002A62C6">
        <w:rPr>
          <w:sz w:val="26"/>
          <w:szCs w:val="26"/>
        </w:rPr>
        <w:t xml:space="preserve">8, relacionado con la adjudicación en venta de 1 lote agrícola, </w:t>
      </w:r>
      <w:r w:rsidRPr="002A62C6">
        <w:rPr>
          <w:rFonts w:eastAsia="Times New Roman"/>
          <w:sz w:val="26"/>
          <w:szCs w:val="26"/>
        </w:rPr>
        <w:t>ubicado en el</w:t>
      </w:r>
      <w:r w:rsidR="000D41A1" w:rsidRPr="002A62C6">
        <w:rPr>
          <w:rFonts w:eastAsia="Times New Roman"/>
          <w:sz w:val="26"/>
          <w:szCs w:val="26"/>
        </w:rPr>
        <w:t xml:space="preserve"> Proyecto de Asentamiento Comunitario y Lotificación Agrícola </w:t>
      </w:r>
      <w:r w:rsidR="000D41A1" w:rsidRPr="002A62C6">
        <w:rPr>
          <w:rFonts w:eastAsia="Calibri"/>
          <w:sz w:val="26"/>
          <w:szCs w:val="26"/>
        </w:rPr>
        <w:t xml:space="preserve">desarrollados en el inmueble identificado registralmente como </w:t>
      </w:r>
      <w:r w:rsidR="000D41A1" w:rsidRPr="002A62C6">
        <w:rPr>
          <w:rFonts w:eastAsia="Calibri"/>
          <w:b/>
          <w:sz w:val="26"/>
          <w:szCs w:val="26"/>
        </w:rPr>
        <w:t xml:space="preserve">HACIENDA SAN JUAN Y SAN ISIDRO, SN PABLO TACACHICO, </w:t>
      </w:r>
      <w:r w:rsidR="000D41A1" w:rsidRPr="002A62C6">
        <w:rPr>
          <w:rFonts w:eastAsia="Calibri"/>
          <w:sz w:val="26"/>
          <w:szCs w:val="26"/>
        </w:rPr>
        <w:t>y según planos como</w:t>
      </w:r>
      <w:r w:rsidR="000D41A1" w:rsidRPr="002A62C6">
        <w:rPr>
          <w:rFonts w:eastAsia="Calibri"/>
          <w:b/>
          <w:sz w:val="26"/>
          <w:szCs w:val="26"/>
        </w:rPr>
        <w:t xml:space="preserve"> HACIENDA SAN JUAN Y SAN ISIDRO, PORCIÓN 10, EL TRANSITO</w:t>
      </w:r>
      <w:r w:rsidR="002A62C6" w:rsidRPr="002A62C6">
        <w:rPr>
          <w:rFonts w:eastAsia="Calibri"/>
          <w:sz w:val="26"/>
          <w:szCs w:val="26"/>
        </w:rPr>
        <w:t>, situada en j</w:t>
      </w:r>
      <w:r w:rsidR="000D41A1" w:rsidRPr="002A62C6">
        <w:rPr>
          <w:rFonts w:eastAsia="Calibri"/>
          <w:sz w:val="26"/>
          <w:szCs w:val="26"/>
        </w:rPr>
        <w:t>urisd</w:t>
      </w:r>
      <w:r w:rsidR="002A62C6" w:rsidRPr="002A62C6">
        <w:rPr>
          <w:rFonts w:eastAsia="Calibri"/>
          <w:sz w:val="26"/>
          <w:szCs w:val="26"/>
        </w:rPr>
        <w:t xml:space="preserve">icción de San Pablo </w:t>
      </w:r>
      <w:proofErr w:type="spellStart"/>
      <w:r w:rsidR="002A62C6" w:rsidRPr="002A62C6">
        <w:rPr>
          <w:rFonts w:eastAsia="Calibri"/>
          <w:sz w:val="26"/>
          <w:szCs w:val="26"/>
        </w:rPr>
        <w:t>Tacachico</w:t>
      </w:r>
      <w:proofErr w:type="spellEnd"/>
      <w:r w:rsidR="002A62C6" w:rsidRPr="002A62C6">
        <w:rPr>
          <w:rFonts w:eastAsia="Calibri"/>
          <w:sz w:val="26"/>
          <w:szCs w:val="26"/>
        </w:rPr>
        <w:t>, d</w:t>
      </w:r>
      <w:r w:rsidR="000D41A1" w:rsidRPr="002A62C6">
        <w:rPr>
          <w:rFonts w:eastAsia="Calibri"/>
          <w:sz w:val="26"/>
          <w:szCs w:val="26"/>
        </w:rPr>
        <w:t>epartamento de La Libertad,</w:t>
      </w:r>
      <w:r w:rsidR="000D41A1" w:rsidRPr="002A62C6">
        <w:rPr>
          <w:rFonts w:eastAsia="Times New Roman"/>
          <w:sz w:val="26"/>
          <w:szCs w:val="26"/>
        </w:rPr>
        <w:t xml:space="preserve"> </w:t>
      </w:r>
      <w:r w:rsidR="002A62C6" w:rsidRPr="002A62C6">
        <w:rPr>
          <w:rFonts w:eastAsia="Times New Roman"/>
          <w:b/>
          <w:sz w:val="26"/>
          <w:szCs w:val="26"/>
        </w:rPr>
        <w:t>código de p</w:t>
      </w:r>
      <w:r w:rsidR="000D41A1" w:rsidRPr="002A62C6">
        <w:rPr>
          <w:rFonts w:eastAsia="Times New Roman"/>
          <w:b/>
          <w:sz w:val="26"/>
          <w:szCs w:val="26"/>
        </w:rPr>
        <w:t xml:space="preserve">royecto 051713, </w:t>
      </w:r>
      <w:r w:rsidR="002A62C6" w:rsidRPr="002A62C6">
        <w:rPr>
          <w:rFonts w:eastAsia="Times New Roman"/>
          <w:b/>
          <w:sz w:val="26"/>
          <w:szCs w:val="26"/>
        </w:rPr>
        <w:t>SSE 806, e</w:t>
      </w:r>
      <w:r w:rsidR="000D41A1" w:rsidRPr="002A62C6">
        <w:rPr>
          <w:rFonts w:eastAsia="Times New Roman"/>
          <w:b/>
          <w:sz w:val="26"/>
          <w:szCs w:val="26"/>
        </w:rPr>
        <w:t>ntrega 05</w:t>
      </w:r>
      <w:r w:rsidRPr="002A62C6">
        <w:rPr>
          <w:rFonts w:eastAsia="Times New Roman"/>
          <w:color w:val="000000" w:themeColor="text1"/>
          <w:sz w:val="26"/>
          <w:szCs w:val="26"/>
        </w:rPr>
        <w:t xml:space="preserve">, </w:t>
      </w:r>
      <w:r w:rsidRPr="000119B7">
        <w:rPr>
          <w:b/>
          <w:sz w:val="26"/>
          <w:szCs w:val="26"/>
        </w:rPr>
        <w:t xml:space="preserve"> </w:t>
      </w:r>
      <w:r w:rsidRPr="002A62C6">
        <w:rPr>
          <w:sz w:val="26"/>
          <w:szCs w:val="26"/>
        </w:rPr>
        <w:t>en el cual se hacen las siguientes consideraciones:</w:t>
      </w:r>
    </w:p>
    <w:p w:rsidR="001269D5" w:rsidRPr="002A62C6" w:rsidRDefault="001269D5" w:rsidP="002A62C6">
      <w:pPr>
        <w:jc w:val="both"/>
        <w:rPr>
          <w:rFonts w:eastAsia="Times New Roman"/>
          <w:color w:val="000000" w:themeColor="text1"/>
          <w:sz w:val="26"/>
          <w:szCs w:val="26"/>
        </w:rPr>
      </w:pPr>
    </w:p>
    <w:p w:rsidR="002A62C6" w:rsidRPr="002A62C6" w:rsidRDefault="002A62C6" w:rsidP="002A62C6">
      <w:pPr>
        <w:numPr>
          <w:ilvl w:val="0"/>
          <w:numId w:val="3"/>
        </w:numPr>
        <w:tabs>
          <w:tab w:val="clear" w:pos="7463"/>
          <w:tab w:val="num" w:pos="1134"/>
        </w:tabs>
        <w:ind w:left="1134" w:hanging="594"/>
        <w:jc w:val="both"/>
        <w:rPr>
          <w:rFonts w:eastAsia="Calibri"/>
          <w:sz w:val="26"/>
          <w:szCs w:val="26"/>
        </w:rPr>
      </w:pPr>
      <w:r w:rsidRPr="002A62C6">
        <w:rPr>
          <w:rFonts w:eastAsia="Calibri"/>
          <w:sz w:val="26"/>
          <w:szCs w:val="26"/>
        </w:rPr>
        <w:t xml:space="preserve">Históricamente el inmueble fue adquirido por el Estado de El Salvador, a través de Escritura Pública de Compraventa N° 151 del Libro 3 de Protocolo del notario José Santos Morales, otorgada el 21 de octubre de 1938, por la Sociedad Civil Colectiva Agrícola “TRÁNSITO DE MEDINA E HIJOS” con una extensión superficial inicial de 4,659 </w:t>
      </w:r>
      <w:proofErr w:type="spellStart"/>
      <w:r w:rsidRPr="002A62C6">
        <w:rPr>
          <w:rFonts w:eastAsia="Calibri"/>
          <w:sz w:val="26"/>
          <w:szCs w:val="26"/>
        </w:rPr>
        <w:t>Hás</w:t>
      </w:r>
      <w:proofErr w:type="spellEnd"/>
      <w:r w:rsidRPr="002A62C6">
        <w:rPr>
          <w:rFonts w:eastAsia="Calibri"/>
          <w:sz w:val="26"/>
          <w:szCs w:val="26"/>
        </w:rPr>
        <w:t xml:space="preserve">. 20 </w:t>
      </w:r>
      <w:proofErr w:type="spellStart"/>
      <w:r w:rsidRPr="002A62C6">
        <w:rPr>
          <w:rFonts w:eastAsia="Calibri"/>
          <w:sz w:val="26"/>
          <w:szCs w:val="26"/>
        </w:rPr>
        <w:t>Ás</w:t>
      </w:r>
      <w:proofErr w:type="spellEnd"/>
      <w:r w:rsidRPr="002A62C6">
        <w:rPr>
          <w:rFonts w:eastAsia="Calibri"/>
          <w:sz w:val="26"/>
          <w:szCs w:val="26"/>
        </w:rPr>
        <w:t xml:space="preserve">. 00.00 </w:t>
      </w:r>
      <w:proofErr w:type="spellStart"/>
      <w:r w:rsidRPr="002A62C6">
        <w:rPr>
          <w:rFonts w:eastAsia="Calibri"/>
          <w:sz w:val="26"/>
          <w:szCs w:val="26"/>
        </w:rPr>
        <w:t>Cás</w:t>
      </w:r>
      <w:proofErr w:type="spellEnd"/>
      <w:r w:rsidRPr="002A62C6">
        <w:rPr>
          <w:rFonts w:eastAsia="Calibri"/>
          <w:sz w:val="26"/>
          <w:szCs w:val="26"/>
        </w:rPr>
        <w:t>., equivalentes a 46,592,000.00 Mts.</w:t>
      </w:r>
      <w:r w:rsidRPr="002A62C6">
        <w:rPr>
          <w:rFonts w:eastAsia="Calibri"/>
          <w:sz w:val="26"/>
          <w:szCs w:val="26"/>
          <w:vertAlign w:val="superscript"/>
        </w:rPr>
        <w:t>2</w:t>
      </w:r>
      <w:r w:rsidRPr="002A62C6">
        <w:rPr>
          <w:rFonts w:eastAsia="Calibri"/>
          <w:sz w:val="26"/>
          <w:szCs w:val="26"/>
        </w:rPr>
        <w:t>,</w:t>
      </w:r>
      <w:r w:rsidRPr="002A62C6">
        <w:rPr>
          <w:rFonts w:eastAsia="Calibri"/>
          <w:b/>
          <w:sz w:val="26"/>
          <w:szCs w:val="26"/>
          <w:vertAlign w:val="superscript"/>
        </w:rPr>
        <w:t xml:space="preserve"> </w:t>
      </w:r>
      <w:r w:rsidRPr="002A62C6">
        <w:rPr>
          <w:rFonts w:eastAsia="Calibri"/>
          <w:sz w:val="26"/>
          <w:szCs w:val="26"/>
        </w:rPr>
        <w:t>por un valor de ¢160,000.00 ($18,285.71), a razón de un precio por hectárea de $3.92 y por metro cuadrado de $</w:t>
      </w:r>
      <w:r w:rsidRPr="002A62C6">
        <w:rPr>
          <w:rFonts w:eastAsia="Calibri"/>
          <w:bCs/>
          <w:iCs/>
          <w:sz w:val="26"/>
          <w:szCs w:val="26"/>
        </w:rPr>
        <w:t xml:space="preserve">0.000392465. </w:t>
      </w:r>
    </w:p>
    <w:p w:rsidR="002A62C6" w:rsidRPr="002A62C6" w:rsidRDefault="002A62C6" w:rsidP="002A62C6">
      <w:pPr>
        <w:ind w:left="720"/>
        <w:jc w:val="both"/>
        <w:rPr>
          <w:rFonts w:eastAsia="Calibri"/>
          <w:sz w:val="26"/>
          <w:szCs w:val="26"/>
        </w:rPr>
      </w:pPr>
    </w:p>
    <w:p w:rsidR="002A62C6" w:rsidRPr="002A62C6" w:rsidRDefault="002A62C6" w:rsidP="002A62C6">
      <w:pPr>
        <w:numPr>
          <w:ilvl w:val="0"/>
          <w:numId w:val="3"/>
        </w:numPr>
        <w:tabs>
          <w:tab w:val="clear" w:pos="7463"/>
          <w:tab w:val="num" w:pos="1134"/>
        </w:tabs>
        <w:ind w:left="1134" w:hanging="708"/>
        <w:jc w:val="both"/>
        <w:rPr>
          <w:rFonts w:eastAsia="Calibri"/>
          <w:sz w:val="26"/>
          <w:szCs w:val="26"/>
        </w:rPr>
      </w:pPr>
      <w:r w:rsidRPr="002A62C6">
        <w:rPr>
          <w:rFonts w:eastAsia="Calibri"/>
          <w:sz w:val="26"/>
          <w:szCs w:val="26"/>
        </w:rPr>
        <w:t xml:space="preserve">El ISTA adquirió el inmueble denominado como HACIENDA SAN JUAN Y SAN ISIDRO, en virtud de lo dispuesto por el Art. 117 de la Ley de Creación del Instituto Salvadoreño de Transformación Agraria, como parte de los bienes propiedad del Instituto de Colonización Rural. El cual fue inscrito a favor de este Instituto al número </w:t>
      </w:r>
      <w:r w:rsidR="008D1DB3">
        <w:rPr>
          <w:rFonts w:eastAsia="Calibri"/>
          <w:sz w:val="26"/>
          <w:szCs w:val="26"/>
        </w:rPr>
        <w:t>-</w:t>
      </w:r>
      <w:r w:rsidRPr="002A62C6">
        <w:rPr>
          <w:rFonts w:eastAsia="Calibri"/>
          <w:sz w:val="26"/>
          <w:szCs w:val="26"/>
        </w:rPr>
        <w:t xml:space="preserve"> Libro </w:t>
      </w:r>
      <w:r w:rsidR="008D1DB3">
        <w:rPr>
          <w:rFonts w:eastAsia="Calibri"/>
          <w:sz w:val="26"/>
          <w:szCs w:val="26"/>
        </w:rPr>
        <w:t>-</w:t>
      </w:r>
      <w:r w:rsidRPr="002A62C6">
        <w:rPr>
          <w:rFonts w:eastAsia="Calibri"/>
          <w:sz w:val="26"/>
          <w:szCs w:val="26"/>
        </w:rPr>
        <w:t xml:space="preserve">, repetida a los números </w:t>
      </w:r>
      <w:r w:rsidR="008D1DB3">
        <w:rPr>
          <w:rFonts w:eastAsia="Calibri"/>
          <w:sz w:val="26"/>
          <w:szCs w:val="26"/>
        </w:rPr>
        <w:t>-</w:t>
      </w:r>
      <w:r w:rsidRPr="002A62C6">
        <w:rPr>
          <w:rFonts w:eastAsia="Calibri"/>
          <w:sz w:val="26"/>
          <w:szCs w:val="26"/>
        </w:rPr>
        <w:t xml:space="preserve">, del Registro de la Propiedad Raíz e Hipotecas de la Cuarta Sección del Centro, Departamento de La Libertad, trasladadas las seis repeticiones relacionadas a la Matrícula </w:t>
      </w:r>
      <w:r w:rsidR="008D1DB3">
        <w:rPr>
          <w:rFonts w:eastAsia="Calibri"/>
          <w:b/>
          <w:sz w:val="26"/>
          <w:szCs w:val="26"/>
        </w:rPr>
        <w:t>-</w:t>
      </w:r>
      <w:r w:rsidRPr="002A62C6">
        <w:rPr>
          <w:rFonts w:eastAsia="Calibri"/>
          <w:sz w:val="26"/>
          <w:szCs w:val="26"/>
        </w:rPr>
        <w:t>, del registro en mención, con un área de 4</w:t>
      </w:r>
      <w:proofErr w:type="gramStart"/>
      <w:r w:rsidRPr="002A62C6">
        <w:rPr>
          <w:rFonts w:eastAsia="Calibri"/>
          <w:sz w:val="26"/>
          <w:szCs w:val="26"/>
        </w:rPr>
        <w:t>,776,697.25</w:t>
      </w:r>
      <w:proofErr w:type="gramEnd"/>
      <w:r w:rsidRPr="002A62C6">
        <w:rPr>
          <w:rFonts w:eastAsia="Calibri"/>
          <w:sz w:val="26"/>
          <w:szCs w:val="26"/>
        </w:rPr>
        <w:t xml:space="preserve"> Mts.².</w:t>
      </w:r>
    </w:p>
    <w:p w:rsidR="002A62C6" w:rsidRDefault="002A62C6" w:rsidP="002A62C6">
      <w:pPr>
        <w:contextualSpacing/>
        <w:rPr>
          <w:rFonts w:eastAsia="Times New Roman"/>
          <w:sz w:val="26"/>
          <w:szCs w:val="26"/>
        </w:rPr>
      </w:pPr>
    </w:p>
    <w:p w:rsidR="002A62C6" w:rsidRPr="002A62C6" w:rsidRDefault="002A62C6" w:rsidP="002A62C6">
      <w:pPr>
        <w:numPr>
          <w:ilvl w:val="0"/>
          <w:numId w:val="3"/>
        </w:numPr>
        <w:tabs>
          <w:tab w:val="clear" w:pos="7463"/>
          <w:tab w:val="num" w:pos="1134"/>
        </w:tabs>
        <w:ind w:left="1134" w:hanging="594"/>
        <w:jc w:val="both"/>
        <w:rPr>
          <w:rFonts w:eastAsia="Calibri"/>
          <w:sz w:val="26"/>
          <w:szCs w:val="26"/>
        </w:rPr>
      </w:pPr>
      <w:r w:rsidRPr="002A62C6">
        <w:rPr>
          <w:rFonts w:eastAsia="Calibri"/>
          <w:sz w:val="26"/>
          <w:szCs w:val="26"/>
        </w:rPr>
        <w:t xml:space="preserve">Mediante el Punto </w:t>
      </w:r>
      <w:r w:rsidR="008D1DB3">
        <w:rPr>
          <w:rFonts w:eastAsia="Calibri"/>
          <w:sz w:val="26"/>
          <w:szCs w:val="26"/>
        </w:rPr>
        <w:t>-</w:t>
      </w:r>
      <w:r w:rsidRPr="002A62C6">
        <w:rPr>
          <w:rFonts w:eastAsia="Calibri"/>
          <w:sz w:val="26"/>
          <w:szCs w:val="26"/>
        </w:rPr>
        <w:t xml:space="preserve">, </w:t>
      </w:r>
      <w:r w:rsidRPr="002A62C6">
        <w:rPr>
          <w:rFonts w:eastAsia="Calibri"/>
          <w:bCs/>
          <w:sz w:val="26"/>
          <w:szCs w:val="26"/>
        </w:rPr>
        <w:t xml:space="preserve">se aprobaron los proyectos de Asentamiento Comunitario y Lotificación Agrícola desarrollados en el inmueble en mención, con un área de 26 </w:t>
      </w:r>
      <w:proofErr w:type="spellStart"/>
      <w:r w:rsidRPr="002A62C6">
        <w:rPr>
          <w:rFonts w:eastAsia="Calibri"/>
          <w:bCs/>
          <w:sz w:val="26"/>
          <w:szCs w:val="26"/>
        </w:rPr>
        <w:t>Hás</w:t>
      </w:r>
      <w:proofErr w:type="spellEnd"/>
      <w:r w:rsidRPr="002A62C6">
        <w:rPr>
          <w:rFonts w:eastAsia="Calibri"/>
          <w:bCs/>
          <w:sz w:val="26"/>
          <w:szCs w:val="26"/>
        </w:rPr>
        <w:t xml:space="preserve">. 15 </w:t>
      </w:r>
      <w:proofErr w:type="spellStart"/>
      <w:r w:rsidRPr="002A62C6">
        <w:rPr>
          <w:rFonts w:eastAsia="Calibri"/>
          <w:bCs/>
          <w:sz w:val="26"/>
          <w:szCs w:val="26"/>
        </w:rPr>
        <w:t>Ás</w:t>
      </w:r>
      <w:proofErr w:type="spellEnd"/>
      <w:r w:rsidRPr="002A62C6">
        <w:rPr>
          <w:rFonts w:eastAsia="Calibri"/>
          <w:bCs/>
          <w:sz w:val="26"/>
          <w:szCs w:val="26"/>
        </w:rPr>
        <w:t xml:space="preserve">. 32.59 </w:t>
      </w:r>
      <w:proofErr w:type="spellStart"/>
      <w:r w:rsidRPr="002A62C6">
        <w:rPr>
          <w:rFonts w:eastAsia="Calibri"/>
          <w:bCs/>
          <w:sz w:val="26"/>
          <w:szCs w:val="26"/>
        </w:rPr>
        <w:t>Cás</w:t>
      </w:r>
      <w:proofErr w:type="spellEnd"/>
      <w:r w:rsidRPr="002A62C6">
        <w:rPr>
          <w:rFonts w:eastAsia="Calibri"/>
          <w:bCs/>
          <w:sz w:val="26"/>
          <w:szCs w:val="26"/>
        </w:rPr>
        <w:t xml:space="preserve">., de la siguiente manera: </w:t>
      </w:r>
      <w:r w:rsidRPr="002A62C6">
        <w:rPr>
          <w:rFonts w:eastAsia="Calibri"/>
          <w:b/>
          <w:sz w:val="26"/>
          <w:szCs w:val="26"/>
        </w:rPr>
        <w:t xml:space="preserve">HACIENDA SAN JUAN Y SAN ISIDRO, SN PABLO TACACHICO, </w:t>
      </w:r>
      <w:r w:rsidRPr="002A62C6">
        <w:rPr>
          <w:rFonts w:eastAsia="Calibri"/>
          <w:sz w:val="26"/>
          <w:szCs w:val="26"/>
        </w:rPr>
        <w:t>y</w:t>
      </w:r>
      <w:r w:rsidRPr="002A62C6">
        <w:rPr>
          <w:rFonts w:eastAsia="Calibri"/>
          <w:b/>
          <w:sz w:val="26"/>
          <w:szCs w:val="26"/>
        </w:rPr>
        <w:t xml:space="preserve"> </w:t>
      </w:r>
      <w:r w:rsidRPr="002A62C6">
        <w:rPr>
          <w:rFonts w:eastAsia="Calibri"/>
          <w:sz w:val="26"/>
          <w:szCs w:val="26"/>
        </w:rPr>
        <w:t xml:space="preserve">según planos como: </w:t>
      </w:r>
      <w:r w:rsidRPr="002A62C6">
        <w:rPr>
          <w:rFonts w:eastAsia="Calibri"/>
          <w:b/>
          <w:sz w:val="26"/>
          <w:szCs w:val="26"/>
        </w:rPr>
        <w:t xml:space="preserve">HACIENDA SAN JUAN Y SAN ISIDRO, PORCIÓN 1, EL TRANSITO, </w:t>
      </w:r>
      <w:r w:rsidRPr="002A62C6">
        <w:rPr>
          <w:rFonts w:eastAsia="Calibri"/>
          <w:sz w:val="26"/>
          <w:szCs w:val="26"/>
        </w:rPr>
        <w:t xml:space="preserve"> que comprende </w:t>
      </w:r>
      <w:r w:rsidR="008D1DB3">
        <w:rPr>
          <w:rFonts w:eastAsia="Calibri"/>
          <w:sz w:val="26"/>
          <w:szCs w:val="26"/>
        </w:rPr>
        <w:t>-</w:t>
      </w:r>
      <w:r w:rsidRPr="002A62C6">
        <w:rPr>
          <w:rFonts w:eastAsia="Calibri"/>
          <w:sz w:val="26"/>
          <w:szCs w:val="26"/>
        </w:rPr>
        <w:t xml:space="preserve"> y </w:t>
      </w:r>
      <w:r w:rsidRPr="002A62C6">
        <w:rPr>
          <w:rFonts w:eastAsia="Calibri"/>
          <w:b/>
          <w:sz w:val="26"/>
          <w:szCs w:val="26"/>
        </w:rPr>
        <w:t xml:space="preserve">HACIENDA SAN JUAN Y SAN ISIDRO, SN PABLO TACACHICO, </w:t>
      </w:r>
      <w:r w:rsidRPr="002A62C6">
        <w:rPr>
          <w:rFonts w:eastAsia="Calibri"/>
          <w:sz w:val="26"/>
          <w:szCs w:val="26"/>
        </w:rPr>
        <w:t>y según planos como</w:t>
      </w:r>
      <w:r w:rsidRPr="002A62C6">
        <w:rPr>
          <w:rFonts w:eastAsia="Calibri"/>
          <w:b/>
          <w:sz w:val="26"/>
          <w:szCs w:val="26"/>
        </w:rPr>
        <w:t xml:space="preserve"> HACIENDA SAN JUAN Y SAN ISIDRO, PORCIÓN 10, EL TRANSITO, </w:t>
      </w:r>
      <w:r w:rsidRPr="002A62C6">
        <w:rPr>
          <w:rFonts w:eastAsia="Calibri"/>
          <w:sz w:val="26"/>
          <w:szCs w:val="26"/>
        </w:rPr>
        <w:t xml:space="preserve">que comprende: </w:t>
      </w:r>
      <w:r w:rsidR="008D1DB3">
        <w:rPr>
          <w:rFonts w:eastAsia="Calibri"/>
          <w:sz w:val="26"/>
          <w:szCs w:val="26"/>
        </w:rPr>
        <w:t>-</w:t>
      </w:r>
      <w:r w:rsidRPr="002A62C6">
        <w:rPr>
          <w:rFonts w:eastAsia="Calibri"/>
          <w:bCs/>
          <w:sz w:val="26"/>
          <w:szCs w:val="26"/>
        </w:rPr>
        <w:t xml:space="preserve">. </w:t>
      </w:r>
      <w:r w:rsidRPr="002A62C6">
        <w:rPr>
          <w:rFonts w:eastAsia="Calibri"/>
          <w:sz w:val="26"/>
          <w:szCs w:val="26"/>
        </w:rPr>
        <w:t xml:space="preserve">Aprobándose el valor promedio de referencia de la zona de $2,465.11 por hectárea, para los lotes agrícolas con clase de suelo </w:t>
      </w:r>
      <w:proofErr w:type="spellStart"/>
      <w:r w:rsidRPr="002A62C6">
        <w:rPr>
          <w:rFonts w:eastAsia="Calibri"/>
          <w:sz w:val="26"/>
          <w:szCs w:val="26"/>
        </w:rPr>
        <w:t>IVes</w:t>
      </w:r>
      <w:proofErr w:type="spellEnd"/>
      <w:r w:rsidRPr="002A62C6">
        <w:rPr>
          <w:rFonts w:eastAsia="Calibri"/>
          <w:sz w:val="26"/>
          <w:szCs w:val="26"/>
        </w:rPr>
        <w:t xml:space="preserve">, por lo que se recomienda un precio de venta para éste de $2,692.70 por hectárea, de acuerdo al procedimiento establecido en el Instructivo “Criterios de Avalúos para la Transferencia de Inmuebles Propiedad de ISTA”, aprobado en el Punto XV del Acta de Sesión Ordinaria 03-2015 de fecha 21 de enero de 2015. </w:t>
      </w:r>
      <w:r w:rsidRPr="002A62C6">
        <w:rPr>
          <w:rFonts w:eastAsia="Calibri"/>
          <w:bCs/>
          <w:sz w:val="26"/>
          <w:szCs w:val="26"/>
        </w:rPr>
        <w:t xml:space="preserve">Dentro del Proyecto de Asentamiento Comunitario y Lotificación Agrícola, identificado registralmente como </w:t>
      </w:r>
      <w:r w:rsidRPr="002A62C6">
        <w:rPr>
          <w:rFonts w:eastAsia="Calibri"/>
          <w:b/>
          <w:sz w:val="26"/>
          <w:szCs w:val="26"/>
        </w:rPr>
        <w:t xml:space="preserve">HACIENDA SAN JUAN Y SAN ISIDRO, SN PABLO TACACHICO, </w:t>
      </w:r>
      <w:r w:rsidRPr="002A62C6">
        <w:rPr>
          <w:rFonts w:eastAsia="Calibri"/>
          <w:sz w:val="26"/>
          <w:szCs w:val="26"/>
        </w:rPr>
        <w:t>y según planos como</w:t>
      </w:r>
      <w:r w:rsidRPr="002A62C6">
        <w:rPr>
          <w:rFonts w:eastAsia="Calibri"/>
          <w:b/>
          <w:sz w:val="26"/>
          <w:szCs w:val="26"/>
        </w:rPr>
        <w:t xml:space="preserve"> HACIENDA SAN JUAN Y SAN ISIDRO, PORCIÓN 10, EL TRANSITO, </w:t>
      </w:r>
      <w:r w:rsidRPr="002A62C6">
        <w:rPr>
          <w:rFonts w:eastAsia="Calibri"/>
          <w:bCs/>
          <w:sz w:val="26"/>
          <w:szCs w:val="26"/>
        </w:rPr>
        <w:t xml:space="preserve">se encuentra el inmueble objeto del presente punto de acta.              </w:t>
      </w:r>
    </w:p>
    <w:p w:rsidR="002A62C6" w:rsidRPr="002A62C6" w:rsidRDefault="002A62C6" w:rsidP="002A62C6">
      <w:pPr>
        <w:ind w:left="426"/>
        <w:contextualSpacing/>
        <w:jc w:val="both"/>
        <w:rPr>
          <w:rFonts w:eastAsia="Times New Roman"/>
          <w:color w:val="FF0000"/>
          <w:sz w:val="26"/>
          <w:szCs w:val="26"/>
        </w:rPr>
      </w:pPr>
    </w:p>
    <w:p w:rsidR="002A62C6" w:rsidRPr="002A62C6" w:rsidRDefault="002A62C6" w:rsidP="002A62C6">
      <w:pPr>
        <w:numPr>
          <w:ilvl w:val="0"/>
          <w:numId w:val="3"/>
        </w:numPr>
        <w:tabs>
          <w:tab w:val="clear" w:pos="7463"/>
          <w:tab w:val="num" w:pos="1134"/>
        </w:tabs>
        <w:spacing w:after="200"/>
        <w:ind w:left="1134" w:hanging="594"/>
        <w:contextualSpacing/>
        <w:jc w:val="both"/>
        <w:rPr>
          <w:rFonts w:eastAsia="Times New Roman"/>
          <w:sz w:val="26"/>
          <w:szCs w:val="26"/>
        </w:rPr>
      </w:pPr>
      <w:r w:rsidRPr="002A62C6">
        <w:rPr>
          <w:rFonts w:eastAsia="Times New Roman"/>
          <w:sz w:val="26"/>
          <w:szCs w:val="26"/>
        </w:rPr>
        <w:t xml:space="preserve">Es necesario advertir al adjudicatario, a través de una cláusula especial en la escritura correspondiente de compraventa del inmueble, que deberá cumplir con las medidas emitidas por la Unidad Ambiental Institucional, referentes a: </w:t>
      </w:r>
    </w:p>
    <w:p w:rsidR="002A62C6" w:rsidRPr="002A62C6" w:rsidRDefault="002A62C6" w:rsidP="002A62C6">
      <w:pPr>
        <w:numPr>
          <w:ilvl w:val="0"/>
          <w:numId w:val="708"/>
        </w:numPr>
        <w:ind w:left="1418" w:hanging="284"/>
        <w:jc w:val="both"/>
        <w:rPr>
          <w:rFonts w:eastAsia="Calibri"/>
          <w:sz w:val="22"/>
          <w:szCs w:val="22"/>
        </w:rPr>
      </w:pPr>
      <w:r w:rsidRPr="002A62C6">
        <w:rPr>
          <w:rFonts w:eastAsia="Calibri"/>
          <w:sz w:val="22"/>
          <w:szCs w:val="22"/>
        </w:rPr>
        <w:t xml:space="preserve">Minimizar el uso de agroquímicos que disminuya la contaminación del agua superficial y subterránea. </w:t>
      </w:r>
    </w:p>
    <w:p w:rsidR="002A62C6" w:rsidRPr="002A62C6" w:rsidRDefault="002A62C6" w:rsidP="002A62C6">
      <w:pPr>
        <w:numPr>
          <w:ilvl w:val="0"/>
          <w:numId w:val="708"/>
        </w:numPr>
        <w:ind w:left="1418" w:hanging="284"/>
        <w:jc w:val="both"/>
        <w:rPr>
          <w:rFonts w:eastAsia="Calibri"/>
          <w:sz w:val="22"/>
          <w:szCs w:val="22"/>
        </w:rPr>
      </w:pPr>
      <w:r w:rsidRPr="002A62C6">
        <w:rPr>
          <w:rFonts w:eastAsia="Calibri"/>
          <w:sz w:val="22"/>
          <w:szCs w:val="22"/>
        </w:rPr>
        <w:t>Implementar buenas obras de conservación del suelo y buenas prácticas agrícolas.</w:t>
      </w:r>
    </w:p>
    <w:p w:rsidR="002A62C6" w:rsidRPr="002A62C6" w:rsidRDefault="002A62C6" w:rsidP="002A62C6">
      <w:pPr>
        <w:numPr>
          <w:ilvl w:val="0"/>
          <w:numId w:val="708"/>
        </w:numPr>
        <w:ind w:left="1260" w:hanging="126"/>
        <w:jc w:val="both"/>
        <w:rPr>
          <w:rFonts w:eastAsia="Calibri"/>
          <w:sz w:val="22"/>
          <w:szCs w:val="22"/>
        </w:rPr>
      </w:pPr>
      <w:r w:rsidRPr="002A62C6">
        <w:rPr>
          <w:rFonts w:eastAsia="Calibri"/>
          <w:sz w:val="22"/>
          <w:szCs w:val="22"/>
        </w:rPr>
        <w:t xml:space="preserve">Manejo adecuado de las descargas de las aguas residuales. </w:t>
      </w:r>
    </w:p>
    <w:p w:rsidR="002A62C6" w:rsidRPr="002A62C6" w:rsidRDefault="002A62C6" w:rsidP="002A62C6">
      <w:pPr>
        <w:numPr>
          <w:ilvl w:val="0"/>
          <w:numId w:val="708"/>
        </w:numPr>
        <w:ind w:left="1260" w:hanging="126"/>
        <w:jc w:val="both"/>
        <w:rPr>
          <w:rFonts w:eastAsia="Calibri"/>
          <w:sz w:val="22"/>
          <w:szCs w:val="22"/>
        </w:rPr>
      </w:pPr>
      <w:r w:rsidRPr="002A62C6">
        <w:rPr>
          <w:rFonts w:eastAsia="Calibri"/>
          <w:sz w:val="22"/>
          <w:szCs w:val="22"/>
        </w:rPr>
        <w:t xml:space="preserve">Manejo adecuado de los residuos sólidos. </w:t>
      </w:r>
    </w:p>
    <w:p w:rsidR="002A62C6" w:rsidRPr="002A62C6" w:rsidRDefault="002A62C6" w:rsidP="002A62C6">
      <w:pPr>
        <w:numPr>
          <w:ilvl w:val="0"/>
          <w:numId w:val="708"/>
        </w:numPr>
        <w:ind w:left="1260" w:hanging="126"/>
        <w:jc w:val="both"/>
        <w:rPr>
          <w:rFonts w:eastAsia="Calibri"/>
          <w:sz w:val="22"/>
          <w:szCs w:val="22"/>
        </w:rPr>
      </w:pPr>
      <w:r w:rsidRPr="002A62C6">
        <w:rPr>
          <w:rFonts w:eastAsia="Calibri"/>
          <w:sz w:val="22"/>
          <w:szCs w:val="22"/>
        </w:rPr>
        <w:t xml:space="preserve">Prácticas agrícolas adecuadas. </w:t>
      </w:r>
    </w:p>
    <w:p w:rsidR="002A62C6" w:rsidRPr="002A62C6" w:rsidRDefault="002A62C6" w:rsidP="002A62C6">
      <w:pPr>
        <w:numPr>
          <w:ilvl w:val="0"/>
          <w:numId w:val="708"/>
        </w:numPr>
        <w:ind w:left="1260" w:hanging="126"/>
        <w:jc w:val="both"/>
        <w:rPr>
          <w:rFonts w:eastAsia="Calibri"/>
          <w:sz w:val="22"/>
          <w:szCs w:val="22"/>
        </w:rPr>
      </w:pPr>
      <w:r w:rsidRPr="002A62C6">
        <w:rPr>
          <w:rFonts w:eastAsia="Calibri"/>
          <w:sz w:val="22"/>
          <w:szCs w:val="22"/>
        </w:rPr>
        <w:t xml:space="preserve">Mantener las áreas boscosas. </w:t>
      </w:r>
    </w:p>
    <w:p w:rsidR="002A62C6" w:rsidRPr="002A62C6" w:rsidRDefault="002A62C6" w:rsidP="002A62C6">
      <w:pPr>
        <w:numPr>
          <w:ilvl w:val="0"/>
          <w:numId w:val="708"/>
        </w:numPr>
        <w:ind w:left="1260" w:hanging="126"/>
        <w:contextualSpacing/>
        <w:jc w:val="both"/>
        <w:rPr>
          <w:rFonts w:eastAsia="Times New Roman"/>
          <w:sz w:val="22"/>
          <w:szCs w:val="22"/>
          <w:lang w:val="en-US"/>
        </w:rPr>
      </w:pPr>
      <w:proofErr w:type="spellStart"/>
      <w:r w:rsidRPr="002A62C6">
        <w:rPr>
          <w:rFonts w:eastAsia="Times New Roman"/>
          <w:sz w:val="22"/>
          <w:szCs w:val="22"/>
          <w:lang w:val="en-US"/>
        </w:rPr>
        <w:t>Evitar</w:t>
      </w:r>
      <w:proofErr w:type="spellEnd"/>
      <w:r w:rsidRPr="002A62C6">
        <w:rPr>
          <w:rFonts w:eastAsia="Times New Roman"/>
          <w:sz w:val="22"/>
          <w:szCs w:val="22"/>
          <w:lang w:val="en-US"/>
        </w:rPr>
        <w:t xml:space="preserve"> </w:t>
      </w:r>
      <w:proofErr w:type="spellStart"/>
      <w:r w:rsidRPr="002A62C6">
        <w:rPr>
          <w:rFonts w:eastAsia="Times New Roman"/>
          <w:sz w:val="22"/>
          <w:szCs w:val="22"/>
          <w:lang w:val="en-US"/>
        </w:rPr>
        <w:t>quema</w:t>
      </w:r>
      <w:proofErr w:type="spellEnd"/>
      <w:r w:rsidRPr="002A62C6">
        <w:rPr>
          <w:rFonts w:eastAsia="Times New Roman"/>
          <w:sz w:val="22"/>
          <w:szCs w:val="22"/>
          <w:lang w:val="en-US"/>
        </w:rPr>
        <w:t xml:space="preserve"> de </w:t>
      </w:r>
      <w:proofErr w:type="spellStart"/>
      <w:r w:rsidRPr="002A62C6">
        <w:rPr>
          <w:rFonts w:eastAsia="Times New Roman"/>
          <w:sz w:val="22"/>
          <w:szCs w:val="22"/>
          <w:lang w:val="en-US"/>
        </w:rPr>
        <w:t>rastrojos</w:t>
      </w:r>
      <w:proofErr w:type="spellEnd"/>
      <w:r w:rsidRPr="002A62C6">
        <w:rPr>
          <w:rFonts w:eastAsia="Times New Roman"/>
          <w:sz w:val="22"/>
          <w:szCs w:val="22"/>
          <w:lang w:val="en-US"/>
        </w:rPr>
        <w:t>.</w:t>
      </w:r>
    </w:p>
    <w:p w:rsidR="002A62C6" w:rsidRPr="002A62C6" w:rsidRDefault="002A62C6" w:rsidP="002A62C6">
      <w:pPr>
        <w:ind w:left="1134"/>
        <w:jc w:val="both"/>
        <w:rPr>
          <w:rFonts w:eastAsia="Times New Roman"/>
          <w:sz w:val="26"/>
          <w:szCs w:val="26"/>
        </w:rPr>
      </w:pPr>
      <w:r w:rsidRPr="002A62C6">
        <w:rPr>
          <w:rFonts w:eastAsia="Times New Roman"/>
          <w:sz w:val="26"/>
          <w:szCs w:val="26"/>
        </w:rPr>
        <w:t>Lo anterior, de conformidad a lo establecido en el Acuerdo Segundo del Punto III del Acta de Sesión Ordinaria 33-2016 de fecha 26 de octubre de 2016.</w:t>
      </w:r>
    </w:p>
    <w:p w:rsidR="002A62C6" w:rsidRPr="002A62C6" w:rsidRDefault="002A62C6" w:rsidP="002A62C6">
      <w:pPr>
        <w:ind w:left="142"/>
        <w:jc w:val="both"/>
        <w:rPr>
          <w:rFonts w:eastAsia="Times New Roman"/>
          <w:sz w:val="26"/>
          <w:szCs w:val="26"/>
        </w:rPr>
      </w:pPr>
    </w:p>
    <w:p w:rsidR="002A62C6" w:rsidRPr="002A62C6" w:rsidRDefault="002A62C6" w:rsidP="002A62C6">
      <w:pPr>
        <w:numPr>
          <w:ilvl w:val="0"/>
          <w:numId w:val="3"/>
        </w:numPr>
        <w:tabs>
          <w:tab w:val="clear" w:pos="7463"/>
          <w:tab w:val="left" w:pos="426"/>
          <w:tab w:val="left" w:pos="1134"/>
        </w:tabs>
        <w:ind w:left="1134" w:hanging="594"/>
        <w:contextualSpacing/>
        <w:jc w:val="both"/>
        <w:rPr>
          <w:rFonts w:eastAsia="Times New Roman"/>
          <w:sz w:val="26"/>
          <w:szCs w:val="26"/>
        </w:rPr>
      </w:pPr>
      <w:r w:rsidRPr="002A62C6">
        <w:rPr>
          <w:rFonts w:eastAsia="Times New Roman"/>
          <w:sz w:val="26"/>
          <w:szCs w:val="26"/>
        </w:rPr>
        <w:t xml:space="preserve">Según Valúo de fecha 21 de julio de 2017,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Sector Tradicional. </w:t>
      </w:r>
    </w:p>
    <w:p w:rsidR="002A62C6" w:rsidRPr="002A62C6" w:rsidRDefault="002A62C6" w:rsidP="002A62C6">
      <w:pPr>
        <w:tabs>
          <w:tab w:val="left" w:pos="426"/>
        </w:tabs>
        <w:ind w:left="720"/>
        <w:contextualSpacing/>
        <w:jc w:val="both"/>
        <w:rPr>
          <w:rFonts w:eastAsia="Times New Roman"/>
          <w:sz w:val="26"/>
          <w:szCs w:val="26"/>
        </w:rPr>
      </w:pPr>
    </w:p>
    <w:p w:rsidR="002A62C6" w:rsidRPr="002A62C6" w:rsidRDefault="002A62C6" w:rsidP="002A62C6">
      <w:pPr>
        <w:numPr>
          <w:ilvl w:val="0"/>
          <w:numId w:val="3"/>
        </w:numPr>
        <w:tabs>
          <w:tab w:val="clear" w:pos="7463"/>
          <w:tab w:val="left" w:pos="426"/>
          <w:tab w:val="left" w:pos="1134"/>
        </w:tabs>
        <w:ind w:left="1134" w:hanging="594"/>
        <w:contextualSpacing/>
        <w:jc w:val="both"/>
        <w:rPr>
          <w:rFonts w:eastAsia="Times New Roman"/>
          <w:sz w:val="26"/>
          <w:szCs w:val="26"/>
        </w:rPr>
      </w:pPr>
      <w:r w:rsidRPr="002A62C6">
        <w:rPr>
          <w:rFonts w:eastAsia="Times New Roman"/>
          <w:sz w:val="26"/>
          <w:szCs w:val="26"/>
        </w:rPr>
        <w:lastRenderedPageBreak/>
        <w:t xml:space="preserve">Conforme al Acta de Posesión Material de fecha 15 de junio de 2017, levantada por el técnico de la Oficina Regional Central, señor Guillermo Oswaldo </w:t>
      </w:r>
      <w:r w:rsidR="00EF1B9C" w:rsidRPr="002A62C6">
        <w:rPr>
          <w:rFonts w:eastAsia="Times New Roman"/>
          <w:sz w:val="26"/>
          <w:szCs w:val="26"/>
        </w:rPr>
        <w:t>Núñez</w:t>
      </w:r>
      <w:r w:rsidRPr="002A62C6">
        <w:rPr>
          <w:rFonts w:eastAsia="Times New Roman"/>
          <w:sz w:val="26"/>
          <w:szCs w:val="26"/>
        </w:rPr>
        <w:t>, el solicitante se encuentra poseyendo el inmueble de forma quieta, pacífica y sin interrupción desde hace 1 año.</w:t>
      </w:r>
    </w:p>
    <w:p w:rsidR="002A62C6" w:rsidRPr="002A62C6" w:rsidRDefault="002A62C6" w:rsidP="002A62C6">
      <w:pPr>
        <w:rPr>
          <w:rFonts w:ascii="Calibri" w:eastAsia="Calibri" w:hAnsi="Calibri"/>
          <w:sz w:val="26"/>
          <w:szCs w:val="26"/>
        </w:rPr>
      </w:pPr>
    </w:p>
    <w:p w:rsidR="002A62C6" w:rsidRPr="002A62C6" w:rsidRDefault="002A62C6" w:rsidP="002A62C6">
      <w:pPr>
        <w:numPr>
          <w:ilvl w:val="0"/>
          <w:numId w:val="3"/>
        </w:numPr>
        <w:tabs>
          <w:tab w:val="clear" w:pos="7463"/>
          <w:tab w:val="num" w:pos="1134"/>
        </w:tabs>
        <w:ind w:left="1134" w:hanging="594"/>
        <w:contextualSpacing/>
        <w:jc w:val="both"/>
        <w:rPr>
          <w:rFonts w:eastAsia="Times New Roman"/>
          <w:sz w:val="26"/>
          <w:szCs w:val="26"/>
        </w:rPr>
      </w:pPr>
      <w:r w:rsidRPr="002A62C6">
        <w:rPr>
          <w:rFonts w:eastAsia="Times New Roman"/>
          <w:sz w:val="26"/>
          <w:szCs w:val="26"/>
        </w:rPr>
        <w:t>De acuerdo a Declaración Simple contenida en la Solicitud de Adjudicación de Inmueble de fecha 15 de junio de 2017, el  peticionario manifiesta que ni él ni el integrante de su grupo familiar son empleados del ISTA; situación robustecida de conformidad a la consulta realizada en la Base de Datos de Empleados de este Instituto.</w:t>
      </w:r>
    </w:p>
    <w:p w:rsidR="000D41A1" w:rsidRPr="002A62C6" w:rsidRDefault="000D41A1" w:rsidP="002A62C6">
      <w:pPr>
        <w:jc w:val="both"/>
        <w:rPr>
          <w:rFonts w:eastAsia="Times New Roman"/>
          <w:color w:val="000000" w:themeColor="text1"/>
          <w:sz w:val="26"/>
          <w:szCs w:val="26"/>
        </w:rPr>
      </w:pPr>
    </w:p>
    <w:p w:rsidR="001269D5" w:rsidRPr="002A62C6" w:rsidRDefault="001269D5" w:rsidP="002A62C6">
      <w:pPr>
        <w:jc w:val="both"/>
        <w:rPr>
          <w:rFonts w:eastAsia="Times New Roman"/>
          <w:sz w:val="26"/>
          <w:szCs w:val="26"/>
        </w:rPr>
      </w:pPr>
      <w:r w:rsidRPr="002A62C6">
        <w:rPr>
          <w:rFonts w:eastAsia="Times New Roman"/>
          <w:sz w:val="26"/>
          <w:szCs w:val="26"/>
        </w:rPr>
        <w:t>Se ha tenido a la vista:</w:t>
      </w:r>
      <w:r w:rsidR="002A62C6" w:rsidRPr="002A62C6">
        <w:rPr>
          <w:rFonts w:eastAsia="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Central, departamentos de Asignación Individual y Avalúos y Análisis Jurídico, copia simple de Escritura Pública de Compraventa, Acuerdo de Junta Directiva, Razón y Constancia de Inscripción de Desmembración en Cabeza de su Dueño a favor del ISTA, Solicitud de Adjudicación de Inmueble, Acta de Posesión Material, copias de documentos únicos de identidad y tarjetas de identificación tributaria y Carencia de Bienes</w:t>
      </w:r>
      <w:r w:rsidRPr="002A62C6">
        <w:rPr>
          <w:rFonts w:eastAsia="Times New Roman"/>
          <w:sz w:val="26"/>
          <w:szCs w:val="26"/>
        </w:rPr>
        <w:t>; c</w:t>
      </w:r>
      <w:proofErr w:type="spellStart"/>
      <w:r w:rsidRPr="002A62C6">
        <w:rPr>
          <w:sz w:val="26"/>
          <w:szCs w:val="26"/>
          <w:lang w:val="es-SV"/>
        </w:rPr>
        <w:t>on</w:t>
      </w:r>
      <w:proofErr w:type="spellEnd"/>
      <w:r w:rsidRPr="002A62C6">
        <w:rPr>
          <w:sz w:val="26"/>
          <w:szCs w:val="26"/>
          <w:lang w:val="es-SV"/>
        </w:rPr>
        <w:t xml:space="preserve"> lo que se justifican las circunstancias legales para sustentar dicha petición y que además el beneficiario cumple con los requisitos necesarios para la adjudicación, por lo que la Gerencia Legal recomienda aprobar lo solicitado. </w:t>
      </w:r>
    </w:p>
    <w:p w:rsidR="001269D5" w:rsidRPr="002A62C6" w:rsidRDefault="001269D5" w:rsidP="002A62C6">
      <w:pPr>
        <w:jc w:val="both"/>
        <w:rPr>
          <w:rFonts w:eastAsia="Calibri"/>
          <w:sz w:val="26"/>
          <w:szCs w:val="26"/>
        </w:rPr>
      </w:pPr>
    </w:p>
    <w:p w:rsidR="001269D5" w:rsidRPr="002A62C6" w:rsidRDefault="001269D5" w:rsidP="002A62C6">
      <w:pPr>
        <w:jc w:val="both"/>
        <w:rPr>
          <w:rFonts w:eastAsia="Times New Roman"/>
          <w:b/>
          <w:sz w:val="26"/>
          <w:szCs w:val="26"/>
        </w:rPr>
      </w:pPr>
      <w:r w:rsidRPr="002A62C6">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A62C6">
        <w:rPr>
          <w:rFonts w:eastAsia="Calibri"/>
          <w:bCs/>
          <w:sz w:val="26"/>
          <w:szCs w:val="26"/>
        </w:rPr>
        <w:t>Ley del Régimen Especial de la Tierra en Propiedad de Las Asociaciones Cooperativas, Comunales y Comunitarias Campesinas  Beneficiarios de la Reforma Agraria</w:t>
      </w:r>
      <w:r w:rsidRPr="002A62C6">
        <w:rPr>
          <w:rFonts w:eastAsia="Calibri"/>
          <w:sz w:val="26"/>
          <w:szCs w:val="26"/>
        </w:rPr>
        <w:t>, la Junta Directiva</w:t>
      </w:r>
      <w:r w:rsidRPr="002A62C6">
        <w:rPr>
          <w:sz w:val="26"/>
          <w:szCs w:val="26"/>
        </w:rPr>
        <w:t xml:space="preserve">, </w:t>
      </w:r>
      <w:r w:rsidRPr="002A62C6">
        <w:rPr>
          <w:b/>
          <w:sz w:val="26"/>
          <w:szCs w:val="26"/>
          <w:u w:val="single"/>
        </w:rPr>
        <w:t>ACUERDA: PRIMERO:</w:t>
      </w:r>
      <w:r w:rsidRPr="002A62C6">
        <w:rPr>
          <w:b/>
          <w:sz w:val="26"/>
          <w:szCs w:val="26"/>
        </w:rPr>
        <w:t xml:space="preserve"> </w:t>
      </w:r>
      <w:r w:rsidRPr="002A62C6">
        <w:rPr>
          <w:sz w:val="26"/>
          <w:szCs w:val="26"/>
        </w:rPr>
        <w:t>Aprobar la adjudicación y transferencia por compraventa</w:t>
      </w:r>
      <w:r w:rsidRPr="002A62C6">
        <w:rPr>
          <w:rFonts w:eastAsia="Times New Roman"/>
          <w:sz w:val="26"/>
          <w:szCs w:val="26"/>
        </w:rPr>
        <w:t xml:space="preserve"> de 1 lote agrícola </w:t>
      </w:r>
      <w:r w:rsidRPr="002A62C6">
        <w:rPr>
          <w:sz w:val="26"/>
          <w:szCs w:val="26"/>
        </w:rPr>
        <w:t>a favor del señor:</w:t>
      </w:r>
      <w:r w:rsidR="002A62C6" w:rsidRPr="002A62C6">
        <w:rPr>
          <w:rFonts w:eastAsia="Times New Roman"/>
          <w:b/>
          <w:sz w:val="26"/>
          <w:szCs w:val="26"/>
        </w:rPr>
        <w:t xml:space="preserve"> JOSE AMILCAR DIAZ LOPEZ, </w:t>
      </w:r>
      <w:r w:rsidR="002A62C6" w:rsidRPr="002A62C6">
        <w:rPr>
          <w:rFonts w:eastAsia="Times New Roman"/>
          <w:sz w:val="26"/>
          <w:szCs w:val="26"/>
        </w:rPr>
        <w:t xml:space="preserve">y </w:t>
      </w:r>
      <w:r w:rsidR="008D1DB3">
        <w:rPr>
          <w:rFonts w:eastAsia="Times New Roman"/>
          <w:sz w:val="26"/>
          <w:szCs w:val="26"/>
        </w:rPr>
        <w:t>-</w:t>
      </w:r>
      <w:r w:rsidR="002A62C6" w:rsidRPr="002A62C6">
        <w:rPr>
          <w:rFonts w:eastAsia="Times New Roman"/>
          <w:sz w:val="26"/>
          <w:szCs w:val="26"/>
        </w:rPr>
        <w:t xml:space="preserve"> </w:t>
      </w:r>
      <w:r w:rsidR="002A62C6" w:rsidRPr="002A62C6">
        <w:rPr>
          <w:rFonts w:eastAsia="Times New Roman"/>
          <w:b/>
          <w:sz w:val="26"/>
          <w:szCs w:val="26"/>
        </w:rPr>
        <w:t>PEDRO ANTONIO DIAZ LOPEZ;</w:t>
      </w:r>
      <w:r w:rsidR="002A62C6" w:rsidRPr="002A62C6">
        <w:rPr>
          <w:rFonts w:eastAsia="Calibri"/>
          <w:b/>
          <w:sz w:val="26"/>
          <w:szCs w:val="26"/>
        </w:rPr>
        <w:t xml:space="preserve"> </w:t>
      </w:r>
      <w:r w:rsidR="002A62C6" w:rsidRPr="002A62C6">
        <w:rPr>
          <w:rFonts w:eastAsia="Times New Roman"/>
          <w:sz w:val="26"/>
          <w:szCs w:val="26"/>
        </w:rPr>
        <w:t xml:space="preserve">de las generales antes expresadas, ubicado en el Proyecto de Asentamiento Comunitario y Lotificación Agrícola desarrollado en el inmueble identificado </w:t>
      </w:r>
      <w:r w:rsidR="002A62C6" w:rsidRPr="002A62C6">
        <w:rPr>
          <w:rFonts w:eastAsia="Calibri"/>
          <w:sz w:val="26"/>
          <w:szCs w:val="26"/>
        </w:rPr>
        <w:t xml:space="preserve">registralmente como </w:t>
      </w:r>
      <w:r w:rsidR="002A62C6" w:rsidRPr="002A62C6">
        <w:rPr>
          <w:rFonts w:eastAsia="Calibri"/>
          <w:b/>
          <w:sz w:val="26"/>
          <w:szCs w:val="26"/>
        </w:rPr>
        <w:t xml:space="preserve">HACIENDA SAN JUAN Y SAN ISIDRO, SN PABLO TACACHICO, </w:t>
      </w:r>
      <w:r w:rsidR="002A62C6" w:rsidRPr="002A62C6">
        <w:rPr>
          <w:rFonts w:eastAsia="Calibri"/>
          <w:sz w:val="26"/>
          <w:szCs w:val="26"/>
        </w:rPr>
        <w:t>y según planos como</w:t>
      </w:r>
      <w:r w:rsidR="002A62C6" w:rsidRPr="002A62C6">
        <w:rPr>
          <w:rFonts w:eastAsia="Calibri"/>
          <w:b/>
          <w:sz w:val="26"/>
          <w:szCs w:val="26"/>
        </w:rPr>
        <w:t xml:space="preserve"> HACIENDA SAN JUAN Y SAN ISIDRO, PORCIÓN 10, EL TRANSITO</w:t>
      </w:r>
      <w:r w:rsidR="002A62C6" w:rsidRPr="002A62C6">
        <w:rPr>
          <w:rFonts w:eastAsia="Calibri"/>
          <w:sz w:val="26"/>
          <w:szCs w:val="26"/>
        </w:rPr>
        <w:t xml:space="preserve">, situada en jurisdicción de San Pablo </w:t>
      </w:r>
      <w:proofErr w:type="spellStart"/>
      <w:r w:rsidR="002A62C6" w:rsidRPr="002A62C6">
        <w:rPr>
          <w:rFonts w:eastAsia="Calibri"/>
          <w:sz w:val="26"/>
          <w:szCs w:val="26"/>
        </w:rPr>
        <w:t>Tacachico</w:t>
      </w:r>
      <w:proofErr w:type="spellEnd"/>
      <w:r w:rsidR="002A62C6" w:rsidRPr="002A62C6">
        <w:rPr>
          <w:rFonts w:eastAsia="Calibri"/>
          <w:sz w:val="26"/>
          <w:szCs w:val="26"/>
        </w:rPr>
        <w:t>, departamento de La Libertad</w:t>
      </w:r>
      <w:r w:rsidRPr="002A62C6">
        <w:rPr>
          <w:rFonts w:eastAsia="Times New Roman"/>
          <w:sz w:val="26"/>
          <w:szCs w:val="26"/>
        </w:rPr>
        <w:t>,</w:t>
      </w:r>
      <w:r w:rsidRPr="002A62C6">
        <w:rPr>
          <w:rFonts w:eastAsia="Times New Roman"/>
          <w:b/>
          <w:sz w:val="26"/>
          <w:szCs w:val="26"/>
        </w:rPr>
        <w:t xml:space="preserve"> </w:t>
      </w:r>
      <w:r w:rsidRPr="002A62C6">
        <w:rPr>
          <w:rFonts w:eastAsia="Times New Roman"/>
          <w:sz w:val="26"/>
          <w:szCs w:val="26"/>
        </w:rPr>
        <w:t>quedando la adjudicación conforme al cuadro de valores y extensiones siguiente:</w:t>
      </w:r>
    </w:p>
    <w:p w:rsidR="000D41A1" w:rsidRDefault="000D41A1" w:rsidP="001269D5">
      <w:pPr>
        <w:jc w:val="both"/>
        <w:rPr>
          <w:rFonts w:eastAsia="Times New Roman"/>
          <w:b/>
          <w:color w:val="000000" w:themeColor="text1"/>
          <w:sz w:val="26"/>
          <w:szCs w:val="26"/>
          <w:u w:val="single"/>
        </w:rPr>
      </w:pPr>
    </w:p>
    <w:tbl>
      <w:tblPr>
        <w:tblW w:w="9117" w:type="dxa"/>
        <w:jc w:val="center"/>
        <w:tblLayout w:type="fixed"/>
        <w:tblCellMar>
          <w:left w:w="25" w:type="dxa"/>
          <w:right w:w="0" w:type="dxa"/>
        </w:tblCellMar>
        <w:tblLook w:val="0000" w:firstRow="0" w:lastRow="0" w:firstColumn="0" w:lastColumn="0" w:noHBand="0" w:noVBand="0"/>
      </w:tblPr>
      <w:tblGrid>
        <w:gridCol w:w="2576"/>
        <w:gridCol w:w="981"/>
        <w:gridCol w:w="2494"/>
        <w:gridCol w:w="572"/>
        <w:gridCol w:w="573"/>
        <w:gridCol w:w="613"/>
        <w:gridCol w:w="654"/>
        <w:gridCol w:w="654"/>
      </w:tblGrid>
      <w:tr w:rsidR="002A62C6" w:rsidRPr="00211A21" w:rsidTr="002A62C6">
        <w:trPr>
          <w:trHeight w:val="265"/>
          <w:jc w:val="center"/>
        </w:trPr>
        <w:tc>
          <w:tcPr>
            <w:tcW w:w="2576" w:type="dxa"/>
            <w:vMerge w:val="restart"/>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rPr>
                <w:rFonts w:eastAsiaTheme="minorEastAsia"/>
                <w:b/>
                <w:bCs/>
                <w:sz w:val="14"/>
                <w:szCs w:val="14"/>
                <w:lang w:eastAsia="es-SV"/>
              </w:rPr>
            </w:pPr>
            <w:r w:rsidRPr="00211A21">
              <w:rPr>
                <w:rFonts w:eastAsiaTheme="minorEastAsia"/>
                <w:b/>
                <w:bCs/>
                <w:sz w:val="14"/>
                <w:szCs w:val="14"/>
                <w:lang w:eastAsia="es-SV"/>
              </w:rPr>
              <w:t xml:space="preserve">D.U.I.     PROGRAMA </w:t>
            </w:r>
          </w:p>
        </w:tc>
        <w:tc>
          <w:tcPr>
            <w:tcW w:w="3475" w:type="dxa"/>
            <w:gridSpan w:val="2"/>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jc w:val="center"/>
              <w:rPr>
                <w:rFonts w:eastAsiaTheme="minorEastAsia"/>
                <w:b/>
                <w:bCs/>
                <w:sz w:val="14"/>
                <w:szCs w:val="14"/>
                <w:lang w:eastAsia="es-SV"/>
              </w:rPr>
            </w:pPr>
            <w:r w:rsidRPr="00211A21">
              <w:rPr>
                <w:rFonts w:eastAsiaTheme="minorEastAsia"/>
                <w:b/>
                <w:bCs/>
                <w:sz w:val="14"/>
                <w:szCs w:val="14"/>
                <w:lang w:eastAsia="es-SV"/>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rPr>
                <w:rFonts w:eastAsiaTheme="minorEastAsia"/>
                <w:b/>
                <w:bCs/>
                <w:sz w:val="14"/>
                <w:szCs w:val="14"/>
                <w:lang w:eastAsia="es-SV"/>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jc w:val="center"/>
              <w:rPr>
                <w:rFonts w:eastAsiaTheme="minorEastAsia"/>
                <w:b/>
                <w:bCs/>
                <w:sz w:val="14"/>
                <w:szCs w:val="14"/>
                <w:lang w:eastAsia="es-SV"/>
              </w:rPr>
            </w:pPr>
            <w:r w:rsidRPr="00211A21">
              <w:rPr>
                <w:rFonts w:eastAsiaTheme="minorEastAsia"/>
                <w:b/>
                <w:bCs/>
                <w:sz w:val="14"/>
                <w:szCs w:val="14"/>
                <w:lang w:eastAsia="es-SV"/>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jc w:val="center"/>
              <w:rPr>
                <w:rFonts w:eastAsiaTheme="minorEastAsia"/>
                <w:b/>
                <w:bCs/>
                <w:sz w:val="14"/>
                <w:szCs w:val="14"/>
                <w:lang w:eastAsia="es-SV"/>
              </w:rPr>
            </w:pPr>
            <w:r w:rsidRPr="00211A21">
              <w:rPr>
                <w:rFonts w:eastAsiaTheme="minorEastAsia"/>
                <w:b/>
                <w:bCs/>
                <w:sz w:val="14"/>
                <w:szCs w:val="14"/>
                <w:lang w:eastAsia="es-SV"/>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jc w:val="center"/>
              <w:rPr>
                <w:rFonts w:eastAsiaTheme="minorEastAsia"/>
                <w:b/>
                <w:bCs/>
                <w:sz w:val="14"/>
                <w:szCs w:val="14"/>
                <w:lang w:eastAsia="es-SV"/>
              </w:rPr>
            </w:pPr>
            <w:r w:rsidRPr="00211A21">
              <w:rPr>
                <w:rFonts w:eastAsiaTheme="minorEastAsia"/>
                <w:b/>
                <w:bCs/>
                <w:sz w:val="14"/>
                <w:szCs w:val="14"/>
                <w:lang w:eastAsia="es-SV"/>
              </w:rPr>
              <w:t xml:space="preserve">VALOR (¢) </w:t>
            </w:r>
          </w:p>
        </w:tc>
      </w:tr>
      <w:tr w:rsidR="002A62C6" w:rsidRPr="00211A21" w:rsidTr="002A62C6">
        <w:trPr>
          <w:trHeight w:val="289"/>
          <w:jc w:val="center"/>
        </w:trPr>
        <w:tc>
          <w:tcPr>
            <w:tcW w:w="2576" w:type="dxa"/>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rPr>
                <w:rFonts w:eastAsiaTheme="minorEastAsia"/>
                <w:b/>
                <w:bCs/>
                <w:sz w:val="14"/>
                <w:szCs w:val="14"/>
                <w:lang w:eastAsia="es-SV"/>
              </w:rPr>
            </w:pPr>
            <w:r w:rsidRPr="00211A21">
              <w:rPr>
                <w:rFonts w:eastAsiaTheme="minorEastAsia"/>
                <w:b/>
                <w:bCs/>
                <w:sz w:val="14"/>
                <w:szCs w:val="14"/>
                <w:lang w:eastAsia="es-SV"/>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rPr>
                <w:rFonts w:eastAsiaTheme="minorEastAsia"/>
                <w:b/>
                <w:bCs/>
                <w:sz w:val="14"/>
                <w:szCs w:val="14"/>
                <w:lang w:eastAsia="es-SV"/>
              </w:rPr>
            </w:pPr>
            <w:r w:rsidRPr="00211A21">
              <w:rPr>
                <w:rFonts w:eastAsiaTheme="minorEastAsia"/>
                <w:b/>
                <w:bCs/>
                <w:sz w:val="14"/>
                <w:szCs w:val="14"/>
                <w:lang w:eastAsia="es-SV"/>
              </w:rPr>
              <w:t xml:space="preserve">MATRICULA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rPr>
                <w:rFonts w:eastAsiaTheme="minorEastAsia"/>
                <w:b/>
                <w:bCs/>
                <w:sz w:val="14"/>
                <w:szCs w:val="14"/>
                <w:lang w:eastAsia="es-SV"/>
              </w:rPr>
            </w:pPr>
            <w:r w:rsidRPr="00211A21">
              <w:rPr>
                <w:rFonts w:eastAsiaTheme="minorEastAsia"/>
                <w:b/>
                <w:bCs/>
                <w:sz w:val="14"/>
                <w:szCs w:val="14"/>
                <w:lang w:eastAsia="es-SV"/>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rPr>
                <w:rFonts w:eastAsiaTheme="minorEastAsia"/>
                <w:b/>
                <w:bCs/>
                <w:sz w:val="14"/>
                <w:szCs w:val="14"/>
                <w:lang w:eastAsia="es-SV"/>
              </w:rPr>
            </w:pPr>
            <w:r w:rsidRPr="00211A21">
              <w:rPr>
                <w:rFonts w:eastAsiaTheme="minorEastAsia"/>
                <w:b/>
                <w:bCs/>
                <w:sz w:val="14"/>
                <w:szCs w:val="14"/>
                <w:lang w:eastAsia="es-SV"/>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rPr>
                <w:rFonts w:eastAsiaTheme="minorEastAsia"/>
                <w:b/>
                <w:bCs/>
                <w:sz w:val="14"/>
                <w:szCs w:val="14"/>
                <w:lang w:eastAsia="es-SV"/>
              </w:rPr>
            </w:pPr>
            <w:r w:rsidRPr="00211A21">
              <w:rPr>
                <w:rFonts w:eastAsiaTheme="minorEastAsia"/>
                <w:b/>
                <w:bCs/>
                <w:sz w:val="14"/>
                <w:szCs w:val="14"/>
                <w:lang w:eastAsia="es-SV"/>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rPr>
                <w:rFonts w:eastAsiaTheme="minorEastAsia"/>
                <w:b/>
                <w:bCs/>
                <w:sz w:val="14"/>
                <w:szCs w:val="14"/>
                <w:lang w:eastAsia="es-SV"/>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rPr>
                <w:rFonts w:eastAsiaTheme="minorEastAsia"/>
                <w:b/>
                <w:bCs/>
                <w:sz w:val="14"/>
                <w:szCs w:val="14"/>
                <w:lang w:eastAsia="es-SV"/>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rPr>
                <w:rFonts w:eastAsiaTheme="minorEastAsia"/>
                <w:b/>
                <w:bCs/>
                <w:sz w:val="14"/>
                <w:szCs w:val="14"/>
                <w:lang w:eastAsia="es-SV"/>
              </w:rPr>
            </w:pPr>
          </w:p>
        </w:tc>
      </w:tr>
    </w:tbl>
    <w:p w:rsidR="002A62C6" w:rsidRPr="00211A21" w:rsidRDefault="002A62C6" w:rsidP="002A62C6">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2A62C6" w:rsidRPr="00211A21" w:rsidTr="002A62C6">
        <w:tc>
          <w:tcPr>
            <w:tcW w:w="2600" w:type="dxa"/>
            <w:tcBorders>
              <w:top w:val="single" w:sz="2" w:space="0" w:color="auto"/>
              <w:left w:val="single" w:sz="2" w:space="0" w:color="auto"/>
              <w:bottom w:val="single" w:sz="2" w:space="0" w:color="auto"/>
              <w:right w:val="single" w:sz="2" w:space="0" w:color="auto"/>
            </w:tcBorders>
          </w:tcPr>
          <w:p w:rsidR="002A62C6" w:rsidRPr="00211A21" w:rsidRDefault="002A62C6" w:rsidP="002E49A0">
            <w:pPr>
              <w:widowControl w:val="0"/>
              <w:autoSpaceDE w:val="0"/>
              <w:autoSpaceDN w:val="0"/>
              <w:adjustRightInd w:val="0"/>
              <w:rPr>
                <w:rFonts w:eastAsiaTheme="minorEastAsia"/>
                <w:b/>
                <w:bCs/>
                <w:sz w:val="14"/>
                <w:szCs w:val="14"/>
                <w:lang w:eastAsia="es-SV"/>
              </w:rPr>
            </w:pPr>
            <w:r w:rsidRPr="00211A21">
              <w:rPr>
                <w:rFonts w:eastAsiaTheme="minorEastAsia"/>
                <w:b/>
                <w:bCs/>
                <w:sz w:val="14"/>
                <w:szCs w:val="14"/>
                <w:lang w:eastAsia="es-SV"/>
              </w:rPr>
              <w:t xml:space="preserve">No DE ENTREGA: 05 </w:t>
            </w:r>
          </w:p>
        </w:tc>
      </w:tr>
    </w:tbl>
    <w:p w:rsidR="002A62C6" w:rsidRPr="00211A21" w:rsidRDefault="002A62C6" w:rsidP="002A62C6">
      <w:pPr>
        <w:widowControl w:val="0"/>
        <w:autoSpaceDE w:val="0"/>
        <w:autoSpaceDN w:val="0"/>
        <w:adjustRightInd w:val="0"/>
        <w:jc w:val="center"/>
        <w:rPr>
          <w:rFonts w:eastAsiaTheme="minorEastAsia"/>
          <w:b/>
          <w:bCs/>
          <w:sz w:val="14"/>
          <w:szCs w:val="14"/>
          <w:lang w:eastAsia="es-SV"/>
        </w:rPr>
      </w:pPr>
      <w:r w:rsidRPr="00211A21">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2A62C6" w:rsidRPr="00211A21" w:rsidTr="002A62C6">
        <w:trPr>
          <w:trHeight w:val="328"/>
          <w:jc w:val="center"/>
        </w:trPr>
        <w:tc>
          <w:tcPr>
            <w:tcW w:w="2568" w:type="dxa"/>
            <w:vMerge w:val="restart"/>
            <w:tcBorders>
              <w:top w:val="single" w:sz="2" w:space="0" w:color="auto"/>
              <w:left w:val="single" w:sz="2" w:space="0" w:color="auto"/>
              <w:bottom w:val="single" w:sz="2" w:space="0" w:color="auto"/>
              <w:right w:val="single" w:sz="2" w:space="0" w:color="auto"/>
            </w:tcBorders>
          </w:tcPr>
          <w:p w:rsidR="002A62C6" w:rsidRPr="00211A21" w:rsidRDefault="008D1DB3" w:rsidP="002E49A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8" w:type="dxa"/>
            <w:vMerge w:val="restart"/>
            <w:tcBorders>
              <w:top w:val="single" w:sz="2" w:space="0" w:color="auto"/>
              <w:left w:val="single" w:sz="2" w:space="0" w:color="auto"/>
              <w:bottom w:val="single" w:sz="2" w:space="0" w:color="auto"/>
              <w:right w:val="single" w:sz="2" w:space="0" w:color="auto"/>
            </w:tcBorders>
          </w:tcPr>
          <w:p w:rsidR="002A62C6" w:rsidRPr="00211A21" w:rsidRDefault="008D1DB3" w:rsidP="002E49A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7" w:type="dxa"/>
            <w:vMerge w:val="restart"/>
            <w:tcBorders>
              <w:top w:val="single" w:sz="2" w:space="0" w:color="auto"/>
              <w:left w:val="single" w:sz="2" w:space="0" w:color="auto"/>
              <w:bottom w:val="single" w:sz="2" w:space="0" w:color="auto"/>
              <w:right w:val="single" w:sz="2" w:space="0" w:color="auto"/>
            </w:tcBorders>
          </w:tcPr>
          <w:p w:rsidR="002A62C6" w:rsidRPr="00211A21" w:rsidRDefault="008D1DB3" w:rsidP="002E49A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71" w:type="dxa"/>
            <w:vMerge w:val="restart"/>
            <w:tcBorders>
              <w:top w:val="single" w:sz="2" w:space="0" w:color="auto"/>
              <w:left w:val="single" w:sz="2" w:space="0" w:color="auto"/>
              <w:bottom w:val="single" w:sz="2" w:space="0" w:color="auto"/>
              <w:right w:val="single" w:sz="2" w:space="0" w:color="auto"/>
            </w:tcBorders>
          </w:tcPr>
          <w:p w:rsidR="002A62C6" w:rsidRPr="00211A21" w:rsidRDefault="008D1DB3" w:rsidP="002E49A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71" w:type="dxa"/>
            <w:vMerge w:val="restart"/>
            <w:tcBorders>
              <w:top w:val="single" w:sz="2" w:space="0" w:color="auto"/>
              <w:left w:val="single" w:sz="2" w:space="0" w:color="auto"/>
              <w:bottom w:val="single" w:sz="2" w:space="0" w:color="auto"/>
              <w:right w:val="single" w:sz="2" w:space="0" w:color="auto"/>
            </w:tcBorders>
          </w:tcPr>
          <w:p w:rsidR="002A62C6" w:rsidRPr="00211A21" w:rsidRDefault="008D1DB3" w:rsidP="002E49A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1" w:type="dxa"/>
            <w:vMerge w:val="restart"/>
            <w:tcBorders>
              <w:top w:val="single" w:sz="2" w:space="0" w:color="auto"/>
              <w:left w:val="single" w:sz="2" w:space="0" w:color="auto"/>
              <w:bottom w:val="single" w:sz="2" w:space="0" w:color="auto"/>
              <w:right w:val="single" w:sz="2" w:space="0" w:color="auto"/>
            </w:tcBorders>
          </w:tcPr>
          <w:p w:rsidR="002A62C6" w:rsidRPr="00211A21" w:rsidRDefault="002A62C6" w:rsidP="002E49A0">
            <w:pPr>
              <w:widowControl w:val="0"/>
              <w:autoSpaceDE w:val="0"/>
              <w:autoSpaceDN w:val="0"/>
              <w:adjustRightInd w:val="0"/>
              <w:jc w:val="right"/>
              <w:rPr>
                <w:rFonts w:eastAsiaTheme="minorEastAsia"/>
                <w:sz w:val="14"/>
                <w:szCs w:val="14"/>
                <w:lang w:eastAsia="es-SV"/>
              </w:rPr>
            </w:pPr>
          </w:p>
          <w:p w:rsidR="002A62C6" w:rsidRPr="00211A21" w:rsidRDefault="002A62C6" w:rsidP="002E49A0">
            <w:pPr>
              <w:widowControl w:val="0"/>
              <w:autoSpaceDE w:val="0"/>
              <w:autoSpaceDN w:val="0"/>
              <w:adjustRightInd w:val="0"/>
              <w:jc w:val="right"/>
              <w:rPr>
                <w:rFonts w:eastAsiaTheme="minorEastAsia"/>
                <w:sz w:val="14"/>
                <w:szCs w:val="14"/>
                <w:lang w:eastAsia="es-SV"/>
              </w:rPr>
            </w:pPr>
            <w:r w:rsidRPr="00211A21">
              <w:rPr>
                <w:rFonts w:eastAsiaTheme="minorEastAsia"/>
                <w:sz w:val="14"/>
                <w:szCs w:val="14"/>
                <w:lang w:eastAsia="es-SV"/>
              </w:rPr>
              <w:t xml:space="preserve">912.48 </w:t>
            </w:r>
          </w:p>
        </w:tc>
        <w:tc>
          <w:tcPr>
            <w:tcW w:w="652" w:type="dxa"/>
            <w:tcBorders>
              <w:top w:val="single" w:sz="2" w:space="0" w:color="auto"/>
              <w:left w:val="single" w:sz="2" w:space="0" w:color="auto"/>
              <w:bottom w:val="single" w:sz="2" w:space="0" w:color="auto"/>
              <w:right w:val="single" w:sz="2" w:space="0" w:color="auto"/>
            </w:tcBorders>
          </w:tcPr>
          <w:p w:rsidR="002A62C6" w:rsidRPr="00211A21" w:rsidRDefault="002A62C6" w:rsidP="002E49A0">
            <w:pPr>
              <w:widowControl w:val="0"/>
              <w:autoSpaceDE w:val="0"/>
              <w:autoSpaceDN w:val="0"/>
              <w:adjustRightInd w:val="0"/>
              <w:jc w:val="right"/>
              <w:rPr>
                <w:rFonts w:eastAsiaTheme="minorEastAsia"/>
                <w:sz w:val="14"/>
                <w:szCs w:val="14"/>
                <w:lang w:eastAsia="es-SV"/>
              </w:rPr>
            </w:pPr>
          </w:p>
          <w:p w:rsidR="002A62C6" w:rsidRPr="00211A21" w:rsidRDefault="002A62C6" w:rsidP="002E49A0">
            <w:pPr>
              <w:widowControl w:val="0"/>
              <w:autoSpaceDE w:val="0"/>
              <w:autoSpaceDN w:val="0"/>
              <w:adjustRightInd w:val="0"/>
              <w:jc w:val="right"/>
              <w:rPr>
                <w:rFonts w:eastAsiaTheme="minorEastAsia"/>
                <w:sz w:val="14"/>
                <w:szCs w:val="14"/>
                <w:lang w:eastAsia="es-SV"/>
              </w:rPr>
            </w:pPr>
            <w:r w:rsidRPr="00211A21">
              <w:rPr>
                <w:rFonts w:eastAsiaTheme="minorEastAsia"/>
                <w:sz w:val="14"/>
                <w:szCs w:val="14"/>
                <w:lang w:eastAsia="es-SV"/>
              </w:rPr>
              <w:t xml:space="preserve">245.70 </w:t>
            </w:r>
          </w:p>
        </w:tc>
        <w:tc>
          <w:tcPr>
            <w:tcW w:w="652" w:type="dxa"/>
            <w:tcBorders>
              <w:top w:val="single" w:sz="2" w:space="0" w:color="auto"/>
              <w:left w:val="single" w:sz="2" w:space="0" w:color="auto"/>
              <w:bottom w:val="single" w:sz="2" w:space="0" w:color="auto"/>
              <w:right w:val="single" w:sz="2" w:space="0" w:color="auto"/>
            </w:tcBorders>
          </w:tcPr>
          <w:p w:rsidR="002A62C6" w:rsidRPr="00211A21" w:rsidRDefault="002A62C6" w:rsidP="002E49A0">
            <w:pPr>
              <w:widowControl w:val="0"/>
              <w:autoSpaceDE w:val="0"/>
              <w:autoSpaceDN w:val="0"/>
              <w:adjustRightInd w:val="0"/>
              <w:jc w:val="right"/>
              <w:rPr>
                <w:rFonts w:eastAsiaTheme="minorEastAsia"/>
                <w:sz w:val="14"/>
                <w:szCs w:val="14"/>
                <w:lang w:eastAsia="es-SV"/>
              </w:rPr>
            </w:pPr>
          </w:p>
          <w:p w:rsidR="002A62C6" w:rsidRPr="00211A21" w:rsidRDefault="002A62C6" w:rsidP="002E49A0">
            <w:pPr>
              <w:widowControl w:val="0"/>
              <w:autoSpaceDE w:val="0"/>
              <w:autoSpaceDN w:val="0"/>
              <w:adjustRightInd w:val="0"/>
              <w:jc w:val="right"/>
              <w:rPr>
                <w:rFonts w:eastAsiaTheme="minorEastAsia"/>
                <w:sz w:val="14"/>
                <w:szCs w:val="14"/>
                <w:lang w:eastAsia="es-SV"/>
              </w:rPr>
            </w:pPr>
            <w:r w:rsidRPr="00211A21">
              <w:rPr>
                <w:rFonts w:eastAsiaTheme="minorEastAsia"/>
                <w:sz w:val="14"/>
                <w:szCs w:val="14"/>
                <w:lang w:eastAsia="es-SV"/>
              </w:rPr>
              <w:t xml:space="preserve">2149.88 </w:t>
            </w:r>
          </w:p>
        </w:tc>
      </w:tr>
      <w:tr w:rsidR="002A62C6" w:rsidRPr="00211A21" w:rsidTr="002A62C6">
        <w:trPr>
          <w:trHeight w:val="154"/>
          <w:jc w:val="center"/>
        </w:trPr>
        <w:tc>
          <w:tcPr>
            <w:tcW w:w="2568" w:type="dxa"/>
            <w:vMerge/>
            <w:tcBorders>
              <w:top w:val="single" w:sz="2" w:space="0" w:color="auto"/>
              <w:left w:val="single" w:sz="2" w:space="0" w:color="auto"/>
              <w:bottom w:val="single" w:sz="2" w:space="0" w:color="auto"/>
              <w:right w:val="single" w:sz="2" w:space="0" w:color="auto"/>
            </w:tcBorders>
          </w:tcPr>
          <w:p w:rsidR="002A62C6" w:rsidRPr="00211A21" w:rsidRDefault="002A62C6" w:rsidP="002E49A0">
            <w:pPr>
              <w:widowControl w:val="0"/>
              <w:autoSpaceDE w:val="0"/>
              <w:autoSpaceDN w:val="0"/>
              <w:adjustRightInd w:val="0"/>
              <w:rPr>
                <w:rFonts w:eastAsiaTheme="minorEastAsia"/>
                <w:sz w:val="14"/>
                <w:szCs w:val="14"/>
                <w:lang w:eastAsia="es-SV"/>
              </w:rPr>
            </w:pPr>
          </w:p>
        </w:tc>
        <w:tc>
          <w:tcPr>
            <w:tcW w:w="978" w:type="dxa"/>
            <w:vMerge/>
            <w:tcBorders>
              <w:top w:val="single" w:sz="2" w:space="0" w:color="auto"/>
              <w:left w:val="single" w:sz="2" w:space="0" w:color="auto"/>
              <w:bottom w:val="single" w:sz="2" w:space="0" w:color="auto"/>
              <w:right w:val="single" w:sz="2" w:space="0" w:color="auto"/>
            </w:tcBorders>
          </w:tcPr>
          <w:p w:rsidR="002A62C6" w:rsidRPr="00211A21" w:rsidRDefault="002A62C6" w:rsidP="002E49A0">
            <w:pPr>
              <w:widowControl w:val="0"/>
              <w:autoSpaceDE w:val="0"/>
              <w:autoSpaceDN w:val="0"/>
              <w:adjustRightInd w:val="0"/>
              <w:rPr>
                <w:rFonts w:eastAsiaTheme="minorEastAsia"/>
                <w:sz w:val="14"/>
                <w:szCs w:val="14"/>
                <w:lang w:eastAsia="es-SV"/>
              </w:rPr>
            </w:pPr>
          </w:p>
        </w:tc>
        <w:tc>
          <w:tcPr>
            <w:tcW w:w="2487" w:type="dxa"/>
            <w:vMerge/>
            <w:tcBorders>
              <w:top w:val="single" w:sz="2" w:space="0" w:color="auto"/>
              <w:left w:val="single" w:sz="2" w:space="0" w:color="auto"/>
              <w:bottom w:val="single" w:sz="2" w:space="0" w:color="auto"/>
              <w:right w:val="single" w:sz="2" w:space="0" w:color="auto"/>
            </w:tcBorders>
          </w:tcPr>
          <w:p w:rsidR="002A62C6" w:rsidRPr="00211A21" w:rsidRDefault="002A62C6" w:rsidP="002E49A0">
            <w:pPr>
              <w:widowControl w:val="0"/>
              <w:autoSpaceDE w:val="0"/>
              <w:autoSpaceDN w:val="0"/>
              <w:adjustRightInd w:val="0"/>
              <w:rPr>
                <w:rFonts w:eastAsiaTheme="minorEastAsia"/>
                <w:sz w:val="14"/>
                <w:szCs w:val="14"/>
                <w:lang w:eastAsia="es-SV"/>
              </w:rPr>
            </w:pPr>
          </w:p>
        </w:tc>
        <w:tc>
          <w:tcPr>
            <w:tcW w:w="571" w:type="dxa"/>
            <w:vMerge/>
            <w:tcBorders>
              <w:top w:val="single" w:sz="2" w:space="0" w:color="auto"/>
              <w:left w:val="single" w:sz="2" w:space="0" w:color="auto"/>
              <w:bottom w:val="single" w:sz="2" w:space="0" w:color="auto"/>
              <w:right w:val="single" w:sz="2" w:space="0" w:color="auto"/>
            </w:tcBorders>
          </w:tcPr>
          <w:p w:rsidR="002A62C6" w:rsidRPr="00211A21" w:rsidRDefault="002A62C6" w:rsidP="002E49A0">
            <w:pPr>
              <w:widowControl w:val="0"/>
              <w:autoSpaceDE w:val="0"/>
              <w:autoSpaceDN w:val="0"/>
              <w:adjustRightInd w:val="0"/>
              <w:rPr>
                <w:rFonts w:eastAsiaTheme="minorEastAsia"/>
                <w:sz w:val="14"/>
                <w:szCs w:val="14"/>
                <w:lang w:eastAsia="es-SV"/>
              </w:rPr>
            </w:pPr>
          </w:p>
        </w:tc>
        <w:tc>
          <w:tcPr>
            <w:tcW w:w="571" w:type="dxa"/>
            <w:vMerge/>
            <w:tcBorders>
              <w:top w:val="single" w:sz="2" w:space="0" w:color="auto"/>
              <w:left w:val="single" w:sz="2" w:space="0" w:color="auto"/>
              <w:bottom w:val="single" w:sz="2" w:space="0" w:color="auto"/>
              <w:right w:val="single" w:sz="2" w:space="0" w:color="auto"/>
            </w:tcBorders>
          </w:tcPr>
          <w:p w:rsidR="002A62C6" w:rsidRPr="00211A21" w:rsidRDefault="002A62C6" w:rsidP="002E49A0">
            <w:pPr>
              <w:widowControl w:val="0"/>
              <w:autoSpaceDE w:val="0"/>
              <w:autoSpaceDN w:val="0"/>
              <w:adjustRightInd w:val="0"/>
              <w:rPr>
                <w:rFonts w:eastAsiaTheme="minorEastAsia"/>
                <w:sz w:val="14"/>
                <w:szCs w:val="14"/>
                <w:lang w:eastAsia="es-SV"/>
              </w:rPr>
            </w:pPr>
          </w:p>
        </w:tc>
        <w:tc>
          <w:tcPr>
            <w:tcW w:w="611" w:type="dxa"/>
            <w:tcBorders>
              <w:top w:val="single" w:sz="2" w:space="0" w:color="auto"/>
              <w:left w:val="single" w:sz="2" w:space="0" w:color="auto"/>
              <w:bottom w:val="single" w:sz="2" w:space="0" w:color="auto"/>
              <w:right w:val="single" w:sz="2" w:space="0" w:color="auto"/>
            </w:tcBorders>
          </w:tcPr>
          <w:p w:rsidR="002A62C6" w:rsidRPr="00211A21" w:rsidRDefault="002A62C6" w:rsidP="002E49A0">
            <w:pPr>
              <w:widowControl w:val="0"/>
              <w:autoSpaceDE w:val="0"/>
              <w:autoSpaceDN w:val="0"/>
              <w:adjustRightInd w:val="0"/>
              <w:jc w:val="right"/>
              <w:rPr>
                <w:rFonts w:eastAsiaTheme="minorEastAsia"/>
                <w:sz w:val="14"/>
                <w:szCs w:val="14"/>
                <w:lang w:eastAsia="es-SV"/>
              </w:rPr>
            </w:pPr>
            <w:r w:rsidRPr="00211A21">
              <w:rPr>
                <w:rFonts w:eastAsiaTheme="minorEastAsia"/>
                <w:sz w:val="14"/>
                <w:szCs w:val="14"/>
                <w:lang w:eastAsia="es-SV"/>
              </w:rPr>
              <w:t xml:space="preserve">912.48 </w:t>
            </w:r>
          </w:p>
        </w:tc>
        <w:tc>
          <w:tcPr>
            <w:tcW w:w="652" w:type="dxa"/>
            <w:tcBorders>
              <w:top w:val="single" w:sz="2" w:space="0" w:color="auto"/>
              <w:left w:val="single" w:sz="2" w:space="0" w:color="auto"/>
              <w:bottom w:val="single" w:sz="2" w:space="0" w:color="auto"/>
              <w:right w:val="single" w:sz="2" w:space="0" w:color="auto"/>
            </w:tcBorders>
          </w:tcPr>
          <w:p w:rsidR="002A62C6" w:rsidRPr="00211A21" w:rsidRDefault="002A62C6" w:rsidP="002E49A0">
            <w:pPr>
              <w:widowControl w:val="0"/>
              <w:autoSpaceDE w:val="0"/>
              <w:autoSpaceDN w:val="0"/>
              <w:adjustRightInd w:val="0"/>
              <w:jc w:val="right"/>
              <w:rPr>
                <w:rFonts w:eastAsiaTheme="minorEastAsia"/>
                <w:sz w:val="14"/>
                <w:szCs w:val="14"/>
                <w:lang w:eastAsia="es-SV"/>
              </w:rPr>
            </w:pPr>
            <w:r w:rsidRPr="00211A21">
              <w:rPr>
                <w:rFonts w:eastAsiaTheme="minorEastAsia"/>
                <w:sz w:val="14"/>
                <w:szCs w:val="14"/>
                <w:lang w:eastAsia="es-SV"/>
              </w:rPr>
              <w:t xml:space="preserve">245.70 </w:t>
            </w:r>
          </w:p>
        </w:tc>
        <w:tc>
          <w:tcPr>
            <w:tcW w:w="652" w:type="dxa"/>
            <w:tcBorders>
              <w:top w:val="single" w:sz="2" w:space="0" w:color="auto"/>
              <w:left w:val="single" w:sz="2" w:space="0" w:color="auto"/>
              <w:bottom w:val="single" w:sz="2" w:space="0" w:color="auto"/>
              <w:right w:val="single" w:sz="2" w:space="0" w:color="auto"/>
            </w:tcBorders>
          </w:tcPr>
          <w:p w:rsidR="002A62C6" w:rsidRPr="00211A21" w:rsidRDefault="002A62C6" w:rsidP="002E49A0">
            <w:pPr>
              <w:widowControl w:val="0"/>
              <w:autoSpaceDE w:val="0"/>
              <w:autoSpaceDN w:val="0"/>
              <w:adjustRightInd w:val="0"/>
              <w:jc w:val="right"/>
              <w:rPr>
                <w:rFonts w:eastAsiaTheme="minorEastAsia"/>
                <w:sz w:val="14"/>
                <w:szCs w:val="14"/>
                <w:lang w:eastAsia="es-SV"/>
              </w:rPr>
            </w:pPr>
            <w:r w:rsidRPr="00211A21">
              <w:rPr>
                <w:rFonts w:eastAsiaTheme="minorEastAsia"/>
                <w:sz w:val="14"/>
                <w:szCs w:val="14"/>
                <w:lang w:eastAsia="es-SV"/>
              </w:rPr>
              <w:t xml:space="preserve">2149.88 </w:t>
            </w:r>
          </w:p>
        </w:tc>
      </w:tr>
      <w:tr w:rsidR="002A62C6" w:rsidRPr="00211A21" w:rsidTr="002A62C6">
        <w:trPr>
          <w:trHeight w:val="154"/>
          <w:jc w:val="center"/>
        </w:trPr>
        <w:tc>
          <w:tcPr>
            <w:tcW w:w="2568" w:type="dxa"/>
            <w:vMerge/>
            <w:tcBorders>
              <w:top w:val="single" w:sz="2" w:space="0" w:color="auto"/>
              <w:left w:val="single" w:sz="2" w:space="0" w:color="auto"/>
              <w:bottom w:val="single" w:sz="2" w:space="0" w:color="auto"/>
              <w:right w:val="single" w:sz="2" w:space="0" w:color="auto"/>
            </w:tcBorders>
          </w:tcPr>
          <w:p w:rsidR="002A62C6" w:rsidRPr="00211A21" w:rsidRDefault="002A62C6" w:rsidP="002E49A0">
            <w:pPr>
              <w:widowControl w:val="0"/>
              <w:autoSpaceDE w:val="0"/>
              <w:autoSpaceDN w:val="0"/>
              <w:adjustRightInd w:val="0"/>
              <w:rPr>
                <w:rFonts w:eastAsiaTheme="minorEastAsia"/>
                <w:sz w:val="14"/>
                <w:szCs w:val="14"/>
                <w:lang w:eastAsia="es-SV"/>
              </w:rPr>
            </w:pPr>
          </w:p>
        </w:tc>
        <w:tc>
          <w:tcPr>
            <w:tcW w:w="6522" w:type="dxa"/>
            <w:gridSpan w:val="7"/>
            <w:tcBorders>
              <w:top w:val="single" w:sz="2" w:space="0" w:color="auto"/>
              <w:left w:val="single" w:sz="2" w:space="0" w:color="auto"/>
              <w:bottom w:val="single" w:sz="2" w:space="0" w:color="auto"/>
              <w:right w:val="single" w:sz="2" w:space="0" w:color="auto"/>
            </w:tcBorders>
          </w:tcPr>
          <w:p w:rsidR="002A62C6" w:rsidRPr="00211A21" w:rsidRDefault="00EF1B9C" w:rsidP="002E49A0">
            <w:pPr>
              <w:widowControl w:val="0"/>
              <w:autoSpaceDE w:val="0"/>
              <w:autoSpaceDN w:val="0"/>
              <w:adjustRightInd w:val="0"/>
              <w:jc w:val="center"/>
              <w:rPr>
                <w:rFonts w:eastAsiaTheme="minorEastAsia"/>
                <w:b/>
                <w:bCs/>
                <w:sz w:val="14"/>
                <w:szCs w:val="14"/>
                <w:lang w:eastAsia="es-SV"/>
              </w:rPr>
            </w:pPr>
            <w:r w:rsidRPr="00211A21">
              <w:rPr>
                <w:rFonts w:eastAsiaTheme="minorEastAsia"/>
                <w:b/>
                <w:bCs/>
                <w:sz w:val="14"/>
                <w:szCs w:val="14"/>
                <w:lang w:eastAsia="es-SV"/>
              </w:rPr>
              <w:t>Área</w:t>
            </w:r>
            <w:r w:rsidR="002A62C6" w:rsidRPr="00211A21">
              <w:rPr>
                <w:rFonts w:eastAsiaTheme="minorEastAsia"/>
                <w:b/>
                <w:bCs/>
                <w:sz w:val="14"/>
                <w:szCs w:val="14"/>
                <w:lang w:eastAsia="es-SV"/>
              </w:rPr>
              <w:t xml:space="preserve"> Total: 912.48 </w:t>
            </w:r>
          </w:p>
          <w:p w:rsidR="002A62C6" w:rsidRPr="00211A21" w:rsidRDefault="002A62C6" w:rsidP="002E49A0">
            <w:pPr>
              <w:widowControl w:val="0"/>
              <w:autoSpaceDE w:val="0"/>
              <w:autoSpaceDN w:val="0"/>
              <w:adjustRightInd w:val="0"/>
              <w:jc w:val="center"/>
              <w:rPr>
                <w:rFonts w:eastAsiaTheme="minorEastAsia"/>
                <w:b/>
                <w:bCs/>
                <w:sz w:val="14"/>
                <w:szCs w:val="14"/>
                <w:lang w:eastAsia="es-SV"/>
              </w:rPr>
            </w:pPr>
            <w:r w:rsidRPr="00211A21">
              <w:rPr>
                <w:rFonts w:eastAsiaTheme="minorEastAsia"/>
                <w:b/>
                <w:bCs/>
                <w:sz w:val="14"/>
                <w:szCs w:val="14"/>
                <w:lang w:eastAsia="es-SV"/>
              </w:rPr>
              <w:t xml:space="preserve"> Valor Total ($): 245.70 </w:t>
            </w:r>
          </w:p>
          <w:p w:rsidR="002A62C6" w:rsidRPr="00211A21" w:rsidRDefault="002A62C6" w:rsidP="002E49A0">
            <w:pPr>
              <w:widowControl w:val="0"/>
              <w:autoSpaceDE w:val="0"/>
              <w:autoSpaceDN w:val="0"/>
              <w:adjustRightInd w:val="0"/>
              <w:jc w:val="center"/>
              <w:rPr>
                <w:rFonts w:eastAsiaTheme="minorEastAsia"/>
                <w:b/>
                <w:bCs/>
                <w:sz w:val="14"/>
                <w:szCs w:val="14"/>
                <w:lang w:eastAsia="es-SV"/>
              </w:rPr>
            </w:pPr>
            <w:r w:rsidRPr="00211A21">
              <w:rPr>
                <w:rFonts w:eastAsiaTheme="minorEastAsia"/>
                <w:b/>
                <w:bCs/>
                <w:sz w:val="14"/>
                <w:szCs w:val="14"/>
                <w:lang w:eastAsia="es-SV"/>
              </w:rPr>
              <w:t xml:space="preserve"> Valor Total (¢): 2149.88 </w:t>
            </w:r>
          </w:p>
        </w:tc>
      </w:tr>
    </w:tbl>
    <w:p w:rsidR="002A62C6" w:rsidRPr="00211A21" w:rsidRDefault="002A62C6" w:rsidP="002A62C6">
      <w:pPr>
        <w:widowControl w:val="0"/>
        <w:autoSpaceDE w:val="0"/>
        <w:autoSpaceDN w:val="0"/>
        <w:adjustRightInd w:val="0"/>
        <w:rPr>
          <w:rFonts w:eastAsiaTheme="minorEastAsia"/>
          <w:sz w:val="14"/>
          <w:szCs w:val="14"/>
          <w:lang w:eastAsia="es-SV"/>
        </w:rPr>
      </w:pPr>
    </w:p>
    <w:tbl>
      <w:tblPr>
        <w:tblW w:w="9090" w:type="dxa"/>
        <w:jc w:val="center"/>
        <w:tblLayout w:type="fixed"/>
        <w:tblCellMar>
          <w:left w:w="25" w:type="dxa"/>
          <w:right w:w="0" w:type="dxa"/>
        </w:tblCellMar>
        <w:tblLook w:val="0000" w:firstRow="0" w:lastRow="0" w:firstColumn="0" w:lastColumn="0" w:noHBand="0" w:noVBand="0"/>
      </w:tblPr>
      <w:tblGrid>
        <w:gridCol w:w="3546"/>
        <w:gridCol w:w="2487"/>
        <w:gridCol w:w="1753"/>
        <w:gridCol w:w="652"/>
        <w:gridCol w:w="652"/>
      </w:tblGrid>
      <w:tr w:rsidR="002A62C6" w:rsidRPr="00211A21" w:rsidTr="002A62C6">
        <w:trPr>
          <w:trHeight w:val="284"/>
          <w:jc w:val="center"/>
        </w:trPr>
        <w:tc>
          <w:tcPr>
            <w:tcW w:w="3546" w:type="dxa"/>
            <w:vMerge w:val="restart"/>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jc w:val="center"/>
              <w:rPr>
                <w:rFonts w:eastAsiaTheme="minorEastAsia"/>
                <w:b/>
                <w:bCs/>
                <w:sz w:val="14"/>
                <w:szCs w:val="14"/>
                <w:lang w:eastAsia="es-SV"/>
              </w:rPr>
            </w:pPr>
            <w:r w:rsidRPr="00211A21">
              <w:rPr>
                <w:rFonts w:eastAsiaTheme="minorEastAsia"/>
                <w:b/>
                <w:bCs/>
                <w:sz w:val="14"/>
                <w:szCs w:val="14"/>
                <w:lang w:eastAsia="es-SV"/>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jc w:val="center"/>
              <w:rPr>
                <w:rFonts w:eastAsiaTheme="minorEastAsia"/>
                <w:b/>
                <w:bCs/>
                <w:sz w:val="14"/>
                <w:szCs w:val="14"/>
                <w:lang w:eastAsia="es-SV"/>
              </w:rPr>
            </w:pPr>
            <w:r w:rsidRPr="00211A21">
              <w:rPr>
                <w:rFonts w:eastAsiaTheme="minorEastAsia"/>
                <w:b/>
                <w:bCs/>
                <w:sz w:val="14"/>
                <w:szCs w:val="14"/>
                <w:lang w:eastAsia="es-SV"/>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jc w:val="right"/>
              <w:rPr>
                <w:rFonts w:eastAsiaTheme="minorEastAsia"/>
                <w:b/>
                <w:bCs/>
                <w:sz w:val="14"/>
                <w:szCs w:val="14"/>
                <w:lang w:eastAsia="es-SV"/>
              </w:rPr>
            </w:pPr>
            <w:r w:rsidRPr="00211A21">
              <w:rPr>
                <w:rFonts w:eastAsiaTheme="minorEastAsia"/>
                <w:b/>
                <w:bCs/>
                <w:sz w:val="14"/>
                <w:szCs w:val="14"/>
                <w:lang w:eastAsia="es-SV"/>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jc w:val="right"/>
              <w:rPr>
                <w:rFonts w:eastAsiaTheme="minorEastAsia"/>
                <w:b/>
                <w:bCs/>
                <w:sz w:val="14"/>
                <w:szCs w:val="14"/>
                <w:lang w:eastAsia="es-SV"/>
              </w:rPr>
            </w:pPr>
            <w:r w:rsidRPr="00211A21">
              <w:rPr>
                <w:rFonts w:eastAsiaTheme="minorEastAsia"/>
                <w:b/>
                <w:bCs/>
                <w:sz w:val="14"/>
                <w:szCs w:val="14"/>
                <w:lang w:eastAsia="es-SV"/>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jc w:val="right"/>
              <w:rPr>
                <w:rFonts w:eastAsiaTheme="minorEastAsia"/>
                <w:b/>
                <w:bCs/>
                <w:sz w:val="14"/>
                <w:szCs w:val="14"/>
                <w:lang w:eastAsia="es-SV"/>
              </w:rPr>
            </w:pPr>
            <w:r w:rsidRPr="00211A21">
              <w:rPr>
                <w:rFonts w:eastAsiaTheme="minorEastAsia"/>
                <w:b/>
                <w:bCs/>
                <w:sz w:val="14"/>
                <w:szCs w:val="14"/>
                <w:lang w:eastAsia="es-SV"/>
              </w:rPr>
              <w:t xml:space="preserve">0 </w:t>
            </w:r>
          </w:p>
        </w:tc>
      </w:tr>
      <w:tr w:rsidR="002A62C6" w:rsidRPr="00211A21" w:rsidTr="002A62C6">
        <w:trPr>
          <w:trHeight w:val="308"/>
          <w:jc w:val="center"/>
        </w:trPr>
        <w:tc>
          <w:tcPr>
            <w:tcW w:w="3546" w:type="dxa"/>
            <w:vMerge w:val="restart"/>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jc w:val="center"/>
              <w:rPr>
                <w:rFonts w:eastAsiaTheme="minorEastAsia"/>
                <w:b/>
                <w:bCs/>
                <w:sz w:val="14"/>
                <w:szCs w:val="14"/>
                <w:lang w:eastAsia="es-SV"/>
              </w:rPr>
            </w:pPr>
            <w:r w:rsidRPr="00211A21">
              <w:rPr>
                <w:rFonts w:eastAsiaTheme="minorEastAsia"/>
                <w:b/>
                <w:bCs/>
                <w:sz w:val="14"/>
                <w:szCs w:val="14"/>
                <w:lang w:eastAsia="es-SV"/>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jc w:val="center"/>
              <w:rPr>
                <w:rFonts w:eastAsiaTheme="minorEastAsia"/>
                <w:b/>
                <w:bCs/>
                <w:sz w:val="14"/>
                <w:szCs w:val="14"/>
                <w:lang w:eastAsia="es-SV"/>
              </w:rPr>
            </w:pPr>
            <w:r w:rsidRPr="00211A21">
              <w:rPr>
                <w:rFonts w:eastAsiaTheme="minorEastAsia"/>
                <w:b/>
                <w:bCs/>
                <w:sz w:val="14"/>
                <w:szCs w:val="14"/>
                <w:lang w:eastAsia="es-SV"/>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jc w:val="right"/>
              <w:rPr>
                <w:rFonts w:eastAsiaTheme="minorEastAsia"/>
                <w:b/>
                <w:bCs/>
                <w:sz w:val="14"/>
                <w:szCs w:val="14"/>
                <w:lang w:eastAsia="es-SV"/>
              </w:rPr>
            </w:pPr>
            <w:r w:rsidRPr="00211A21">
              <w:rPr>
                <w:rFonts w:eastAsiaTheme="minorEastAsia"/>
                <w:b/>
                <w:bCs/>
                <w:sz w:val="14"/>
                <w:szCs w:val="14"/>
                <w:lang w:eastAsia="es-SV"/>
              </w:rPr>
              <w:t xml:space="preserve">912.48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jc w:val="right"/>
              <w:rPr>
                <w:rFonts w:eastAsiaTheme="minorEastAsia"/>
                <w:b/>
                <w:bCs/>
                <w:sz w:val="14"/>
                <w:szCs w:val="14"/>
                <w:lang w:eastAsia="es-SV"/>
              </w:rPr>
            </w:pPr>
            <w:r w:rsidRPr="00211A21">
              <w:rPr>
                <w:rFonts w:eastAsiaTheme="minorEastAsia"/>
                <w:b/>
                <w:bCs/>
                <w:sz w:val="14"/>
                <w:szCs w:val="14"/>
                <w:lang w:eastAsia="es-SV"/>
              </w:rPr>
              <w:t xml:space="preserve">245.70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A62C6" w:rsidRPr="00211A21" w:rsidRDefault="002A62C6" w:rsidP="002E49A0">
            <w:pPr>
              <w:widowControl w:val="0"/>
              <w:autoSpaceDE w:val="0"/>
              <w:autoSpaceDN w:val="0"/>
              <w:adjustRightInd w:val="0"/>
              <w:jc w:val="right"/>
              <w:rPr>
                <w:rFonts w:eastAsiaTheme="minorEastAsia"/>
                <w:b/>
                <w:bCs/>
                <w:sz w:val="14"/>
                <w:szCs w:val="14"/>
                <w:lang w:eastAsia="es-SV"/>
              </w:rPr>
            </w:pPr>
            <w:r w:rsidRPr="00211A21">
              <w:rPr>
                <w:rFonts w:eastAsiaTheme="minorEastAsia"/>
                <w:b/>
                <w:bCs/>
                <w:sz w:val="14"/>
                <w:szCs w:val="14"/>
                <w:lang w:eastAsia="es-SV"/>
              </w:rPr>
              <w:t xml:space="preserve">2149.88 </w:t>
            </w:r>
          </w:p>
        </w:tc>
      </w:tr>
    </w:tbl>
    <w:p w:rsidR="000D41A1" w:rsidRDefault="000D41A1" w:rsidP="001269D5">
      <w:pPr>
        <w:jc w:val="both"/>
        <w:rPr>
          <w:rFonts w:eastAsia="Times New Roman"/>
          <w:b/>
          <w:color w:val="000000" w:themeColor="text1"/>
          <w:sz w:val="26"/>
          <w:szCs w:val="26"/>
          <w:u w:val="single"/>
        </w:rPr>
      </w:pPr>
    </w:p>
    <w:p w:rsidR="001269D5" w:rsidRPr="00840CF4" w:rsidRDefault="001269D5" w:rsidP="001269D5">
      <w:pPr>
        <w:jc w:val="both"/>
        <w:rPr>
          <w:rFonts w:eastAsia="Times New Roman"/>
          <w:sz w:val="26"/>
          <w:szCs w:val="26"/>
        </w:rPr>
      </w:pPr>
      <w:r w:rsidRPr="00840CF4">
        <w:rPr>
          <w:rFonts w:eastAsia="Times New Roman"/>
          <w:b/>
          <w:color w:val="000000" w:themeColor="text1"/>
          <w:sz w:val="26"/>
          <w:szCs w:val="26"/>
          <w:u w:val="single"/>
        </w:rPr>
        <w:t>SEGUNDO:</w:t>
      </w:r>
      <w:r w:rsidR="000D41A1">
        <w:rPr>
          <w:rFonts w:eastAsia="Times New Roman"/>
          <w:color w:val="000000" w:themeColor="text1"/>
          <w:sz w:val="26"/>
          <w:szCs w:val="26"/>
        </w:rPr>
        <w:t xml:space="preserve"> Advertir al a</w:t>
      </w:r>
      <w:r w:rsidRPr="00840CF4">
        <w:rPr>
          <w:rFonts w:eastAsia="Times New Roman"/>
          <w:color w:val="000000" w:themeColor="text1"/>
          <w:sz w:val="26"/>
          <w:szCs w:val="26"/>
        </w:rPr>
        <w:t xml:space="preserve">djudicatario, a través de una cláusula especial en la escritura de compraventa del inmueble, que </w:t>
      </w:r>
      <w:r w:rsidR="000D41A1">
        <w:rPr>
          <w:rFonts w:eastAsia="Times New Roman"/>
          <w:color w:val="000000" w:themeColor="text1"/>
          <w:sz w:val="26"/>
          <w:szCs w:val="26"/>
        </w:rPr>
        <w:t xml:space="preserve">deberá cumplir con </w:t>
      </w:r>
      <w:r w:rsidRPr="00840CF4">
        <w:rPr>
          <w:color w:val="000000" w:themeColor="text1"/>
          <w:sz w:val="26"/>
          <w:szCs w:val="26"/>
        </w:rPr>
        <w:t xml:space="preserve">las medidas </w:t>
      </w:r>
      <w:r w:rsidR="000D41A1">
        <w:rPr>
          <w:color w:val="000000" w:themeColor="text1"/>
          <w:sz w:val="26"/>
          <w:szCs w:val="26"/>
        </w:rPr>
        <w:t xml:space="preserve">ambientales </w:t>
      </w:r>
      <w:r w:rsidRPr="00840CF4">
        <w:rPr>
          <w:rFonts w:eastAsia="Times New Roman"/>
          <w:color w:val="000000" w:themeColor="text1"/>
          <w:sz w:val="26"/>
          <w:szCs w:val="26"/>
        </w:rPr>
        <w:t xml:space="preserve">relacionadas en el considerando IV del presente punto de acta. </w:t>
      </w:r>
      <w:r w:rsidRPr="00840CF4">
        <w:rPr>
          <w:rFonts w:eastAsia="Times New Roman"/>
          <w:b/>
          <w:sz w:val="26"/>
          <w:szCs w:val="26"/>
          <w:u w:val="single"/>
        </w:rPr>
        <w:t>TERCERO:</w:t>
      </w:r>
      <w:r w:rsidRPr="00840CF4">
        <w:rPr>
          <w:sz w:val="26"/>
          <w:szCs w:val="26"/>
        </w:rPr>
        <w:t xml:space="preserve"> Comisionar al Departamento de Créditos de este Instituto, para que haga efectivas las aplicaciones</w:t>
      </w:r>
      <w:r w:rsidRPr="00DF619A">
        <w:rPr>
          <w:sz w:val="26"/>
          <w:szCs w:val="26"/>
        </w:rPr>
        <w:t xml:space="preserve"> de precios, plazos y forma de pago de conformidad al Acuerdo contenido en el Punto VII del Acta de Sesión Ordinaria Nº 39-99 de fecha 2 de diciembre del año</w:t>
      </w:r>
      <w:r w:rsidRPr="00110055">
        <w:rPr>
          <w:sz w:val="26"/>
          <w:szCs w:val="26"/>
        </w:rPr>
        <w:t xml:space="preserve"> 1999. </w:t>
      </w:r>
      <w:r>
        <w:rPr>
          <w:rFonts w:eastAsia="Times New Roman"/>
          <w:b/>
          <w:sz w:val="26"/>
          <w:szCs w:val="26"/>
          <w:u w:val="single"/>
        </w:rPr>
        <w:t>CUARTO</w:t>
      </w:r>
      <w:r w:rsidRPr="006F0091">
        <w:rPr>
          <w:rFonts w:eastAsia="Times New Roman"/>
          <w:b/>
          <w:sz w:val="26"/>
          <w:szCs w:val="26"/>
          <w:u w:val="single"/>
        </w:rPr>
        <w:t>:</w:t>
      </w:r>
      <w:r w:rsidRPr="00110055">
        <w:rPr>
          <w:rFonts w:eastAsia="Times New Roman"/>
          <w:b/>
          <w:sz w:val="26"/>
          <w:szCs w:val="26"/>
        </w:rPr>
        <w:t xml:space="preserve"> </w:t>
      </w:r>
      <w:r w:rsidRPr="00110055">
        <w:rPr>
          <w:sz w:val="26"/>
          <w:szCs w:val="26"/>
        </w:rPr>
        <w:t>Instruir a la Gerencia de Desarrollo Rural para que a través de la Sección de Cobros, realice las gestiones correspondientes para el cobro en concepto de gastos administrativos y legales.</w:t>
      </w:r>
      <w:r w:rsidRPr="00110055">
        <w:rPr>
          <w:rFonts w:eastAsia="Times New Roman"/>
          <w:b/>
          <w:sz w:val="26"/>
          <w:szCs w:val="26"/>
        </w:rPr>
        <w:t xml:space="preserve"> </w:t>
      </w:r>
      <w:r>
        <w:rPr>
          <w:b/>
          <w:sz w:val="26"/>
          <w:szCs w:val="26"/>
          <w:u w:val="single"/>
        </w:rPr>
        <w:t>QUIN</w:t>
      </w:r>
      <w:r w:rsidRPr="008A2B7F">
        <w:rPr>
          <w:b/>
          <w:sz w:val="26"/>
          <w:szCs w:val="26"/>
          <w:u w:val="single"/>
        </w:rPr>
        <w:t>T</w:t>
      </w:r>
      <w:r w:rsidRPr="008A2B7F">
        <w:rPr>
          <w:rFonts w:eastAsia="Times New Roman"/>
          <w:b/>
          <w:sz w:val="26"/>
          <w:szCs w:val="26"/>
          <w:u w:val="single"/>
        </w:rPr>
        <w:t>O</w:t>
      </w:r>
      <w:r w:rsidRPr="00DF619A">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110055">
        <w:rPr>
          <w:rFonts w:eastAsia="Times New Roman"/>
          <w:b/>
          <w:sz w:val="26"/>
          <w:szCs w:val="26"/>
        </w:rPr>
        <w:t xml:space="preserve"> </w:t>
      </w:r>
      <w:r>
        <w:rPr>
          <w:rFonts w:eastAsia="Times New Roman"/>
          <w:b/>
          <w:sz w:val="26"/>
          <w:szCs w:val="26"/>
          <w:u w:val="single"/>
        </w:rPr>
        <w:t>SEXTO</w:t>
      </w:r>
      <w:r w:rsidRPr="00110055">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Facultar a la señora Presidenta para que por sí, o por medio de Apoderado Especial, comparezca al otorgamiento de la correspondiente escritura. Este Acuerdo, queda aprobado y ratificado.  NOTIFIQUESE.””””</w:t>
      </w:r>
    </w:p>
    <w:p w:rsidR="001864EF" w:rsidRDefault="001864EF" w:rsidP="001864EF">
      <w:pPr>
        <w:rPr>
          <w:sz w:val="26"/>
          <w:szCs w:val="26"/>
        </w:rPr>
      </w:pPr>
      <w:r>
        <w:rPr>
          <w:sz w:val="26"/>
          <w:szCs w:val="26"/>
        </w:rPr>
        <w:t xml:space="preserve">                                                                                  </w:t>
      </w:r>
    </w:p>
    <w:p w:rsidR="001864EF" w:rsidRPr="00B227E9" w:rsidRDefault="00EF1B9C" w:rsidP="00B227E9">
      <w:pPr>
        <w:jc w:val="both"/>
        <w:rPr>
          <w:rFonts w:eastAsia="Times New Roman"/>
          <w:sz w:val="26"/>
          <w:szCs w:val="26"/>
        </w:rPr>
      </w:pPr>
      <w:r w:rsidRPr="00B227E9">
        <w:rPr>
          <w:sz w:val="26"/>
          <w:szCs w:val="26"/>
        </w:rPr>
        <w:t>““””XXII) A solicitud de los señores:</w:t>
      </w:r>
      <w:r w:rsidRPr="00B227E9">
        <w:rPr>
          <w:b/>
          <w:sz w:val="26"/>
          <w:szCs w:val="26"/>
        </w:rPr>
        <w:t xml:space="preserve"> 1) CORALIA ANTONIA HERNANDEZ PORTILLO, </w:t>
      </w:r>
      <w:r w:rsidR="008D1DB3">
        <w:rPr>
          <w:sz w:val="26"/>
          <w:szCs w:val="26"/>
        </w:rPr>
        <w:t>-</w:t>
      </w:r>
      <w:r w:rsidRPr="00B227E9">
        <w:rPr>
          <w:sz w:val="26"/>
          <w:szCs w:val="26"/>
        </w:rPr>
        <w:t xml:space="preserve">, y </w:t>
      </w:r>
      <w:r w:rsidR="008D1DB3">
        <w:rPr>
          <w:sz w:val="26"/>
          <w:szCs w:val="26"/>
        </w:rPr>
        <w:t>-</w:t>
      </w:r>
      <w:r w:rsidRPr="00B227E9">
        <w:rPr>
          <w:b/>
          <w:sz w:val="26"/>
          <w:szCs w:val="26"/>
        </w:rPr>
        <w:t xml:space="preserve">MIGUEL ANGEL PINEDA HERNANDEZ, </w:t>
      </w:r>
      <w:r w:rsidR="008D1DB3">
        <w:rPr>
          <w:sz w:val="26"/>
          <w:szCs w:val="26"/>
        </w:rPr>
        <w:t>-</w:t>
      </w:r>
      <w:r w:rsidRPr="00B227E9">
        <w:rPr>
          <w:sz w:val="26"/>
          <w:szCs w:val="26"/>
        </w:rPr>
        <w:t xml:space="preserve">, </w:t>
      </w:r>
      <w:r w:rsidRPr="00B227E9">
        <w:rPr>
          <w:b/>
          <w:sz w:val="26"/>
          <w:szCs w:val="26"/>
        </w:rPr>
        <w:t xml:space="preserve">2) FRANCISCA GUILLEN DE PEREZ, </w:t>
      </w:r>
      <w:r w:rsidR="008D1DB3">
        <w:rPr>
          <w:sz w:val="26"/>
          <w:szCs w:val="26"/>
        </w:rPr>
        <w:t>-</w:t>
      </w:r>
      <w:r w:rsidRPr="00B227E9">
        <w:rPr>
          <w:sz w:val="26"/>
          <w:szCs w:val="26"/>
        </w:rPr>
        <w:t xml:space="preserve">, y </w:t>
      </w:r>
      <w:r w:rsidR="008D1DB3">
        <w:rPr>
          <w:sz w:val="26"/>
          <w:szCs w:val="26"/>
        </w:rPr>
        <w:t>-</w:t>
      </w:r>
      <w:r w:rsidRPr="00B227E9">
        <w:rPr>
          <w:sz w:val="26"/>
          <w:szCs w:val="26"/>
        </w:rPr>
        <w:t xml:space="preserve"> </w:t>
      </w:r>
      <w:r w:rsidRPr="00B227E9">
        <w:rPr>
          <w:b/>
          <w:sz w:val="26"/>
          <w:szCs w:val="26"/>
        </w:rPr>
        <w:t>JOSE ALBERTO PEREZ AGUILLON</w:t>
      </w:r>
      <w:r w:rsidRPr="00B227E9">
        <w:rPr>
          <w:sz w:val="26"/>
          <w:szCs w:val="26"/>
        </w:rPr>
        <w:t xml:space="preserve">, </w:t>
      </w:r>
      <w:r w:rsidR="008D1DB3">
        <w:rPr>
          <w:sz w:val="26"/>
          <w:szCs w:val="26"/>
        </w:rPr>
        <w:t>-</w:t>
      </w:r>
      <w:r w:rsidRPr="00B227E9">
        <w:rPr>
          <w:sz w:val="26"/>
          <w:szCs w:val="26"/>
        </w:rPr>
        <w:t xml:space="preserve">; </w:t>
      </w:r>
      <w:r w:rsidRPr="00B227E9">
        <w:rPr>
          <w:b/>
          <w:sz w:val="26"/>
          <w:szCs w:val="26"/>
        </w:rPr>
        <w:t xml:space="preserve">3) MARIA DEL CARMEN GRANADOS SANTOS, </w:t>
      </w:r>
      <w:r w:rsidR="008D1DB3">
        <w:rPr>
          <w:sz w:val="26"/>
          <w:szCs w:val="26"/>
        </w:rPr>
        <w:t>-</w:t>
      </w:r>
      <w:r w:rsidRPr="00B227E9">
        <w:rPr>
          <w:sz w:val="26"/>
          <w:szCs w:val="26"/>
        </w:rPr>
        <w:t xml:space="preserve">, y </w:t>
      </w:r>
      <w:r w:rsidR="008D1DB3">
        <w:rPr>
          <w:sz w:val="26"/>
          <w:szCs w:val="26"/>
        </w:rPr>
        <w:t>-</w:t>
      </w:r>
      <w:r w:rsidRPr="00B227E9">
        <w:rPr>
          <w:sz w:val="26"/>
          <w:szCs w:val="26"/>
        </w:rPr>
        <w:t xml:space="preserve"> </w:t>
      </w:r>
      <w:r w:rsidRPr="00B227E9">
        <w:rPr>
          <w:b/>
          <w:sz w:val="26"/>
          <w:szCs w:val="26"/>
        </w:rPr>
        <w:t>GERBER ADONIS SANTIAGO GRANADOS</w:t>
      </w:r>
      <w:r w:rsidRPr="00B227E9">
        <w:rPr>
          <w:sz w:val="26"/>
          <w:szCs w:val="26"/>
        </w:rPr>
        <w:t xml:space="preserve">, </w:t>
      </w:r>
      <w:r w:rsidR="008D1DB3">
        <w:rPr>
          <w:sz w:val="26"/>
          <w:szCs w:val="26"/>
        </w:rPr>
        <w:t>-</w:t>
      </w:r>
      <w:r w:rsidRPr="00B227E9">
        <w:rPr>
          <w:sz w:val="26"/>
          <w:szCs w:val="26"/>
        </w:rPr>
        <w:t>;</w:t>
      </w:r>
      <w:r w:rsidRPr="00B227E9">
        <w:rPr>
          <w:rFonts w:eastAsia="Times New Roman"/>
          <w:sz w:val="26"/>
          <w:szCs w:val="26"/>
        </w:rPr>
        <w:t xml:space="preserve"> </w:t>
      </w:r>
      <w:r w:rsidRPr="00B227E9">
        <w:rPr>
          <w:b/>
          <w:sz w:val="26"/>
          <w:szCs w:val="26"/>
        </w:rPr>
        <w:t xml:space="preserve">4) RAUL ANTONIO MORALES FUENTES, </w:t>
      </w:r>
      <w:r w:rsidR="008D1DB3">
        <w:rPr>
          <w:sz w:val="26"/>
          <w:szCs w:val="26"/>
        </w:rPr>
        <w:t>-</w:t>
      </w:r>
      <w:r w:rsidRPr="00B227E9">
        <w:rPr>
          <w:sz w:val="26"/>
          <w:szCs w:val="26"/>
        </w:rPr>
        <w:t xml:space="preserve">, y </w:t>
      </w:r>
      <w:r w:rsidR="008D1DB3">
        <w:rPr>
          <w:sz w:val="26"/>
          <w:szCs w:val="26"/>
        </w:rPr>
        <w:t>-</w:t>
      </w:r>
      <w:r w:rsidRPr="00B227E9">
        <w:rPr>
          <w:sz w:val="26"/>
          <w:szCs w:val="26"/>
        </w:rPr>
        <w:t xml:space="preserve"> </w:t>
      </w:r>
      <w:r w:rsidRPr="00B227E9">
        <w:rPr>
          <w:b/>
          <w:sz w:val="26"/>
          <w:szCs w:val="26"/>
        </w:rPr>
        <w:t xml:space="preserve">MARLENI ELIZABETH MORALES CRUZ, </w:t>
      </w:r>
      <w:r w:rsidR="008D1DB3">
        <w:rPr>
          <w:sz w:val="26"/>
          <w:szCs w:val="26"/>
        </w:rPr>
        <w:t>-</w:t>
      </w:r>
      <w:r w:rsidRPr="00B227E9">
        <w:rPr>
          <w:sz w:val="26"/>
          <w:szCs w:val="26"/>
        </w:rPr>
        <w:t xml:space="preserve">; y </w:t>
      </w:r>
      <w:r w:rsidRPr="00B227E9">
        <w:rPr>
          <w:b/>
          <w:sz w:val="26"/>
          <w:szCs w:val="26"/>
        </w:rPr>
        <w:t xml:space="preserve">5) ROSA CANDIDA BARAHONA BONILLA, </w:t>
      </w:r>
      <w:r w:rsidR="008D1DB3">
        <w:rPr>
          <w:sz w:val="26"/>
          <w:szCs w:val="26"/>
        </w:rPr>
        <w:t>-</w:t>
      </w:r>
      <w:r w:rsidRPr="00B227E9">
        <w:rPr>
          <w:sz w:val="26"/>
          <w:szCs w:val="26"/>
        </w:rPr>
        <w:t xml:space="preserve">, y </w:t>
      </w:r>
      <w:r w:rsidR="008D1DB3">
        <w:rPr>
          <w:sz w:val="26"/>
          <w:szCs w:val="26"/>
        </w:rPr>
        <w:t>-</w:t>
      </w:r>
      <w:r w:rsidRPr="00B227E9">
        <w:rPr>
          <w:b/>
          <w:sz w:val="26"/>
          <w:szCs w:val="26"/>
        </w:rPr>
        <w:t xml:space="preserve"> ARNOIDES ALEXIS BARAHONA URIAS</w:t>
      </w:r>
      <w:r w:rsidRPr="00B227E9">
        <w:rPr>
          <w:sz w:val="26"/>
          <w:szCs w:val="26"/>
        </w:rPr>
        <w:t xml:space="preserve">, </w:t>
      </w:r>
      <w:r w:rsidR="008D1DB3">
        <w:rPr>
          <w:sz w:val="26"/>
          <w:szCs w:val="26"/>
        </w:rPr>
        <w:t>-</w:t>
      </w:r>
      <w:r w:rsidRPr="00B227E9">
        <w:rPr>
          <w:rFonts w:eastAsia="Times New Roman"/>
          <w:sz w:val="26"/>
          <w:szCs w:val="26"/>
        </w:rPr>
        <w:t>;</w:t>
      </w:r>
      <w:r w:rsidRPr="00B227E9">
        <w:rPr>
          <w:rFonts w:eastAsia="Times New Roman"/>
          <w:sz w:val="26"/>
          <w:szCs w:val="26"/>
          <w:lang w:val="es-ES_tradnl"/>
        </w:rPr>
        <w:t xml:space="preserve"> la</w:t>
      </w:r>
      <w:r w:rsidRPr="00B227E9">
        <w:rPr>
          <w:sz w:val="26"/>
          <w:szCs w:val="26"/>
        </w:rPr>
        <w:t xml:space="preserve"> señora Presidenta somete a consideración de Junta Directiva, dictamen  jurídico 779, relacionado con la adjudicación en venta de 5 lotes agrícolas, </w:t>
      </w:r>
      <w:r w:rsidRPr="00B227E9">
        <w:rPr>
          <w:rFonts w:eastAsia="Times New Roman"/>
          <w:sz w:val="26"/>
          <w:szCs w:val="26"/>
        </w:rPr>
        <w:t xml:space="preserve">ubicados en el Proyecto de Lotificación Agrícola desarrollado en el inmueble identificado como </w:t>
      </w:r>
      <w:r w:rsidRPr="00B227E9">
        <w:rPr>
          <w:rFonts w:eastAsia="Times New Roman"/>
          <w:b/>
          <w:sz w:val="26"/>
          <w:szCs w:val="26"/>
        </w:rPr>
        <w:t xml:space="preserve">HACIENDA LOS GRAMALES Y EL PAPAYAN PORCIÓN-1 (REUNIÓN); </w:t>
      </w:r>
      <w:r w:rsidRPr="00B227E9">
        <w:rPr>
          <w:rFonts w:eastAsia="Times New Roman"/>
          <w:sz w:val="26"/>
          <w:szCs w:val="26"/>
        </w:rPr>
        <w:t xml:space="preserve">situada en cantón Las Delicias, jurisdicción de </w:t>
      </w:r>
      <w:proofErr w:type="spellStart"/>
      <w:r w:rsidRPr="00B227E9">
        <w:rPr>
          <w:rFonts w:eastAsia="Times New Roman"/>
          <w:sz w:val="26"/>
          <w:szCs w:val="26"/>
        </w:rPr>
        <w:t>Suchitoto</w:t>
      </w:r>
      <w:proofErr w:type="spellEnd"/>
      <w:r w:rsidRPr="00B227E9">
        <w:rPr>
          <w:rFonts w:eastAsia="Times New Roman"/>
          <w:sz w:val="26"/>
          <w:szCs w:val="26"/>
        </w:rPr>
        <w:t xml:space="preserve">, departamento de Cuscatlán, </w:t>
      </w:r>
      <w:r w:rsidRPr="00B227E9">
        <w:rPr>
          <w:rFonts w:eastAsia="Times New Roman"/>
          <w:b/>
          <w:sz w:val="26"/>
          <w:szCs w:val="26"/>
        </w:rPr>
        <w:t>Código de Proyecto 071504, Código de SSE 664,</w:t>
      </w:r>
      <w:r w:rsidRPr="00B227E9">
        <w:rPr>
          <w:rFonts w:eastAsia="Times New Roman"/>
          <w:b/>
          <w:color w:val="FF0000"/>
          <w:sz w:val="26"/>
          <w:szCs w:val="26"/>
        </w:rPr>
        <w:t xml:space="preserve"> </w:t>
      </w:r>
      <w:r w:rsidRPr="00B227E9">
        <w:rPr>
          <w:rFonts w:eastAsia="Times New Roman"/>
          <w:b/>
          <w:sz w:val="26"/>
          <w:szCs w:val="26"/>
        </w:rPr>
        <w:t>Entrega 25</w:t>
      </w:r>
      <w:r w:rsidRPr="00B227E9">
        <w:rPr>
          <w:rFonts w:eastAsia="Times New Roman"/>
          <w:color w:val="000000" w:themeColor="text1"/>
          <w:sz w:val="26"/>
          <w:szCs w:val="26"/>
        </w:rPr>
        <w:t xml:space="preserve">, </w:t>
      </w:r>
      <w:r w:rsidRPr="000119B7">
        <w:rPr>
          <w:b/>
          <w:sz w:val="26"/>
          <w:szCs w:val="26"/>
        </w:rPr>
        <w:t xml:space="preserve"> </w:t>
      </w:r>
      <w:r w:rsidRPr="00B227E9">
        <w:rPr>
          <w:sz w:val="26"/>
          <w:szCs w:val="26"/>
        </w:rPr>
        <w:t>en el cual se hacen las siguientes consideraciones:</w:t>
      </w:r>
    </w:p>
    <w:p w:rsidR="00B227E9" w:rsidRPr="00B227E9" w:rsidRDefault="00B227E9" w:rsidP="00B227E9">
      <w:pPr>
        <w:jc w:val="both"/>
        <w:rPr>
          <w:rFonts w:eastAsia="Times New Roman"/>
          <w:color w:val="000000" w:themeColor="text1"/>
          <w:sz w:val="26"/>
          <w:szCs w:val="26"/>
        </w:rPr>
      </w:pPr>
    </w:p>
    <w:p w:rsidR="005C4EEA" w:rsidRPr="00B227E9" w:rsidRDefault="005C4EEA" w:rsidP="00B227E9">
      <w:pPr>
        <w:numPr>
          <w:ilvl w:val="0"/>
          <w:numId w:val="1786"/>
        </w:numPr>
        <w:tabs>
          <w:tab w:val="clear" w:pos="4658"/>
        </w:tabs>
        <w:ind w:left="1134" w:hanging="774"/>
        <w:jc w:val="both"/>
        <w:rPr>
          <w:rFonts w:eastAsia="Times New Roman"/>
          <w:sz w:val="26"/>
          <w:szCs w:val="26"/>
        </w:rPr>
      </w:pPr>
      <w:r w:rsidRPr="00B227E9">
        <w:rPr>
          <w:rFonts w:eastAsia="Times New Roman"/>
          <w:sz w:val="26"/>
          <w:szCs w:val="26"/>
        </w:rPr>
        <w:t xml:space="preserve">El ISTA adquirió la referida propiedad que constaba de 18 inmuebles y en su totalidad sumaban un área de 61 </w:t>
      </w:r>
      <w:proofErr w:type="spellStart"/>
      <w:r w:rsidRPr="00B227E9">
        <w:rPr>
          <w:rFonts w:eastAsia="Times New Roman"/>
          <w:sz w:val="26"/>
          <w:szCs w:val="26"/>
        </w:rPr>
        <w:t>Hás</w:t>
      </w:r>
      <w:proofErr w:type="spellEnd"/>
      <w:r w:rsidRPr="00B227E9">
        <w:rPr>
          <w:rFonts w:eastAsia="Times New Roman"/>
          <w:sz w:val="26"/>
          <w:szCs w:val="26"/>
        </w:rPr>
        <w:t xml:space="preserve">. 07 </w:t>
      </w:r>
      <w:proofErr w:type="spellStart"/>
      <w:r w:rsidRPr="00B227E9">
        <w:rPr>
          <w:rFonts w:eastAsia="Times New Roman"/>
          <w:sz w:val="26"/>
          <w:szCs w:val="26"/>
        </w:rPr>
        <w:t>Ás</w:t>
      </w:r>
      <w:proofErr w:type="spellEnd"/>
      <w:r w:rsidRPr="00B227E9">
        <w:rPr>
          <w:rFonts w:eastAsia="Times New Roman"/>
          <w:sz w:val="26"/>
          <w:szCs w:val="26"/>
        </w:rPr>
        <w:t xml:space="preserve">. 77.19 </w:t>
      </w:r>
      <w:proofErr w:type="spellStart"/>
      <w:r w:rsidRPr="00B227E9">
        <w:rPr>
          <w:rFonts w:eastAsia="Times New Roman"/>
          <w:sz w:val="26"/>
          <w:szCs w:val="26"/>
        </w:rPr>
        <w:t>Cás</w:t>
      </w:r>
      <w:proofErr w:type="spellEnd"/>
      <w:r w:rsidRPr="00B227E9">
        <w:rPr>
          <w:rFonts w:eastAsia="Times New Roman"/>
          <w:sz w:val="26"/>
          <w:szCs w:val="26"/>
        </w:rPr>
        <w:t xml:space="preserve">., por un valor de $351,592.69, mediante Compraventa, según consta en el Punto XXIX del Acta de Sesión Ordinaria 13-2003 de fecha 3 de abril de 2003. Dicho Acuerdo fue ampliado por el Punto XXXVII del Acta de Sesión Ordinaria 14-2003 de fecha 10 de abril de 2003, en el sentido de adicionar dos numerales en el Acuerdo, cuya redacción quedó: CUARTO: Autorizar a la </w:t>
      </w:r>
      <w:r w:rsidRPr="00B227E9">
        <w:rPr>
          <w:rFonts w:eastAsia="Times New Roman"/>
          <w:sz w:val="26"/>
          <w:szCs w:val="26"/>
        </w:rPr>
        <w:lastRenderedPageBreak/>
        <w:t>Gerencia Financiera para que proceda a tramitar ante el Banco Central de Reserva de El Salvador, los valores de pago de los inmuebles por adquirirse, siendo el área y la forma de pago de los mismos, conforme el detalle de cuadro anexo, que forma parte integral de presente acuerdo; y QUINTO: Prevéngase al Banco Cuscatlán que presente a la Gerencia Legal de éste Instituto, los documentos de propiedad debidamente inscritos, de los inmuebles sujetos a esta transacción, previo al trámite de la solicitud de Bonos al que se refiere el numeral que antecede.</w:t>
      </w:r>
    </w:p>
    <w:p w:rsidR="005C4EEA" w:rsidRPr="00B227E9" w:rsidRDefault="005C4EEA" w:rsidP="00B227E9">
      <w:pPr>
        <w:ind w:left="357"/>
        <w:jc w:val="both"/>
        <w:rPr>
          <w:rFonts w:eastAsia="Times New Roman"/>
          <w:sz w:val="26"/>
          <w:szCs w:val="26"/>
        </w:rPr>
      </w:pPr>
    </w:p>
    <w:p w:rsidR="005C4EEA" w:rsidRPr="00B227E9" w:rsidRDefault="005C4EEA" w:rsidP="00B227E9">
      <w:pPr>
        <w:numPr>
          <w:ilvl w:val="0"/>
          <w:numId w:val="1786"/>
        </w:numPr>
        <w:tabs>
          <w:tab w:val="clear" w:pos="4658"/>
        </w:tabs>
        <w:ind w:left="1134" w:hanging="774"/>
        <w:jc w:val="both"/>
        <w:rPr>
          <w:sz w:val="26"/>
          <w:szCs w:val="26"/>
        </w:rPr>
      </w:pPr>
      <w:r w:rsidRPr="00B227E9">
        <w:rPr>
          <w:sz w:val="26"/>
          <w:szCs w:val="26"/>
        </w:rPr>
        <w:t>Que de la totalidad de los inmuebles adquiridos algunos conservaron su matrícula y otros fueron reunidos generándoseles una nueva matrícula, quedando la propiedad dividida de la siguiente manera:</w:t>
      </w:r>
    </w:p>
    <w:p w:rsidR="005C4EEA" w:rsidRPr="00B227E9" w:rsidRDefault="005C4EEA" w:rsidP="00B227E9">
      <w:pPr>
        <w:pStyle w:val="Prrafodelista"/>
        <w:rPr>
          <w:sz w:val="26"/>
          <w:szCs w:val="26"/>
        </w:rPr>
      </w:pPr>
    </w:p>
    <w:tbl>
      <w:tblPr>
        <w:tblW w:w="8845" w:type="dxa"/>
        <w:tblInd w:w="766" w:type="dxa"/>
        <w:tblCellMar>
          <w:left w:w="70" w:type="dxa"/>
          <w:right w:w="70" w:type="dxa"/>
        </w:tblCellMar>
        <w:tblLook w:val="04A0" w:firstRow="1" w:lastRow="0" w:firstColumn="1" w:lastColumn="0" w:noHBand="0" w:noVBand="1"/>
      </w:tblPr>
      <w:tblGrid>
        <w:gridCol w:w="4539"/>
        <w:gridCol w:w="1484"/>
        <w:gridCol w:w="57"/>
        <w:gridCol w:w="198"/>
        <w:gridCol w:w="2557"/>
        <w:gridCol w:w="10"/>
      </w:tblGrid>
      <w:tr w:rsidR="005C4EEA" w:rsidRPr="005B6234" w:rsidTr="005C4EEA">
        <w:trPr>
          <w:trHeight w:val="319"/>
        </w:trPr>
        <w:tc>
          <w:tcPr>
            <w:tcW w:w="4539" w:type="dxa"/>
            <w:tcBorders>
              <w:top w:val="single" w:sz="4" w:space="0" w:color="auto"/>
              <w:left w:val="single" w:sz="4" w:space="0" w:color="auto"/>
              <w:bottom w:val="single" w:sz="8" w:space="0" w:color="auto"/>
              <w:right w:val="nil"/>
            </w:tcBorders>
            <w:shd w:val="clear" w:color="auto" w:fill="auto"/>
            <w:noWrap/>
            <w:vAlign w:val="center"/>
            <w:hideMark/>
          </w:tcPr>
          <w:p w:rsidR="005C4EEA" w:rsidRPr="005B6234" w:rsidRDefault="005C4EEA" w:rsidP="000A4710">
            <w:pPr>
              <w:jc w:val="center"/>
              <w:rPr>
                <w:b/>
                <w:bCs/>
                <w:color w:val="000000"/>
                <w:sz w:val="18"/>
                <w:szCs w:val="18"/>
                <w:lang w:eastAsia="es-SV"/>
              </w:rPr>
            </w:pPr>
            <w:r w:rsidRPr="005B6234">
              <w:rPr>
                <w:b/>
                <w:bCs/>
                <w:color w:val="000000"/>
                <w:sz w:val="18"/>
                <w:szCs w:val="18"/>
                <w:lang w:eastAsia="es-SV"/>
              </w:rPr>
              <w:t>DENOMINADO REGISTRALMENTE COMO:</w:t>
            </w:r>
          </w:p>
        </w:tc>
        <w:tc>
          <w:tcPr>
            <w:tcW w:w="1541" w:type="dxa"/>
            <w:gridSpan w:val="2"/>
            <w:tcBorders>
              <w:top w:val="single" w:sz="4" w:space="0" w:color="auto"/>
              <w:left w:val="nil"/>
              <w:bottom w:val="single" w:sz="8" w:space="0" w:color="auto"/>
              <w:right w:val="nil"/>
            </w:tcBorders>
            <w:shd w:val="clear" w:color="auto" w:fill="auto"/>
            <w:noWrap/>
            <w:vAlign w:val="center"/>
            <w:hideMark/>
          </w:tcPr>
          <w:p w:rsidR="005C4EEA" w:rsidRPr="005B6234" w:rsidRDefault="005C4EEA" w:rsidP="000A4710">
            <w:pPr>
              <w:jc w:val="center"/>
              <w:rPr>
                <w:b/>
                <w:bCs/>
                <w:color w:val="000000"/>
                <w:sz w:val="18"/>
                <w:szCs w:val="18"/>
                <w:lang w:eastAsia="es-SV"/>
              </w:rPr>
            </w:pPr>
            <w:r w:rsidRPr="005B6234">
              <w:rPr>
                <w:b/>
                <w:bCs/>
                <w:color w:val="000000"/>
                <w:sz w:val="18"/>
                <w:szCs w:val="18"/>
                <w:lang w:eastAsia="es-SV"/>
              </w:rPr>
              <w:t>MATRÍCULA*</w:t>
            </w:r>
          </w:p>
        </w:tc>
        <w:tc>
          <w:tcPr>
            <w:tcW w:w="198" w:type="dxa"/>
            <w:tcBorders>
              <w:top w:val="single" w:sz="4" w:space="0" w:color="auto"/>
              <w:left w:val="nil"/>
              <w:bottom w:val="single" w:sz="8" w:space="0" w:color="auto"/>
              <w:right w:val="nil"/>
            </w:tcBorders>
            <w:shd w:val="clear" w:color="auto" w:fill="auto"/>
            <w:noWrap/>
            <w:vAlign w:val="center"/>
            <w:hideMark/>
          </w:tcPr>
          <w:p w:rsidR="005C4EEA" w:rsidRPr="005B6234" w:rsidRDefault="005C4EEA" w:rsidP="000A4710">
            <w:pPr>
              <w:jc w:val="center"/>
              <w:rPr>
                <w:b/>
                <w:bCs/>
                <w:color w:val="000000"/>
                <w:sz w:val="18"/>
                <w:szCs w:val="18"/>
                <w:lang w:eastAsia="es-SV"/>
              </w:rPr>
            </w:pPr>
            <w:r w:rsidRPr="005B6234">
              <w:rPr>
                <w:b/>
                <w:bCs/>
                <w:color w:val="000000"/>
                <w:sz w:val="18"/>
                <w:szCs w:val="18"/>
                <w:lang w:eastAsia="es-SV"/>
              </w:rPr>
              <w:t> </w:t>
            </w:r>
          </w:p>
        </w:tc>
        <w:tc>
          <w:tcPr>
            <w:tcW w:w="2567" w:type="dxa"/>
            <w:gridSpan w:val="2"/>
            <w:tcBorders>
              <w:top w:val="single" w:sz="4" w:space="0" w:color="auto"/>
              <w:left w:val="nil"/>
              <w:bottom w:val="single" w:sz="8" w:space="0" w:color="auto"/>
              <w:right w:val="single" w:sz="4" w:space="0" w:color="auto"/>
            </w:tcBorders>
            <w:shd w:val="clear" w:color="auto" w:fill="auto"/>
            <w:noWrap/>
            <w:vAlign w:val="center"/>
            <w:hideMark/>
          </w:tcPr>
          <w:p w:rsidR="005C4EEA" w:rsidRPr="005B6234" w:rsidRDefault="005C4EEA" w:rsidP="000A4710">
            <w:pPr>
              <w:jc w:val="center"/>
              <w:rPr>
                <w:b/>
                <w:bCs/>
                <w:color w:val="000000"/>
                <w:sz w:val="18"/>
                <w:szCs w:val="18"/>
                <w:lang w:eastAsia="es-SV"/>
              </w:rPr>
            </w:pPr>
            <w:r w:rsidRPr="005B6234">
              <w:rPr>
                <w:b/>
                <w:bCs/>
                <w:color w:val="000000"/>
                <w:sz w:val="18"/>
                <w:szCs w:val="18"/>
                <w:lang w:eastAsia="es-SV"/>
              </w:rPr>
              <w:t xml:space="preserve"> ÁREA </w:t>
            </w:r>
          </w:p>
        </w:tc>
      </w:tr>
      <w:tr w:rsidR="005C4EEA" w:rsidRPr="005B6234" w:rsidTr="005C4EEA">
        <w:trPr>
          <w:trHeight w:val="304"/>
        </w:trPr>
        <w:tc>
          <w:tcPr>
            <w:tcW w:w="4539" w:type="dxa"/>
            <w:tcBorders>
              <w:top w:val="nil"/>
              <w:left w:val="single" w:sz="4" w:space="0" w:color="auto"/>
              <w:bottom w:val="nil"/>
              <w:right w:val="nil"/>
            </w:tcBorders>
            <w:shd w:val="clear" w:color="auto" w:fill="auto"/>
            <w:noWrap/>
            <w:vAlign w:val="center"/>
            <w:hideMark/>
          </w:tcPr>
          <w:p w:rsidR="005C4EEA" w:rsidRPr="005B6234" w:rsidRDefault="005C4EEA" w:rsidP="000A4710">
            <w:pPr>
              <w:rPr>
                <w:color w:val="000000"/>
                <w:sz w:val="18"/>
                <w:szCs w:val="18"/>
                <w:lang w:eastAsia="es-SV"/>
              </w:rPr>
            </w:pPr>
            <w:r w:rsidRPr="005B6234">
              <w:rPr>
                <w:color w:val="000000"/>
                <w:sz w:val="18"/>
                <w:szCs w:val="18"/>
                <w:lang w:eastAsia="es-SV"/>
              </w:rPr>
              <w:t>Lote 6, Polígono 5</w:t>
            </w:r>
          </w:p>
        </w:tc>
        <w:tc>
          <w:tcPr>
            <w:tcW w:w="1541" w:type="dxa"/>
            <w:gridSpan w:val="2"/>
            <w:tcBorders>
              <w:top w:val="nil"/>
              <w:left w:val="nil"/>
              <w:bottom w:val="nil"/>
              <w:right w:val="nil"/>
            </w:tcBorders>
            <w:shd w:val="clear" w:color="auto" w:fill="auto"/>
            <w:noWrap/>
            <w:vAlign w:val="center"/>
            <w:hideMark/>
          </w:tcPr>
          <w:p w:rsidR="005C4EEA" w:rsidRPr="005B6234" w:rsidRDefault="008D1DB3" w:rsidP="000A4710">
            <w:pPr>
              <w:jc w:val="center"/>
              <w:rPr>
                <w:color w:val="000000"/>
                <w:sz w:val="18"/>
                <w:szCs w:val="18"/>
                <w:lang w:eastAsia="es-SV"/>
              </w:rPr>
            </w:pPr>
            <w:r>
              <w:rPr>
                <w:color w:val="000000"/>
                <w:sz w:val="18"/>
                <w:szCs w:val="18"/>
                <w:lang w:eastAsia="es-SV"/>
              </w:rPr>
              <w:t>-</w:t>
            </w:r>
          </w:p>
        </w:tc>
        <w:tc>
          <w:tcPr>
            <w:tcW w:w="198" w:type="dxa"/>
            <w:tcBorders>
              <w:top w:val="nil"/>
              <w:left w:val="nil"/>
              <w:bottom w:val="nil"/>
              <w:right w:val="nil"/>
            </w:tcBorders>
            <w:shd w:val="clear" w:color="auto" w:fill="auto"/>
            <w:noWrap/>
            <w:vAlign w:val="center"/>
            <w:hideMark/>
          </w:tcPr>
          <w:p w:rsidR="005C4EEA" w:rsidRPr="005B6234" w:rsidRDefault="005C4EEA" w:rsidP="000A4710">
            <w:pPr>
              <w:jc w:val="center"/>
              <w:rPr>
                <w:color w:val="000000"/>
                <w:sz w:val="18"/>
                <w:szCs w:val="18"/>
                <w:lang w:eastAsia="es-SV"/>
              </w:rPr>
            </w:pPr>
          </w:p>
        </w:tc>
        <w:tc>
          <w:tcPr>
            <w:tcW w:w="2567" w:type="dxa"/>
            <w:gridSpan w:val="2"/>
            <w:tcBorders>
              <w:top w:val="nil"/>
              <w:left w:val="nil"/>
              <w:bottom w:val="nil"/>
              <w:right w:val="single" w:sz="4" w:space="0" w:color="auto"/>
            </w:tcBorders>
            <w:shd w:val="clear" w:color="auto" w:fill="auto"/>
            <w:noWrap/>
            <w:vAlign w:val="center"/>
            <w:hideMark/>
          </w:tcPr>
          <w:p w:rsidR="005C4EEA" w:rsidRPr="005B6234" w:rsidRDefault="005C4EEA" w:rsidP="000A4710">
            <w:pPr>
              <w:jc w:val="right"/>
              <w:rPr>
                <w:color w:val="000000"/>
                <w:sz w:val="18"/>
                <w:szCs w:val="18"/>
                <w:lang w:eastAsia="es-SV"/>
              </w:rPr>
            </w:pPr>
            <w:r w:rsidRPr="005B6234">
              <w:rPr>
                <w:color w:val="000000"/>
                <w:sz w:val="18"/>
                <w:szCs w:val="18"/>
                <w:lang w:eastAsia="es-SV"/>
              </w:rPr>
              <w:t xml:space="preserve">1 </w:t>
            </w:r>
            <w:proofErr w:type="spellStart"/>
            <w:r w:rsidRPr="005B6234">
              <w:rPr>
                <w:color w:val="000000"/>
                <w:sz w:val="18"/>
                <w:szCs w:val="18"/>
                <w:lang w:eastAsia="es-SV"/>
              </w:rPr>
              <w:t>Hás</w:t>
            </w:r>
            <w:proofErr w:type="spellEnd"/>
            <w:r w:rsidRPr="005B6234">
              <w:rPr>
                <w:color w:val="000000"/>
                <w:sz w:val="18"/>
                <w:szCs w:val="18"/>
                <w:lang w:eastAsia="es-SV"/>
              </w:rPr>
              <w:t xml:space="preserve">. 60 </w:t>
            </w:r>
            <w:proofErr w:type="spellStart"/>
            <w:r w:rsidRPr="005B6234">
              <w:rPr>
                <w:color w:val="000000"/>
                <w:sz w:val="18"/>
                <w:szCs w:val="18"/>
                <w:lang w:eastAsia="es-SV"/>
              </w:rPr>
              <w:t>Ás</w:t>
            </w:r>
            <w:proofErr w:type="spellEnd"/>
            <w:r w:rsidRPr="005B6234">
              <w:rPr>
                <w:color w:val="000000"/>
                <w:sz w:val="18"/>
                <w:szCs w:val="18"/>
                <w:lang w:eastAsia="es-SV"/>
              </w:rPr>
              <w:t xml:space="preserve">. 10.50 </w:t>
            </w:r>
            <w:proofErr w:type="spellStart"/>
            <w:r w:rsidRPr="005B6234">
              <w:rPr>
                <w:color w:val="000000"/>
                <w:sz w:val="18"/>
                <w:szCs w:val="18"/>
                <w:lang w:eastAsia="es-SV"/>
              </w:rPr>
              <w:t>Cás</w:t>
            </w:r>
            <w:proofErr w:type="spellEnd"/>
            <w:r w:rsidRPr="005B6234">
              <w:rPr>
                <w:color w:val="000000"/>
                <w:sz w:val="18"/>
                <w:szCs w:val="18"/>
                <w:lang w:eastAsia="es-SV"/>
              </w:rPr>
              <w:t>.</w:t>
            </w:r>
          </w:p>
        </w:tc>
      </w:tr>
      <w:tr w:rsidR="005C4EEA" w:rsidRPr="005B6234" w:rsidTr="005C4EEA">
        <w:trPr>
          <w:trHeight w:val="304"/>
        </w:trPr>
        <w:tc>
          <w:tcPr>
            <w:tcW w:w="4539" w:type="dxa"/>
            <w:tcBorders>
              <w:top w:val="nil"/>
              <w:left w:val="single" w:sz="4" w:space="0" w:color="auto"/>
              <w:bottom w:val="nil"/>
              <w:right w:val="nil"/>
            </w:tcBorders>
            <w:shd w:val="clear" w:color="auto" w:fill="auto"/>
            <w:noWrap/>
            <w:vAlign w:val="center"/>
            <w:hideMark/>
          </w:tcPr>
          <w:p w:rsidR="005C4EEA" w:rsidRPr="005B6234" w:rsidRDefault="005C4EEA" w:rsidP="000A4710">
            <w:pPr>
              <w:rPr>
                <w:color w:val="000000"/>
                <w:sz w:val="18"/>
                <w:szCs w:val="18"/>
                <w:lang w:eastAsia="es-SV"/>
              </w:rPr>
            </w:pPr>
            <w:r w:rsidRPr="005B6234">
              <w:rPr>
                <w:color w:val="000000"/>
                <w:sz w:val="18"/>
                <w:szCs w:val="18"/>
                <w:lang w:eastAsia="es-SV"/>
              </w:rPr>
              <w:t>Lote 4, Polígono 5</w:t>
            </w:r>
          </w:p>
        </w:tc>
        <w:tc>
          <w:tcPr>
            <w:tcW w:w="1541" w:type="dxa"/>
            <w:gridSpan w:val="2"/>
            <w:tcBorders>
              <w:top w:val="nil"/>
              <w:left w:val="nil"/>
              <w:bottom w:val="nil"/>
              <w:right w:val="nil"/>
            </w:tcBorders>
            <w:shd w:val="clear" w:color="auto" w:fill="auto"/>
            <w:noWrap/>
            <w:vAlign w:val="center"/>
            <w:hideMark/>
          </w:tcPr>
          <w:p w:rsidR="005C4EEA" w:rsidRPr="005B6234" w:rsidRDefault="008D1DB3" w:rsidP="000A4710">
            <w:pPr>
              <w:jc w:val="center"/>
              <w:rPr>
                <w:color w:val="000000"/>
                <w:sz w:val="18"/>
                <w:szCs w:val="18"/>
                <w:lang w:eastAsia="es-SV"/>
              </w:rPr>
            </w:pPr>
            <w:r>
              <w:rPr>
                <w:color w:val="000000"/>
                <w:sz w:val="18"/>
                <w:szCs w:val="18"/>
                <w:lang w:eastAsia="es-SV"/>
              </w:rPr>
              <w:t>-</w:t>
            </w:r>
          </w:p>
        </w:tc>
        <w:tc>
          <w:tcPr>
            <w:tcW w:w="198" w:type="dxa"/>
            <w:tcBorders>
              <w:top w:val="nil"/>
              <w:left w:val="nil"/>
              <w:bottom w:val="nil"/>
              <w:right w:val="nil"/>
            </w:tcBorders>
            <w:shd w:val="clear" w:color="auto" w:fill="auto"/>
            <w:noWrap/>
            <w:vAlign w:val="center"/>
            <w:hideMark/>
          </w:tcPr>
          <w:p w:rsidR="005C4EEA" w:rsidRPr="005B6234" w:rsidRDefault="005C4EEA" w:rsidP="000A4710">
            <w:pPr>
              <w:rPr>
                <w:color w:val="000000"/>
                <w:sz w:val="18"/>
                <w:szCs w:val="18"/>
                <w:lang w:eastAsia="es-SV"/>
              </w:rPr>
            </w:pPr>
          </w:p>
        </w:tc>
        <w:tc>
          <w:tcPr>
            <w:tcW w:w="2567" w:type="dxa"/>
            <w:gridSpan w:val="2"/>
            <w:tcBorders>
              <w:top w:val="nil"/>
              <w:left w:val="nil"/>
              <w:bottom w:val="nil"/>
              <w:right w:val="single" w:sz="4" w:space="0" w:color="auto"/>
            </w:tcBorders>
            <w:shd w:val="clear" w:color="auto" w:fill="auto"/>
            <w:noWrap/>
            <w:vAlign w:val="center"/>
            <w:hideMark/>
          </w:tcPr>
          <w:p w:rsidR="005C4EEA" w:rsidRPr="005B6234" w:rsidRDefault="005C4EEA" w:rsidP="000A4710">
            <w:pPr>
              <w:jc w:val="right"/>
              <w:rPr>
                <w:color w:val="000000"/>
                <w:sz w:val="18"/>
                <w:szCs w:val="18"/>
                <w:lang w:eastAsia="es-SV"/>
              </w:rPr>
            </w:pPr>
            <w:r w:rsidRPr="005B6234">
              <w:rPr>
                <w:color w:val="000000"/>
                <w:sz w:val="18"/>
                <w:szCs w:val="18"/>
                <w:lang w:eastAsia="es-SV"/>
              </w:rPr>
              <w:t xml:space="preserve">  1 </w:t>
            </w:r>
            <w:proofErr w:type="spellStart"/>
            <w:r w:rsidRPr="005B6234">
              <w:rPr>
                <w:color w:val="000000"/>
                <w:sz w:val="18"/>
                <w:szCs w:val="18"/>
                <w:lang w:eastAsia="es-SV"/>
              </w:rPr>
              <w:t>Hás</w:t>
            </w:r>
            <w:proofErr w:type="spellEnd"/>
            <w:r w:rsidRPr="005B6234">
              <w:rPr>
                <w:color w:val="000000"/>
                <w:sz w:val="18"/>
                <w:szCs w:val="18"/>
                <w:lang w:eastAsia="es-SV"/>
              </w:rPr>
              <w:t xml:space="preserve">. 57 </w:t>
            </w:r>
            <w:proofErr w:type="spellStart"/>
            <w:r w:rsidRPr="005B6234">
              <w:rPr>
                <w:color w:val="000000"/>
                <w:sz w:val="18"/>
                <w:szCs w:val="18"/>
                <w:lang w:eastAsia="es-SV"/>
              </w:rPr>
              <w:t>Ás</w:t>
            </w:r>
            <w:proofErr w:type="spellEnd"/>
            <w:r w:rsidRPr="005B6234">
              <w:rPr>
                <w:color w:val="000000"/>
                <w:sz w:val="18"/>
                <w:szCs w:val="18"/>
                <w:lang w:eastAsia="es-SV"/>
              </w:rPr>
              <w:t xml:space="preserve">. 62.00 </w:t>
            </w:r>
            <w:proofErr w:type="spellStart"/>
            <w:r w:rsidRPr="005B6234">
              <w:rPr>
                <w:color w:val="000000"/>
                <w:sz w:val="18"/>
                <w:szCs w:val="18"/>
                <w:lang w:eastAsia="es-SV"/>
              </w:rPr>
              <w:t>Cás</w:t>
            </w:r>
            <w:proofErr w:type="spellEnd"/>
            <w:r w:rsidRPr="005B6234">
              <w:rPr>
                <w:color w:val="000000"/>
                <w:sz w:val="18"/>
                <w:szCs w:val="18"/>
                <w:lang w:eastAsia="es-SV"/>
              </w:rPr>
              <w:t>.</w:t>
            </w:r>
          </w:p>
        </w:tc>
      </w:tr>
      <w:tr w:rsidR="005C4EEA" w:rsidRPr="005B6234" w:rsidTr="005C4EEA">
        <w:trPr>
          <w:trHeight w:val="304"/>
        </w:trPr>
        <w:tc>
          <w:tcPr>
            <w:tcW w:w="4539" w:type="dxa"/>
            <w:tcBorders>
              <w:top w:val="nil"/>
              <w:left w:val="single" w:sz="4" w:space="0" w:color="auto"/>
              <w:bottom w:val="nil"/>
              <w:right w:val="nil"/>
            </w:tcBorders>
            <w:shd w:val="clear" w:color="auto" w:fill="auto"/>
            <w:noWrap/>
            <w:vAlign w:val="center"/>
            <w:hideMark/>
          </w:tcPr>
          <w:p w:rsidR="005C4EEA" w:rsidRPr="005B6234" w:rsidRDefault="005C4EEA" w:rsidP="000A4710">
            <w:pPr>
              <w:rPr>
                <w:color w:val="000000"/>
                <w:sz w:val="18"/>
                <w:szCs w:val="18"/>
                <w:lang w:eastAsia="es-SV"/>
              </w:rPr>
            </w:pPr>
            <w:r w:rsidRPr="005B6234">
              <w:rPr>
                <w:color w:val="000000"/>
                <w:sz w:val="18"/>
                <w:szCs w:val="18"/>
                <w:lang w:eastAsia="es-SV"/>
              </w:rPr>
              <w:t>Lote 6, Polígono 4</w:t>
            </w:r>
          </w:p>
        </w:tc>
        <w:tc>
          <w:tcPr>
            <w:tcW w:w="1541" w:type="dxa"/>
            <w:gridSpan w:val="2"/>
            <w:tcBorders>
              <w:top w:val="nil"/>
              <w:left w:val="nil"/>
              <w:bottom w:val="nil"/>
              <w:right w:val="nil"/>
            </w:tcBorders>
            <w:shd w:val="clear" w:color="auto" w:fill="auto"/>
            <w:noWrap/>
            <w:vAlign w:val="center"/>
            <w:hideMark/>
          </w:tcPr>
          <w:p w:rsidR="005C4EEA" w:rsidRPr="005B6234" w:rsidRDefault="008D1DB3" w:rsidP="000A4710">
            <w:pPr>
              <w:jc w:val="center"/>
              <w:rPr>
                <w:color w:val="000000"/>
                <w:sz w:val="18"/>
                <w:szCs w:val="18"/>
                <w:lang w:eastAsia="es-SV"/>
              </w:rPr>
            </w:pPr>
            <w:r>
              <w:rPr>
                <w:color w:val="000000"/>
                <w:sz w:val="18"/>
                <w:szCs w:val="18"/>
                <w:lang w:eastAsia="es-SV"/>
              </w:rPr>
              <w:t>-</w:t>
            </w:r>
          </w:p>
        </w:tc>
        <w:tc>
          <w:tcPr>
            <w:tcW w:w="198" w:type="dxa"/>
            <w:tcBorders>
              <w:top w:val="nil"/>
              <w:left w:val="nil"/>
              <w:bottom w:val="nil"/>
              <w:right w:val="nil"/>
            </w:tcBorders>
            <w:shd w:val="clear" w:color="auto" w:fill="auto"/>
            <w:noWrap/>
            <w:vAlign w:val="center"/>
            <w:hideMark/>
          </w:tcPr>
          <w:p w:rsidR="005C4EEA" w:rsidRPr="005B6234" w:rsidRDefault="005C4EEA" w:rsidP="000A4710">
            <w:pPr>
              <w:rPr>
                <w:color w:val="000000"/>
                <w:sz w:val="18"/>
                <w:szCs w:val="18"/>
                <w:lang w:eastAsia="es-SV"/>
              </w:rPr>
            </w:pPr>
          </w:p>
        </w:tc>
        <w:tc>
          <w:tcPr>
            <w:tcW w:w="2567" w:type="dxa"/>
            <w:gridSpan w:val="2"/>
            <w:tcBorders>
              <w:top w:val="nil"/>
              <w:left w:val="nil"/>
              <w:bottom w:val="nil"/>
              <w:right w:val="single" w:sz="4" w:space="0" w:color="auto"/>
            </w:tcBorders>
            <w:shd w:val="clear" w:color="auto" w:fill="auto"/>
            <w:noWrap/>
            <w:vAlign w:val="center"/>
            <w:hideMark/>
          </w:tcPr>
          <w:p w:rsidR="005C4EEA" w:rsidRPr="005B6234" w:rsidRDefault="005C4EEA" w:rsidP="000A4710">
            <w:pPr>
              <w:jc w:val="right"/>
              <w:rPr>
                <w:color w:val="000000"/>
                <w:sz w:val="18"/>
                <w:szCs w:val="18"/>
                <w:lang w:eastAsia="es-SV"/>
              </w:rPr>
            </w:pPr>
            <w:r w:rsidRPr="005B6234">
              <w:rPr>
                <w:color w:val="000000"/>
                <w:sz w:val="18"/>
                <w:szCs w:val="18"/>
                <w:lang w:eastAsia="es-SV"/>
              </w:rPr>
              <w:t xml:space="preserve">1 </w:t>
            </w:r>
            <w:proofErr w:type="spellStart"/>
            <w:r w:rsidRPr="005B6234">
              <w:rPr>
                <w:color w:val="000000"/>
                <w:sz w:val="18"/>
                <w:szCs w:val="18"/>
                <w:lang w:eastAsia="es-SV"/>
              </w:rPr>
              <w:t>Hás</w:t>
            </w:r>
            <w:proofErr w:type="spellEnd"/>
            <w:r w:rsidRPr="005B6234">
              <w:rPr>
                <w:color w:val="000000"/>
                <w:sz w:val="18"/>
                <w:szCs w:val="18"/>
                <w:lang w:eastAsia="es-SV"/>
              </w:rPr>
              <w:t xml:space="preserve">. 47 </w:t>
            </w:r>
            <w:proofErr w:type="spellStart"/>
            <w:r w:rsidRPr="005B6234">
              <w:rPr>
                <w:color w:val="000000"/>
                <w:sz w:val="18"/>
                <w:szCs w:val="18"/>
                <w:lang w:eastAsia="es-SV"/>
              </w:rPr>
              <w:t>Ás</w:t>
            </w:r>
            <w:proofErr w:type="spellEnd"/>
            <w:r w:rsidRPr="005B6234">
              <w:rPr>
                <w:color w:val="000000"/>
                <w:sz w:val="18"/>
                <w:szCs w:val="18"/>
                <w:lang w:eastAsia="es-SV"/>
              </w:rPr>
              <w:t xml:space="preserve">. 91.50 </w:t>
            </w:r>
            <w:proofErr w:type="spellStart"/>
            <w:r w:rsidRPr="005B6234">
              <w:rPr>
                <w:color w:val="000000"/>
                <w:sz w:val="18"/>
                <w:szCs w:val="18"/>
                <w:lang w:eastAsia="es-SV"/>
              </w:rPr>
              <w:t>Cás</w:t>
            </w:r>
            <w:proofErr w:type="spellEnd"/>
            <w:r w:rsidRPr="005B6234">
              <w:rPr>
                <w:color w:val="000000"/>
                <w:sz w:val="18"/>
                <w:szCs w:val="18"/>
                <w:lang w:eastAsia="es-SV"/>
              </w:rPr>
              <w:t>.</w:t>
            </w:r>
          </w:p>
        </w:tc>
      </w:tr>
      <w:tr w:rsidR="005C4EEA" w:rsidRPr="005B6234" w:rsidTr="005C4EEA">
        <w:trPr>
          <w:trHeight w:val="304"/>
        </w:trPr>
        <w:tc>
          <w:tcPr>
            <w:tcW w:w="4539" w:type="dxa"/>
            <w:tcBorders>
              <w:top w:val="nil"/>
              <w:left w:val="single" w:sz="4" w:space="0" w:color="auto"/>
              <w:bottom w:val="nil"/>
              <w:right w:val="nil"/>
            </w:tcBorders>
            <w:shd w:val="clear" w:color="auto" w:fill="auto"/>
            <w:noWrap/>
            <w:vAlign w:val="center"/>
            <w:hideMark/>
          </w:tcPr>
          <w:p w:rsidR="005C4EEA" w:rsidRPr="005B6234" w:rsidRDefault="005C4EEA" w:rsidP="000A4710">
            <w:pPr>
              <w:rPr>
                <w:color w:val="000000"/>
                <w:sz w:val="18"/>
                <w:szCs w:val="18"/>
                <w:lang w:eastAsia="es-SV"/>
              </w:rPr>
            </w:pPr>
            <w:r w:rsidRPr="005B6234">
              <w:rPr>
                <w:color w:val="000000"/>
                <w:sz w:val="18"/>
                <w:szCs w:val="18"/>
                <w:lang w:eastAsia="es-SV"/>
              </w:rPr>
              <w:t xml:space="preserve">Hacienda  Los Gramales y El </w:t>
            </w:r>
            <w:proofErr w:type="spellStart"/>
            <w:r w:rsidRPr="005B6234">
              <w:rPr>
                <w:color w:val="000000"/>
                <w:sz w:val="18"/>
                <w:szCs w:val="18"/>
                <w:lang w:eastAsia="es-SV"/>
              </w:rPr>
              <w:t>Papayan</w:t>
            </w:r>
            <w:proofErr w:type="spellEnd"/>
            <w:r w:rsidRPr="005B6234">
              <w:rPr>
                <w:color w:val="000000"/>
                <w:sz w:val="18"/>
                <w:szCs w:val="18"/>
                <w:lang w:eastAsia="es-SV"/>
              </w:rPr>
              <w:t xml:space="preserve"> porción-1 (reunión)</w:t>
            </w:r>
          </w:p>
        </w:tc>
        <w:tc>
          <w:tcPr>
            <w:tcW w:w="1541" w:type="dxa"/>
            <w:gridSpan w:val="2"/>
            <w:tcBorders>
              <w:top w:val="nil"/>
              <w:left w:val="nil"/>
              <w:bottom w:val="nil"/>
              <w:right w:val="nil"/>
            </w:tcBorders>
            <w:shd w:val="clear" w:color="auto" w:fill="auto"/>
            <w:noWrap/>
            <w:vAlign w:val="center"/>
            <w:hideMark/>
          </w:tcPr>
          <w:p w:rsidR="005C4EEA" w:rsidRPr="005B6234" w:rsidRDefault="008D1DB3" w:rsidP="000A4710">
            <w:pPr>
              <w:jc w:val="center"/>
              <w:rPr>
                <w:color w:val="000000"/>
                <w:sz w:val="18"/>
                <w:szCs w:val="18"/>
                <w:lang w:eastAsia="es-SV"/>
              </w:rPr>
            </w:pPr>
            <w:r>
              <w:rPr>
                <w:color w:val="000000"/>
                <w:sz w:val="18"/>
                <w:szCs w:val="18"/>
                <w:lang w:eastAsia="es-SV"/>
              </w:rPr>
              <w:t>-</w:t>
            </w:r>
          </w:p>
        </w:tc>
        <w:tc>
          <w:tcPr>
            <w:tcW w:w="198" w:type="dxa"/>
            <w:tcBorders>
              <w:top w:val="nil"/>
              <w:left w:val="nil"/>
              <w:bottom w:val="nil"/>
              <w:right w:val="nil"/>
            </w:tcBorders>
            <w:shd w:val="clear" w:color="auto" w:fill="auto"/>
            <w:noWrap/>
            <w:vAlign w:val="center"/>
            <w:hideMark/>
          </w:tcPr>
          <w:p w:rsidR="005C4EEA" w:rsidRPr="005B6234" w:rsidRDefault="005C4EEA" w:rsidP="000A4710">
            <w:pPr>
              <w:rPr>
                <w:color w:val="000000"/>
                <w:sz w:val="18"/>
                <w:szCs w:val="18"/>
                <w:lang w:eastAsia="es-SV"/>
              </w:rPr>
            </w:pPr>
          </w:p>
        </w:tc>
        <w:tc>
          <w:tcPr>
            <w:tcW w:w="2567" w:type="dxa"/>
            <w:gridSpan w:val="2"/>
            <w:tcBorders>
              <w:top w:val="nil"/>
              <w:left w:val="nil"/>
              <w:bottom w:val="nil"/>
              <w:right w:val="single" w:sz="4" w:space="0" w:color="auto"/>
            </w:tcBorders>
            <w:shd w:val="clear" w:color="auto" w:fill="auto"/>
            <w:noWrap/>
            <w:vAlign w:val="center"/>
            <w:hideMark/>
          </w:tcPr>
          <w:p w:rsidR="005C4EEA" w:rsidRPr="005B6234" w:rsidRDefault="005C4EEA" w:rsidP="000A4710">
            <w:pPr>
              <w:jc w:val="right"/>
              <w:rPr>
                <w:color w:val="000000"/>
                <w:sz w:val="18"/>
                <w:szCs w:val="18"/>
                <w:lang w:eastAsia="es-SV"/>
              </w:rPr>
            </w:pPr>
            <w:r w:rsidRPr="005B6234">
              <w:rPr>
                <w:color w:val="000000"/>
                <w:sz w:val="18"/>
                <w:szCs w:val="18"/>
                <w:lang w:eastAsia="es-SV"/>
              </w:rPr>
              <w:t xml:space="preserve">42 </w:t>
            </w:r>
            <w:proofErr w:type="spellStart"/>
            <w:r w:rsidRPr="005B6234">
              <w:rPr>
                <w:color w:val="000000"/>
                <w:sz w:val="18"/>
                <w:szCs w:val="18"/>
                <w:lang w:eastAsia="es-SV"/>
              </w:rPr>
              <w:t>Hás</w:t>
            </w:r>
            <w:proofErr w:type="spellEnd"/>
            <w:r w:rsidRPr="005B6234">
              <w:rPr>
                <w:color w:val="000000"/>
                <w:sz w:val="18"/>
                <w:szCs w:val="18"/>
                <w:lang w:eastAsia="es-SV"/>
              </w:rPr>
              <w:t xml:space="preserve">. 04 </w:t>
            </w:r>
            <w:proofErr w:type="spellStart"/>
            <w:r w:rsidRPr="005B6234">
              <w:rPr>
                <w:color w:val="000000"/>
                <w:sz w:val="18"/>
                <w:szCs w:val="18"/>
                <w:lang w:eastAsia="es-SV"/>
              </w:rPr>
              <w:t>Ás</w:t>
            </w:r>
            <w:proofErr w:type="spellEnd"/>
            <w:r w:rsidRPr="005B6234">
              <w:rPr>
                <w:color w:val="000000"/>
                <w:sz w:val="18"/>
                <w:szCs w:val="18"/>
                <w:lang w:eastAsia="es-SV"/>
              </w:rPr>
              <w:t xml:space="preserve">. 82.46 </w:t>
            </w:r>
            <w:proofErr w:type="spellStart"/>
            <w:r w:rsidRPr="005B6234">
              <w:rPr>
                <w:color w:val="000000"/>
                <w:sz w:val="18"/>
                <w:szCs w:val="18"/>
                <w:lang w:eastAsia="es-SV"/>
              </w:rPr>
              <w:t>Cás</w:t>
            </w:r>
            <w:proofErr w:type="spellEnd"/>
            <w:r w:rsidRPr="005B6234">
              <w:rPr>
                <w:color w:val="000000"/>
                <w:sz w:val="18"/>
                <w:szCs w:val="18"/>
                <w:lang w:eastAsia="es-SV"/>
              </w:rPr>
              <w:t>.</w:t>
            </w:r>
          </w:p>
        </w:tc>
      </w:tr>
      <w:tr w:rsidR="005C4EEA" w:rsidRPr="005B6234" w:rsidTr="005C4EEA">
        <w:trPr>
          <w:trHeight w:val="304"/>
        </w:trPr>
        <w:tc>
          <w:tcPr>
            <w:tcW w:w="4539" w:type="dxa"/>
            <w:tcBorders>
              <w:top w:val="nil"/>
              <w:left w:val="single" w:sz="4" w:space="0" w:color="auto"/>
              <w:bottom w:val="nil"/>
              <w:right w:val="nil"/>
            </w:tcBorders>
            <w:shd w:val="clear" w:color="auto" w:fill="auto"/>
            <w:noWrap/>
            <w:vAlign w:val="center"/>
            <w:hideMark/>
          </w:tcPr>
          <w:p w:rsidR="005C4EEA" w:rsidRPr="005B6234" w:rsidRDefault="005C4EEA" w:rsidP="000A4710">
            <w:pPr>
              <w:rPr>
                <w:color w:val="000000"/>
                <w:sz w:val="18"/>
                <w:szCs w:val="18"/>
                <w:lang w:eastAsia="es-SV"/>
              </w:rPr>
            </w:pPr>
            <w:r w:rsidRPr="005B6234">
              <w:rPr>
                <w:color w:val="000000"/>
                <w:sz w:val="18"/>
                <w:szCs w:val="18"/>
                <w:lang w:eastAsia="es-SV"/>
              </w:rPr>
              <w:t xml:space="preserve">Hacienda  Los Gramales y El </w:t>
            </w:r>
            <w:proofErr w:type="spellStart"/>
            <w:r w:rsidRPr="005B6234">
              <w:rPr>
                <w:color w:val="000000"/>
                <w:sz w:val="18"/>
                <w:szCs w:val="18"/>
                <w:lang w:eastAsia="es-SV"/>
              </w:rPr>
              <w:t>Papayan</w:t>
            </w:r>
            <w:proofErr w:type="spellEnd"/>
            <w:r w:rsidRPr="005B6234">
              <w:rPr>
                <w:color w:val="000000"/>
                <w:sz w:val="18"/>
                <w:szCs w:val="18"/>
                <w:lang w:eastAsia="es-SV"/>
              </w:rPr>
              <w:t xml:space="preserve"> porción-2 (reunión)</w:t>
            </w:r>
          </w:p>
        </w:tc>
        <w:tc>
          <w:tcPr>
            <w:tcW w:w="1541" w:type="dxa"/>
            <w:gridSpan w:val="2"/>
            <w:tcBorders>
              <w:top w:val="nil"/>
              <w:left w:val="nil"/>
              <w:bottom w:val="nil"/>
              <w:right w:val="nil"/>
            </w:tcBorders>
            <w:shd w:val="clear" w:color="auto" w:fill="auto"/>
            <w:noWrap/>
            <w:vAlign w:val="center"/>
            <w:hideMark/>
          </w:tcPr>
          <w:p w:rsidR="005C4EEA" w:rsidRPr="005B6234" w:rsidRDefault="008D1DB3" w:rsidP="000A4710">
            <w:pPr>
              <w:jc w:val="center"/>
              <w:rPr>
                <w:color w:val="000000"/>
                <w:sz w:val="18"/>
                <w:szCs w:val="18"/>
                <w:lang w:eastAsia="es-SV"/>
              </w:rPr>
            </w:pPr>
            <w:r>
              <w:rPr>
                <w:color w:val="000000"/>
                <w:sz w:val="18"/>
                <w:szCs w:val="18"/>
                <w:lang w:eastAsia="es-SV"/>
              </w:rPr>
              <w:t>-</w:t>
            </w:r>
          </w:p>
        </w:tc>
        <w:tc>
          <w:tcPr>
            <w:tcW w:w="198" w:type="dxa"/>
            <w:tcBorders>
              <w:top w:val="nil"/>
              <w:left w:val="nil"/>
              <w:bottom w:val="nil"/>
              <w:right w:val="nil"/>
            </w:tcBorders>
            <w:shd w:val="clear" w:color="auto" w:fill="auto"/>
            <w:noWrap/>
            <w:vAlign w:val="center"/>
            <w:hideMark/>
          </w:tcPr>
          <w:p w:rsidR="005C4EEA" w:rsidRPr="005B6234" w:rsidRDefault="005C4EEA" w:rsidP="000A4710">
            <w:pPr>
              <w:rPr>
                <w:color w:val="000000"/>
                <w:sz w:val="18"/>
                <w:szCs w:val="18"/>
                <w:lang w:eastAsia="es-SV"/>
              </w:rPr>
            </w:pPr>
          </w:p>
        </w:tc>
        <w:tc>
          <w:tcPr>
            <w:tcW w:w="2567" w:type="dxa"/>
            <w:gridSpan w:val="2"/>
            <w:tcBorders>
              <w:top w:val="nil"/>
              <w:left w:val="nil"/>
              <w:bottom w:val="nil"/>
              <w:right w:val="single" w:sz="4" w:space="0" w:color="auto"/>
            </w:tcBorders>
            <w:shd w:val="clear" w:color="auto" w:fill="auto"/>
            <w:noWrap/>
            <w:vAlign w:val="center"/>
            <w:hideMark/>
          </w:tcPr>
          <w:p w:rsidR="005C4EEA" w:rsidRPr="005B6234" w:rsidRDefault="005C4EEA" w:rsidP="000A4710">
            <w:pPr>
              <w:jc w:val="right"/>
              <w:rPr>
                <w:color w:val="000000"/>
                <w:sz w:val="18"/>
                <w:szCs w:val="18"/>
                <w:lang w:eastAsia="es-SV"/>
              </w:rPr>
            </w:pPr>
            <w:r w:rsidRPr="005B6234">
              <w:rPr>
                <w:color w:val="000000"/>
                <w:sz w:val="18"/>
                <w:szCs w:val="18"/>
                <w:lang w:eastAsia="es-SV"/>
              </w:rPr>
              <w:t xml:space="preserve">8 </w:t>
            </w:r>
            <w:proofErr w:type="spellStart"/>
            <w:r w:rsidRPr="005B6234">
              <w:rPr>
                <w:color w:val="000000"/>
                <w:sz w:val="18"/>
                <w:szCs w:val="18"/>
                <w:lang w:eastAsia="es-SV"/>
              </w:rPr>
              <w:t>Hás</w:t>
            </w:r>
            <w:proofErr w:type="spellEnd"/>
            <w:r w:rsidRPr="005B6234">
              <w:rPr>
                <w:color w:val="000000"/>
                <w:sz w:val="18"/>
                <w:szCs w:val="18"/>
                <w:lang w:eastAsia="es-SV"/>
              </w:rPr>
              <w:t xml:space="preserve">. 49 </w:t>
            </w:r>
            <w:proofErr w:type="spellStart"/>
            <w:r w:rsidRPr="005B6234">
              <w:rPr>
                <w:color w:val="000000"/>
                <w:sz w:val="18"/>
                <w:szCs w:val="18"/>
                <w:lang w:eastAsia="es-SV"/>
              </w:rPr>
              <w:t>Ás</w:t>
            </w:r>
            <w:proofErr w:type="spellEnd"/>
            <w:r w:rsidRPr="005B6234">
              <w:rPr>
                <w:color w:val="000000"/>
                <w:sz w:val="18"/>
                <w:szCs w:val="18"/>
                <w:lang w:eastAsia="es-SV"/>
              </w:rPr>
              <w:t xml:space="preserve">. 71.00 </w:t>
            </w:r>
            <w:proofErr w:type="spellStart"/>
            <w:r w:rsidRPr="005B6234">
              <w:rPr>
                <w:color w:val="000000"/>
                <w:sz w:val="18"/>
                <w:szCs w:val="18"/>
                <w:lang w:eastAsia="es-SV"/>
              </w:rPr>
              <w:t>Cás</w:t>
            </w:r>
            <w:proofErr w:type="spellEnd"/>
            <w:r w:rsidRPr="005B6234">
              <w:rPr>
                <w:color w:val="000000"/>
                <w:sz w:val="18"/>
                <w:szCs w:val="18"/>
                <w:lang w:eastAsia="es-SV"/>
              </w:rPr>
              <w:t>.</w:t>
            </w:r>
          </w:p>
        </w:tc>
      </w:tr>
      <w:tr w:rsidR="005C4EEA" w:rsidRPr="005B6234" w:rsidTr="005C4EEA">
        <w:trPr>
          <w:trHeight w:val="304"/>
        </w:trPr>
        <w:tc>
          <w:tcPr>
            <w:tcW w:w="4539" w:type="dxa"/>
            <w:tcBorders>
              <w:top w:val="nil"/>
              <w:left w:val="single" w:sz="4" w:space="0" w:color="auto"/>
              <w:bottom w:val="nil"/>
              <w:right w:val="nil"/>
            </w:tcBorders>
            <w:shd w:val="clear" w:color="auto" w:fill="auto"/>
            <w:noWrap/>
            <w:vAlign w:val="center"/>
            <w:hideMark/>
          </w:tcPr>
          <w:p w:rsidR="005C4EEA" w:rsidRPr="005B6234" w:rsidRDefault="005C4EEA" w:rsidP="000A4710">
            <w:pPr>
              <w:rPr>
                <w:color w:val="000000"/>
                <w:sz w:val="18"/>
                <w:szCs w:val="18"/>
                <w:lang w:eastAsia="es-SV"/>
              </w:rPr>
            </w:pPr>
            <w:r w:rsidRPr="005B6234">
              <w:rPr>
                <w:color w:val="000000"/>
                <w:sz w:val="18"/>
                <w:szCs w:val="18"/>
                <w:lang w:eastAsia="es-SV"/>
              </w:rPr>
              <w:t xml:space="preserve">Hacienda  Los Gramales y El </w:t>
            </w:r>
            <w:proofErr w:type="spellStart"/>
            <w:r w:rsidRPr="005B6234">
              <w:rPr>
                <w:color w:val="000000"/>
                <w:sz w:val="18"/>
                <w:szCs w:val="18"/>
                <w:lang w:eastAsia="es-SV"/>
              </w:rPr>
              <w:t>Papayan</w:t>
            </w:r>
            <w:proofErr w:type="spellEnd"/>
            <w:r w:rsidRPr="005B6234">
              <w:rPr>
                <w:color w:val="000000"/>
                <w:sz w:val="18"/>
                <w:szCs w:val="18"/>
                <w:lang w:eastAsia="es-SV"/>
              </w:rPr>
              <w:t xml:space="preserve"> porción-5 (reunión)</w:t>
            </w:r>
          </w:p>
        </w:tc>
        <w:tc>
          <w:tcPr>
            <w:tcW w:w="1541" w:type="dxa"/>
            <w:gridSpan w:val="2"/>
            <w:tcBorders>
              <w:top w:val="nil"/>
              <w:left w:val="nil"/>
              <w:bottom w:val="nil"/>
              <w:right w:val="nil"/>
            </w:tcBorders>
            <w:shd w:val="clear" w:color="auto" w:fill="auto"/>
            <w:noWrap/>
            <w:vAlign w:val="center"/>
            <w:hideMark/>
          </w:tcPr>
          <w:p w:rsidR="005C4EEA" w:rsidRPr="005B6234" w:rsidRDefault="008D1DB3" w:rsidP="000A4710">
            <w:pPr>
              <w:jc w:val="center"/>
              <w:rPr>
                <w:color w:val="000000"/>
                <w:sz w:val="18"/>
                <w:szCs w:val="18"/>
                <w:lang w:eastAsia="es-SV"/>
              </w:rPr>
            </w:pPr>
            <w:r>
              <w:rPr>
                <w:color w:val="000000"/>
                <w:sz w:val="18"/>
                <w:szCs w:val="18"/>
                <w:lang w:eastAsia="es-SV"/>
              </w:rPr>
              <w:t>-</w:t>
            </w:r>
          </w:p>
        </w:tc>
        <w:tc>
          <w:tcPr>
            <w:tcW w:w="198" w:type="dxa"/>
            <w:tcBorders>
              <w:top w:val="nil"/>
              <w:left w:val="nil"/>
              <w:bottom w:val="nil"/>
              <w:right w:val="nil"/>
            </w:tcBorders>
            <w:shd w:val="clear" w:color="auto" w:fill="auto"/>
            <w:noWrap/>
            <w:vAlign w:val="center"/>
            <w:hideMark/>
          </w:tcPr>
          <w:p w:rsidR="005C4EEA" w:rsidRPr="005B6234" w:rsidRDefault="005C4EEA" w:rsidP="000A4710">
            <w:pPr>
              <w:rPr>
                <w:color w:val="000000"/>
                <w:sz w:val="18"/>
                <w:szCs w:val="18"/>
                <w:lang w:eastAsia="es-SV"/>
              </w:rPr>
            </w:pPr>
          </w:p>
        </w:tc>
        <w:tc>
          <w:tcPr>
            <w:tcW w:w="2567" w:type="dxa"/>
            <w:gridSpan w:val="2"/>
            <w:tcBorders>
              <w:top w:val="nil"/>
              <w:left w:val="nil"/>
              <w:bottom w:val="nil"/>
              <w:right w:val="single" w:sz="4" w:space="0" w:color="auto"/>
            </w:tcBorders>
            <w:shd w:val="clear" w:color="auto" w:fill="auto"/>
            <w:noWrap/>
            <w:vAlign w:val="center"/>
            <w:hideMark/>
          </w:tcPr>
          <w:p w:rsidR="005C4EEA" w:rsidRPr="005B6234" w:rsidRDefault="005C4EEA" w:rsidP="000A4710">
            <w:pPr>
              <w:jc w:val="right"/>
              <w:rPr>
                <w:color w:val="000000"/>
                <w:sz w:val="18"/>
                <w:szCs w:val="18"/>
                <w:lang w:eastAsia="es-SV"/>
              </w:rPr>
            </w:pPr>
            <w:r w:rsidRPr="005B6234">
              <w:rPr>
                <w:color w:val="000000"/>
                <w:sz w:val="18"/>
                <w:szCs w:val="18"/>
                <w:lang w:eastAsia="es-SV"/>
              </w:rPr>
              <w:t xml:space="preserve">3 </w:t>
            </w:r>
            <w:proofErr w:type="spellStart"/>
            <w:r w:rsidRPr="005B6234">
              <w:rPr>
                <w:color w:val="000000"/>
                <w:sz w:val="18"/>
                <w:szCs w:val="18"/>
                <w:lang w:eastAsia="es-SV"/>
              </w:rPr>
              <w:t>Hás</w:t>
            </w:r>
            <w:proofErr w:type="spellEnd"/>
            <w:r w:rsidRPr="005B6234">
              <w:rPr>
                <w:color w:val="000000"/>
                <w:sz w:val="18"/>
                <w:szCs w:val="18"/>
                <w:lang w:eastAsia="es-SV"/>
              </w:rPr>
              <w:t xml:space="preserve">. 14 </w:t>
            </w:r>
            <w:proofErr w:type="spellStart"/>
            <w:r w:rsidRPr="005B6234">
              <w:rPr>
                <w:color w:val="000000"/>
                <w:sz w:val="18"/>
                <w:szCs w:val="18"/>
                <w:lang w:eastAsia="es-SV"/>
              </w:rPr>
              <w:t>Ás</w:t>
            </w:r>
            <w:proofErr w:type="spellEnd"/>
            <w:r w:rsidRPr="005B6234">
              <w:rPr>
                <w:color w:val="000000"/>
                <w:sz w:val="18"/>
                <w:szCs w:val="18"/>
                <w:lang w:eastAsia="es-SV"/>
              </w:rPr>
              <w:t xml:space="preserve">. 31.21 </w:t>
            </w:r>
            <w:proofErr w:type="spellStart"/>
            <w:r w:rsidRPr="005B6234">
              <w:rPr>
                <w:color w:val="000000"/>
                <w:sz w:val="18"/>
                <w:szCs w:val="18"/>
                <w:lang w:eastAsia="es-SV"/>
              </w:rPr>
              <w:t>Cás</w:t>
            </w:r>
            <w:proofErr w:type="spellEnd"/>
            <w:r w:rsidRPr="005B6234">
              <w:rPr>
                <w:color w:val="000000"/>
                <w:sz w:val="18"/>
                <w:szCs w:val="18"/>
                <w:lang w:eastAsia="es-SV"/>
              </w:rPr>
              <w:t>.</w:t>
            </w:r>
          </w:p>
        </w:tc>
      </w:tr>
      <w:tr w:rsidR="005C4EEA" w:rsidRPr="005B6234" w:rsidTr="005C4EEA">
        <w:trPr>
          <w:trHeight w:val="319"/>
        </w:trPr>
        <w:tc>
          <w:tcPr>
            <w:tcW w:w="4539" w:type="dxa"/>
            <w:tcBorders>
              <w:top w:val="nil"/>
              <w:left w:val="single" w:sz="4" w:space="0" w:color="auto"/>
              <w:bottom w:val="single" w:sz="8" w:space="0" w:color="auto"/>
              <w:right w:val="nil"/>
            </w:tcBorders>
            <w:shd w:val="clear" w:color="auto" w:fill="auto"/>
            <w:noWrap/>
            <w:vAlign w:val="center"/>
            <w:hideMark/>
          </w:tcPr>
          <w:p w:rsidR="005C4EEA" w:rsidRPr="005B6234" w:rsidRDefault="005C4EEA" w:rsidP="000A4710">
            <w:pPr>
              <w:rPr>
                <w:color w:val="000000"/>
                <w:sz w:val="18"/>
                <w:szCs w:val="18"/>
                <w:lang w:eastAsia="es-SV"/>
              </w:rPr>
            </w:pPr>
            <w:r w:rsidRPr="005B6234">
              <w:rPr>
                <w:color w:val="000000"/>
                <w:sz w:val="18"/>
                <w:szCs w:val="18"/>
                <w:lang w:eastAsia="es-SV"/>
              </w:rPr>
              <w:t xml:space="preserve">Hacienda  Los Gramales y El </w:t>
            </w:r>
            <w:proofErr w:type="spellStart"/>
            <w:r w:rsidRPr="005B6234">
              <w:rPr>
                <w:color w:val="000000"/>
                <w:sz w:val="18"/>
                <w:szCs w:val="18"/>
                <w:lang w:eastAsia="es-SV"/>
              </w:rPr>
              <w:t>Papayan</w:t>
            </w:r>
            <w:proofErr w:type="spellEnd"/>
            <w:r w:rsidRPr="005B6234">
              <w:rPr>
                <w:color w:val="000000"/>
                <w:sz w:val="18"/>
                <w:szCs w:val="18"/>
                <w:lang w:eastAsia="es-SV"/>
              </w:rPr>
              <w:t xml:space="preserve"> porción-7 (reunión)</w:t>
            </w:r>
          </w:p>
        </w:tc>
        <w:tc>
          <w:tcPr>
            <w:tcW w:w="1541" w:type="dxa"/>
            <w:gridSpan w:val="2"/>
            <w:tcBorders>
              <w:top w:val="nil"/>
              <w:left w:val="nil"/>
              <w:bottom w:val="single" w:sz="8" w:space="0" w:color="auto"/>
              <w:right w:val="nil"/>
            </w:tcBorders>
            <w:shd w:val="clear" w:color="auto" w:fill="auto"/>
            <w:noWrap/>
            <w:vAlign w:val="center"/>
            <w:hideMark/>
          </w:tcPr>
          <w:p w:rsidR="005C4EEA" w:rsidRPr="005B6234" w:rsidRDefault="008D1DB3" w:rsidP="000A4710">
            <w:pPr>
              <w:jc w:val="center"/>
              <w:rPr>
                <w:color w:val="000000"/>
                <w:sz w:val="18"/>
                <w:szCs w:val="18"/>
                <w:lang w:eastAsia="es-SV"/>
              </w:rPr>
            </w:pPr>
            <w:r>
              <w:rPr>
                <w:color w:val="000000"/>
                <w:sz w:val="18"/>
                <w:szCs w:val="18"/>
                <w:lang w:eastAsia="es-SV"/>
              </w:rPr>
              <w:t>-</w:t>
            </w:r>
          </w:p>
        </w:tc>
        <w:tc>
          <w:tcPr>
            <w:tcW w:w="198" w:type="dxa"/>
            <w:tcBorders>
              <w:top w:val="nil"/>
              <w:left w:val="nil"/>
              <w:bottom w:val="single" w:sz="8" w:space="0" w:color="auto"/>
              <w:right w:val="nil"/>
            </w:tcBorders>
            <w:shd w:val="clear" w:color="auto" w:fill="auto"/>
            <w:noWrap/>
            <w:vAlign w:val="center"/>
            <w:hideMark/>
          </w:tcPr>
          <w:p w:rsidR="005C4EEA" w:rsidRPr="005B6234" w:rsidRDefault="005C4EEA" w:rsidP="000A4710">
            <w:pPr>
              <w:jc w:val="center"/>
              <w:rPr>
                <w:color w:val="000000"/>
                <w:sz w:val="18"/>
                <w:szCs w:val="18"/>
                <w:lang w:eastAsia="es-SV"/>
              </w:rPr>
            </w:pPr>
            <w:r w:rsidRPr="005B6234">
              <w:rPr>
                <w:color w:val="000000"/>
                <w:sz w:val="18"/>
                <w:szCs w:val="18"/>
                <w:lang w:eastAsia="es-SV"/>
              </w:rPr>
              <w:t> </w:t>
            </w:r>
          </w:p>
        </w:tc>
        <w:tc>
          <w:tcPr>
            <w:tcW w:w="2567" w:type="dxa"/>
            <w:gridSpan w:val="2"/>
            <w:tcBorders>
              <w:top w:val="nil"/>
              <w:left w:val="nil"/>
              <w:bottom w:val="single" w:sz="8" w:space="0" w:color="auto"/>
              <w:right w:val="single" w:sz="4" w:space="0" w:color="auto"/>
            </w:tcBorders>
            <w:shd w:val="clear" w:color="auto" w:fill="auto"/>
            <w:noWrap/>
            <w:vAlign w:val="center"/>
            <w:hideMark/>
          </w:tcPr>
          <w:p w:rsidR="005C4EEA" w:rsidRPr="005B6234" w:rsidRDefault="005C4EEA" w:rsidP="000A4710">
            <w:pPr>
              <w:jc w:val="right"/>
              <w:rPr>
                <w:color w:val="000000"/>
                <w:sz w:val="18"/>
                <w:szCs w:val="18"/>
                <w:lang w:eastAsia="es-SV"/>
              </w:rPr>
            </w:pPr>
            <w:r w:rsidRPr="005B6234">
              <w:rPr>
                <w:color w:val="000000"/>
                <w:sz w:val="18"/>
                <w:szCs w:val="18"/>
                <w:lang w:eastAsia="es-SV"/>
              </w:rPr>
              <w:t xml:space="preserve">2 </w:t>
            </w:r>
            <w:proofErr w:type="spellStart"/>
            <w:r w:rsidRPr="005B6234">
              <w:rPr>
                <w:color w:val="000000"/>
                <w:sz w:val="18"/>
                <w:szCs w:val="18"/>
                <w:lang w:eastAsia="es-SV"/>
              </w:rPr>
              <w:t>Hás</w:t>
            </w:r>
            <w:proofErr w:type="spellEnd"/>
            <w:r w:rsidRPr="005B6234">
              <w:rPr>
                <w:color w:val="000000"/>
                <w:sz w:val="18"/>
                <w:szCs w:val="18"/>
                <w:lang w:eastAsia="es-SV"/>
              </w:rPr>
              <w:t xml:space="preserve">. 81 </w:t>
            </w:r>
            <w:proofErr w:type="spellStart"/>
            <w:r w:rsidRPr="005B6234">
              <w:rPr>
                <w:color w:val="000000"/>
                <w:sz w:val="18"/>
                <w:szCs w:val="18"/>
                <w:lang w:eastAsia="es-SV"/>
              </w:rPr>
              <w:t>Ás</w:t>
            </w:r>
            <w:proofErr w:type="spellEnd"/>
            <w:r w:rsidRPr="005B6234">
              <w:rPr>
                <w:color w:val="000000"/>
                <w:sz w:val="18"/>
                <w:szCs w:val="18"/>
                <w:lang w:eastAsia="es-SV"/>
              </w:rPr>
              <w:t xml:space="preserve">. 14.06 </w:t>
            </w:r>
            <w:proofErr w:type="spellStart"/>
            <w:r w:rsidRPr="005B6234">
              <w:rPr>
                <w:color w:val="000000"/>
                <w:sz w:val="18"/>
                <w:szCs w:val="18"/>
                <w:lang w:eastAsia="es-SV"/>
              </w:rPr>
              <w:t>Cás</w:t>
            </w:r>
            <w:proofErr w:type="spellEnd"/>
            <w:r w:rsidRPr="005B6234">
              <w:rPr>
                <w:color w:val="000000"/>
                <w:sz w:val="18"/>
                <w:szCs w:val="18"/>
                <w:lang w:eastAsia="es-SV"/>
              </w:rPr>
              <w:t>.</w:t>
            </w:r>
          </w:p>
        </w:tc>
      </w:tr>
      <w:tr w:rsidR="005C4EEA" w:rsidRPr="005B6234" w:rsidTr="005C4EEA">
        <w:trPr>
          <w:gridAfter w:val="1"/>
          <w:wAfter w:w="10" w:type="dxa"/>
          <w:trHeight w:val="304"/>
        </w:trPr>
        <w:tc>
          <w:tcPr>
            <w:tcW w:w="4539" w:type="dxa"/>
            <w:tcBorders>
              <w:top w:val="nil"/>
              <w:left w:val="single" w:sz="4" w:space="0" w:color="auto"/>
              <w:bottom w:val="single" w:sz="4" w:space="0" w:color="auto"/>
              <w:right w:val="nil"/>
            </w:tcBorders>
            <w:shd w:val="clear" w:color="auto" w:fill="auto"/>
            <w:noWrap/>
            <w:vAlign w:val="bottom"/>
            <w:hideMark/>
          </w:tcPr>
          <w:p w:rsidR="005C4EEA" w:rsidRPr="005B6234" w:rsidRDefault="005C4EEA" w:rsidP="000A4710">
            <w:pPr>
              <w:rPr>
                <w:color w:val="000000"/>
                <w:sz w:val="18"/>
                <w:szCs w:val="18"/>
                <w:lang w:eastAsia="es-SV"/>
              </w:rPr>
            </w:pPr>
          </w:p>
        </w:tc>
        <w:tc>
          <w:tcPr>
            <w:tcW w:w="1484" w:type="dxa"/>
            <w:tcBorders>
              <w:top w:val="single" w:sz="8" w:space="0" w:color="auto"/>
              <w:left w:val="nil"/>
              <w:bottom w:val="single" w:sz="4" w:space="0" w:color="auto"/>
              <w:right w:val="nil"/>
            </w:tcBorders>
            <w:shd w:val="clear" w:color="auto" w:fill="auto"/>
            <w:noWrap/>
            <w:vAlign w:val="bottom"/>
            <w:hideMark/>
          </w:tcPr>
          <w:p w:rsidR="005C4EEA" w:rsidRPr="005B6234" w:rsidRDefault="005C4EEA" w:rsidP="005C4EEA">
            <w:pPr>
              <w:rPr>
                <w:b/>
                <w:color w:val="000000"/>
                <w:sz w:val="18"/>
                <w:szCs w:val="18"/>
                <w:lang w:eastAsia="es-SV"/>
              </w:rPr>
            </w:pPr>
            <w:r w:rsidRPr="005B6234">
              <w:rPr>
                <w:b/>
                <w:color w:val="000000"/>
                <w:sz w:val="18"/>
                <w:szCs w:val="18"/>
                <w:lang w:eastAsia="es-SV"/>
              </w:rPr>
              <w:t>Total…</w:t>
            </w:r>
          </w:p>
        </w:tc>
        <w:tc>
          <w:tcPr>
            <w:tcW w:w="2812" w:type="dxa"/>
            <w:gridSpan w:val="3"/>
            <w:tcBorders>
              <w:top w:val="nil"/>
              <w:left w:val="nil"/>
              <w:bottom w:val="single" w:sz="4" w:space="0" w:color="auto"/>
              <w:right w:val="single" w:sz="4" w:space="0" w:color="auto"/>
            </w:tcBorders>
            <w:shd w:val="clear" w:color="auto" w:fill="auto"/>
            <w:noWrap/>
            <w:vAlign w:val="center"/>
            <w:hideMark/>
          </w:tcPr>
          <w:p w:rsidR="005C4EEA" w:rsidRPr="00AA67E9" w:rsidRDefault="005C4EEA" w:rsidP="005C4EEA">
            <w:pPr>
              <w:pStyle w:val="Prrafodelista"/>
              <w:numPr>
                <w:ilvl w:val="0"/>
                <w:numId w:val="1695"/>
              </w:numPr>
              <w:ind w:right="-54"/>
              <w:contextualSpacing/>
              <w:rPr>
                <w:b/>
                <w:color w:val="000000"/>
                <w:sz w:val="18"/>
                <w:szCs w:val="18"/>
                <w:lang w:eastAsia="es-SV"/>
              </w:rPr>
            </w:pPr>
            <w:proofErr w:type="spellStart"/>
            <w:r w:rsidRPr="00AA67E9">
              <w:rPr>
                <w:b/>
                <w:color w:val="000000"/>
                <w:sz w:val="18"/>
                <w:szCs w:val="18"/>
                <w:lang w:eastAsia="es-SV"/>
              </w:rPr>
              <w:t>ás</w:t>
            </w:r>
            <w:proofErr w:type="spellEnd"/>
            <w:r w:rsidRPr="00AA67E9">
              <w:rPr>
                <w:b/>
                <w:color w:val="000000"/>
                <w:sz w:val="18"/>
                <w:szCs w:val="18"/>
                <w:lang w:eastAsia="es-SV"/>
              </w:rPr>
              <w:t xml:space="preserve">. 15 </w:t>
            </w:r>
            <w:proofErr w:type="spellStart"/>
            <w:r w:rsidRPr="00AA67E9">
              <w:rPr>
                <w:b/>
                <w:color w:val="000000"/>
                <w:sz w:val="18"/>
                <w:szCs w:val="18"/>
                <w:lang w:eastAsia="es-SV"/>
              </w:rPr>
              <w:t>Ás</w:t>
            </w:r>
            <w:proofErr w:type="spellEnd"/>
            <w:r w:rsidRPr="00AA67E9">
              <w:rPr>
                <w:b/>
                <w:color w:val="000000"/>
                <w:sz w:val="18"/>
                <w:szCs w:val="18"/>
                <w:lang w:eastAsia="es-SV"/>
              </w:rPr>
              <w:t xml:space="preserve">. 62.73 </w:t>
            </w:r>
            <w:proofErr w:type="spellStart"/>
            <w:r w:rsidRPr="00AA67E9">
              <w:rPr>
                <w:b/>
                <w:color w:val="000000"/>
                <w:sz w:val="18"/>
                <w:szCs w:val="18"/>
                <w:lang w:eastAsia="es-SV"/>
              </w:rPr>
              <w:t>Cás</w:t>
            </w:r>
            <w:proofErr w:type="spellEnd"/>
          </w:p>
        </w:tc>
      </w:tr>
    </w:tbl>
    <w:p w:rsidR="005C4EEA" w:rsidRPr="005B6234" w:rsidRDefault="005C4EEA" w:rsidP="005C4EEA">
      <w:pPr>
        <w:spacing w:line="360" w:lineRule="auto"/>
        <w:jc w:val="both"/>
        <w:rPr>
          <w:rFonts w:eastAsia="Times New Roman"/>
          <w:sz w:val="18"/>
          <w:szCs w:val="18"/>
        </w:rPr>
      </w:pPr>
    </w:p>
    <w:p w:rsidR="005C4EEA" w:rsidRPr="008D1DB3" w:rsidRDefault="005C4EEA" w:rsidP="00197489">
      <w:pPr>
        <w:pStyle w:val="Prrafodelista"/>
        <w:numPr>
          <w:ilvl w:val="0"/>
          <w:numId w:val="1786"/>
        </w:numPr>
        <w:tabs>
          <w:tab w:val="clear" w:pos="4658"/>
          <w:tab w:val="num" w:pos="1134"/>
        </w:tabs>
        <w:ind w:left="1134" w:hanging="774"/>
        <w:contextualSpacing/>
        <w:jc w:val="both"/>
        <w:rPr>
          <w:rFonts w:eastAsia="Times New Roman"/>
          <w:sz w:val="26"/>
          <w:szCs w:val="26"/>
        </w:rPr>
      </w:pPr>
      <w:r w:rsidRPr="008D1DB3">
        <w:rPr>
          <w:rFonts w:eastAsia="Times New Roman"/>
          <w:sz w:val="26"/>
          <w:szCs w:val="26"/>
        </w:rPr>
        <w:t xml:space="preserve">Mediante el Punto </w:t>
      </w:r>
      <w:r w:rsidR="008D1DB3" w:rsidRPr="008D1DB3">
        <w:rPr>
          <w:rFonts w:eastAsia="Times New Roman"/>
          <w:sz w:val="26"/>
          <w:szCs w:val="26"/>
        </w:rPr>
        <w:t>-</w:t>
      </w:r>
      <w:r w:rsidRPr="008D1DB3">
        <w:rPr>
          <w:rFonts w:eastAsia="Times New Roman"/>
          <w:sz w:val="26"/>
          <w:szCs w:val="26"/>
        </w:rPr>
        <w:t xml:space="preserve">, </w:t>
      </w:r>
      <w:r w:rsidRPr="008D1DB3">
        <w:rPr>
          <w:rFonts w:eastAsia="Times New Roman"/>
          <w:bCs/>
          <w:sz w:val="26"/>
          <w:szCs w:val="26"/>
        </w:rPr>
        <w:t xml:space="preserve">se aprobó el Proyecto de Lotificación Agrícola desarrollado en el inmueble identificado como HACIENDA LOS GRAMALES Y EL PAPAYAN PORCION-1 (REUNION), </w:t>
      </w:r>
      <w:r w:rsidRPr="008D1DB3">
        <w:rPr>
          <w:rFonts w:eastAsia="Times New Roman"/>
          <w:sz w:val="26"/>
          <w:szCs w:val="26"/>
        </w:rPr>
        <w:t xml:space="preserve">situada en cantón Las Delicias, jurisdicción de </w:t>
      </w:r>
      <w:proofErr w:type="spellStart"/>
      <w:r w:rsidRPr="008D1DB3">
        <w:rPr>
          <w:rFonts w:eastAsia="Times New Roman"/>
          <w:sz w:val="26"/>
          <w:szCs w:val="26"/>
        </w:rPr>
        <w:t>Suchitoto</w:t>
      </w:r>
      <w:proofErr w:type="spellEnd"/>
      <w:r w:rsidRPr="008D1DB3">
        <w:rPr>
          <w:rFonts w:eastAsia="Times New Roman"/>
          <w:sz w:val="26"/>
          <w:szCs w:val="26"/>
        </w:rPr>
        <w:t xml:space="preserve">, departamento de Cuscatlán, con un área de 41 </w:t>
      </w:r>
      <w:proofErr w:type="spellStart"/>
      <w:r w:rsidRPr="008D1DB3">
        <w:rPr>
          <w:rFonts w:eastAsia="Times New Roman"/>
          <w:sz w:val="26"/>
          <w:szCs w:val="26"/>
        </w:rPr>
        <w:t>Hás</w:t>
      </w:r>
      <w:proofErr w:type="spellEnd"/>
      <w:r w:rsidRPr="008D1DB3">
        <w:rPr>
          <w:rFonts w:eastAsia="Times New Roman"/>
          <w:sz w:val="26"/>
          <w:szCs w:val="26"/>
        </w:rPr>
        <w:t xml:space="preserve">. 74 As. 77.14 </w:t>
      </w:r>
      <w:proofErr w:type="spellStart"/>
      <w:r w:rsidRPr="008D1DB3">
        <w:rPr>
          <w:rFonts w:eastAsia="Times New Roman"/>
          <w:sz w:val="26"/>
          <w:szCs w:val="26"/>
        </w:rPr>
        <w:t>Cás</w:t>
      </w:r>
      <w:proofErr w:type="spellEnd"/>
      <w:r w:rsidRPr="008D1DB3">
        <w:rPr>
          <w:rFonts w:eastAsia="Times New Roman"/>
          <w:sz w:val="26"/>
          <w:szCs w:val="26"/>
        </w:rPr>
        <w:t xml:space="preserve">. inscrita a favor del ISTA a la </w:t>
      </w:r>
      <w:r w:rsidR="00B227E9" w:rsidRPr="008D1DB3">
        <w:rPr>
          <w:rFonts w:eastAsia="Times New Roman"/>
          <w:sz w:val="26"/>
          <w:szCs w:val="26"/>
        </w:rPr>
        <w:t>Matrícula</w:t>
      </w:r>
      <w:r w:rsidRPr="008D1DB3">
        <w:rPr>
          <w:rFonts w:eastAsia="Times New Roman"/>
          <w:sz w:val="26"/>
          <w:szCs w:val="26"/>
        </w:rPr>
        <w:t xml:space="preserve"> </w:t>
      </w:r>
      <w:r w:rsidR="008D1DB3" w:rsidRPr="008D1DB3">
        <w:rPr>
          <w:rFonts w:eastAsia="Times New Roman"/>
          <w:sz w:val="26"/>
          <w:szCs w:val="26"/>
        </w:rPr>
        <w:t>-</w:t>
      </w:r>
      <w:r w:rsidRPr="008D1DB3">
        <w:rPr>
          <w:rFonts w:eastAsia="Times New Roman"/>
          <w:sz w:val="26"/>
          <w:szCs w:val="26"/>
        </w:rPr>
        <w:t xml:space="preserve"> del Registro de la Propiedad Raíz e Hipotecas de la Primera Sección del Centro, con sede en la ciudad de San Salvador, que comprende </w:t>
      </w:r>
      <w:r w:rsidR="008D1DB3">
        <w:rPr>
          <w:rFonts w:eastAsia="Times New Roman"/>
          <w:sz w:val="26"/>
          <w:szCs w:val="26"/>
        </w:rPr>
        <w:t>-</w:t>
      </w:r>
      <w:r w:rsidRPr="008D1DB3">
        <w:rPr>
          <w:rFonts w:eastAsia="Times New Roman"/>
          <w:sz w:val="26"/>
          <w:szCs w:val="26"/>
        </w:rPr>
        <w:t xml:space="preserve">. Advirtiéndose que se refleja un resto registral de </w:t>
      </w:r>
      <w:r w:rsidR="008D1DB3">
        <w:rPr>
          <w:rFonts w:eastAsia="Times New Roman"/>
          <w:sz w:val="26"/>
          <w:szCs w:val="26"/>
        </w:rPr>
        <w:t>-</w:t>
      </w:r>
      <w:r w:rsidRPr="008D1DB3">
        <w:rPr>
          <w:rFonts w:eastAsia="Times New Roman"/>
          <w:sz w:val="26"/>
          <w:szCs w:val="26"/>
        </w:rPr>
        <w:t xml:space="preserve">, el cual físicamente no existe, por tanto con el presente se agota la cabida registral del mismo; </w:t>
      </w:r>
      <w:r w:rsidR="00B227E9" w:rsidRPr="008D1DB3">
        <w:rPr>
          <w:rFonts w:eastAsia="Times New Roman"/>
          <w:sz w:val="26"/>
          <w:szCs w:val="26"/>
        </w:rPr>
        <w:t>Dentro de e</w:t>
      </w:r>
      <w:r w:rsidRPr="008D1DB3">
        <w:rPr>
          <w:rFonts w:eastAsia="Times New Roman"/>
          <w:sz w:val="26"/>
          <w:szCs w:val="26"/>
        </w:rPr>
        <w:t xml:space="preserve">sta porción, se encuentran los inmuebles objeto del presente </w:t>
      </w:r>
      <w:r w:rsidR="00B227E9" w:rsidRPr="008D1DB3">
        <w:rPr>
          <w:rFonts w:eastAsia="Times New Roman"/>
          <w:sz w:val="26"/>
          <w:szCs w:val="26"/>
        </w:rPr>
        <w:t>punto de acta</w:t>
      </w:r>
      <w:r w:rsidRPr="008D1DB3">
        <w:rPr>
          <w:rFonts w:eastAsia="Times New Roman"/>
          <w:sz w:val="26"/>
          <w:szCs w:val="26"/>
        </w:rPr>
        <w:t>.</w:t>
      </w:r>
    </w:p>
    <w:p w:rsidR="00B227E9" w:rsidRPr="00B227E9" w:rsidRDefault="00B227E9" w:rsidP="00B227E9">
      <w:pPr>
        <w:pStyle w:val="Prrafodelista"/>
        <w:ind w:left="1134"/>
        <w:contextualSpacing/>
        <w:jc w:val="both"/>
        <w:rPr>
          <w:rFonts w:eastAsia="Times New Roman"/>
          <w:sz w:val="26"/>
          <w:szCs w:val="26"/>
        </w:rPr>
      </w:pPr>
    </w:p>
    <w:p w:rsidR="005C4EEA" w:rsidRPr="00B227E9" w:rsidRDefault="005C4EEA" w:rsidP="00B227E9">
      <w:pPr>
        <w:pStyle w:val="Prrafodelista"/>
        <w:numPr>
          <w:ilvl w:val="0"/>
          <w:numId w:val="1786"/>
        </w:numPr>
        <w:tabs>
          <w:tab w:val="clear" w:pos="4658"/>
          <w:tab w:val="num" w:pos="1134"/>
        </w:tabs>
        <w:ind w:left="1134" w:hanging="774"/>
        <w:contextualSpacing/>
        <w:jc w:val="both"/>
        <w:rPr>
          <w:rFonts w:eastAsia="Times New Roman"/>
          <w:sz w:val="26"/>
          <w:szCs w:val="26"/>
        </w:rPr>
      </w:pPr>
      <w:r w:rsidRPr="00B227E9">
        <w:rPr>
          <w:color w:val="000000"/>
          <w:sz w:val="26"/>
          <w:szCs w:val="26"/>
        </w:rPr>
        <w:t xml:space="preserve">Las solicitantes, señoras; </w:t>
      </w:r>
      <w:r w:rsidRPr="00B227E9">
        <w:rPr>
          <w:b/>
          <w:color w:val="000000"/>
          <w:sz w:val="26"/>
          <w:szCs w:val="26"/>
        </w:rPr>
        <w:t>1)</w:t>
      </w:r>
      <w:r w:rsidRPr="00B227E9">
        <w:rPr>
          <w:color w:val="000000"/>
          <w:sz w:val="26"/>
          <w:szCs w:val="26"/>
        </w:rPr>
        <w:t xml:space="preserve"> </w:t>
      </w:r>
      <w:proofErr w:type="spellStart"/>
      <w:r w:rsidRPr="00B227E9">
        <w:rPr>
          <w:color w:val="000000"/>
          <w:sz w:val="26"/>
          <w:szCs w:val="26"/>
        </w:rPr>
        <w:t>Coralia</w:t>
      </w:r>
      <w:proofErr w:type="spellEnd"/>
      <w:r w:rsidRPr="00B227E9">
        <w:rPr>
          <w:color w:val="000000"/>
          <w:sz w:val="26"/>
          <w:szCs w:val="26"/>
        </w:rPr>
        <w:t xml:space="preserve"> Antonia Hernandez Portillo, en su Documento Único de Identidad aparece con la profesión u oficio, </w:t>
      </w:r>
      <w:r w:rsidR="008D1DB3">
        <w:rPr>
          <w:b/>
          <w:color w:val="000000"/>
          <w:sz w:val="26"/>
          <w:szCs w:val="26"/>
        </w:rPr>
        <w:t>-</w:t>
      </w:r>
      <w:r w:rsidRPr="00B227E9">
        <w:rPr>
          <w:color w:val="000000"/>
          <w:sz w:val="26"/>
          <w:szCs w:val="26"/>
        </w:rPr>
        <w:t xml:space="preserve">; </w:t>
      </w:r>
      <w:r w:rsidRPr="00B227E9">
        <w:rPr>
          <w:b/>
          <w:color w:val="000000"/>
          <w:sz w:val="26"/>
          <w:szCs w:val="26"/>
        </w:rPr>
        <w:t>2)</w:t>
      </w:r>
      <w:r w:rsidRPr="00B227E9">
        <w:rPr>
          <w:color w:val="000000"/>
          <w:sz w:val="26"/>
          <w:szCs w:val="26"/>
        </w:rPr>
        <w:t xml:space="preserve"> Francisca Guillen de Pérez, en su Documento Único de Identidad aparece con la profesión u oficio, </w:t>
      </w:r>
      <w:r w:rsidR="008D1DB3">
        <w:rPr>
          <w:b/>
          <w:color w:val="000000"/>
          <w:sz w:val="26"/>
          <w:szCs w:val="26"/>
        </w:rPr>
        <w:t>-</w:t>
      </w:r>
      <w:r w:rsidRPr="00B227E9">
        <w:rPr>
          <w:color w:val="000000"/>
          <w:sz w:val="26"/>
          <w:szCs w:val="26"/>
        </w:rPr>
        <w:t xml:space="preserve">; </w:t>
      </w:r>
      <w:r w:rsidRPr="00B227E9">
        <w:rPr>
          <w:b/>
          <w:color w:val="000000"/>
          <w:sz w:val="26"/>
          <w:szCs w:val="26"/>
        </w:rPr>
        <w:t>3)</w:t>
      </w:r>
      <w:r w:rsidRPr="00B227E9">
        <w:rPr>
          <w:color w:val="000000"/>
          <w:sz w:val="26"/>
          <w:szCs w:val="26"/>
        </w:rPr>
        <w:t xml:space="preserve"> María del Carmen Granados Santos, en su Documento Único de Identidad aparece con la profesión u oficio, </w:t>
      </w:r>
      <w:r w:rsidR="008D1DB3">
        <w:rPr>
          <w:b/>
          <w:color w:val="000000"/>
          <w:sz w:val="26"/>
          <w:szCs w:val="26"/>
        </w:rPr>
        <w:t>-</w:t>
      </w:r>
      <w:r w:rsidRPr="00B227E9">
        <w:rPr>
          <w:color w:val="000000"/>
          <w:sz w:val="26"/>
          <w:szCs w:val="26"/>
        </w:rPr>
        <w:t xml:space="preserve">; y </w:t>
      </w:r>
      <w:r w:rsidRPr="00B227E9">
        <w:rPr>
          <w:b/>
          <w:color w:val="000000"/>
          <w:sz w:val="26"/>
          <w:szCs w:val="26"/>
        </w:rPr>
        <w:t>4)</w:t>
      </w:r>
      <w:r w:rsidRPr="00B227E9">
        <w:rPr>
          <w:color w:val="000000"/>
          <w:sz w:val="26"/>
          <w:szCs w:val="26"/>
        </w:rPr>
        <w:t xml:space="preserve"> Rosa Cándida Barahona Bonilla, en su Documento Único de Identidad aparece con </w:t>
      </w:r>
      <w:r w:rsidRPr="00B227E9">
        <w:rPr>
          <w:color w:val="000000"/>
          <w:sz w:val="26"/>
          <w:szCs w:val="26"/>
        </w:rPr>
        <w:lastRenderedPageBreak/>
        <w:t xml:space="preserve">la profesión u oficio, </w:t>
      </w:r>
      <w:r w:rsidR="008D1DB3">
        <w:rPr>
          <w:b/>
          <w:color w:val="000000"/>
          <w:sz w:val="26"/>
          <w:szCs w:val="26"/>
        </w:rPr>
        <w:t>-</w:t>
      </w:r>
      <w:r w:rsidRPr="00B227E9">
        <w:rPr>
          <w:color w:val="000000"/>
          <w:sz w:val="26"/>
          <w:szCs w:val="26"/>
        </w:rPr>
        <w:t xml:space="preserve">; por lo que </w:t>
      </w:r>
      <w:r w:rsidR="00B227E9" w:rsidRPr="00B227E9">
        <w:rPr>
          <w:color w:val="000000"/>
          <w:sz w:val="26"/>
          <w:szCs w:val="26"/>
        </w:rPr>
        <w:t>se recomienda continuar con el trámite de a</w:t>
      </w:r>
      <w:r w:rsidRPr="00B227E9">
        <w:rPr>
          <w:color w:val="000000"/>
          <w:sz w:val="26"/>
          <w:szCs w:val="26"/>
        </w:rPr>
        <w:t>djudicación correspondiente.</w:t>
      </w:r>
    </w:p>
    <w:p w:rsidR="00B227E9" w:rsidRPr="00B227E9" w:rsidRDefault="00B227E9" w:rsidP="00B227E9">
      <w:pPr>
        <w:pStyle w:val="Prrafodelista"/>
        <w:ind w:left="1134"/>
        <w:contextualSpacing/>
        <w:jc w:val="both"/>
        <w:rPr>
          <w:rFonts w:eastAsia="Times New Roman"/>
          <w:sz w:val="26"/>
          <w:szCs w:val="26"/>
        </w:rPr>
      </w:pPr>
    </w:p>
    <w:p w:rsidR="005C4EEA" w:rsidRPr="008D1DB3" w:rsidRDefault="005C4EEA" w:rsidP="00197489">
      <w:pPr>
        <w:pStyle w:val="Prrafodelista"/>
        <w:numPr>
          <w:ilvl w:val="0"/>
          <w:numId w:val="1786"/>
        </w:numPr>
        <w:tabs>
          <w:tab w:val="clear" w:pos="4658"/>
          <w:tab w:val="num" w:pos="1134"/>
        </w:tabs>
        <w:ind w:left="1134" w:hanging="774"/>
        <w:contextualSpacing/>
        <w:jc w:val="both"/>
        <w:rPr>
          <w:rFonts w:eastAsia="Times New Roman"/>
          <w:sz w:val="26"/>
          <w:szCs w:val="26"/>
        </w:rPr>
      </w:pPr>
      <w:r w:rsidRPr="008D1DB3">
        <w:rPr>
          <w:rFonts w:eastAsia="Times New Roman"/>
          <w:sz w:val="26"/>
          <w:szCs w:val="26"/>
        </w:rPr>
        <w:t xml:space="preserve">Según </w:t>
      </w:r>
      <w:proofErr w:type="spellStart"/>
      <w:r w:rsidRPr="008D1DB3">
        <w:rPr>
          <w:rFonts w:eastAsia="Times New Roman"/>
          <w:sz w:val="26"/>
          <w:szCs w:val="26"/>
        </w:rPr>
        <w:t>Valúos</w:t>
      </w:r>
      <w:proofErr w:type="spellEnd"/>
      <w:r w:rsidRPr="008D1DB3">
        <w:rPr>
          <w:rFonts w:eastAsia="Times New Roman"/>
          <w:sz w:val="26"/>
          <w:szCs w:val="26"/>
        </w:rPr>
        <w:t xml:space="preserve"> de fecha 28 de julio de 2017, realizados por el Departamento de Asignación Individual y Avalúos, se recomienda el precio de venta por metro cuadrado de $0.934638 para los lotes agrícolas requeridos por los solicitantes calificados dentro del </w:t>
      </w:r>
      <w:r w:rsidR="00B227E9" w:rsidRPr="008D1DB3">
        <w:rPr>
          <w:rFonts w:eastAsia="Times New Roman"/>
          <w:sz w:val="26"/>
          <w:szCs w:val="26"/>
        </w:rPr>
        <w:t>Programa de Solidaridad Rural</w:t>
      </w:r>
      <w:r w:rsidRPr="008D1DB3">
        <w:rPr>
          <w:rFonts w:eastAsia="Times New Roman"/>
          <w:sz w:val="26"/>
          <w:szCs w:val="26"/>
        </w:rPr>
        <w:t xml:space="preserve">. </w:t>
      </w:r>
      <w:r w:rsidR="00B227E9" w:rsidRPr="008D1DB3">
        <w:rPr>
          <w:rFonts w:eastAsia="Times New Roman"/>
          <w:sz w:val="26"/>
          <w:szCs w:val="26"/>
        </w:rPr>
        <w:t>L</w:t>
      </w:r>
      <w:r w:rsidRPr="008D1DB3">
        <w:rPr>
          <w:rFonts w:eastAsia="Times New Roman"/>
          <w:sz w:val="26"/>
          <w:szCs w:val="26"/>
        </w:rPr>
        <w:t xml:space="preserve">os criterios utilizados por el </w:t>
      </w:r>
      <w:r w:rsidR="00B227E9" w:rsidRPr="008D1DB3">
        <w:rPr>
          <w:rFonts w:eastAsia="Times New Roman"/>
          <w:sz w:val="26"/>
          <w:szCs w:val="26"/>
        </w:rPr>
        <w:t xml:space="preserve">referido </w:t>
      </w:r>
      <w:r w:rsidRPr="008D1DB3">
        <w:rPr>
          <w:rFonts w:eastAsia="Times New Roman"/>
          <w:sz w:val="26"/>
          <w:szCs w:val="26"/>
        </w:rPr>
        <w:t xml:space="preserve">Departamento para recomendar el precio de venta son los aprobados en el Punto XXV del Acta de Sesión Ordinaria 26-2010 de fecha 15 de julio de 2010. </w:t>
      </w:r>
    </w:p>
    <w:p w:rsidR="00B227E9" w:rsidRPr="00B227E9" w:rsidRDefault="00B227E9" w:rsidP="00B227E9">
      <w:pPr>
        <w:pStyle w:val="Prrafodelista"/>
        <w:rPr>
          <w:rFonts w:eastAsia="Times New Roman"/>
          <w:sz w:val="26"/>
          <w:szCs w:val="26"/>
        </w:rPr>
      </w:pPr>
    </w:p>
    <w:p w:rsidR="005C4EEA" w:rsidRPr="00B227E9" w:rsidRDefault="005C4EEA" w:rsidP="00B227E9">
      <w:pPr>
        <w:pStyle w:val="Prrafodelista"/>
        <w:numPr>
          <w:ilvl w:val="0"/>
          <w:numId w:val="1786"/>
        </w:numPr>
        <w:tabs>
          <w:tab w:val="clear" w:pos="4658"/>
          <w:tab w:val="num" w:pos="1134"/>
        </w:tabs>
        <w:ind w:left="1134" w:hanging="774"/>
        <w:contextualSpacing/>
        <w:jc w:val="both"/>
        <w:rPr>
          <w:rFonts w:eastAsia="Times New Roman"/>
          <w:sz w:val="26"/>
          <w:szCs w:val="26"/>
        </w:rPr>
      </w:pPr>
      <w:r w:rsidRPr="00B227E9">
        <w:rPr>
          <w:rFonts w:eastAsia="Times New Roman"/>
          <w:sz w:val="26"/>
          <w:szCs w:val="26"/>
        </w:rPr>
        <w:t>El Informe Técnico con referencia SGD-02-2285-17 de fecha 7 de agosto de 2017,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lotes agrícolas solicitados, no han sido adjudicados a favor de ninguna persona, dentro de los diferentes programas de Transferencia de Tierras que tiene este Instituto, por lo que se encuentran disponibles para las personas que reúnan los requisitos establecidos por las leyes agrarias corre</w:t>
      </w:r>
      <w:r w:rsidR="00B227E9" w:rsidRPr="00B227E9">
        <w:rPr>
          <w:rFonts w:eastAsia="Times New Roman"/>
          <w:sz w:val="26"/>
          <w:szCs w:val="26"/>
        </w:rPr>
        <w:t>spondientes;</w:t>
      </w:r>
      <w:r w:rsidRPr="00B227E9">
        <w:rPr>
          <w:rFonts w:eastAsia="Times New Roman"/>
          <w:sz w:val="26"/>
          <w:szCs w:val="26"/>
        </w:rPr>
        <w:t xml:space="preserve"> </w:t>
      </w:r>
      <w:r w:rsidR="00B227E9" w:rsidRPr="00B227E9">
        <w:rPr>
          <w:rFonts w:eastAsia="Times New Roman"/>
          <w:sz w:val="26"/>
          <w:szCs w:val="26"/>
        </w:rPr>
        <w:t>lo anterior s</w:t>
      </w:r>
      <w:r w:rsidRPr="00B227E9">
        <w:rPr>
          <w:rFonts w:eastAsia="Times New Roman"/>
          <w:sz w:val="26"/>
          <w:szCs w:val="26"/>
        </w:rPr>
        <w:t>egún informe con referencia SGD-02-2284-17, emitido el día 7 de agosto de 2017 por el Departamento de Asignación Individual y Avalúos.</w:t>
      </w:r>
    </w:p>
    <w:p w:rsidR="00B227E9" w:rsidRPr="00B227E9" w:rsidRDefault="00B227E9" w:rsidP="00B227E9">
      <w:pPr>
        <w:pStyle w:val="Prrafodelista"/>
        <w:rPr>
          <w:rFonts w:eastAsia="Times New Roman"/>
          <w:sz w:val="26"/>
          <w:szCs w:val="26"/>
        </w:rPr>
      </w:pPr>
    </w:p>
    <w:p w:rsidR="005C4EEA" w:rsidRPr="00B227E9" w:rsidRDefault="005C4EEA" w:rsidP="00B227E9">
      <w:pPr>
        <w:pStyle w:val="Prrafodelista"/>
        <w:numPr>
          <w:ilvl w:val="0"/>
          <w:numId w:val="1786"/>
        </w:numPr>
        <w:tabs>
          <w:tab w:val="clear" w:pos="4658"/>
          <w:tab w:val="num" w:pos="1134"/>
        </w:tabs>
        <w:ind w:left="1134" w:hanging="774"/>
        <w:contextualSpacing/>
        <w:jc w:val="both"/>
        <w:rPr>
          <w:rFonts w:eastAsia="Times New Roman"/>
          <w:sz w:val="26"/>
          <w:szCs w:val="26"/>
        </w:rPr>
      </w:pPr>
      <w:r w:rsidRPr="00B227E9">
        <w:rPr>
          <w:sz w:val="26"/>
          <w:szCs w:val="26"/>
        </w:rPr>
        <w:t>De acuerdo a Declaraciones Simples contenidas en las Solicitudes de Adjudicación de Inmuebles de fechas 10, 11 y 17 de jul</w:t>
      </w:r>
      <w:r w:rsidR="00B227E9" w:rsidRPr="00B227E9">
        <w:rPr>
          <w:sz w:val="26"/>
          <w:szCs w:val="26"/>
        </w:rPr>
        <w:t>io de</w:t>
      </w:r>
      <w:r w:rsidRPr="00B227E9">
        <w:rPr>
          <w:sz w:val="26"/>
          <w:szCs w:val="26"/>
        </w:rPr>
        <w:t xml:space="preserve"> 2017, los peticionarios manifiestan que ni ellos ni los integrantes de su grupo familiar son empleados del ISTA; situación robustecida de conformidad a la consulta realizada en la Base de Datos de Empleados de este Instituto. </w:t>
      </w:r>
    </w:p>
    <w:p w:rsidR="00EC4424" w:rsidRDefault="00EC4424" w:rsidP="00B227E9">
      <w:pPr>
        <w:jc w:val="both"/>
        <w:rPr>
          <w:rFonts w:eastAsia="Times New Roman"/>
          <w:sz w:val="26"/>
          <w:szCs w:val="26"/>
        </w:rPr>
      </w:pPr>
    </w:p>
    <w:p w:rsidR="001864EF" w:rsidRPr="00B227E9" w:rsidRDefault="001864EF" w:rsidP="00B227E9">
      <w:pPr>
        <w:jc w:val="both"/>
        <w:rPr>
          <w:rFonts w:eastAsia="Times New Roman"/>
          <w:sz w:val="26"/>
          <w:szCs w:val="26"/>
        </w:rPr>
      </w:pPr>
      <w:r w:rsidRPr="00B227E9">
        <w:rPr>
          <w:rFonts w:eastAsia="Times New Roman"/>
          <w:sz w:val="26"/>
          <w:szCs w:val="26"/>
        </w:rPr>
        <w:t>Se ha tenido a la vista:</w:t>
      </w:r>
      <w:r w:rsidR="005C4EEA" w:rsidRPr="00B227E9">
        <w:rPr>
          <w:rFonts w:eastAsia="Times New Roman"/>
          <w:sz w:val="26"/>
          <w:szCs w:val="26"/>
        </w:rPr>
        <w:t xml:space="preserve"> Informe Técnico emitido por el Departamento de Asignación Individual y Avalúos, Cuadro de Valores y Extensiones, Reportes de valúo por lotes, reportes de búsqueda de solicitantes para adjudicación generados por la Oficina Regional Central, departamentos de Asignación Individual y Avalúos y Análisis Jurídico, acuerdos de Junta Directiva, Razón y Constancia de Inscripción de Desmembración en Cabeza de su Dueño a favor de ISTA, Solicitudes de Adjudicación de Inmuebles, Propuestas de Adjudicación de Inmuebles, copias de documentos únicos de identidad y tarjetas de identificación tributaria, Informes de confirmación de documentos de la Oficina Regional Central, Estudios Socioeconómicos, y carencias de bienes; </w:t>
      </w:r>
      <w:r w:rsidRPr="00B227E9">
        <w:rPr>
          <w:rFonts w:eastAsia="Times New Roman"/>
          <w:sz w:val="26"/>
          <w:szCs w:val="26"/>
        </w:rPr>
        <w:t>c</w:t>
      </w:r>
      <w:proofErr w:type="spellStart"/>
      <w:r w:rsidRPr="00B227E9">
        <w:rPr>
          <w:sz w:val="26"/>
          <w:szCs w:val="26"/>
          <w:lang w:val="es-SV"/>
        </w:rPr>
        <w:t>on</w:t>
      </w:r>
      <w:proofErr w:type="spellEnd"/>
      <w:r w:rsidRPr="00B227E9">
        <w:rPr>
          <w:sz w:val="26"/>
          <w:szCs w:val="26"/>
          <w:lang w:val="es-SV"/>
        </w:rPr>
        <w:t xml:space="preserve"> lo que se justifican las circunstancias legales para sustentar dichas peticiones y que además los beneficiarios cumplen con los requisitos necesarios para las adjudicaciones, por lo que la Gerencia Legal recomienda aprobar lo solicitado. </w:t>
      </w:r>
    </w:p>
    <w:p w:rsidR="00EC4424" w:rsidRDefault="00EC4424" w:rsidP="00B227E9">
      <w:pPr>
        <w:jc w:val="both"/>
        <w:rPr>
          <w:rFonts w:eastAsia="Calibri"/>
          <w:sz w:val="26"/>
          <w:szCs w:val="26"/>
        </w:rPr>
      </w:pPr>
    </w:p>
    <w:p w:rsidR="001864EF" w:rsidRDefault="001864EF" w:rsidP="00B227E9">
      <w:pPr>
        <w:jc w:val="both"/>
        <w:rPr>
          <w:rFonts w:eastAsia="Times New Roman"/>
          <w:sz w:val="26"/>
          <w:szCs w:val="26"/>
        </w:rPr>
      </w:pPr>
      <w:r w:rsidRPr="00B227E9">
        <w:rPr>
          <w:rFonts w:eastAsia="Calibri"/>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227E9">
        <w:rPr>
          <w:rFonts w:eastAsia="Calibri"/>
          <w:bCs/>
          <w:sz w:val="26"/>
          <w:szCs w:val="26"/>
        </w:rPr>
        <w:t>Ley del Régimen Especial de la Tierra en Propiedad de Las Asociaciones Cooperativas, Comunales y Comunitarias Campesinas  Beneficiarios de la Reforma Agraria</w:t>
      </w:r>
      <w:r w:rsidRPr="00B227E9">
        <w:rPr>
          <w:rFonts w:eastAsia="Calibri"/>
          <w:sz w:val="26"/>
          <w:szCs w:val="26"/>
        </w:rPr>
        <w:t>, la Junta Directiva</w:t>
      </w:r>
      <w:r w:rsidRPr="00B227E9">
        <w:rPr>
          <w:sz w:val="26"/>
          <w:szCs w:val="26"/>
        </w:rPr>
        <w:t xml:space="preserve">, </w:t>
      </w:r>
      <w:r w:rsidRPr="00B227E9">
        <w:rPr>
          <w:b/>
          <w:sz w:val="26"/>
          <w:szCs w:val="26"/>
          <w:u w:val="single"/>
        </w:rPr>
        <w:t>ACUERDA: PRIMERO:</w:t>
      </w:r>
      <w:r w:rsidRPr="00B227E9">
        <w:rPr>
          <w:b/>
          <w:sz w:val="26"/>
          <w:szCs w:val="26"/>
        </w:rPr>
        <w:t xml:space="preserve"> </w:t>
      </w:r>
      <w:r w:rsidRPr="00B227E9">
        <w:rPr>
          <w:sz w:val="26"/>
          <w:szCs w:val="26"/>
        </w:rPr>
        <w:t>Aprobar la adjudicación y transferencia por compraventa</w:t>
      </w:r>
      <w:r w:rsidRPr="00B227E9">
        <w:rPr>
          <w:rFonts w:eastAsia="Times New Roman"/>
          <w:sz w:val="26"/>
          <w:szCs w:val="26"/>
        </w:rPr>
        <w:t xml:space="preserve"> de </w:t>
      </w:r>
      <w:r w:rsidR="005C4EEA" w:rsidRPr="00B227E9">
        <w:rPr>
          <w:rFonts w:eastAsia="Times New Roman"/>
          <w:sz w:val="26"/>
          <w:szCs w:val="26"/>
        </w:rPr>
        <w:t>5</w:t>
      </w:r>
      <w:r w:rsidR="00D41189" w:rsidRPr="00B227E9">
        <w:rPr>
          <w:rFonts w:eastAsia="Times New Roman"/>
          <w:sz w:val="26"/>
          <w:szCs w:val="26"/>
        </w:rPr>
        <w:t xml:space="preserve"> </w:t>
      </w:r>
      <w:r w:rsidR="003C1BBE" w:rsidRPr="00B227E9">
        <w:rPr>
          <w:rFonts w:eastAsia="Times New Roman"/>
          <w:sz w:val="26"/>
          <w:szCs w:val="26"/>
        </w:rPr>
        <w:t xml:space="preserve">lotes agrícolas </w:t>
      </w:r>
      <w:r w:rsidRPr="00B227E9">
        <w:rPr>
          <w:sz w:val="26"/>
          <w:szCs w:val="26"/>
        </w:rPr>
        <w:t>a favor de los señores:</w:t>
      </w:r>
      <w:r w:rsidR="005C4EEA" w:rsidRPr="00B227E9">
        <w:rPr>
          <w:b/>
          <w:sz w:val="26"/>
          <w:szCs w:val="26"/>
        </w:rPr>
        <w:t xml:space="preserve"> 1) CORALIA ANTONIA HERNANDEZ PORTILLO, </w:t>
      </w:r>
      <w:r w:rsidR="005C4EEA" w:rsidRPr="00B227E9">
        <w:rPr>
          <w:sz w:val="26"/>
          <w:szCs w:val="26"/>
        </w:rPr>
        <w:t xml:space="preserve">y </w:t>
      </w:r>
      <w:r w:rsidR="008D1DB3">
        <w:rPr>
          <w:sz w:val="26"/>
          <w:szCs w:val="26"/>
        </w:rPr>
        <w:t>-</w:t>
      </w:r>
      <w:r w:rsidR="005C4EEA" w:rsidRPr="00B227E9">
        <w:rPr>
          <w:sz w:val="26"/>
          <w:szCs w:val="26"/>
        </w:rPr>
        <w:t xml:space="preserve"> </w:t>
      </w:r>
      <w:r w:rsidR="005C4EEA" w:rsidRPr="00B227E9">
        <w:rPr>
          <w:b/>
          <w:sz w:val="26"/>
          <w:szCs w:val="26"/>
        </w:rPr>
        <w:t>MIGUEL ANGEL PINEDA HERNANDEZ;</w:t>
      </w:r>
      <w:r w:rsidR="005C4EEA" w:rsidRPr="00B227E9">
        <w:rPr>
          <w:sz w:val="26"/>
          <w:szCs w:val="26"/>
        </w:rPr>
        <w:t xml:space="preserve"> </w:t>
      </w:r>
      <w:r w:rsidR="005C4EEA" w:rsidRPr="00B227E9">
        <w:rPr>
          <w:b/>
          <w:sz w:val="26"/>
          <w:szCs w:val="26"/>
        </w:rPr>
        <w:t xml:space="preserve">2) FRANCISCA GUILLEN DE PEREZ, </w:t>
      </w:r>
      <w:r w:rsidR="005C4EEA" w:rsidRPr="00B227E9">
        <w:rPr>
          <w:sz w:val="26"/>
          <w:szCs w:val="26"/>
        </w:rPr>
        <w:t xml:space="preserve">y </w:t>
      </w:r>
      <w:r w:rsidR="008D1DB3">
        <w:rPr>
          <w:sz w:val="26"/>
          <w:szCs w:val="26"/>
        </w:rPr>
        <w:t>-</w:t>
      </w:r>
      <w:r w:rsidR="005C4EEA" w:rsidRPr="00B227E9">
        <w:rPr>
          <w:sz w:val="26"/>
          <w:szCs w:val="26"/>
        </w:rPr>
        <w:t xml:space="preserve"> </w:t>
      </w:r>
      <w:r w:rsidR="005C4EEA" w:rsidRPr="00B227E9">
        <w:rPr>
          <w:b/>
          <w:sz w:val="26"/>
          <w:szCs w:val="26"/>
        </w:rPr>
        <w:t>JOSE ALBERTO PEREZ AGUILLON</w:t>
      </w:r>
      <w:r w:rsidR="005C4EEA" w:rsidRPr="00B227E9">
        <w:rPr>
          <w:sz w:val="26"/>
          <w:szCs w:val="26"/>
        </w:rPr>
        <w:t xml:space="preserve">; </w:t>
      </w:r>
      <w:r w:rsidR="005C4EEA" w:rsidRPr="00B227E9">
        <w:rPr>
          <w:b/>
          <w:sz w:val="26"/>
          <w:szCs w:val="26"/>
        </w:rPr>
        <w:t xml:space="preserve">3) MARIA DEL CARMEN GRANADOS SANTOS, </w:t>
      </w:r>
      <w:r w:rsidR="005C4EEA" w:rsidRPr="00B227E9">
        <w:rPr>
          <w:sz w:val="26"/>
          <w:szCs w:val="26"/>
        </w:rPr>
        <w:t xml:space="preserve">y </w:t>
      </w:r>
      <w:r w:rsidR="008D1DB3">
        <w:rPr>
          <w:sz w:val="26"/>
          <w:szCs w:val="26"/>
        </w:rPr>
        <w:t>-</w:t>
      </w:r>
      <w:r w:rsidR="005C4EEA" w:rsidRPr="00B227E9">
        <w:rPr>
          <w:sz w:val="26"/>
          <w:szCs w:val="26"/>
        </w:rPr>
        <w:t xml:space="preserve"> </w:t>
      </w:r>
      <w:r w:rsidR="005C4EEA" w:rsidRPr="00B227E9">
        <w:rPr>
          <w:b/>
          <w:sz w:val="26"/>
          <w:szCs w:val="26"/>
        </w:rPr>
        <w:t>GERBER ADONIS SANTIAGO GRANADOS</w:t>
      </w:r>
      <w:r w:rsidR="005C4EEA" w:rsidRPr="00B227E9">
        <w:rPr>
          <w:sz w:val="26"/>
          <w:szCs w:val="26"/>
        </w:rPr>
        <w:t>;</w:t>
      </w:r>
      <w:r w:rsidR="005C4EEA" w:rsidRPr="00B227E9">
        <w:rPr>
          <w:rFonts w:eastAsia="Times New Roman"/>
          <w:sz w:val="26"/>
          <w:szCs w:val="26"/>
        </w:rPr>
        <w:t xml:space="preserve"> </w:t>
      </w:r>
      <w:r w:rsidR="005C4EEA" w:rsidRPr="00B227E9">
        <w:rPr>
          <w:b/>
          <w:sz w:val="26"/>
          <w:szCs w:val="26"/>
        </w:rPr>
        <w:t xml:space="preserve">4) RAUL ANTONIO MORALES FUENTES, </w:t>
      </w:r>
      <w:r w:rsidR="005C4EEA" w:rsidRPr="00B227E9">
        <w:rPr>
          <w:sz w:val="26"/>
          <w:szCs w:val="26"/>
        </w:rPr>
        <w:t xml:space="preserve">y </w:t>
      </w:r>
      <w:r w:rsidR="008D1DB3">
        <w:rPr>
          <w:sz w:val="26"/>
          <w:szCs w:val="26"/>
        </w:rPr>
        <w:t>-</w:t>
      </w:r>
      <w:r w:rsidR="005C4EEA" w:rsidRPr="00B227E9">
        <w:rPr>
          <w:sz w:val="26"/>
          <w:szCs w:val="26"/>
        </w:rPr>
        <w:t xml:space="preserve"> </w:t>
      </w:r>
      <w:r w:rsidR="005C4EEA" w:rsidRPr="00B227E9">
        <w:rPr>
          <w:b/>
          <w:sz w:val="26"/>
          <w:szCs w:val="26"/>
        </w:rPr>
        <w:t xml:space="preserve"> MARLENI ELIZABETH MORALES CRUZ</w:t>
      </w:r>
      <w:r w:rsidR="005C4EEA" w:rsidRPr="00B227E9">
        <w:rPr>
          <w:sz w:val="26"/>
          <w:szCs w:val="26"/>
        </w:rPr>
        <w:t xml:space="preserve">; y </w:t>
      </w:r>
      <w:r w:rsidR="005C4EEA" w:rsidRPr="00B227E9">
        <w:rPr>
          <w:b/>
          <w:sz w:val="26"/>
          <w:szCs w:val="26"/>
        </w:rPr>
        <w:t xml:space="preserve">5) ROSA CANDIDA BARAHONA BONILLA, </w:t>
      </w:r>
      <w:r w:rsidR="005C4EEA" w:rsidRPr="00B227E9">
        <w:rPr>
          <w:sz w:val="26"/>
          <w:szCs w:val="26"/>
        </w:rPr>
        <w:t xml:space="preserve">y </w:t>
      </w:r>
      <w:r w:rsidR="008D1DB3">
        <w:rPr>
          <w:sz w:val="26"/>
          <w:szCs w:val="26"/>
        </w:rPr>
        <w:t>-</w:t>
      </w:r>
      <w:r w:rsidR="005C4EEA" w:rsidRPr="00B227E9">
        <w:rPr>
          <w:b/>
          <w:sz w:val="26"/>
          <w:szCs w:val="26"/>
        </w:rPr>
        <w:t xml:space="preserve"> ARNOIDES ALEXIS BARAHONA URIAS;</w:t>
      </w:r>
      <w:r w:rsidR="005C4EEA" w:rsidRPr="00B227E9">
        <w:rPr>
          <w:sz w:val="26"/>
          <w:szCs w:val="26"/>
        </w:rPr>
        <w:t xml:space="preserve"> de </w:t>
      </w:r>
      <w:r w:rsidR="00B227E9" w:rsidRPr="00B227E9">
        <w:rPr>
          <w:sz w:val="26"/>
          <w:szCs w:val="26"/>
        </w:rPr>
        <w:t xml:space="preserve">las </w:t>
      </w:r>
      <w:r w:rsidR="005C4EEA" w:rsidRPr="00B227E9">
        <w:rPr>
          <w:sz w:val="26"/>
          <w:szCs w:val="26"/>
        </w:rPr>
        <w:t xml:space="preserve">generales antes expresadas, </w:t>
      </w:r>
      <w:r w:rsidR="005C4EEA" w:rsidRPr="00B227E9">
        <w:rPr>
          <w:rFonts w:eastAsia="Times New Roman"/>
          <w:sz w:val="26"/>
          <w:szCs w:val="26"/>
        </w:rPr>
        <w:t>ubicado</w:t>
      </w:r>
      <w:r w:rsidR="00B227E9" w:rsidRPr="00B227E9">
        <w:rPr>
          <w:rFonts w:eastAsia="Times New Roman"/>
          <w:sz w:val="26"/>
          <w:szCs w:val="26"/>
        </w:rPr>
        <w:t>s</w:t>
      </w:r>
      <w:r w:rsidR="005C4EEA" w:rsidRPr="00B227E9">
        <w:rPr>
          <w:sz w:val="26"/>
          <w:szCs w:val="26"/>
        </w:rPr>
        <w:t xml:space="preserve"> </w:t>
      </w:r>
      <w:r w:rsidR="005C4EEA" w:rsidRPr="00B227E9">
        <w:rPr>
          <w:rFonts w:eastAsia="Times New Roman"/>
          <w:sz w:val="26"/>
          <w:szCs w:val="26"/>
        </w:rPr>
        <w:t>en el Proyecto de Lotificación Agrícola desarrollado</w:t>
      </w:r>
      <w:r w:rsidR="005C4EEA" w:rsidRPr="00B227E9">
        <w:rPr>
          <w:rFonts w:eastAsia="Times New Roman"/>
          <w:b/>
          <w:sz w:val="26"/>
          <w:szCs w:val="26"/>
        </w:rPr>
        <w:t xml:space="preserve"> </w:t>
      </w:r>
      <w:r w:rsidR="005C4EEA" w:rsidRPr="00B227E9">
        <w:rPr>
          <w:rFonts w:eastAsia="Times New Roman"/>
          <w:sz w:val="26"/>
          <w:szCs w:val="26"/>
        </w:rPr>
        <w:t xml:space="preserve">en el inmueble identificado como </w:t>
      </w:r>
      <w:r w:rsidR="005C4EEA" w:rsidRPr="00B227E9">
        <w:rPr>
          <w:rFonts w:eastAsia="Times New Roman"/>
          <w:b/>
          <w:sz w:val="26"/>
          <w:szCs w:val="26"/>
        </w:rPr>
        <w:t xml:space="preserve">HACIENDA LOS GRAMALES Y EL PAPAYAN PORCIÓN-1 (REUNIÓN); </w:t>
      </w:r>
      <w:r w:rsidR="005C4EEA" w:rsidRPr="00B227E9">
        <w:rPr>
          <w:rFonts w:eastAsia="Times New Roman"/>
          <w:sz w:val="26"/>
          <w:szCs w:val="26"/>
        </w:rPr>
        <w:t xml:space="preserve">situada en cantón Las Delicias, jurisdicción de </w:t>
      </w:r>
      <w:proofErr w:type="spellStart"/>
      <w:r w:rsidR="005C4EEA" w:rsidRPr="00B227E9">
        <w:rPr>
          <w:rFonts w:eastAsia="Times New Roman"/>
          <w:sz w:val="26"/>
          <w:szCs w:val="26"/>
        </w:rPr>
        <w:t>Suchitoto</w:t>
      </w:r>
      <w:proofErr w:type="spellEnd"/>
      <w:r w:rsidR="005C4EEA" w:rsidRPr="00B227E9">
        <w:rPr>
          <w:rFonts w:eastAsia="Times New Roman"/>
          <w:sz w:val="26"/>
          <w:szCs w:val="26"/>
        </w:rPr>
        <w:t>, departamento de Cuscatlán</w:t>
      </w:r>
      <w:r w:rsidRPr="00B227E9">
        <w:rPr>
          <w:rFonts w:eastAsia="Times New Roman"/>
          <w:sz w:val="26"/>
          <w:szCs w:val="26"/>
        </w:rPr>
        <w:t>,</w:t>
      </w:r>
      <w:r w:rsidRPr="00B227E9">
        <w:rPr>
          <w:rFonts w:eastAsia="Times New Roman"/>
          <w:b/>
          <w:sz w:val="26"/>
          <w:szCs w:val="26"/>
        </w:rPr>
        <w:t xml:space="preserve"> </w:t>
      </w:r>
      <w:r w:rsidRPr="00B227E9">
        <w:rPr>
          <w:rFonts w:eastAsia="Times New Roman"/>
          <w:sz w:val="26"/>
          <w:szCs w:val="26"/>
        </w:rPr>
        <w:t>quedando las adjudicaciones conforme al cuadro de valores y extensiones siguiente:</w:t>
      </w:r>
    </w:p>
    <w:p w:rsidR="00EC4424" w:rsidRPr="00EC4424" w:rsidRDefault="00EC4424" w:rsidP="00B227E9">
      <w:pPr>
        <w:jc w:val="both"/>
        <w:rPr>
          <w:rFonts w:eastAsia="Calibri"/>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5C4EEA" w:rsidTr="00B227E9">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rPr>
                <w:b/>
                <w:bCs/>
                <w:sz w:val="14"/>
                <w:szCs w:val="14"/>
              </w:rPr>
            </w:pPr>
            <w:r>
              <w:rPr>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jc w:val="center"/>
              <w:rPr>
                <w:b/>
                <w:bCs/>
                <w:sz w:val="14"/>
                <w:szCs w:val="14"/>
              </w:rPr>
            </w:pPr>
            <w:r>
              <w:rPr>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rPr>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jc w:val="center"/>
              <w:rPr>
                <w:b/>
                <w:bCs/>
                <w:sz w:val="14"/>
                <w:szCs w:val="14"/>
              </w:rPr>
            </w:pPr>
            <w:r>
              <w:rPr>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jc w:val="center"/>
              <w:rPr>
                <w:b/>
                <w:bCs/>
                <w:sz w:val="14"/>
                <w:szCs w:val="14"/>
              </w:rPr>
            </w:pPr>
            <w:r>
              <w:rPr>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jc w:val="center"/>
              <w:rPr>
                <w:b/>
                <w:bCs/>
                <w:sz w:val="14"/>
                <w:szCs w:val="14"/>
              </w:rPr>
            </w:pPr>
            <w:r>
              <w:rPr>
                <w:b/>
                <w:bCs/>
                <w:sz w:val="14"/>
                <w:szCs w:val="14"/>
              </w:rPr>
              <w:t xml:space="preserve">VALOR (¢) </w:t>
            </w:r>
          </w:p>
        </w:tc>
      </w:tr>
      <w:tr w:rsidR="005C4EEA" w:rsidTr="00B227E9">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rPr>
                <w:b/>
                <w:bCs/>
                <w:sz w:val="14"/>
                <w:szCs w:val="14"/>
              </w:rPr>
            </w:pPr>
            <w:r>
              <w:rPr>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rPr>
                <w:b/>
                <w:bCs/>
                <w:sz w:val="14"/>
                <w:szCs w:val="14"/>
              </w:rPr>
            </w:pPr>
            <w:r>
              <w:rPr>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rPr>
                <w:b/>
                <w:bCs/>
                <w:sz w:val="14"/>
                <w:szCs w:val="14"/>
              </w:rPr>
            </w:pPr>
            <w:r>
              <w:rPr>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rPr>
                <w:b/>
                <w:bCs/>
                <w:sz w:val="14"/>
                <w:szCs w:val="14"/>
              </w:rPr>
            </w:pPr>
            <w:r>
              <w:rPr>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rPr>
                <w:b/>
                <w:bCs/>
                <w:sz w:val="14"/>
                <w:szCs w:val="14"/>
              </w:rPr>
            </w:pPr>
            <w:r>
              <w:rPr>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rPr>
                <w:b/>
                <w:bCs/>
                <w:sz w:val="14"/>
                <w:szCs w:val="14"/>
              </w:rPr>
            </w:pPr>
          </w:p>
        </w:tc>
      </w:tr>
    </w:tbl>
    <w:p w:rsidR="005C4EEA" w:rsidRDefault="005C4EEA" w:rsidP="005C4EEA">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C4EEA" w:rsidTr="000A4710">
        <w:tc>
          <w:tcPr>
            <w:tcW w:w="2600"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b/>
                <w:bCs/>
                <w:sz w:val="14"/>
                <w:szCs w:val="14"/>
              </w:rPr>
            </w:pPr>
            <w:r>
              <w:rPr>
                <w:b/>
                <w:bCs/>
                <w:sz w:val="14"/>
                <w:szCs w:val="14"/>
              </w:rPr>
              <w:t xml:space="preserve">No DE ENTREGA: 25 </w:t>
            </w:r>
          </w:p>
        </w:tc>
      </w:tr>
    </w:tbl>
    <w:p w:rsidR="005C4EEA" w:rsidRDefault="005C4EEA" w:rsidP="005C4EEA">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5C4EEA" w:rsidTr="00B227E9">
        <w:trPr>
          <w:trHeight w:val="337"/>
          <w:jc w:val="center"/>
        </w:trPr>
        <w:tc>
          <w:tcPr>
            <w:tcW w:w="2561"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3494.55 </w:t>
            </w:r>
          </w:p>
        </w:tc>
        <w:tc>
          <w:tcPr>
            <w:tcW w:w="650"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3266.14 </w:t>
            </w:r>
          </w:p>
        </w:tc>
        <w:tc>
          <w:tcPr>
            <w:tcW w:w="650"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28578.73 </w:t>
            </w:r>
          </w:p>
        </w:tc>
      </w:tr>
      <w:tr w:rsidR="005C4EEA" w:rsidTr="00B227E9">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3494.55 </w:t>
            </w:r>
          </w:p>
        </w:tc>
        <w:tc>
          <w:tcPr>
            <w:tcW w:w="650"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3266.14 </w:t>
            </w:r>
          </w:p>
        </w:tc>
        <w:tc>
          <w:tcPr>
            <w:tcW w:w="650"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28578.73 </w:t>
            </w:r>
          </w:p>
        </w:tc>
      </w:tr>
      <w:tr w:rsidR="005C4EEA" w:rsidTr="00B227E9">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5C4EEA" w:rsidRDefault="00EF1B9C" w:rsidP="000A4710">
            <w:pPr>
              <w:widowControl w:val="0"/>
              <w:autoSpaceDE w:val="0"/>
              <w:autoSpaceDN w:val="0"/>
              <w:adjustRightInd w:val="0"/>
              <w:jc w:val="center"/>
              <w:rPr>
                <w:b/>
                <w:bCs/>
                <w:sz w:val="14"/>
                <w:szCs w:val="14"/>
              </w:rPr>
            </w:pPr>
            <w:r>
              <w:rPr>
                <w:b/>
                <w:bCs/>
                <w:sz w:val="14"/>
                <w:szCs w:val="14"/>
              </w:rPr>
              <w:t>Área</w:t>
            </w:r>
            <w:r w:rsidR="005C4EEA">
              <w:rPr>
                <w:b/>
                <w:bCs/>
                <w:sz w:val="14"/>
                <w:szCs w:val="14"/>
              </w:rPr>
              <w:t xml:space="preserve"> Total: 3494.55 </w:t>
            </w:r>
          </w:p>
          <w:p w:rsidR="005C4EEA" w:rsidRDefault="005C4EEA" w:rsidP="000A4710">
            <w:pPr>
              <w:widowControl w:val="0"/>
              <w:autoSpaceDE w:val="0"/>
              <w:autoSpaceDN w:val="0"/>
              <w:adjustRightInd w:val="0"/>
              <w:jc w:val="center"/>
              <w:rPr>
                <w:b/>
                <w:bCs/>
                <w:sz w:val="14"/>
                <w:szCs w:val="14"/>
              </w:rPr>
            </w:pPr>
            <w:r>
              <w:rPr>
                <w:b/>
                <w:bCs/>
                <w:sz w:val="14"/>
                <w:szCs w:val="14"/>
              </w:rPr>
              <w:t xml:space="preserve"> Valor Total ($): 3266.14 </w:t>
            </w:r>
          </w:p>
          <w:p w:rsidR="005C4EEA" w:rsidRDefault="005C4EEA" w:rsidP="000A4710">
            <w:pPr>
              <w:widowControl w:val="0"/>
              <w:autoSpaceDE w:val="0"/>
              <w:autoSpaceDN w:val="0"/>
              <w:adjustRightInd w:val="0"/>
              <w:jc w:val="center"/>
              <w:rPr>
                <w:b/>
                <w:bCs/>
                <w:sz w:val="14"/>
                <w:szCs w:val="14"/>
              </w:rPr>
            </w:pPr>
            <w:r>
              <w:rPr>
                <w:b/>
                <w:bCs/>
                <w:sz w:val="14"/>
                <w:szCs w:val="14"/>
              </w:rPr>
              <w:t xml:space="preserve"> Valor Total (¢): 28578.73 </w:t>
            </w:r>
          </w:p>
        </w:tc>
      </w:tr>
    </w:tbl>
    <w:p w:rsidR="005C4EEA" w:rsidRDefault="005C4EEA" w:rsidP="005C4EEA">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5C4EEA" w:rsidTr="00B227E9">
        <w:trPr>
          <w:trHeight w:val="363"/>
          <w:jc w:val="center"/>
        </w:trPr>
        <w:tc>
          <w:tcPr>
            <w:tcW w:w="2561"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3494.55 </w:t>
            </w:r>
          </w:p>
        </w:tc>
        <w:tc>
          <w:tcPr>
            <w:tcW w:w="650"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3266.14 </w:t>
            </w:r>
          </w:p>
        </w:tc>
        <w:tc>
          <w:tcPr>
            <w:tcW w:w="650"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28578.73 </w:t>
            </w:r>
          </w:p>
        </w:tc>
      </w:tr>
      <w:tr w:rsidR="005C4EEA" w:rsidTr="00B227E9">
        <w:trPr>
          <w:trHeight w:val="163"/>
          <w:jc w:val="center"/>
        </w:trPr>
        <w:tc>
          <w:tcPr>
            <w:tcW w:w="2561"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3494.55 </w:t>
            </w:r>
          </w:p>
        </w:tc>
        <w:tc>
          <w:tcPr>
            <w:tcW w:w="650"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3266.14 </w:t>
            </w:r>
          </w:p>
        </w:tc>
        <w:tc>
          <w:tcPr>
            <w:tcW w:w="650"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28578.73 </w:t>
            </w:r>
          </w:p>
        </w:tc>
      </w:tr>
      <w:tr w:rsidR="005C4EEA" w:rsidTr="00B227E9">
        <w:trPr>
          <w:trHeight w:val="163"/>
          <w:jc w:val="center"/>
        </w:trPr>
        <w:tc>
          <w:tcPr>
            <w:tcW w:w="2561"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5C4EEA" w:rsidRDefault="00EF1B9C" w:rsidP="000A4710">
            <w:pPr>
              <w:widowControl w:val="0"/>
              <w:autoSpaceDE w:val="0"/>
              <w:autoSpaceDN w:val="0"/>
              <w:adjustRightInd w:val="0"/>
              <w:jc w:val="center"/>
              <w:rPr>
                <w:b/>
                <w:bCs/>
                <w:sz w:val="14"/>
                <w:szCs w:val="14"/>
              </w:rPr>
            </w:pPr>
            <w:r>
              <w:rPr>
                <w:b/>
                <w:bCs/>
                <w:sz w:val="14"/>
                <w:szCs w:val="14"/>
              </w:rPr>
              <w:t>Área</w:t>
            </w:r>
            <w:r w:rsidR="005C4EEA">
              <w:rPr>
                <w:b/>
                <w:bCs/>
                <w:sz w:val="14"/>
                <w:szCs w:val="14"/>
              </w:rPr>
              <w:t xml:space="preserve"> Total: 3494.55 </w:t>
            </w:r>
          </w:p>
          <w:p w:rsidR="005C4EEA" w:rsidRDefault="005C4EEA" w:rsidP="000A4710">
            <w:pPr>
              <w:widowControl w:val="0"/>
              <w:autoSpaceDE w:val="0"/>
              <w:autoSpaceDN w:val="0"/>
              <w:adjustRightInd w:val="0"/>
              <w:jc w:val="center"/>
              <w:rPr>
                <w:b/>
                <w:bCs/>
                <w:sz w:val="14"/>
                <w:szCs w:val="14"/>
              </w:rPr>
            </w:pPr>
            <w:r>
              <w:rPr>
                <w:b/>
                <w:bCs/>
                <w:sz w:val="14"/>
                <w:szCs w:val="14"/>
              </w:rPr>
              <w:t xml:space="preserve"> Valor Total ($): 3266.14 </w:t>
            </w:r>
          </w:p>
          <w:p w:rsidR="005C4EEA" w:rsidRDefault="005C4EEA" w:rsidP="000A4710">
            <w:pPr>
              <w:widowControl w:val="0"/>
              <w:autoSpaceDE w:val="0"/>
              <w:autoSpaceDN w:val="0"/>
              <w:adjustRightInd w:val="0"/>
              <w:jc w:val="center"/>
              <w:rPr>
                <w:b/>
                <w:bCs/>
                <w:sz w:val="14"/>
                <w:szCs w:val="14"/>
              </w:rPr>
            </w:pPr>
            <w:r>
              <w:rPr>
                <w:b/>
                <w:bCs/>
                <w:sz w:val="14"/>
                <w:szCs w:val="14"/>
              </w:rPr>
              <w:t xml:space="preserve"> Valor Total (¢): 28578.73 </w:t>
            </w:r>
          </w:p>
        </w:tc>
      </w:tr>
    </w:tbl>
    <w:p w:rsidR="005C4EEA" w:rsidRDefault="005C4EEA" w:rsidP="005C4EEA">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5C4EEA" w:rsidTr="00B227E9">
        <w:trPr>
          <w:trHeight w:val="332"/>
          <w:jc w:val="center"/>
        </w:trPr>
        <w:tc>
          <w:tcPr>
            <w:tcW w:w="2557"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3494.55 </w:t>
            </w:r>
          </w:p>
        </w:tc>
        <w:tc>
          <w:tcPr>
            <w:tcW w:w="649"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3266.14 </w:t>
            </w:r>
          </w:p>
        </w:tc>
        <w:tc>
          <w:tcPr>
            <w:tcW w:w="649"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28578.73 </w:t>
            </w:r>
          </w:p>
        </w:tc>
      </w:tr>
      <w:tr w:rsidR="005C4EEA" w:rsidTr="00B227E9">
        <w:trPr>
          <w:trHeight w:val="156"/>
          <w:jc w:val="center"/>
        </w:trPr>
        <w:tc>
          <w:tcPr>
            <w:tcW w:w="2557"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3494.55 </w:t>
            </w:r>
          </w:p>
        </w:tc>
        <w:tc>
          <w:tcPr>
            <w:tcW w:w="649"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3266.14 </w:t>
            </w:r>
          </w:p>
        </w:tc>
        <w:tc>
          <w:tcPr>
            <w:tcW w:w="649"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28578.73 </w:t>
            </w:r>
          </w:p>
        </w:tc>
      </w:tr>
      <w:tr w:rsidR="005C4EEA" w:rsidTr="00B227E9">
        <w:trPr>
          <w:trHeight w:val="156"/>
          <w:jc w:val="center"/>
        </w:trPr>
        <w:tc>
          <w:tcPr>
            <w:tcW w:w="2557"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5C4EEA" w:rsidRDefault="00EF1B9C" w:rsidP="000A4710">
            <w:pPr>
              <w:widowControl w:val="0"/>
              <w:autoSpaceDE w:val="0"/>
              <w:autoSpaceDN w:val="0"/>
              <w:adjustRightInd w:val="0"/>
              <w:jc w:val="center"/>
              <w:rPr>
                <w:b/>
                <w:bCs/>
                <w:sz w:val="14"/>
                <w:szCs w:val="14"/>
              </w:rPr>
            </w:pPr>
            <w:r>
              <w:rPr>
                <w:b/>
                <w:bCs/>
                <w:sz w:val="14"/>
                <w:szCs w:val="14"/>
              </w:rPr>
              <w:t>Área</w:t>
            </w:r>
            <w:r w:rsidR="005C4EEA">
              <w:rPr>
                <w:b/>
                <w:bCs/>
                <w:sz w:val="14"/>
                <w:szCs w:val="14"/>
              </w:rPr>
              <w:t xml:space="preserve"> Total: 3494.55 </w:t>
            </w:r>
          </w:p>
          <w:p w:rsidR="005C4EEA" w:rsidRDefault="005C4EEA" w:rsidP="000A4710">
            <w:pPr>
              <w:widowControl w:val="0"/>
              <w:autoSpaceDE w:val="0"/>
              <w:autoSpaceDN w:val="0"/>
              <w:adjustRightInd w:val="0"/>
              <w:jc w:val="center"/>
              <w:rPr>
                <w:b/>
                <w:bCs/>
                <w:sz w:val="14"/>
                <w:szCs w:val="14"/>
              </w:rPr>
            </w:pPr>
            <w:r>
              <w:rPr>
                <w:b/>
                <w:bCs/>
                <w:sz w:val="14"/>
                <w:szCs w:val="14"/>
              </w:rPr>
              <w:t xml:space="preserve"> Valor Total ($): 3266.14 </w:t>
            </w:r>
          </w:p>
          <w:p w:rsidR="005C4EEA" w:rsidRDefault="005C4EEA" w:rsidP="000A4710">
            <w:pPr>
              <w:widowControl w:val="0"/>
              <w:autoSpaceDE w:val="0"/>
              <w:autoSpaceDN w:val="0"/>
              <w:adjustRightInd w:val="0"/>
              <w:jc w:val="center"/>
              <w:rPr>
                <w:b/>
                <w:bCs/>
                <w:sz w:val="14"/>
                <w:szCs w:val="14"/>
              </w:rPr>
            </w:pPr>
            <w:r>
              <w:rPr>
                <w:b/>
                <w:bCs/>
                <w:sz w:val="14"/>
                <w:szCs w:val="14"/>
              </w:rPr>
              <w:t xml:space="preserve"> Valor Total (¢): 28578.73 </w:t>
            </w:r>
          </w:p>
        </w:tc>
      </w:tr>
    </w:tbl>
    <w:p w:rsidR="005C4EEA" w:rsidRDefault="005C4EEA" w:rsidP="005C4EEA">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5C4EEA" w:rsidTr="00EC4424">
        <w:trPr>
          <w:trHeight w:val="320"/>
          <w:jc w:val="center"/>
        </w:trPr>
        <w:tc>
          <w:tcPr>
            <w:tcW w:w="2557"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3494.55 </w:t>
            </w:r>
          </w:p>
        </w:tc>
        <w:tc>
          <w:tcPr>
            <w:tcW w:w="649"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3266.14 </w:t>
            </w:r>
          </w:p>
        </w:tc>
        <w:tc>
          <w:tcPr>
            <w:tcW w:w="650"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28578.73 </w:t>
            </w:r>
          </w:p>
        </w:tc>
      </w:tr>
      <w:tr w:rsidR="005C4EEA" w:rsidTr="00EC4424">
        <w:trPr>
          <w:trHeight w:val="144"/>
          <w:jc w:val="center"/>
        </w:trPr>
        <w:tc>
          <w:tcPr>
            <w:tcW w:w="2557"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3494.55 </w:t>
            </w:r>
          </w:p>
        </w:tc>
        <w:tc>
          <w:tcPr>
            <w:tcW w:w="649"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3266.14 </w:t>
            </w:r>
          </w:p>
        </w:tc>
        <w:tc>
          <w:tcPr>
            <w:tcW w:w="650"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28578.73 </w:t>
            </w:r>
          </w:p>
        </w:tc>
      </w:tr>
      <w:tr w:rsidR="005C4EEA" w:rsidTr="00B227E9">
        <w:trPr>
          <w:trHeight w:val="144"/>
          <w:jc w:val="center"/>
        </w:trPr>
        <w:tc>
          <w:tcPr>
            <w:tcW w:w="2557"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5C4EEA" w:rsidRDefault="00EF1B9C" w:rsidP="000A4710">
            <w:pPr>
              <w:widowControl w:val="0"/>
              <w:autoSpaceDE w:val="0"/>
              <w:autoSpaceDN w:val="0"/>
              <w:adjustRightInd w:val="0"/>
              <w:jc w:val="center"/>
              <w:rPr>
                <w:b/>
                <w:bCs/>
                <w:sz w:val="14"/>
                <w:szCs w:val="14"/>
              </w:rPr>
            </w:pPr>
            <w:r>
              <w:rPr>
                <w:b/>
                <w:bCs/>
                <w:sz w:val="14"/>
                <w:szCs w:val="14"/>
              </w:rPr>
              <w:t>Área</w:t>
            </w:r>
            <w:r w:rsidR="005C4EEA">
              <w:rPr>
                <w:b/>
                <w:bCs/>
                <w:sz w:val="14"/>
                <w:szCs w:val="14"/>
              </w:rPr>
              <w:t xml:space="preserve"> Total: 3494.55 </w:t>
            </w:r>
          </w:p>
          <w:p w:rsidR="005C4EEA" w:rsidRDefault="005C4EEA" w:rsidP="000A4710">
            <w:pPr>
              <w:widowControl w:val="0"/>
              <w:autoSpaceDE w:val="0"/>
              <w:autoSpaceDN w:val="0"/>
              <w:adjustRightInd w:val="0"/>
              <w:jc w:val="center"/>
              <w:rPr>
                <w:b/>
                <w:bCs/>
                <w:sz w:val="14"/>
                <w:szCs w:val="14"/>
              </w:rPr>
            </w:pPr>
            <w:r>
              <w:rPr>
                <w:b/>
                <w:bCs/>
                <w:sz w:val="14"/>
                <w:szCs w:val="14"/>
              </w:rPr>
              <w:t xml:space="preserve"> Valor Total ($): 3266.14 </w:t>
            </w:r>
          </w:p>
          <w:p w:rsidR="005C4EEA" w:rsidRDefault="005C4EEA" w:rsidP="000A4710">
            <w:pPr>
              <w:widowControl w:val="0"/>
              <w:autoSpaceDE w:val="0"/>
              <w:autoSpaceDN w:val="0"/>
              <w:adjustRightInd w:val="0"/>
              <w:jc w:val="center"/>
              <w:rPr>
                <w:b/>
                <w:bCs/>
                <w:sz w:val="14"/>
                <w:szCs w:val="14"/>
              </w:rPr>
            </w:pPr>
            <w:r>
              <w:rPr>
                <w:b/>
                <w:bCs/>
                <w:sz w:val="14"/>
                <w:szCs w:val="14"/>
              </w:rPr>
              <w:t xml:space="preserve"> Valor Total (¢): 28578.73 </w:t>
            </w:r>
          </w:p>
        </w:tc>
      </w:tr>
    </w:tbl>
    <w:p w:rsidR="005C4EEA" w:rsidRDefault="005C4EEA" w:rsidP="005C4EEA">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5C4EEA" w:rsidTr="00B227E9">
        <w:trPr>
          <w:trHeight w:val="363"/>
          <w:jc w:val="center"/>
        </w:trPr>
        <w:tc>
          <w:tcPr>
            <w:tcW w:w="2557"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5C4EEA" w:rsidRDefault="008D1DB3" w:rsidP="000A4710">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3494.55 </w:t>
            </w:r>
          </w:p>
        </w:tc>
        <w:tc>
          <w:tcPr>
            <w:tcW w:w="649"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3266.14 </w:t>
            </w:r>
          </w:p>
        </w:tc>
        <w:tc>
          <w:tcPr>
            <w:tcW w:w="649"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p>
          <w:p w:rsidR="005C4EEA" w:rsidRDefault="005C4EEA" w:rsidP="000A4710">
            <w:pPr>
              <w:widowControl w:val="0"/>
              <w:autoSpaceDE w:val="0"/>
              <w:autoSpaceDN w:val="0"/>
              <w:adjustRightInd w:val="0"/>
              <w:jc w:val="right"/>
              <w:rPr>
                <w:sz w:val="14"/>
                <w:szCs w:val="14"/>
              </w:rPr>
            </w:pPr>
            <w:r>
              <w:rPr>
                <w:sz w:val="14"/>
                <w:szCs w:val="14"/>
              </w:rPr>
              <w:t xml:space="preserve">28578.73 </w:t>
            </w:r>
          </w:p>
        </w:tc>
      </w:tr>
      <w:tr w:rsidR="005C4EEA" w:rsidTr="00B227E9">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3494.55 </w:t>
            </w:r>
          </w:p>
        </w:tc>
        <w:tc>
          <w:tcPr>
            <w:tcW w:w="649"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3266.14 </w:t>
            </w:r>
          </w:p>
        </w:tc>
        <w:tc>
          <w:tcPr>
            <w:tcW w:w="649" w:type="dxa"/>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jc w:val="right"/>
              <w:rPr>
                <w:sz w:val="14"/>
                <w:szCs w:val="14"/>
              </w:rPr>
            </w:pPr>
            <w:r>
              <w:rPr>
                <w:sz w:val="14"/>
                <w:szCs w:val="14"/>
              </w:rPr>
              <w:t xml:space="preserve">28578.73 </w:t>
            </w:r>
          </w:p>
        </w:tc>
      </w:tr>
      <w:tr w:rsidR="005C4EEA" w:rsidTr="00B227E9">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5C4EEA" w:rsidRDefault="005C4EEA" w:rsidP="000A4710">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5C4EEA" w:rsidRDefault="00EF1B9C" w:rsidP="000A4710">
            <w:pPr>
              <w:widowControl w:val="0"/>
              <w:autoSpaceDE w:val="0"/>
              <w:autoSpaceDN w:val="0"/>
              <w:adjustRightInd w:val="0"/>
              <w:jc w:val="center"/>
              <w:rPr>
                <w:b/>
                <w:bCs/>
                <w:sz w:val="14"/>
                <w:szCs w:val="14"/>
              </w:rPr>
            </w:pPr>
            <w:r>
              <w:rPr>
                <w:b/>
                <w:bCs/>
                <w:sz w:val="14"/>
                <w:szCs w:val="14"/>
              </w:rPr>
              <w:t>Área</w:t>
            </w:r>
            <w:r w:rsidR="005C4EEA">
              <w:rPr>
                <w:b/>
                <w:bCs/>
                <w:sz w:val="14"/>
                <w:szCs w:val="14"/>
              </w:rPr>
              <w:t xml:space="preserve"> Total: 3494.55 </w:t>
            </w:r>
          </w:p>
          <w:p w:rsidR="005C4EEA" w:rsidRDefault="005C4EEA" w:rsidP="000A4710">
            <w:pPr>
              <w:widowControl w:val="0"/>
              <w:autoSpaceDE w:val="0"/>
              <w:autoSpaceDN w:val="0"/>
              <w:adjustRightInd w:val="0"/>
              <w:jc w:val="center"/>
              <w:rPr>
                <w:b/>
                <w:bCs/>
                <w:sz w:val="14"/>
                <w:szCs w:val="14"/>
              </w:rPr>
            </w:pPr>
            <w:r>
              <w:rPr>
                <w:b/>
                <w:bCs/>
                <w:sz w:val="14"/>
                <w:szCs w:val="14"/>
              </w:rPr>
              <w:t xml:space="preserve"> Valor Total ($): 3266.14 </w:t>
            </w:r>
          </w:p>
          <w:p w:rsidR="005C4EEA" w:rsidRDefault="005C4EEA" w:rsidP="000A4710">
            <w:pPr>
              <w:widowControl w:val="0"/>
              <w:autoSpaceDE w:val="0"/>
              <w:autoSpaceDN w:val="0"/>
              <w:adjustRightInd w:val="0"/>
              <w:jc w:val="center"/>
              <w:rPr>
                <w:b/>
                <w:bCs/>
                <w:sz w:val="14"/>
                <w:szCs w:val="14"/>
              </w:rPr>
            </w:pPr>
            <w:r>
              <w:rPr>
                <w:b/>
                <w:bCs/>
                <w:sz w:val="14"/>
                <w:szCs w:val="14"/>
              </w:rPr>
              <w:t xml:space="preserve"> Valor Total (¢): 28578.73 </w:t>
            </w:r>
          </w:p>
        </w:tc>
      </w:tr>
    </w:tbl>
    <w:p w:rsidR="005C4EEA" w:rsidRDefault="005C4EEA" w:rsidP="005C4EEA">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5C4EEA" w:rsidTr="00B227E9">
        <w:trPr>
          <w:trHeight w:val="276"/>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jc w:val="center"/>
              <w:rPr>
                <w:b/>
                <w:bCs/>
                <w:sz w:val="14"/>
                <w:szCs w:val="14"/>
              </w:rPr>
            </w:pPr>
            <w:r>
              <w:rPr>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jc w:val="center"/>
              <w:rPr>
                <w:b/>
                <w:bCs/>
                <w:sz w:val="14"/>
                <w:szCs w:val="14"/>
              </w:rPr>
            </w:pPr>
            <w:r>
              <w:rPr>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jc w:val="right"/>
              <w:rPr>
                <w:b/>
                <w:bCs/>
                <w:sz w:val="14"/>
                <w:szCs w:val="14"/>
              </w:rPr>
            </w:pPr>
            <w:r>
              <w:rPr>
                <w:b/>
                <w:bCs/>
                <w:sz w:val="14"/>
                <w:szCs w:val="14"/>
              </w:rPr>
              <w:t xml:space="preserve">0 </w:t>
            </w:r>
          </w:p>
        </w:tc>
      </w:tr>
      <w:tr w:rsidR="005C4EEA" w:rsidTr="00B227E9">
        <w:trPr>
          <w:trHeight w:val="301"/>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jc w:val="center"/>
              <w:rPr>
                <w:b/>
                <w:bCs/>
                <w:sz w:val="14"/>
                <w:szCs w:val="14"/>
              </w:rPr>
            </w:pPr>
            <w:r>
              <w:rPr>
                <w:b/>
                <w:bCs/>
                <w:sz w:val="14"/>
                <w:szCs w:val="14"/>
              </w:rPr>
              <w:lastRenderedPageBreak/>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jc w:val="center"/>
              <w:rPr>
                <w:b/>
                <w:bCs/>
                <w:sz w:val="14"/>
                <w:szCs w:val="14"/>
              </w:rPr>
            </w:pPr>
            <w:r>
              <w:rPr>
                <w:b/>
                <w:bCs/>
                <w:sz w:val="14"/>
                <w:szCs w:val="14"/>
              </w:rPr>
              <w:t xml:space="preserve">5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jc w:val="right"/>
              <w:rPr>
                <w:b/>
                <w:bCs/>
                <w:sz w:val="14"/>
                <w:szCs w:val="14"/>
              </w:rPr>
            </w:pPr>
            <w:r>
              <w:rPr>
                <w:b/>
                <w:bCs/>
                <w:sz w:val="14"/>
                <w:szCs w:val="14"/>
              </w:rPr>
              <w:t xml:space="preserve">17472.75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jc w:val="right"/>
              <w:rPr>
                <w:b/>
                <w:bCs/>
                <w:sz w:val="14"/>
                <w:szCs w:val="14"/>
              </w:rPr>
            </w:pPr>
            <w:r>
              <w:rPr>
                <w:b/>
                <w:bCs/>
                <w:sz w:val="14"/>
                <w:szCs w:val="14"/>
              </w:rPr>
              <w:t xml:space="preserve">16330.70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C4EEA" w:rsidRDefault="005C4EEA" w:rsidP="000A4710">
            <w:pPr>
              <w:widowControl w:val="0"/>
              <w:autoSpaceDE w:val="0"/>
              <w:autoSpaceDN w:val="0"/>
              <w:adjustRightInd w:val="0"/>
              <w:jc w:val="right"/>
              <w:rPr>
                <w:b/>
                <w:bCs/>
                <w:sz w:val="14"/>
                <w:szCs w:val="14"/>
              </w:rPr>
            </w:pPr>
            <w:r>
              <w:rPr>
                <w:b/>
                <w:bCs/>
                <w:sz w:val="14"/>
                <w:szCs w:val="14"/>
              </w:rPr>
              <w:t xml:space="preserve">142893.63 </w:t>
            </w:r>
          </w:p>
        </w:tc>
      </w:tr>
    </w:tbl>
    <w:p w:rsidR="001B449C" w:rsidRDefault="001B449C" w:rsidP="001B449C"/>
    <w:p w:rsidR="001864EF" w:rsidRPr="002917C1" w:rsidRDefault="001B449C" w:rsidP="001B449C">
      <w:pPr>
        <w:jc w:val="both"/>
        <w:rPr>
          <w:rFonts w:eastAsia="Times New Roman"/>
          <w:b/>
          <w:sz w:val="26"/>
          <w:szCs w:val="26"/>
          <w:u w:val="single"/>
        </w:rPr>
      </w:pPr>
      <w:r w:rsidRPr="001B449C">
        <w:rPr>
          <w:rFonts w:eastAsia="Times New Roman"/>
          <w:b/>
          <w:sz w:val="26"/>
          <w:szCs w:val="26"/>
          <w:u w:val="single"/>
        </w:rPr>
        <w:t>SEGUNDO:</w:t>
      </w:r>
      <w:r w:rsidRPr="001B449C">
        <w:rPr>
          <w:sz w:val="26"/>
          <w:szCs w:val="26"/>
        </w:rPr>
        <w:t xml:space="preserve"> </w:t>
      </w:r>
      <w:r w:rsidR="001864EF" w:rsidRPr="001B449C">
        <w:rPr>
          <w:sz w:val="26"/>
          <w:szCs w:val="26"/>
        </w:rPr>
        <w:t>Comisionar al Departamento de Créditos de este Instituto, para que haga efectivas las aplicaciones de precios, plazos y forma de pago de conformidad al Acuerdo contenido en el Punto VII del Acta de Sesión Ordinaria Nº 39-99 de fecha 2 de diciembre del año</w:t>
      </w:r>
      <w:r w:rsidR="001864EF" w:rsidRPr="00110055">
        <w:rPr>
          <w:sz w:val="26"/>
          <w:szCs w:val="26"/>
        </w:rPr>
        <w:t xml:space="preserve"> 1999.</w:t>
      </w:r>
      <w:r w:rsidR="005C4EEA">
        <w:rPr>
          <w:sz w:val="26"/>
          <w:szCs w:val="26"/>
        </w:rPr>
        <w:t xml:space="preserve"> </w:t>
      </w:r>
      <w:r w:rsidR="005C4EEA" w:rsidRPr="001B449C">
        <w:rPr>
          <w:rFonts w:eastAsia="Times New Roman"/>
          <w:b/>
          <w:sz w:val="26"/>
          <w:szCs w:val="26"/>
          <w:u w:val="single"/>
        </w:rPr>
        <w:t>TERCERO:</w:t>
      </w:r>
      <w:r w:rsidR="001864EF" w:rsidRPr="00110055">
        <w:rPr>
          <w:sz w:val="26"/>
          <w:szCs w:val="26"/>
        </w:rPr>
        <w:t xml:space="preserve"> Instruir a la Gerencia de Desarrollo Rural para que a través de la Sección de Cobros, realice las gestiones correspondientes para el cobro en concepto de gastos administrativos y legales.</w:t>
      </w:r>
      <w:r w:rsidR="001864EF" w:rsidRPr="00110055">
        <w:rPr>
          <w:rFonts w:eastAsia="Times New Roman"/>
          <w:b/>
          <w:sz w:val="26"/>
          <w:szCs w:val="26"/>
        </w:rPr>
        <w:t xml:space="preserve"> </w:t>
      </w:r>
      <w:r w:rsidR="005C4EEA">
        <w:rPr>
          <w:rFonts w:eastAsia="Times New Roman"/>
          <w:b/>
          <w:sz w:val="26"/>
          <w:szCs w:val="26"/>
          <w:u w:val="single"/>
        </w:rPr>
        <w:t>CUARTO</w:t>
      </w:r>
      <w:r w:rsidR="005C4EEA" w:rsidRPr="006F0091">
        <w:rPr>
          <w:rFonts w:eastAsia="Times New Roman"/>
          <w:b/>
          <w:sz w:val="26"/>
          <w:szCs w:val="26"/>
          <w:u w:val="single"/>
        </w:rPr>
        <w:t>:</w:t>
      </w:r>
      <w:r w:rsidR="005C4EEA" w:rsidRPr="00110055">
        <w:rPr>
          <w:rFonts w:eastAsia="Times New Roman"/>
          <w:b/>
          <w:sz w:val="26"/>
          <w:szCs w:val="26"/>
        </w:rPr>
        <w:t xml:space="preserve"> </w:t>
      </w:r>
      <w:r w:rsidR="001864EF" w:rsidRPr="00110055">
        <w:rPr>
          <w:rFonts w:eastAsia="Times New Roman"/>
          <w:sz w:val="26"/>
          <w:szCs w:val="26"/>
        </w:rPr>
        <w:t>Autorizar a la Gerencia Legal para que a través del Departamento de Escrituración elabore las respectivas escrituras y al Departamento de Registro para que realice los trámites de inscripción de las mismas.</w:t>
      </w:r>
      <w:r w:rsidR="001864EF" w:rsidRPr="00110055">
        <w:rPr>
          <w:rFonts w:eastAsia="Times New Roman"/>
          <w:b/>
          <w:sz w:val="26"/>
          <w:szCs w:val="26"/>
        </w:rPr>
        <w:t xml:space="preserve"> </w:t>
      </w:r>
      <w:r w:rsidR="005C4EEA">
        <w:rPr>
          <w:b/>
          <w:sz w:val="26"/>
          <w:szCs w:val="26"/>
          <w:u w:val="single"/>
        </w:rPr>
        <w:t>QUIN</w:t>
      </w:r>
      <w:r w:rsidR="005C4EEA" w:rsidRPr="008A2B7F">
        <w:rPr>
          <w:b/>
          <w:sz w:val="26"/>
          <w:szCs w:val="26"/>
          <w:u w:val="single"/>
        </w:rPr>
        <w:t>T</w:t>
      </w:r>
      <w:r w:rsidR="005C4EEA" w:rsidRPr="008A2B7F">
        <w:rPr>
          <w:rFonts w:eastAsia="Times New Roman"/>
          <w:b/>
          <w:sz w:val="26"/>
          <w:szCs w:val="26"/>
          <w:u w:val="single"/>
        </w:rPr>
        <w:t>O</w:t>
      </w:r>
      <w:r w:rsidR="005C4EEA" w:rsidRPr="00DF619A">
        <w:rPr>
          <w:rFonts w:eastAsia="Times New Roman"/>
          <w:b/>
          <w:sz w:val="26"/>
          <w:szCs w:val="26"/>
          <w:u w:val="single"/>
        </w:rPr>
        <w:t>:</w:t>
      </w:r>
      <w:r w:rsidR="005C4EEA" w:rsidRPr="00110055">
        <w:rPr>
          <w:rFonts w:eastAsia="Times New Roman"/>
          <w:b/>
          <w:sz w:val="26"/>
          <w:szCs w:val="26"/>
        </w:rPr>
        <w:t xml:space="preserve"> </w:t>
      </w:r>
      <w:r w:rsidR="001864EF" w:rsidRPr="00110055">
        <w:rPr>
          <w:rFonts w:eastAsia="Times New Roman"/>
          <w:sz w:val="26"/>
          <w:szCs w:val="26"/>
        </w:rPr>
        <w:t>Facultar a la señora Presidenta para que por sí, o por medio de Apoderado Especial, comparezca al otorgamiento de las correspondientes escrituras. Este Acuerdo, queda aprobado y ratificado.  NOTIFIQUESE.””””</w:t>
      </w:r>
    </w:p>
    <w:p w:rsidR="00673884" w:rsidRDefault="00673884" w:rsidP="001864EF">
      <w:pPr>
        <w:rPr>
          <w:rFonts w:eastAsia="Times New Roman"/>
          <w:sz w:val="26"/>
          <w:szCs w:val="26"/>
        </w:rPr>
      </w:pPr>
    </w:p>
    <w:p w:rsidR="00596BE2" w:rsidRDefault="00596BE2" w:rsidP="00596BE2">
      <w:pPr>
        <w:rPr>
          <w:sz w:val="26"/>
          <w:szCs w:val="26"/>
        </w:rPr>
      </w:pPr>
      <w:r>
        <w:rPr>
          <w:sz w:val="26"/>
          <w:szCs w:val="26"/>
        </w:rPr>
        <w:t xml:space="preserve">                                                                                   </w:t>
      </w:r>
    </w:p>
    <w:p w:rsidR="00596BE2" w:rsidRPr="004F4D0A" w:rsidRDefault="00596BE2" w:rsidP="00D65F01">
      <w:pPr>
        <w:jc w:val="both"/>
        <w:rPr>
          <w:rFonts w:eastAsia="Times New Roman"/>
          <w:sz w:val="26"/>
          <w:szCs w:val="26"/>
        </w:rPr>
      </w:pPr>
      <w:r w:rsidRPr="004F4D0A">
        <w:rPr>
          <w:sz w:val="26"/>
          <w:szCs w:val="26"/>
        </w:rPr>
        <w:t>““””X</w:t>
      </w:r>
      <w:r w:rsidR="00EC4424" w:rsidRPr="004F4D0A">
        <w:rPr>
          <w:sz w:val="26"/>
          <w:szCs w:val="26"/>
        </w:rPr>
        <w:t>X</w:t>
      </w:r>
      <w:r w:rsidRPr="004F4D0A">
        <w:rPr>
          <w:sz w:val="26"/>
          <w:szCs w:val="26"/>
        </w:rPr>
        <w:t>I</w:t>
      </w:r>
      <w:r w:rsidR="00013A9C" w:rsidRPr="004F4D0A">
        <w:rPr>
          <w:sz w:val="26"/>
          <w:szCs w:val="26"/>
        </w:rPr>
        <w:t>I</w:t>
      </w:r>
      <w:r w:rsidRPr="004F4D0A">
        <w:rPr>
          <w:sz w:val="26"/>
          <w:szCs w:val="26"/>
        </w:rPr>
        <w:t>I) A solicitud de los señores:</w:t>
      </w:r>
      <w:r w:rsidR="00EC4424" w:rsidRPr="004F4D0A">
        <w:rPr>
          <w:rFonts w:eastAsia="Times New Roman"/>
          <w:b/>
          <w:sz w:val="26"/>
          <w:szCs w:val="26"/>
        </w:rPr>
        <w:t xml:space="preserve"> </w:t>
      </w:r>
      <w:r w:rsidR="004F4D0A">
        <w:rPr>
          <w:rFonts w:eastAsia="Times New Roman"/>
          <w:b/>
          <w:sz w:val="26"/>
          <w:szCs w:val="26"/>
        </w:rPr>
        <w:t xml:space="preserve">1) </w:t>
      </w:r>
      <w:r w:rsidR="00EC4424" w:rsidRPr="004F4D0A">
        <w:rPr>
          <w:rFonts w:eastAsia="Times New Roman"/>
          <w:b/>
          <w:sz w:val="26"/>
          <w:szCs w:val="26"/>
        </w:rPr>
        <w:t xml:space="preserve">CANDIDA ROSA CUELLAR DE MONTERROSA, </w:t>
      </w:r>
      <w:r w:rsidR="00D65F01">
        <w:rPr>
          <w:rFonts w:eastAsia="Times New Roman"/>
          <w:sz w:val="26"/>
          <w:szCs w:val="26"/>
        </w:rPr>
        <w:t>-</w:t>
      </w:r>
      <w:r w:rsidR="00EC4424" w:rsidRPr="004F4D0A">
        <w:rPr>
          <w:rFonts w:eastAsia="Times New Roman"/>
          <w:sz w:val="26"/>
          <w:szCs w:val="26"/>
        </w:rPr>
        <w:t xml:space="preserve">, y </w:t>
      </w:r>
      <w:r w:rsidR="00D65F01">
        <w:rPr>
          <w:rFonts w:eastAsia="Times New Roman"/>
          <w:sz w:val="26"/>
          <w:szCs w:val="26"/>
        </w:rPr>
        <w:t>-</w:t>
      </w:r>
      <w:r w:rsidR="00EC4424" w:rsidRPr="004F4D0A">
        <w:rPr>
          <w:rFonts w:eastAsia="Times New Roman"/>
          <w:sz w:val="26"/>
          <w:szCs w:val="26"/>
        </w:rPr>
        <w:t xml:space="preserve"> </w:t>
      </w:r>
      <w:r w:rsidR="00EC4424" w:rsidRPr="004F4D0A">
        <w:rPr>
          <w:rFonts w:eastAsia="Times New Roman"/>
          <w:b/>
          <w:sz w:val="26"/>
          <w:szCs w:val="26"/>
        </w:rPr>
        <w:t xml:space="preserve">EDILMA DEL ROSARIO MONTERROSA CUELLAR, </w:t>
      </w:r>
      <w:r w:rsidR="00D65F01">
        <w:rPr>
          <w:rFonts w:eastAsia="Times New Roman"/>
          <w:sz w:val="26"/>
          <w:szCs w:val="26"/>
        </w:rPr>
        <w:t>-</w:t>
      </w:r>
      <w:r w:rsidR="00EC4424" w:rsidRPr="004F4D0A">
        <w:rPr>
          <w:rFonts w:eastAsia="Times New Roman"/>
          <w:sz w:val="26"/>
          <w:szCs w:val="26"/>
        </w:rPr>
        <w:t xml:space="preserve">; </w:t>
      </w:r>
      <w:r w:rsidR="00EC4424" w:rsidRPr="004F4D0A">
        <w:rPr>
          <w:rFonts w:eastAsia="Times New Roman"/>
          <w:b/>
          <w:sz w:val="26"/>
          <w:szCs w:val="26"/>
        </w:rPr>
        <w:t xml:space="preserve">2) LUZ ARACELY ABARCA ALVARADO, </w:t>
      </w:r>
      <w:r w:rsidR="00D65F01">
        <w:rPr>
          <w:rFonts w:eastAsia="Times New Roman"/>
          <w:sz w:val="26"/>
          <w:szCs w:val="26"/>
        </w:rPr>
        <w:t>-</w:t>
      </w:r>
      <w:r w:rsidR="00EC4424" w:rsidRPr="004F4D0A">
        <w:rPr>
          <w:rFonts w:eastAsia="Times New Roman"/>
          <w:sz w:val="26"/>
          <w:szCs w:val="26"/>
        </w:rPr>
        <w:t xml:space="preserve">, </w:t>
      </w:r>
      <w:r w:rsidR="00D65F01">
        <w:rPr>
          <w:rFonts w:eastAsia="Times New Roman"/>
          <w:sz w:val="26"/>
          <w:szCs w:val="26"/>
        </w:rPr>
        <w:t>-</w:t>
      </w:r>
      <w:r w:rsidR="00EC4424" w:rsidRPr="004F4D0A">
        <w:rPr>
          <w:rFonts w:eastAsia="Times New Roman"/>
          <w:sz w:val="26"/>
          <w:szCs w:val="26"/>
        </w:rPr>
        <w:t xml:space="preserve"> </w:t>
      </w:r>
      <w:r w:rsidR="00EC4424" w:rsidRPr="004F4D0A">
        <w:rPr>
          <w:rFonts w:eastAsia="Times New Roman"/>
          <w:b/>
          <w:sz w:val="26"/>
          <w:szCs w:val="26"/>
        </w:rPr>
        <w:t xml:space="preserve">LAURA VALENTINA SEGOVIA ABARCA, </w:t>
      </w:r>
      <w:r w:rsidR="00EC4424" w:rsidRPr="004F4D0A">
        <w:rPr>
          <w:rFonts w:eastAsia="Times New Roman"/>
          <w:sz w:val="26"/>
          <w:szCs w:val="26"/>
        </w:rPr>
        <w:t xml:space="preserve">, y </w:t>
      </w:r>
      <w:r w:rsidR="00D65F01">
        <w:rPr>
          <w:rFonts w:eastAsia="Times New Roman"/>
          <w:sz w:val="26"/>
          <w:szCs w:val="26"/>
        </w:rPr>
        <w:t>-</w:t>
      </w:r>
      <w:r w:rsidR="00EC4424" w:rsidRPr="004F4D0A">
        <w:rPr>
          <w:rFonts w:eastAsia="Times New Roman"/>
          <w:sz w:val="26"/>
          <w:szCs w:val="26"/>
        </w:rPr>
        <w:t xml:space="preserve"> </w:t>
      </w:r>
      <w:r w:rsidR="00EC4424" w:rsidRPr="004F4D0A">
        <w:rPr>
          <w:rFonts w:eastAsia="Times New Roman"/>
          <w:b/>
          <w:sz w:val="26"/>
          <w:szCs w:val="26"/>
        </w:rPr>
        <w:t xml:space="preserve">LEONEL ERNESTO SEGOVIA ABARCA, </w:t>
      </w:r>
      <w:r w:rsidR="00D65F01">
        <w:rPr>
          <w:rFonts w:eastAsia="Times New Roman"/>
          <w:sz w:val="26"/>
          <w:szCs w:val="26"/>
        </w:rPr>
        <w:t>-</w:t>
      </w:r>
      <w:r w:rsidR="00EC4424" w:rsidRPr="004F4D0A">
        <w:rPr>
          <w:rFonts w:eastAsia="Times New Roman"/>
          <w:sz w:val="26"/>
          <w:szCs w:val="26"/>
        </w:rPr>
        <w:t xml:space="preserve">; </w:t>
      </w:r>
      <w:r w:rsidR="00EC4424" w:rsidRPr="004F4D0A">
        <w:rPr>
          <w:rFonts w:eastAsia="Times New Roman"/>
          <w:b/>
          <w:sz w:val="26"/>
          <w:szCs w:val="26"/>
        </w:rPr>
        <w:t xml:space="preserve">3) MIGUEL ANGEL LOPEZ GUZMAN, </w:t>
      </w:r>
      <w:r w:rsidR="00D65F01">
        <w:rPr>
          <w:rFonts w:eastAsia="Times New Roman"/>
          <w:sz w:val="26"/>
          <w:szCs w:val="26"/>
        </w:rPr>
        <w:t>-</w:t>
      </w:r>
      <w:r w:rsidR="00EC4424" w:rsidRPr="004F4D0A">
        <w:rPr>
          <w:rFonts w:eastAsia="Times New Roman"/>
          <w:sz w:val="26"/>
          <w:szCs w:val="26"/>
        </w:rPr>
        <w:t xml:space="preserve">, </w:t>
      </w:r>
      <w:r w:rsidR="00D65F01">
        <w:rPr>
          <w:rFonts w:eastAsia="Times New Roman"/>
          <w:sz w:val="26"/>
          <w:szCs w:val="26"/>
        </w:rPr>
        <w:t>-</w:t>
      </w:r>
      <w:r w:rsidR="00EC4424" w:rsidRPr="004F4D0A">
        <w:rPr>
          <w:rFonts w:eastAsia="Times New Roman"/>
          <w:sz w:val="26"/>
          <w:szCs w:val="26"/>
        </w:rPr>
        <w:t xml:space="preserve"> </w:t>
      </w:r>
      <w:r w:rsidR="00EC4424" w:rsidRPr="004F4D0A">
        <w:rPr>
          <w:rFonts w:eastAsia="Times New Roman"/>
          <w:b/>
          <w:sz w:val="26"/>
          <w:szCs w:val="26"/>
        </w:rPr>
        <w:t xml:space="preserve">CESAR AMILCAR LOPEZ RENDEROS, </w:t>
      </w:r>
      <w:r w:rsidR="00D65F01">
        <w:rPr>
          <w:rFonts w:eastAsia="Times New Roman"/>
          <w:sz w:val="26"/>
          <w:szCs w:val="26"/>
        </w:rPr>
        <w:t>-</w:t>
      </w:r>
      <w:r w:rsidR="00EC4424" w:rsidRPr="004F4D0A">
        <w:rPr>
          <w:rFonts w:eastAsia="Times New Roman"/>
          <w:sz w:val="26"/>
          <w:szCs w:val="26"/>
        </w:rPr>
        <w:t xml:space="preserve"> y </w:t>
      </w:r>
      <w:r w:rsidR="00EC4424" w:rsidRPr="004F4D0A">
        <w:rPr>
          <w:rFonts w:eastAsia="Times New Roman"/>
          <w:b/>
          <w:sz w:val="26"/>
          <w:szCs w:val="26"/>
        </w:rPr>
        <w:t xml:space="preserve">CRISTINA DE LOS ANGELES LOPEZ RENDEROS, </w:t>
      </w:r>
      <w:r w:rsidR="00D65F01">
        <w:rPr>
          <w:rFonts w:eastAsia="Times New Roman"/>
          <w:sz w:val="26"/>
          <w:szCs w:val="26"/>
        </w:rPr>
        <w:t>-</w:t>
      </w:r>
      <w:r w:rsidR="00EC4424" w:rsidRPr="004F4D0A">
        <w:rPr>
          <w:rFonts w:eastAsia="Times New Roman"/>
          <w:sz w:val="26"/>
          <w:szCs w:val="26"/>
        </w:rPr>
        <w:t xml:space="preserve">, y </w:t>
      </w:r>
      <w:r w:rsidR="00D65F01">
        <w:rPr>
          <w:rFonts w:eastAsia="Times New Roman"/>
          <w:sz w:val="26"/>
          <w:szCs w:val="26"/>
        </w:rPr>
        <w:t>-</w:t>
      </w:r>
      <w:r w:rsidR="00EC4424" w:rsidRPr="004F4D0A">
        <w:rPr>
          <w:rFonts w:eastAsia="Times New Roman"/>
          <w:sz w:val="26"/>
          <w:szCs w:val="26"/>
        </w:rPr>
        <w:t xml:space="preserve"> </w:t>
      </w:r>
      <w:r w:rsidR="00EC4424" w:rsidRPr="004F4D0A">
        <w:rPr>
          <w:rFonts w:eastAsia="Times New Roman"/>
          <w:b/>
          <w:sz w:val="26"/>
          <w:szCs w:val="26"/>
        </w:rPr>
        <w:t xml:space="preserve">RINA ELIZABETH ROSALES CANALES, </w:t>
      </w:r>
      <w:r w:rsidR="00D65F01">
        <w:rPr>
          <w:rFonts w:eastAsia="Times New Roman"/>
          <w:sz w:val="26"/>
          <w:szCs w:val="26"/>
        </w:rPr>
        <w:t>-</w:t>
      </w:r>
      <w:r w:rsidR="00EC4424" w:rsidRPr="004F4D0A">
        <w:rPr>
          <w:rFonts w:eastAsia="Times New Roman"/>
          <w:sz w:val="26"/>
          <w:szCs w:val="26"/>
        </w:rPr>
        <w:t xml:space="preserve">; y </w:t>
      </w:r>
      <w:r w:rsidR="00EC4424" w:rsidRPr="004F4D0A">
        <w:rPr>
          <w:rFonts w:eastAsia="Times New Roman"/>
          <w:b/>
          <w:sz w:val="26"/>
          <w:szCs w:val="26"/>
        </w:rPr>
        <w:t xml:space="preserve">4) SALVADOR DE JESUS GUZMAN LOPEZ, </w:t>
      </w:r>
      <w:r w:rsidR="00D65F01">
        <w:rPr>
          <w:rFonts w:eastAsia="Times New Roman"/>
          <w:sz w:val="26"/>
          <w:szCs w:val="26"/>
        </w:rPr>
        <w:t>-</w:t>
      </w:r>
      <w:r w:rsidR="00EC4424" w:rsidRPr="004F4D0A">
        <w:rPr>
          <w:rFonts w:eastAsia="Times New Roman"/>
          <w:sz w:val="26"/>
          <w:szCs w:val="26"/>
        </w:rPr>
        <w:t xml:space="preserve">, y </w:t>
      </w:r>
      <w:r w:rsidR="00D65F01">
        <w:rPr>
          <w:rFonts w:eastAsia="Times New Roman"/>
          <w:sz w:val="26"/>
          <w:szCs w:val="26"/>
        </w:rPr>
        <w:t>-</w:t>
      </w:r>
      <w:r w:rsidR="00EC4424" w:rsidRPr="004F4D0A">
        <w:rPr>
          <w:rFonts w:eastAsia="Times New Roman"/>
          <w:sz w:val="26"/>
          <w:szCs w:val="26"/>
        </w:rPr>
        <w:t xml:space="preserve"> </w:t>
      </w:r>
      <w:r w:rsidR="00EC4424" w:rsidRPr="004F4D0A">
        <w:rPr>
          <w:rFonts w:eastAsia="Times New Roman"/>
          <w:b/>
          <w:sz w:val="26"/>
          <w:szCs w:val="26"/>
        </w:rPr>
        <w:t xml:space="preserve">CLAUDIA ABIGAIL GUZMAN SALAZAR, </w:t>
      </w:r>
      <w:r w:rsidR="00D65F01">
        <w:rPr>
          <w:rFonts w:eastAsia="Times New Roman"/>
          <w:sz w:val="26"/>
          <w:szCs w:val="26"/>
        </w:rPr>
        <w:t>-</w:t>
      </w:r>
      <w:r w:rsidR="00EC4424" w:rsidRPr="004F4D0A">
        <w:rPr>
          <w:rFonts w:eastAsia="Times New Roman"/>
          <w:sz w:val="26"/>
          <w:szCs w:val="26"/>
        </w:rPr>
        <w:t xml:space="preserve">, y  </w:t>
      </w:r>
      <w:r w:rsidR="00EC4424" w:rsidRPr="004F4D0A">
        <w:rPr>
          <w:rFonts w:eastAsia="Times New Roman"/>
          <w:b/>
          <w:sz w:val="26"/>
          <w:szCs w:val="26"/>
        </w:rPr>
        <w:t xml:space="preserve">SALVADOR DE JESUS GUZMAN PLATERO, </w:t>
      </w:r>
      <w:r w:rsidR="00D65F01">
        <w:rPr>
          <w:rFonts w:eastAsia="Times New Roman"/>
          <w:sz w:val="26"/>
          <w:szCs w:val="26"/>
        </w:rPr>
        <w:t>-</w:t>
      </w:r>
      <w:r w:rsidRPr="004F4D0A">
        <w:rPr>
          <w:rFonts w:eastAsia="Times New Roman"/>
          <w:sz w:val="26"/>
          <w:szCs w:val="26"/>
        </w:rPr>
        <w:t>;</w:t>
      </w:r>
      <w:r w:rsidRPr="004F4D0A">
        <w:rPr>
          <w:rFonts w:eastAsia="Times New Roman"/>
          <w:sz w:val="26"/>
          <w:szCs w:val="26"/>
          <w:lang w:val="es-ES_tradnl"/>
        </w:rPr>
        <w:t xml:space="preserve"> la</w:t>
      </w:r>
      <w:r w:rsidRPr="004F4D0A">
        <w:rPr>
          <w:sz w:val="26"/>
          <w:szCs w:val="26"/>
        </w:rPr>
        <w:t xml:space="preserve"> señora Presidenta somete a consideración de Junta Directiva, dictamen  jurídico 7</w:t>
      </w:r>
      <w:r w:rsidR="00EC4424" w:rsidRPr="004F4D0A">
        <w:rPr>
          <w:sz w:val="26"/>
          <w:szCs w:val="26"/>
        </w:rPr>
        <w:t>80</w:t>
      </w:r>
      <w:r w:rsidRPr="004F4D0A">
        <w:rPr>
          <w:sz w:val="26"/>
          <w:szCs w:val="26"/>
        </w:rPr>
        <w:t xml:space="preserve">, relacionado con la adjudicación en venta de </w:t>
      </w:r>
      <w:r w:rsidR="00EC4424" w:rsidRPr="004F4D0A">
        <w:rPr>
          <w:sz w:val="26"/>
          <w:szCs w:val="26"/>
        </w:rPr>
        <w:t>4</w:t>
      </w:r>
      <w:r w:rsidRPr="004F4D0A">
        <w:rPr>
          <w:sz w:val="26"/>
          <w:szCs w:val="26"/>
        </w:rPr>
        <w:t xml:space="preserve"> solares para vivienda, </w:t>
      </w:r>
      <w:r w:rsidRPr="004F4D0A">
        <w:rPr>
          <w:rFonts w:eastAsia="Times New Roman"/>
          <w:sz w:val="26"/>
          <w:szCs w:val="26"/>
        </w:rPr>
        <w:t>ubicados en el</w:t>
      </w:r>
      <w:r w:rsidR="00EC4424" w:rsidRPr="004F4D0A">
        <w:rPr>
          <w:rFonts w:eastAsia="Times New Roman"/>
          <w:sz w:val="26"/>
          <w:szCs w:val="26"/>
        </w:rPr>
        <w:t xml:space="preserve"> Proyecto de Asentamiento Comunitario desarrollado en el inmueble identificado como </w:t>
      </w:r>
      <w:r w:rsidR="00EC4424" w:rsidRPr="004F4D0A">
        <w:rPr>
          <w:rFonts w:eastAsia="Times New Roman"/>
          <w:b/>
          <w:sz w:val="26"/>
          <w:szCs w:val="26"/>
        </w:rPr>
        <w:t xml:space="preserve">PORCION “B”, CONOCIDA COMO BELLA VISTA, LA ESMERALDA, </w:t>
      </w:r>
      <w:r w:rsidR="00EC4424" w:rsidRPr="004F4D0A">
        <w:rPr>
          <w:rFonts w:eastAsia="Times New Roman"/>
          <w:sz w:val="26"/>
          <w:szCs w:val="26"/>
        </w:rPr>
        <w:t xml:space="preserve">situada en jurisdicción de </w:t>
      </w:r>
      <w:proofErr w:type="spellStart"/>
      <w:r w:rsidR="00EC4424" w:rsidRPr="004F4D0A">
        <w:rPr>
          <w:rFonts w:eastAsia="Times New Roman"/>
          <w:sz w:val="26"/>
          <w:szCs w:val="26"/>
        </w:rPr>
        <w:t>Tepecoyo</w:t>
      </w:r>
      <w:proofErr w:type="spellEnd"/>
      <w:r w:rsidR="00EC4424" w:rsidRPr="004F4D0A">
        <w:rPr>
          <w:rFonts w:eastAsia="Times New Roman"/>
          <w:sz w:val="26"/>
          <w:szCs w:val="26"/>
        </w:rPr>
        <w:t xml:space="preserve">, departamento de La Libertad, </w:t>
      </w:r>
      <w:r w:rsidR="00EC4424" w:rsidRPr="004F4D0A">
        <w:rPr>
          <w:rFonts w:eastAsia="Times New Roman"/>
          <w:b/>
          <w:sz w:val="26"/>
          <w:szCs w:val="26"/>
        </w:rPr>
        <w:t>código de proyecto 052105, SSE 1251, entrega 35</w:t>
      </w:r>
      <w:r w:rsidRPr="004F4D0A">
        <w:rPr>
          <w:rFonts w:eastAsia="Times New Roman"/>
          <w:color w:val="000000" w:themeColor="text1"/>
          <w:sz w:val="26"/>
          <w:szCs w:val="26"/>
        </w:rPr>
        <w:t xml:space="preserve">, </w:t>
      </w:r>
      <w:r w:rsidRPr="000119B7">
        <w:rPr>
          <w:b/>
          <w:sz w:val="26"/>
          <w:szCs w:val="26"/>
        </w:rPr>
        <w:t xml:space="preserve"> </w:t>
      </w:r>
      <w:r w:rsidRPr="004F4D0A">
        <w:rPr>
          <w:sz w:val="26"/>
          <w:szCs w:val="26"/>
        </w:rPr>
        <w:t>en el cual se hacen las siguientes consideraciones:</w:t>
      </w:r>
    </w:p>
    <w:p w:rsidR="00596BE2" w:rsidRPr="004F4D0A" w:rsidRDefault="00596BE2" w:rsidP="004F4D0A">
      <w:pPr>
        <w:jc w:val="both"/>
        <w:rPr>
          <w:rFonts w:eastAsia="Times New Roman"/>
          <w:color w:val="000000" w:themeColor="text1"/>
          <w:sz w:val="26"/>
          <w:szCs w:val="26"/>
        </w:rPr>
      </w:pPr>
    </w:p>
    <w:p w:rsidR="00EC4424" w:rsidRPr="004F4D0A" w:rsidRDefault="00EC4424" w:rsidP="004F4D0A">
      <w:pPr>
        <w:pStyle w:val="Prrafodelista"/>
        <w:numPr>
          <w:ilvl w:val="0"/>
          <w:numId w:val="285"/>
        </w:numPr>
        <w:spacing w:after="200"/>
        <w:ind w:left="1134"/>
        <w:contextualSpacing/>
        <w:jc w:val="both"/>
        <w:rPr>
          <w:color w:val="1F497D"/>
          <w:sz w:val="26"/>
          <w:szCs w:val="26"/>
        </w:rPr>
      </w:pPr>
      <w:r w:rsidRPr="004F4D0A">
        <w:rPr>
          <w:sz w:val="26"/>
          <w:szCs w:val="26"/>
        </w:rPr>
        <w:t xml:space="preserve">Conforme el Punto XXXVIII del Acta de Sesión Ordinaria 23-2003 de fecha 17 de junio de 2003, se aprobó la adquisición por compraventa del resto de la </w:t>
      </w:r>
      <w:r w:rsidRPr="004F4D0A">
        <w:rPr>
          <w:b/>
          <w:bCs/>
          <w:sz w:val="26"/>
          <w:szCs w:val="26"/>
        </w:rPr>
        <w:t>Hacienda La Esmeralda</w:t>
      </w:r>
      <w:r w:rsidRPr="004F4D0A">
        <w:rPr>
          <w:sz w:val="26"/>
          <w:szCs w:val="26"/>
        </w:rPr>
        <w:t xml:space="preserve"> compuesto de tres porciones que se denominan: </w:t>
      </w:r>
      <w:r w:rsidRPr="004F4D0A">
        <w:rPr>
          <w:b/>
          <w:bCs/>
          <w:sz w:val="26"/>
          <w:szCs w:val="26"/>
        </w:rPr>
        <w:t>PORCION A</w:t>
      </w:r>
      <w:r w:rsidRPr="004F4D0A">
        <w:rPr>
          <w:sz w:val="26"/>
          <w:szCs w:val="26"/>
        </w:rPr>
        <w:t xml:space="preserve">, conocida como “El Zope”, de la extensión de 17 </w:t>
      </w:r>
      <w:proofErr w:type="spellStart"/>
      <w:r w:rsidRPr="004F4D0A">
        <w:rPr>
          <w:sz w:val="26"/>
          <w:szCs w:val="26"/>
        </w:rPr>
        <w:t>Hás</w:t>
      </w:r>
      <w:proofErr w:type="spellEnd"/>
      <w:r w:rsidRPr="004F4D0A">
        <w:rPr>
          <w:sz w:val="26"/>
          <w:szCs w:val="26"/>
        </w:rPr>
        <w:t xml:space="preserve">. 91 </w:t>
      </w:r>
      <w:proofErr w:type="spellStart"/>
      <w:r w:rsidRPr="004F4D0A">
        <w:rPr>
          <w:sz w:val="26"/>
          <w:szCs w:val="26"/>
        </w:rPr>
        <w:t>Ás</w:t>
      </w:r>
      <w:proofErr w:type="spellEnd"/>
      <w:r w:rsidRPr="004F4D0A">
        <w:rPr>
          <w:sz w:val="26"/>
          <w:szCs w:val="26"/>
        </w:rPr>
        <w:t xml:space="preserve">. 03.24 </w:t>
      </w:r>
      <w:proofErr w:type="spellStart"/>
      <w:r w:rsidRPr="004F4D0A">
        <w:rPr>
          <w:sz w:val="26"/>
          <w:szCs w:val="26"/>
        </w:rPr>
        <w:t>Cás</w:t>
      </w:r>
      <w:proofErr w:type="spellEnd"/>
      <w:r w:rsidRPr="004F4D0A">
        <w:rPr>
          <w:sz w:val="26"/>
          <w:szCs w:val="26"/>
        </w:rPr>
        <w:t xml:space="preserve">.; </w:t>
      </w:r>
      <w:r w:rsidRPr="004F4D0A">
        <w:rPr>
          <w:b/>
          <w:bCs/>
          <w:sz w:val="26"/>
          <w:szCs w:val="26"/>
        </w:rPr>
        <w:t>RESTO DE LA PORCION B</w:t>
      </w:r>
      <w:r w:rsidRPr="004F4D0A">
        <w:rPr>
          <w:sz w:val="26"/>
          <w:szCs w:val="26"/>
        </w:rPr>
        <w:t xml:space="preserve"> conocida como “Bella Vista”, de la extensión de 25 </w:t>
      </w:r>
      <w:proofErr w:type="spellStart"/>
      <w:r w:rsidRPr="004F4D0A">
        <w:rPr>
          <w:sz w:val="26"/>
          <w:szCs w:val="26"/>
        </w:rPr>
        <w:t>Hás</w:t>
      </w:r>
      <w:proofErr w:type="spellEnd"/>
      <w:r w:rsidRPr="004F4D0A">
        <w:rPr>
          <w:sz w:val="26"/>
          <w:szCs w:val="26"/>
        </w:rPr>
        <w:t xml:space="preserve">. 48 </w:t>
      </w:r>
      <w:proofErr w:type="spellStart"/>
      <w:r w:rsidRPr="004F4D0A">
        <w:rPr>
          <w:sz w:val="26"/>
          <w:szCs w:val="26"/>
        </w:rPr>
        <w:t>Ás</w:t>
      </w:r>
      <w:proofErr w:type="spellEnd"/>
      <w:r w:rsidRPr="004F4D0A">
        <w:rPr>
          <w:sz w:val="26"/>
          <w:szCs w:val="26"/>
        </w:rPr>
        <w:t xml:space="preserve">. 70.57 </w:t>
      </w:r>
      <w:proofErr w:type="spellStart"/>
      <w:r w:rsidRPr="004F4D0A">
        <w:rPr>
          <w:sz w:val="26"/>
          <w:szCs w:val="26"/>
        </w:rPr>
        <w:t>Cás</w:t>
      </w:r>
      <w:proofErr w:type="spellEnd"/>
      <w:r w:rsidRPr="004F4D0A">
        <w:rPr>
          <w:sz w:val="26"/>
          <w:szCs w:val="26"/>
        </w:rPr>
        <w:t xml:space="preserve">., y </w:t>
      </w:r>
      <w:r w:rsidRPr="004F4D0A">
        <w:rPr>
          <w:b/>
          <w:bCs/>
          <w:sz w:val="26"/>
          <w:szCs w:val="26"/>
        </w:rPr>
        <w:t>PORCION C</w:t>
      </w:r>
      <w:r w:rsidRPr="004F4D0A">
        <w:rPr>
          <w:sz w:val="26"/>
          <w:szCs w:val="26"/>
        </w:rPr>
        <w:t xml:space="preserve">, conocida como “La Esmeralda”, de la extensión de 45 </w:t>
      </w:r>
      <w:proofErr w:type="spellStart"/>
      <w:r w:rsidRPr="004F4D0A">
        <w:rPr>
          <w:sz w:val="26"/>
          <w:szCs w:val="26"/>
        </w:rPr>
        <w:t>Hás</w:t>
      </w:r>
      <w:proofErr w:type="spellEnd"/>
      <w:r w:rsidRPr="004F4D0A">
        <w:rPr>
          <w:sz w:val="26"/>
          <w:szCs w:val="26"/>
        </w:rPr>
        <w:t xml:space="preserve">. 92 </w:t>
      </w:r>
      <w:proofErr w:type="spellStart"/>
      <w:r w:rsidRPr="004F4D0A">
        <w:rPr>
          <w:sz w:val="26"/>
          <w:szCs w:val="26"/>
        </w:rPr>
        <w:t>Ás</w:t>
      </w:r>
      <w:proofErr w:type="spellEnd"/>
      <w:r w:rsidRPr="004F4D0A">
        <w:rPr>
          <w:sz w:val="26"/>
          <w:szCs w:val="26"/>
        </w:rPr>
        <w:t xml:space="preserve">. 94.01 </w:t>
      </w:r>
      <w:proofErr w:type="spellStart"/>
      <w:r w:rsidRPr="004F4D0A">
        <w:rPr>
          <w:sz w:val="26"/>
          <w:szCs w:val="26"/>
        </w:rPr>
        <w:t>Cás</w:t>
      </w:r>
      <w:proofErr w:type="spellEnd"/>
      <w:r w:rsidRPr="004F4D0A">
        <w:rPr>
          <w:sz w:val="26"/>
          <w:szCs w:val="26"/>
        </w:rPr>
        <w:t xml:space="preserve">., con una extensión total de 89 </w:t>
      </w:r>
      <w:proofErr w:type="spellStart"/>
      <w:r w:rsidRPr="004F4D0A">
        <w:rPr>
          <w:sz w:val="26"/>
          <w:szCs w:val="26"/>
        </w:rPr>
        <w:t>Hás</w:t>
      </w:r>
      <w:proofErr w:type="spellEnd"/>
      <w:r w:rsidRPr="004F4D0A">
        <w:rPr>
          <w:sz w:val="26"/>
          <w:szCs w:val="26"/>
        </w:rPr>
        <w:t xml:space="preserve">. 32 </w:t>
      </w:r>
      <w:proofErr w:type="spellStart"/>
      <w:r w:rsidRPr="004F4D0A">
        <w:rPr>
          <w:sz w:val="26"/>
          <w:szCs w:val="26"/>
        </w:rPr>
        <w:t>Ás</w:t>
      </w:r>
      <w:proofErr w:type="spellEnd"/>
      <w:r w:rsidRPr="004F4D0A">
        <w:rPr>
          <w:sz w:val="26"/>
          <w:szCs w:val="26"/>
        </w:rPr>
        <w:t xml:space="preserve">. 67.82 </w:t>
      </w:r>
      <w:proofErr w:type="spellStart"/>
      <w:r w:rsidRPr="004F4D0A">
        <w:rPr>
          <w:sz w:val="26"/>
          <w:szCs w:val="26"/>
        </w:rPr>
        <w:t>Cás</w:t>
      </w:r>
      <w:proofErr w:type="spellEnd"/>
      <w:r w:rsidRPr="004F4D0A">
        <w:rPr>
          <w:sz w:val="26"/>
          <w:szCs w:val="26"/>
        </w:rPr>
        <w:t xml:space="preserve">.; el mismo fue modificado por el Punto XLI del Acta de Sesión Ordinaria 27-2003 de fecha 17 de julio de 2003, en el sentido de disminuir el área adquirida del </w:t>
      </w:r>
      <w:r w:rsidRPr="004F4D0A">
        <w:rPr>
          <w:b/>
          <w:bCs/>
          <w:sz w:val="26"/>
          <w:szCs w:val="26"/>
        </w:rPr>
        <w:t>RESTO DE LA PORCION “C”</w:t>
      </w:r>
      <w:r w:rsidRPr="004F4D0A">
        <w:rPr>
          <w:sz w:val="26"/>
          <w:szCs w:val="26"/>
        </w:rPr>
        <w:t xml:space="preserve">, siendo el área de dicha Porción 30 </w:t>
      </w:r>
      <w:proofErr w:type="spellStart"/>
      <w:r w:rsidRPr="004F4D0A">
        <w:rPr>
          <w:sz w:val="26"/>
          <w:szCs w:val="26"/>
        </w:rPr>
        <w:t>Hás</w:t>
      </w:r>
      <w:proofErr w:type="spellEnd"/>
      <w:r w:rsidRPr="004F4D0A">
        <w:rPr>
          <w:sz w:val="26"/>
          <w:szCs w:val="26"/>
        </w:rPr>
        <w:t xml:space="preserve">. 33 </w:t>
      </w:r>
      <w:proofErr w:type="spellStart"/>
      <w:r w:rsidRPr="004F4D0A">
        <w:rPr>
          <w:sz w:val="26"/>
          <w:szCs w:val="26"/>
        </w:rPr>
        <w:t>Ás</w:t>
      </w:r>
      <w:proofErr w:type="spellEnd"/>
      <w:r w:rsidRPr="004F4D0A">
        <w:rPr>
          <w:sz w:val="26"/>
          <w:szCs w:val="26"/>
        </w:rPr>
        <w:t xml:space="preserve">. 50.82 </w:t>
      </w:r>
      <w:proofErr w:type="spellStart"/>
      <w:r w:rsidRPr="004F4D0A">
        <w:rPr>
          <w:sz w:val="26"/>
          <w:szCs w:val="26"/>
        </w:rPr>
        <w:t>Cás</w:t>
      </w:r>
      <w:proofErr w:type="spellEnd"/>
      <w:r w:rsidRPr="004F4D0A">
        <w:rPr>
          <w:sz w:val="26"/>
          <w:szCs w:val="26"/>
        </w:rPr>
        <w:t xml:space="preserve">., a la vez, aprobando el valor respecto del resto del inmueble, ascendiendo el </w:t>
      </w:r>
      <w:r w:rsidRPr="004F4D0A">
        <w:rPr>
          <w:sz w:val="26"/>
          <w:szCs w:val="26"/>
        </w:rPr>
        <w:lastRenderedPageBreak/>
        <w:t xml:space="preserve">área total a 73 </w:t>
      </w:r>
      <w:proofErr w:type="spellStart"/>
      <w:r w:rsidRPr="004F4D0A">
        <w:rPr>
          <w:sz w:val="26"/>
          <w:szCs w:val="26"/>
        </w:rPr>
        <w:t>Hás</w:t>
      </w:r>
      <w:proofErr w:type="spellEnd"/>
      <w:r w:rsidRPr="004F4D0A">
        <w:rPr>
          <w:sz w:val="26"/>
          <w:szCs w:val="26"/>
        </w:rPr>
        <w:t xml:space="preserve">. 73 As. 24.63 </w:t>
      </w:r>
      <w:proofErr w:type="spellStart"/>
      <w:r w:rsidRPr="004F4D0A">
        <w:rPr>
          <w:sz w:val="26"/>
          <w:szCs w:val="26"/>
        </w:rPr>
        <w:t>Cás</w:t>
      </w:r>
      <w:proofErr w:type="spellEnd"/>
      <w:r w:rsidRPr="004F4D0A">
        <w:rPr>
          <w:sz w:val="26"/>
          <w:szCs w:val="26"/>
        </w:rPr>
        <w:t xml:space="preserve">.; se aclara que el área, precio y denominación real constan en escritura pública de compraventa número cuarenta y cuatro del Libro Octavo de Protocolo, del notario Pedro Joaquín Hernández </w:t>
      </w:r>
      <w:proofErr w:type="spellStart"/>
      <w:r w:rsidRPr="004F4D0A">
        <w:rPr>
          <w:sz w:val="26"/>
          <w:szCs w:val="26"/>
        </w:rPr>
        <w:t>Peñate</w:t>
      </w:r>
      <w:proofErr w:type="spellEnd"/>
      <w:r w:rsidRPr="004F4D0A">
        <w:rPr>
          <w:sz w:val="26"/>
          <w:szCs w:val="26"/>
        </w:rPr>
        <w:t xml:space="preserve"> de fecha 2 de septiembre de 2003, siendo éstas 74 </w:t>
      </w:r>
      <w:proofErr w:type="spellStart"/>
      <w:r w:rsidRPr="004F4D0A">
        <w:rPr>
          <w:sz w:val="26"/>
          <w:szCs w:val="26"/>
        </w:rPr>
        <w:t>Hás</w:t>
      </w:r>
      <w:proofErr w:type="spellEnd"/>
      <w:r w:rsidRPr="004F4D0A">
        <w:rPr>
          <w:sz w:val="26"/>
          <w:szCs w:val="26"/>
        </w:rPr>
        <w:t xml:space="preserve">. 34 </w:t>
      </w:r>
      <w:proofErr w:type="spellStart"/>
      <w:r w:rsidRPr="004F4D0A">
        <w:rPr>
          <w:sz w:val="26"/>
          <w:szCs w:val="26"/>
        </w:rPr>
        <w:t>Ás</w:t>
      </w:r>
      <w:proofErr w:type="spellEnd"/>
      <w:r w:rsidRPr="004F4D0A">
        <w:rPr>
          <w:sz w:val="26"/>
          <w:szCs w:val="26"/>
        </w:rPr>
        <w:t xml:space="preserve">. 16.75 </w:t>
      </w:r>
      <w:proofErr w:type="spellStart"/>
      <w:r w:rsidRPr="004F4D0A">
        <w:rPr>
          <w:sz w:val="26"/>
          <w:szCs w:val="26"/>
        </w:rPr>
        <w:t>Cás</w:t>
      </w:r>
      <w:proofErr w:type="spellEnd"/>
      <w:r w:rsidRPr="004F4D0A">
        <w:rPr>
          <w:sz w:val="26"/>
          <w:szCs w:val="26"/>
        </w:rPr>
        <w:t>., por un precio de $279,201.02, a razón de $3,755.6461 por hectárea y de $0.37556461 por metro cuadrado, y su denominación es la Esmeralda, Porción “B” conocida como Bella Vista.</w:t>
      </w:r>
    </w:p>
    <w:p w:rsidR="00EC4424" w:rsidRPr="004F4D0A" w:rsidRDefault="00EC4424" w:rsidP="004F4D0A">
      <w:pPr>
        <w:pStyle w:val="Prrafodelista"/>
        <w:ind w:left="360"/>
        <w:jc w:val="both"/>
        <w:rPr>
          <w:color w:val="1F497D"/>
          <w:sz w:val="26"/>
          <w:szCs w:val="26"/>
        </w:rPr>
      </w:pPr>
    </w:p>
    <w:p w:rsidR="00EC4424" w:rsidRPr="00D65F01" w:rsidRDefault="00EC4424" w:rsidP="00197489">
      <w:pPr>
        <w:pStyle w:val="Prrafodelista"/>
        <w:numPr>
          <w:ilvl w:val="0"/>
          <w:numId w:val="285"/>
        </w:numPr>
        <w:spacing w:after="200"/>
        <w:ind w:left="1134" w:hanging="708"/>
        <w:contextualSpacing/>
        <w:jc w:val="both"/>
        <w:rPr>
          <w:color w:val="1F497D"/>
          <w:sz w:val="26"/>
          <w:szCs w:val="26"/>
        </w:rPr>
      </w:pPr>
      <w:r w:rsidRPr="00D65F01">
        <w:rPr>
          <w:rFonts w:eastAsia="Times New Roman"/>
          <w:sz w:val="26"/>
          <w:szCs w:val="26"/>
        </w:rPr>
        <w:t xml:space="preserve">Mediante el Punto </w:t>
      </w:r>
      <w:r w:rsidR="00D65F01" w:rsidRPr="00D65F01">
        <w:rPr>
          <w:rFonts w:eastAsia="Times New Roman"/>
          <w:sz w:val="26"/>
          <w:szCs w:val="26"/>
        </w:rPr>
        <w:t>-</w:t>
      </w:r>
      <w:r w:rsidRPr="00D65F01">
        <w:rPr>
          <w:rFonts w:eastAsia="Times New Roman"/>
          <w:bCs/>
          <w:sz w:val="26"/>
          <w:szCs w:val="26"/>
        </w:rPr>
        <w:t xml:space="preserve">, se aprobó el Proyecto de Asentamiento Comunitario denominado </w:t>
      </w:r>
      <w:r w:rsidRPr="00D65F01">
        <w:rPr>
          <w:rFonts w:eastAsia="Times New Roman"/>
          <w:b/>
          <w:bCs/>
          <w:sz w:val="26"/>
          <w:szCs w:val="26"/>
        </w:rPr>
        <w:t xml:space="preserve">PORCION “B”, CONOCIDA COMO BELLA VISTA, LA ESMERALDA, </w:t>
      </w:r>
      <w:r w:rsidRPr="00D65F01">
        <w:rPr>
          <w:rFonts w:eastAsia="Times New Roman"/>
          <w:bCs/>
          <w:sz w:val="26"/>
          <w:szCs w:val="26"/>
        </w:rPr>
        <w:t xml:space="preserve">desarrollado en el inmueble en mención, con un área de 26 </w:t>
      </w:r>
      <w:proofErr w:type="spellStart"/>
      <w:r w:rsidRPr="00D65F01">
        <w:rPr>
          <w:rFonts w:eastAsia="Times New Roman"/>
          <w:bCs/>
          <w:sz w:val="26"/>
          <w:szCs w:val="26"/>
        </w:rPr>
        <w:t>Hás</w:t>
      </w:r>
      <w:proofErr w:type="spellEnd"/>
      <w:r w:rsidRPr="00D65F01">
        <w:rPr>
          <w:rFonts w:eastAsia="Times New Roman"/>
          <w:bCs/>
          <w:sz w:val="26"/>
          <w:szCs w:val="26"/>
        </w:rPr>
        <w:t xml:space="preserve">. 45 </w:t>
      </w:r>
      <w:proofErr w:type="spellStart"/>
      <w:r w:rsidRPr="00D65F01">
        <w:rPr>
          <w:rFonts w:eastAsia="Times New Roman"/>
          <w:bCs/>
          <w:sz w:val="26"/>
          <w:szCs w:val="26"/>
        </w:rPr>
        <w:t>Ás</w:t>
      </w:r>
      <w:proofErr w:type="spellEnd"/>
      <w:r w:rsidRPr="00D65F01">
        <w:rPr>
          <w:rFonts w:eastAsia="Times New Roman"/>
          <w:bCs/>
          <w:sz w:val="26"/>
          <w:szCs w:val="26"/>
        </w:rPr>
        <w:t xml:space="preserve">. 92.20 </w:t>
      </w:r>
      <w:proofErr w:type="spellStart"/>
      <w:r w:rsidRPr="00D65F01">
        <w:rPr>
          <w:rFonts w:eastAsia="Times New Roman"/>
          <w:bCs/>
          <w:sz w:val="26"/>
          <w:szCs w:val="26"/>
        </w:rPr>
        <w:t>Cás</w:t>
      </w:r>
      <w:proofErr w:type="spellEnd"/>
      <w:r w:rsidRPr="00D65F01">
        <w:rPr>
          <w:rFonts w:eastAsia="Times New Roman"/>
          <w:bCs/>
          <w:sz w:val="26"/>
          <w:szCs w:val="26"/>
        </w:rPr>
        <w:t xml:space="preserve">., que incluye: </w:t>
      </w:r>
      <w:r w:rsidR="00D65F01" w:rsidRPr="00D65F01">
        <w:rPr>
          <w:bCs/>
          <w:color w:val="000000"/>
          <w:sz w:val="26"/>
          <w:szCs w:val="26"/>
          <w:lang w:eastAsia="es-SV"/>
        </w:rPr>
        <w:t>-</w:t>
      </w:r>
      <w:r w:rsidRPr="00D65F01">
        <w:rPr>
          <w:rFonts w:eastAsia="Times New Roman"/>
          <w:bCs/>
          <w:sz w:val="26"/>
          <w:szCs w:val="26"/>
        </w:rPr>
        <w:t>.</w:t>
      </w:r>
      <w:r w:rsidRPr="00D65F01">
        <w:rPr>
          <w:rFonts w:eastAsia="Times New Roman"/>
          <w:sz w:val="26"/>
          <w:szCs w:val="26"/>
        </w:rPr>
        <w:t xml:space="preserve"> Aprobándose el Precio Base de venta de $2.26 por metro cuadrado para los solares de vivienda, de acuerdo al procedimiento establecido en el “Instructivo Criterios de Avalúos para la Transferencia de Inmuebles Propiedad del ISTA”, aprobado en el Punto XV</w:t>
      </w:r>
      <w:r w:rsidR="00D65F01">
        <w:rPr>
          <w:rFonts w:eastAsia="Times New Roman"/>
          <w:sz w:val="26"/>
          <w:szCs w:val="26"/>
        </w:rPr>
        <w:t xml:space="preserve"> </w:t>
      </w:r>
      <w:r w:rsidRPr="00D65F01">
        <w:rPr>
          <w:rFonts w:eastAsia="Times New Roman"/>
          <w:sz w:val="26"/>
          <w:szCs w:val="26"/>
        </w:rPr>
        <w:t xml:space="preserve">del Acta de Sesión Ordinaria 03-2015 de fecha 21 de enero de 2015. </w:t>
      </w:r>
      <w:r w:rsidRPr="00D65F01">
        <w:rPr>
          <w:rFonts w:eastAsia="Times New Roman"/>
          <w:bCs/>
          <w:sz w:val="26"/>
          <w:szCs w:val="26"/>
        </w:rPr>
        <w:t xml:space="preserve">Es de mencionar que el área que ha sido identificada como Zona Verde conservará su uso como tal y no será parcelada debido a su tipificación y características. Dentro del Proyecto relacionado se encuentran los inmuebles objeto del presente </w:t>
      </w:r>
      <w:r w:rsidR="004F4D0A" w:rsidRPr="00D65F01">
        <w:rPr>
          <w:rFonts w:eastAsia="Times New Roman"/>
          <w:bCs/>
          <w:sz w:val="26"/>
          <w:szCs w:val="26"/>
        </w:rPr>
        <w:t>punto de acta</w:t>
      </w:r>
      <w:r w:rsidRPr="00D65F01">
        <w:rPr>
          <w:rFonts w:eastAsia="Times New Roman"/>
          <w:bCs/>
          <w:sz w:val="26"/>
          <w:szCs w:val="26"/>
        </w:rPr>
        <w:t>.</w:t>
      </w:r>
    </w:p>
    <w:p w:rsidR="00EC4424" w:rsidRPr="004F4D0A" w:rsidRDefault="00EC4424" w:rsidP="004F4D0A">
      <w:pPr>
        <w:pStyle w:val="Prrafodelista"/>
        <w:rPr>
          <w:rFonts w:eastAsia="Times New Roman"/>
          <w:sz w:val="26"/>
          <w:szCs w:val="26"/>
        </w:rPr>
      </w:pPr>
    </w:p>
    <w:p w:rsidR="00EC4424" w:rsidRPr="004F4D0A" w:rsidRDefault="00EC4424" w:rsidP="004F4D0A">
      <w:pPr>
        <w:pStyle w:val="Prrafodelista"/>
        <w:numPr>
          <w:ilvl w:val="0"/>
          <w:numId w:val="285"/>
        </w:numPr>
        <w:spacing w:after="200"/>
        <w:ind w:left="1134" w:hanging="708"/>
        <w:contextualSpacing/>
        <w:jc w:val="both"/>
        <w:rPr>
          <w:color w:val="1F497D"/>
          <w:sz w:val="26"/>
          <w:szCs w:val="26"/>
        </w:rPr>
      </w:pPr>
      <w:r w:rsidRPr="004F4D0A">
        <w:rPr>
          <w:rFonts w:eastAsia="Times New Roman"/>
          <w:sz w:val="26"/>
          <w:szCs w:val="26"/>
        </w:rPr>
        <w:t xml:space="preserve">Según </w:t>
      </w:r>
      <w:proofErr w:type="spellStart"/>
      <w:r w:rsidRPr="004F4D0A">
        <w:rPr>
          <w:rFonts w:eastAsia="Times New Roman"/>
          <w:sz w:val="26"/>
          <w:szCs w:val="26"/>
        </w:rPr>
        <w:t>valúos</w:t>
      </w:r>
      <w:proofErr w:type="spellEnd"/>
      <w:r w:rsidRPr="004F4D0A">
        <w:rPr>
          <w:rFonts w:eastAsia="Times New Roman"/>
          <w:sz w:val="26"/>
          <w:szCs w:val="26"/>
        </w:rPr>
        <w:t xml:space="preserve"> de fechas 18 de julio y 11 de agosto de 2017, realizados por el Departamento de Asignación Individual y Avalúos, se recomiendan los precios de venta para los inmuebles, según detalle consignado en el cuadro de valores y extensiones que se relacionará en el Acuerdo Primero del presente </w:t>
      </w:r>
      <w:r w:rsidR="004F4D0A" w:rsidRPr="004F4D0A">
        <w:rPr>
          <w:rFonts w:eastAsia="Times New Roman"/>
          <w:sz w:val="26"/>
          <w:szCs w:val="26"/>
        </w:rPr>
        <w:t>punto de acta</w:t>
      </w:r>
      <w:r w:rsidRPr="004F4D0A">
        <w:rPr>
          <w:rFonts w:eastAsia="Times New Roman"/>
          <w:sz w:val="26"/>
          <w:szCs w:val="26"/>
        </w:rPr>
        <w:t xml:space="preserve">, y que han sido requeridos por los solicitantes calificados dentro del Programa de Solidaridad Rural. </w:t>
      </w:r>
    </w:p>
    <w:p w:rsidR="00EC4424" w:rsidRPr="004F4D0A" w:rsidRDefault="00EC4424" w:rsidP="004F4D0A">
      <w:pPr>
        <w:pStyle w:val="Prrafodelista"/>
        <w:ind w:left="360"/>
        <w:jc w:val="both"/>
        <w:rPr>
          <w:color w:val="1F497D"/>
          <w:sz w:val="26"/>
          <w:szCs w:val="26"/>
        </w:rPr>
      </w:pPr>
    </w:p>
    <w:p w:rsidR="00EC4424" w:rsidRPr="004F4D0A" w:rsidRDefault="00EC4424" w:rsidP="004F4D0A">
      <w:pPr>
        <w:pStyle w:val="Prrafodelista"/>
        <w:numPr>
          <w:ilvl w:val="0"/>
          <w:numId w:val="285"/>
        </w:numPr>
        <w:spacing w:after="200"/>
        <w:ind w:left="1134" w:hanging="567"/>
        <w:contextualSpacing/>
        <w:jc w:val="both"/>
        <w:rPr>
          <w:color w:val="1F497D"/>
          <w:sz w:val="26"/>
          <w:szCs w:val="26"/>
        </w:rPr>
      </w:pPr>
      <w:r w:rsidRPr="004F4D0A">
        <w:rPr>
          <w:rFonts w:eastAsia="Times New Roman"/>
          <w:sz w:val="26"/>
          <w:szCs w:val="26"/>
        </w:rPr>
        <w:t xml:space="preserve">El Informe Técnico con referencia SGD-02-2266-17 de fecha 28 de julio del año 2017,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solares para vivienda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4F4D0A" w:rsidRPr="004F4D0A">
        <w:rPr>
          <w:rFonts w:eastAsia="Times New Roman"/>
          <w:sz w:val="26"/>
          <w:szCs w:val="26"/>
        </w:rPr>
        <w:t xml:space="preserve">lo anterior </w:t>
      </w:r>
      <w:r w:rsidRPr="004F4D0A">
        <w:rPr>
          <w:rFonts w:eastAsia="Times New Roman"/>
          <w:sz w:val="26"/>
          <w:szCs w:val="26"/>
        </w:rPr>
        <w:t xml:space="preserve">según informe con </w:t>
      </w:r>
      <w:r w:rsidR="004F4D0A" w:rsidRPr="004F4D0A">
        <w:rPr>
          <w:rFonts w:eastAsia="Times New Roman"/>
          <w:sz w:val="26"/>
          <w:szCs w:val="26"/>
        </w:rPr>
        <w:t>r</w:t>
      </w:r>
      <w:r w:rsidRPr="004F4D0A">
        <w:rPr>
          <w:rFonts w:eastAsia="Times New Roman"/>
          <w:sz w:val="26"/>
          <w:szCs w:val="26"/>
        </w:rPr>
        <w:t>eferencia SGD-02-2172-17, emitido el día 19 de julio de 2017, por el Departamento de Asignación Individual y Avalúos. Es necesario mencionar  que dicho informe hace relación a 5 inmuebles que fueron verificados en el sistema, sin embargo el informe presentado solamente hace referencia a 4 inmuebles.</w:t>
      </w:r>
    </w:p>
    <w:p w:rsidR="00EC4424" w:rsidRPr="004F4D0A" w:rsidRDefault="00EC4424" w:rsidP="004F4D0A">
      <w:pPr>
        <w:pStyle w:val="Prrafodelista"/>
        <w:rPr>
          <w:color w:val="1F497D"/>
          <w:sz w:val="26"/>
          <w:szCs w:val="26"/>
        </w:rPr>
      </w:pPr>
    </w:p>
    <w:p w:rsidR="00EC4424" w:rsidRPr="004F4D0A" w:rsidRDefault="00EC4424" w:rsidP="004F4D0A">
      <w:pPr>
        <w:pStyle w:val="Prrafodelista"/>
        <w:numPr>
          <w:ilvl w:val="0"/>
          <w:numId w:val="285"/>
        </w:numPr>
        <w:ind w:left="1134" w:hanging="708"/>
        <w:contextualSpacing/>
        <w:jc w:val="both"/>
        <w:rPr>
          <w:sz w:val="26"/>
          <w:szCs w:val="26"/>
        </w:rPr>
      </w:pPr>
      <w:r w:rsidRPr="004F4D0A">
        <w:rPr>
          <w:sz w:val="26"/>
          <w:szCs w:val="26"/>
        </w:rPr>
        <w:lastRenderedPageBreak/>
        <w:t xml:space="preserve">De acuerdo a declaraciones simples contenidas en las solicitudes de Adjudicación de Inmueble de fecha 12 de julio de 2017, los peticionarios manifiestan que ni ellos ni los integrantes de su grupo familiar son empleados del ISTA; situación robustecida de conformidad a la consulta realizada en la Base de Datos de Empleados de este Instituto. </w:t>
      </w:r>
    </w:p>
    <w:p w:rsidR="00EC4424" w:rsidRPr="004F4D0A" w:rsidRDefault="00EC4424" w:rsidP="004F4D0A">
      <w:pPr>
        <w:jc w:val="both"/>
        <w:rPr>
          <w:rFonts w:eastAsia="Times New Roman"/>
          <w:color w:val="000000" w:themeColor="text1"/>
          <w:sz w:val="26"/>
          <w:szCs w:val="26"/>
        </w:rPr>
      </w:pPr>
    </w:p>
    <w:p w:rsidR="00596BE2" w:rsidRPr="004F4D0A" w:rsidRDefault="00596BE2" w:rsidP="004F4D0A">
      <w:pPr>
        <w:jc w:val="both"/>
        <w:rPr>
          <w:rFonts w:eastAsia="Times New Roman"/>
          <w:sz w:val="26"/>
          <w:szCs w:val="26"/>
        </w:rPr>
      </w:pPr>
      <w:r w:rsidRPr="004F4D0A">
        <w:rPr>
          <w:rFonts w:eastAsia="Times New Roman"/>
          <w:sz w:val="26"/>
          <w:szCs w:val="26"/>
        </w:rPr>
        <w:t>Se ha tenido a la vista:</w:t>
      </w:r>
      <w:r w:rsidR="00EC4424" w:rsidRPr="004F4D0A">
        <w:rPr>
          <w:rFonts w:eastAsia="Times New Roman"/>
          <w:sz w:val="26"/>
          <w:szCs w:val="26"/>
        </w:rPr>
        <w:t xml:space="preserve"> Informe Técnico emitido por el Departamento de Asignación Individual y Avalúos, Cuadro de Valores y Extensiones, Reportes de Valúo por Solar, Propuesta de Adjudicación de Inmueble,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Solicitudes de Adjudicación de Inmueble, copias de documentos únicos de identidad, tarjetas de identificación tributaria, y carencias de bienes; c</w:t>
      </w:r>
      <w:proofErr w:type="spellStart"/>
      <w:r w:rsidRPr="004F4D0A">
        <w:rPr>
          <w:sz w:val="26"/>
          <w:szCs w:val="26"/>
          <w:lang w:val="es-SV"/>
        </w:rPr>
        <w:t>on</w:t>
      </w:r>
      <w:proofErr w:type="spellEnd"/>
      <w:r w:rsidRPr="004F4D0A">
        <w:rPr>
          <w:sz w:val="26"/>
          <w:szCs w:val="26"/>
          <w:lang w:val="es-SV"/>
        </w:rPr>
        <w:t xml:space="preserve"> lo que se justifican las circunstancias legales para sustentar dichas peticiones y que además los beneficiarios cumplen con los requisitos necesarios para las adjudicaciones, por lo que la Gerencia Legal recomienda aprobar lo solicitado. </w:t>
      </w:r>
    </w:p>
    <w:p w:rsidR="00596BE2" w:rsidRPr="004F4D0A" w:rsidRDefault="00596BE2" w:rsidP="004F4D0A">
      <w:pPr>
        <w:jc w:val="both"/>
        <w:rPr>
          <w:rFonts w:eastAsia="Calibri"/>
          <w:sz w:val="26"/>
          <w:szCs w:val="26"/>
        </w:rPr>
      </w:pPr>
    </w:p>
    <w:p w:rsidR="00596BE2" w:rsidRPr="004F4D0A" w:rsidRDefault="00596BE2" w:rsidP="004F4D0A">
      <w:pPr>
        <w:jc w:val="both"/>
        <w:rPr>
          <w:rFonts w:eastAsia="Times New Roman"/>
          <w:sz w:val="26"/>
          <w:szCs w:val="26"/>
        </w:rPr>
      </w:pPr>
      <w:r w:rsidRPr="004F4D0A">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F4D0A">
        <w:rPr>
          <w:rFonts w:eastAsia="Calibri"/>
          <w:bCs/>
          <w:sz w:val="26"/>
          <w:szCs w:val="26"/>
        </w:rPr>
        <w:t>Ley del Régimen Especial de la Tierra en Propiedad de Las Asociaciones Cooperativas, Comunales y Comunitarias Campesinas  Beneficiarios de la Reforma Agraria</w:t>
      </w:r>
      <w:r w:rsidRPr="004F4D0A">
        <w:rPr>
          <w:rFonts w:eastAsia="Calibri"/>
          <w:sz w:val="26"/>
          <w:szCs w:val="26"/>
        </w:rPr>
        <w:t>, la Junta Directiva</w:t>
      </w:r>
      <w:r w:rsidRPr="004F4D0A">
        <w:rPr>
          <w:sz w:val="26"/>
          <w:szCs w:val="26"/>
        </w:rPr>
        <w:t xml:space="preserve">, </w:t>
      </w:r>
      <w:r w:rsidRPr="004F4D0A">
        <w:rPr>
          <w:b/>
          <w:sz w:val="26"/>
          <w:szCs w:val="26"/>
          <w:u w:val="single"/>
        </w:rPr>
        <w:t>ACUERDA: PRIMERO:</w:t>
      </w:r>
      <w:r w:rsidRPr="004F4D0A">
        <w:rPr>
          <w:b/>
          <w:sz w:val="26"/>
          <w:szCs w:val="26"/>
        </w:rPr>
        <w:t xml:space="preserve"> </w:t>
      </w:r>
      <w:r w:rsidRPr="004F4D0A">
        <w:rPr>
          <w:sz w:val="26"/>
          <w:szCs w:val="26"/>
        </w:rPr>
        <w:t>Aprobar la adjudicación y transferencia por compraventa</w:t>
      </w:r>
      <w:r w:rsidRPr="004F4D0A">
        <w:rPr>
          <w:rFonts w:eastAsia="Times New Roman"/>
          <w:sz w:val="26"/>
          <w:szCs w:val="26"/>
        </w:rPr>
        <w:t xml:space="preserve"> de </w:t>
      </w:r>
      <w:r w:rsidR="00EC4424" w:rsidRPr="004F4D0A">
        <w:rPr>
          <w:rFonts w:eastAsia="Times New Roman"/>
          <w:sz w:val="26"/>
          <w:szCs w:val="26"/>
        </w:rPr>
        <w:t>4</w:t>
      </w:r>
      <w:r w:rsidRPr="004F4D0A">
        <w:rPr>
          <w:rFonts w:eastAsia="Times New Roman"/>
          <w:sz w:val="26"/>
          <w:szCs w:val="26"/>
        </w:rPr>
        <w:t xml:space="preserve"> solares para vivienda </w:t>
      </w:r>
      <w:r w:rsidRPr="004F4D0A">
        <w:rPr>
          <w:sz w:val="26"/>
          <w:szCs w:val="26"/>
        </w:rPr>
        <w:t>a favor de los señores:</w:t>
      </w:r>
      <w:r w:rsidR="00EC4424" w:rsidRPr="004F4D0A">
        <w:rPr>
          <w:rFonts w:eastAsia="Times New Roman"/>
          <w:b/>
          <w:sz w:val="26"/>
          <w:szCs w:val="26"/>
        </w:rPr>
        <w:t xml:space="preserve"> 1) CANDIDA ROSA CUELLAR DE MONTERROSA, </w:t>
      </w:r>
      <w:r w:rsidR="00EC4424" w:rsidRPr="004F4D0A">
        <w:rPr>
          <w:rFonts w:eastAsia="Times New Roman"/>
          <w:sz w:val="26"/>
          <w:szCs w:val="26"/>
        </w:rPr>
        <w:t xml:space="preserve">y </w:t>
      </w:r>
      <w:r w:rsidR="00D65F01">
        <w:rPr>
          <w:rFonts w:eastAsia="Times New Roman"/>
          <w:sz w:val="26"/>
          <w:szCs w:val="26"/>
        </w:rPr>
        <w:t>-</w:t>
      </w:r>
      <w:r w:rsidR="00EC4424" w:rsidRPr="004F4D0A">
        <w:rPr>
          <w:rFonts w:eastAsia="Times New Roman"/>
          <w:sz w:val="26"/>
          <w:szCs w:val="26"/>
        </w:rPr>
        <w:t xml:space="preserve"> </w:t>
      </w:r>
      <w:r w:rsidR="00EC4424" w:rsidRPr="004F4D0A">
        <w:rPr>
          <w:rFonts w:eastAsia="Times New Roman"/>
          <w:b/>
          <w:sz w:val="26"/>
          <w:szCs w:val="26"/>
        </w:rPr>
        <w:t>EDILMA DEL ROSARIO MONTERROSA CUELLAR</w:t>
      </w:r>
      <w:r w:rsidR="00EC4424" w:rsidRPr="004F4D0A">
        <w:rPr>
          <w:rFonts w:eastAsia="Times New Roman"/>
          <w:sz w:val="26"/>
          <w:szCs w:val="26"/>
        </w:rPr>
        <w:t xml:space="preserve">; </w:t>
      </w:r>
      <w:r w:rsidR="00EC4424" w:rsidRPr="004F4D0A">
        <w:rPr>
          <w:rFonts w:eastAsia="Times New Roman"/>
          <w:b/>
          <w:sz w:val="26"/>
          <w:szCs w:val="26"/>
        </w:rPr>
        <w:t xml:space="preserve">2) LUZ ARACELY ABARCA ALVARADO, </w:t>
      </w:r>
      <w:r w:rsidR="00D65F01">
        <w:rPr>
          <w:rFonts w:eastAsia="Times New Roman"/>
          <w:sz w:val="26"/>
          <w:szCs w:val="26"/>
        </w:rPr>
        <w:t>-</w:t>
      </w:r>
      <w:r w:rsidR="00EC4424" w:rsidRPr="004F4D0A">
        <w:rPr>
          <w:rFonts w:eastAsia="Times New Roman"/>
          <w:sz w:val="26"/>
          <w:szCs w:val="26"/>
        </w:rPr>
        <w:t xml:space="preserve"> </w:t>
      </w:r>
      <w:r w:rsidR="00EC4424" w:rsidRPr="004F4D0A">
        <w:rPr>
          <w:rFonts w:eastAsia="Times New Roman"/>
          <w:b/>
          <w:sz w:val="26"/>
          <w:szCs w:val="26"/>
        </w:rPr>
        <w:t>LAURA VALENTINA SEGOVIA ABARCA,</w:t>
      </w:r>
      <w:r w:rsidR="00EC4424" w:rsidRPr="004F4D0A">
        <w:rPr>
          <w:rFonts w:eastAsia="Times New Roman"/>
          <w:sz w:val="26"/>
          <w:szCs w:val="26"/>
        </w:rPr>
        <w:t xml:space="preserve"> </w:t>
      </w:r>
      <w:r w:rsidR="00D65F01">
        <w:rPr>
          <w:rFonts w:eastAsia="Times New Roman"/>
          <w:sz w:val="26"/>
          <w:szCs w:val="26"/>
        </w:rPr>
        <w:t>-</w:t>
      </w:r>
      <w:r w:rsidR="00EC4424" w:rsidRPr="004F4D0A">
        <w:rPr>
          <w:rFonts w:eastAsia="Times New Roman"/>
          <w:b/>
          <w:sz w:val="26"/>
          <w:szCs w:val="26"/>
        </w:rPr>
        <w:t xml:space="preserve"> </w:t>
      </w:r>
      <w:r w:rsidR="00EC4424" w:rsidRPr="004F4D0A">
        <w:rPr>
          <w:rFonts w:eastAsia="Times New Roman"/>
          <w:sz w:val="26"/>
          <w:szCs w:val="26"/>
        </w:rPr>
        <w:t xml:space="preserve">y </w:t>
      </w:r>
      <w:r w:rsidR="00EC4424" w:rsidRPr="004F4D0A">
        <w:rPr>
          <w:rFonts w:eastAsia="Times New Roman"/>
          <w:b/>
          <w:sz w:val="26"/>
          <w:szCs w:val="26"/>
        </w:rPr>
        <w:t>LEONEL ERNESTO SEGOVIA ABARCA</w:t>
      </w:r>
      <w:r w:rsidR="00EC4424" w:rsidRPr="004F4D0A">
        <w:rPr>
          <w:rFonts w:eastAsia="Times New Roman"/>
          <w:sz w:val="26"/>
          <w:szCs w:val="26"/>
        </w:rPr>
        <w:t xml:space="preserve">; </w:t>
      </w:r>
      <w:r w:rsidR="00EC4424" w:rsidRPr="004F4D0A">
        <w:rPr>
          <w:rFonts w:eastAsia="Times New Roman"/>
          <w:b/>
          <w:sz w:val="26"/>
          <w:szCs w:val="26"/>
        </w:rPr>
        <w:t xml:space="preserve">3) MIGUEL ANGEL LOPEZ GUZMAN, </w:t>
      </w:r>
      <w:r w:rsidR="00D65F01">
        <w:rPr>
          <w:rFonts w:eastAsia="Times New Roman"/>
          <w:sz w:val="26"/>
          <w:szCs w:val="26"/>
        </w:rPr>
        <w:t>-</w:t>
      </w:r>
      <w:r w:rsidR="00EC4424" w:rsidRPr="004F4D0A">
        <w:rPr>
          <w:rFonts w:eastAsia="Times New Roman"/>
          <w:sz w:val="26"/>
          <w:szCs w:val="26"/>
        </w:rPr>
        <w:t xml:space="preserve"> </w:t>
      </w:r>
      <w:r w:rsidR="00EC4424" w:rsidRPr="004F4D0A">
        <w:rPr>
          <w:rFonts w:eastAsia="Times New Roman"/>
          <w:b/>
          <w:sz w:val="26"/>
          <w:szCs w:val="26"/>
        </w:rPr>
        <w:t xml:space="preserve">CESAR AMILCAR LOPEZ RENDEROS, </w:t>
      </w:r>
      <w:r w:rsidR="00EC4424" w:rsidRPr="004F4D0A">
        <w:rPr>
          <w:rFonts w:eastAsia="Times New Roman"/>
          <w:sz w:val="26"/>
          <w:szCs w:val="26"/>
        </w:rPr>
        <w:t xml:space="preserve">y </w:t>
      </w:r>
      <w:r w:rsidR="00EC4424" w:rsidRPr="004F4D0A">
        <w:rPr>
          <w:rFonts w:eastAsia="Times New Roman"/>
          <w:b/>
          <w:sz w:val="26"/>
          <w:szCs w:val="26"/>
        </w:rPr>
        <w:t xml:space="preserve">CRISTINA DE LOS ANGELES LOPEZ RENDEROS, </w:t>
      </w:r>
      <w:r w:rsidR="00EC4424" w:rsidRPr="004F4D0A">
        <w:rPr>
          <w:rFonts w:eastAsia="Times New Roman"/>
          <w:sz w:val="26"/>
          <w:szCs w:val="26"/>
        </w:rPr>
        <w:t xml:space="preserve">y </w:t>
      </w:r>
      <w:r w:rsidR="00D65F01">
        <w:rPr>
          <w:rFonts w:eastAsia="Times New Roman"/>
          <w:sz w:val="26"/>
          <w:szCs w:val="26"/>
        </w:rPr>
        <w:t>-</w:t>
      </w:r>
      <w:r w:rsidR="00EC4424" w:rsidRPr="004F4D0A">
        <w:rPr>
          <w:rFonts w:eastAsia="Times New Roman"/>
          <w:sz w:val="26"/>
          <w:szCs w:val="26"/>
        </w:rPr>
        <w:t xml:space="preserve"> </w:t>
      </w:r>
      <w:r w:rsidR="00EC4424" w:rsidRPr="004F4D0A">
        <w:rPr>
          <w:rFonts w:eastAsia="Times New Roman"/>
          <w:b/>
          <w:sz w:val="26"/>
          <w:szCs w:val="26"/>
        </w:rPr>
        <w:t>RINA ELIZABETH ROSALES CANALES</w:t>
      </w:r>
      <w:r w:rsidR="00EC4424" w:rsidRPr="004F4D0A">
        <w:rPr>
          <w:rFonts w:eastAsia="Times New Roman"/>
          <w:sz w:val="26"/>
          <w:szCs w:val="26"/>
        </w:rPr>
        <w:t xml:space="preserve">; y </w:t>
      </w:r>
      <w:r w:rsidR="00EC4424" w:rsidRPr="004F4D0A">
        <w:rPr>
          <w:rFonts w:eastAsia="Times New Roman"/>
          <w:b/>
          <w:sz w:val="26"/>
          <w:szCs w:val="26"/>
        </w:rPr>
        <w:t xml:space="preserve">4) SALVADOR DE JESUS GUZMAN LOPEZ, </w:t>
      </w:r>
      <w:r w:rsidR="00EC4424" w:rsidRPr="004F4D0A">
        <w:rPr>
          <w:rFonts w:eastAsia="Times New Roman"/>
          <w:sz w:val="26"/>
          <w:szCs w:val="26"/>
        </w:rPr>
        <w:t xml:space="preserve">y </w:t>
      </w:r>
      <w:r w:rsidR="00D65F01">
        <w:rPr>
          <w:rFonts w:eastAsia="Times New Roman"/>
          <w:sz w:val="26"/>
          <w:szCs w:val="26"/>
        </w:rPr>
        <w:t>-</w:t>
      </w:r>
      <w:r w:rsidR="00EC4424" w:rsidRPr="004F4D0A">
        <w:rPr>
          <w:rFonts w:eastAsia="Times New Roman"/>
          <w:sz w:val="26"/>
          <w:szCs w:val="26"/>
        </w:rPr>
        <w:t xml:space="preserve"> </w:t>
      </w:r>
      <w:r w:rsidR="00EC4424" w:rsidRPr="004F4D0A">
        <w:rPr>
          <w:rFonts w:eastAsia="Times New Roman"/>
          <w:b/>
          <w:sz w:val="26"/>
          <w:szCs w:val="26"/>
        </w:rPr>
        <w:t xml:space="preserve">CLAUDIA ABIGAIL GUZMAN SALAZAR, </w:t>
      </w:r>
      <w:r w:rsidR="00EC4424" w:rsidRPr="004F4D0A">
        <w:rPr>
          <w:rFonts w:eastAsia="Times New Roman"/>
          <w:sz w:val="26"/>
          <w:szCs w:val="26"/>
        </w:rPr>
        <w:t xml:space="preserve">y </w:t>
      </w:r>
      <w:r w:rsidR="00EC4424" w:rsidRPr="004F4D0A">
        <w:rPr>
          <w:rFonts w:eastAsia="Times New Roman"/>
          <w:b/>
          <w:sz w:val="26"/>
          <w:szCs w:val="26"/>
        </w:rPr>
        <w:t>SALVADOR DE JESUS GUZMAN PLATERO;</w:t>
      </w:r>
      <w:r w:rsidR="00EC4424" w:rsidRPr="004F4D0A">
        <w:rPr>
          <w:b/>
          <w:sz w:val="26"/>
          <w:szCs w:val="26"/>
        </w:rPr>
        <w:t xml:space="preserve"> </w:t>
      </w:r>
      <w:r w:rsidR="00EC4424" w:rsidRPr="004F4D0A">
        <w:rPr>
          <w:rFonts w:eastAsia="Times New Roman"/>
          <w:sz w:val="26"/>
          <w:szCs w:val="26"/>
        </w:rPr>
        <w:t xml:space="preserve">de </w:t>
      </w:r>
      <w:r w:rsidR="004F4D0A" w:rsidRPr="004F4D0A">
        <w:rPr>
          <w:rFonts w:eastAsia="Times New Roman"/>
          <w:sz w:val="26"/>
          <w:szCs w:val="26"/>
        </w:rPr>
        <w:t xml:space="preserve">las </w:t>
      </w:r>
      <w:r w:rsidR="00EC4424" w:rsidRPr="004F4D0A">
        <w:rPr>
          <w:rFonts w:eastAsia="Times New Roman"/>
          <w:sz w:val="26"/>
          <w:szCs w:val="26"/>
        </w:rPr>
        <w:t xml:space="preserve">generales antes expresadas, </w:t>
      </w:r>
      <w:r w:rsidR="004F4D0A" w:rsidRPr="004F4D0A">
        <w:rPr>
          <w:rFonts w:eastAsia="Times New Roman"/>
          <w:sz w:val="26"/>
          <w:szCs w:val="26"/>
        </w:rPr>
        <w:t xml:space="preserve">ubicados </w:t>
      </w:r>
      <w:r w:rsidR="00EC4424" w:rsidRPr="004F4D0A">
        <w:rPr>
          <w:rFonts w:eastAsia="Times New Roman"/>
          <w:sz w:val="26"/>
          <w:szCs w:val="26"/>
        </w:rPr>
        <w:t xml:space="preserve">en el Proyecto de Asentamiento Comunitario desarrollado en el inmueble identificado como </w:t>
      </w:r>
      <w:r w:rsidR="00EC4424" w:rsidRPr="004F4D0A">
        <w:rPr>
          <w:rFonts w:eastAsia="Times New Roman"/>
          <w:b/>
          <w:sz w:val="26"/>
          <w:szCs w:val="26"/>
        </w:rPr>
        <w:t xml:space="preserve">PORCION “B”, CONOCIDA COMO BELLA VISTA, LA ESMERALDA, </w:t>
      </w:r>
      <w:r w:rsidR="004F4D0A" w:rsidRPr="004F4D0A">
        <w:rPr>
          <w:rFonts w:eastAsia="Times New Roman"/>
          <w:sz w:val="26"/>
          <w:szCs w:val="26"/>
        </w:rPr>
        <w:t>situada</w:t>
      </w:r>
      <w:r w:rsidR="00EC4424" w:rsidRPr="004F4D0A">
        <w:rPr>
          <w:rFonts w:eastAsia="Times New Roman"/>
          <w:sz w:val="26"/>
          <w:szCs w:val="26"/>
        </w:rPr>
        <w:t xml:space="preserve"> en jurisdicción de </w:t>
      </w:r>
      <w:proofErr w:type="spellStart"/>
      <w:r w:rsidR="00EC4424" w:rsidRPr="004F4D0A">
        <w:rPr>
          <w:rFonts w:eastAsia="Times New Roman"/>
          <w:sz w:val="26"/>
          <w:szCs w:val="26"/>
        </w:rPr>
        <w:t>Tepecoyo</w:t>
      </w:r>
      <w:proofErr w:type="spellEnd"/>
      <w:r w:rsidR="00EC4424" w:rsidRPr="004F4D0A">
        <w:rPr>
          <w:rFonts w:eastAsia="Times New Roman"/>
          <w:sz w:val="26"/>
          <w:szCs w:val="26"/>
        </w:rPr>
        <w:t>, departamento de La Libertad</w:t>
      </w:r>
      <w:r w:rsidRPr="004F4D0A">
        <w:rPr>
          <w:rFonts w:eastAsia="Times New Roman"/>
          <w:sz w:val="26"/>
          <w:szCs w:val="26"/>
        </w:rPr>
        <w:t>,</w:t>
      </w:r>
      <w:r w:rsidRPr="004F4D0A">
        <w:rPr>
          <w:rFonts w:eastAsia="Times New Roman"/>
          <w:b/>
          <w:sz w:val="26"/>
          <w:szCs w:val="26"/>
        </w:rPr>
        <w:t xml:space="preserve"> </w:t>
      </w:r>
      <w:r w:rsidRPr="004F4D0A">
        <w:rPr>
          <w:rFonts w:eastAsia="Times New Roman"/>
          <w:sz w:val="26"/>
          <w:szCs w:val="26"/>
        </w:rPr>
        <w:t>quedando las adjudicaciones conforme al cuadro de valores y extensiones siguiente:</w:t>
      </w:r>
    </w:p>
    <w:p w:rsidR="00596BE2" w:rsidRDefault="00596BE2" w:rsidP="00596BE2">
      <w:pPr>
        <w:jc w:val="both"/>
        <w:rPr>
          <w:rFonts w:eastAsia="Times New Roman"/>
          <w:b/>
          <w:sz w:val="26"/>
          <w:szCs w:val="26"/>
          <w:u w:val="single"/>
        </w:rPr>
      </w:pP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EC4424" w:rsidRPr="00A87B0A" w:rsidTr="004F4D0A">
        <w:trPr>
          <w:trHeight w:val="237"/>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rPr>
                <w:rFonts w:eastAsiaTheme="minorEastAsia"/>
                <w:b/>
                <w:bCs/>
                <w:sz w:val="14"/>
                <w:szCs w:val="14"/>
                <w:lang w:eastAsia="es-SV"/>
              </w:rPr>
            </w:pPr>
            <w:r w:rsidRPr="00A87B0A">
              <w:rPr>
                <w:rFonts w:eastAsiaTheme="minorEastAsia"/>
                <w:b/>
                <w:bCs/>
                <w:sz w:val="14"/>
                <w:szCs w:val="14"/>
                <w:lang w:eastAsia="es-SV"/>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rPr>
                <w:rFonts w:eastAsiaTheme="minorEastAsia"/>
                <w:b/>
                <w:bCs/>
                <w:sz w:val="14"/>
                <w:szCs w:val="14"/>
                <w:lang w:eastAsia="es-SV"/>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VALOR (¢) </w:t>
            </w:r>
          </w:p>
        </w:tc>
      </w:tr>
      <w:tr w:rsidR="00EC4424" w:rsidRPr="00A87B0A" w:rsidTr="004F4D0A">
        <w:trPr>
          <w:trHeight w:val="237"/>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rPr>
                <w:rFonts w:eastAsiaTheme="minorEastAsia"/>
                <w:b/>
                <w:bCs/>
                <w:sz w:val="14"/>
                <w:szCs w:val="14"/>
                <w:lang w:eastAsia="es-SV"/>
              </w:rPr>
            </w:pPr>
            <w:r w:rsidRPr="00A87B0A">
              <w:rPr>
                <w:rFonts w:eastAsiaTheme="minorEastAsia"/>
                <w:b/>
                <w:bCs/>
                <w:sz w:val="14"/>
                <w:szCs w:val="14"/>
                <w:lang w:eastAsia="es-SV"/>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rPr>
                <w:rFonts w:eastAsiaTheme="minorEastAsia"/>
                <w:b/>
                <w:bCs/>
                <w:sz w:val="14"/>
                <w:szCs w:val="14"/>
                <w:lang w:eastAsia="es-SV"/>
              </w:rPr>
            </w:pPr>
            <w:r w:rsidRPr="00A87B0A">
              <w:rPr>
                <w:rFonts w:eastAsiaTheme="minorEastAsia"/>
                <w:b/>
                <w:bCs/>
                <w:sz w:val="14"/>
                <w:szCs w:val="14"/>
                <w:lang w:eastAsia="es-SV"/>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rPr>
                <w:rFonts w:eastAsiaTheme="minorEastAsia"/>
                <w:b/>
                <w:bCs/>
                <w:sz w:val="14"/>
                <w:szCs w:val="14"/>
                <w:lang w:eastAsia="es-SV"/>
              </w:rPr>
            </w:pPr>
            <w:r w:rsidRPr="00A87B0A">
              <w:rPr>
                <w:rFonts w:eastAsiaTheme="minorEastAsia"/>
                <w:b/>
                <w:bCs/>
                <w:sz w:val="14"/>
                <w:szCs w:val="14"/>
                <w:lang w:eastAsia="es-SV"/>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rPr>
                <w:rFonts w:eastAsiaTheme="minorEastAsia"/>
                <w:b/>
                <w:bCs/>
                <w:sz w:val="14"/>
                <w:szCs w:val="14"/>
                <w:lang w:eastAsia="es-SV"/>
              </w:rPr>
            </w:pPr>
            <w:r w:rsidRPr="00A87B0A">
              <w:rPr>
                <w:rFonts w:eastAsiaTheme="minorEastAsia"/>
                <w:b/>
                <w:bCs/>
                <w:sz w:val="14"/>
                <w:szCs w:val="14"/>
                <w:lang w:eastAsia="es-SV"/>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rPr>
                <w:rFonts w:eastAsiaTheme="minorEastAsia"/>
                <w:b/>
                <w:bCs/>
                <w:sz w:val="14"/>
                <w:szCs w:val="14"/>
                <w:lang w:eastAsia="es-SV"/>
              </w:rPr>
            </w:pPr>
            <w:r w:rsidRPr="00A87B0A">
              <w:rPr>
                <w:rFonts w:eastAsiaTheme="minorEastAsia"/>
                <w:b/>
                <w:bCs/>
                <w:sz w:val="14"/>
                <w:szCs w:val="14"/>
                <w:lang w:eastAsia="es-SV"/>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rPr>
                <w:rFonts w:eastAsiaTheme="minorEastAsia"/>
                <w:b/>
                <w:bCs/>
                <w:sz w:val="14"/>
                <w:szCs w:val="14"/>
                <w:lang w:eastAsia="es-SV"/>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rPr>
                <w:rFonts w:eastAsiaTheme="minorEastAsia"/>
                <w:b/>
                <w:bCs/>
                <w:sz w:val="14"/>
                <w:szCs w:val="14"/>
                <w:lang w:eastAsia="es-SV"/>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rPr>
                <w:rFonts w:eastAsiaTheme="minorEastAsia"/>
                <w:b/>
                <w:bCs/>
                <w:sz w:val="14"/>
                <w:szCs w:val="14"/>
                <w:lang w:eastAsia="es-SV"/>
              </w:rPr>
            </w:pPr>
          </w:p>
        </w:tc>
      </w:tr>
    </w:tbl>
    <w:p w:rsidR="00EC4424" w:rsidRPr="00A87B0A" w:rsidRDefault="00EC4424" w:rsidP="00EC4424">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EC4424" w:rsidRPr="00A87B0A" w:rsidTr="004F4D0A">
        <w:tc>
          <w:tcPr>
            <w:tcW w:w="2600"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b/>
                <w:bCs/>
                <w:sz w:val="14"/>
                <w:szCs w:val="14"/>
                <w:lang w:eastAsia="es-SV"/>
              </w:rPr>
            </w:pPr>
            <w:r w:rsidRPr="00A87B0A">
              <w:rPr>
                <w:rFonts w:eastAsiaTheme="minorEastAsia"/>
                <w:b/>
                <w:bCs/>
                <w:sz w:val="14"/>
                <w:szCs w:val="14"/>
                <w:lang w:eastAsia="es-SV"/>
              </w:rPr>
              <w:t xml:space="preserve">No DE ENTREGA: 35 </w:t>
            </w:r>
          </w:p>
        </w:tc>
      </w:tr>
    </w:tbl>
    <w:p w:rsidR="004F4D0A" w:rsidRDefault="00EC4424" w:rsidP="00EC4424">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TASA DE INTERES 6%</w:t>
      </w:r>
    </w:p>
    <w:tbl>
      <w:tblPr>
        <w:tblW w:w="9065" w:type="dxa"/>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EC4424" w:rsidRPr="00A87B0A" w:rsidTr="004F4D0A">
        <w:trPr>
          <w:trHeight w:val="341"/>
        </w:trPr>
        <w:tc>
          <w:tcPr>
            <w:tcW w:w="2561"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lastRenderedPageBreak/>
              <w:t>-</w:t>
            </w:r>
          </w:p>
        </w:tc>
        <w:tc>
          <w:tcPr>
            <w:tcW w:w="976"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0"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0" w:type="dxa"/>
            <w:vMerge w:val="restart"/>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p>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210.00 </w:t>
            </w:r>
          </w:p>
        </w:tc>
        <w:tc>
          <w:tcPr>
            <w:tcW w:w="650"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p>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474.60 </w:t>
            </w:r>
          </w:p>
        </w:tc>
        <w:tc>
          <w:tcPr>
            <w:tcW w:w="650"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p>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4152.75 </w:t>
            </w:r>
          </w:p>
        </w:tc>
      </w:tr>
      <w:tr w:rsidR="00EC4424" w:rsidRPr="00A87B0A" w:rsidTr="004F4D0A">
        <w:trPr>
          <w:trHeight w:val="154"/>
        </w:trPr>
        <w:tc>
          <w:tcPr>
            <w:tcW w:w="2561"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976"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2480"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610"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210.00 </w:t>
            </w:r>
          </w:p>
        </w:tc>
        <w:tc>
          <w:tcPr>
            <w:tcW w:w="650"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474.60 </w:t>
            </w:r>
          </w:p>
        </w:tc>
        <w:tc>
          <w:tcPr>
            <w:tcW w:w="650"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4152.75 </w:t>
            </w:r>
          </w:p>
        </w:tc>
      </w:tr>
      <w:tr w:rsidR="00EC4424" w:rsidRPr="00A87B0A" w:rsidTr="004F4D0A">
        <w:trPr>
          <w:trHeight w:val="154"/>
        </w:trPr>
        <w:tc>
          <w:tcPr>
            <w:tcW w:w="2561"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6504" w:type="dxa"/>
            <w:gridSpan w:val="7"/>
            <w:tcBorders>
              <w:top w:val="single" w:sz="2" w:space="0" w:color="auto"/>
              <w:left w:val="single" w:sz="2" w:space="0" w:color="auto"/>
              <w:bottom w:val="single" w:sz="2" w:space="0" w:color="auto"/>
              <w:right w:val="single" w:sz="2" w:space="0" w:color="auto"/>
            </w:tcBorders>
          </w:tcPr>
          <w:p w:rsidR="00EC4424" w:rsidRPr="00A87B0A" w:rsidRDefault="00EF1B9C"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Área</w:t>
            </w:r>
            <w:r w:rsidR="00EC4424" w:rsidRPr="00A87B0A">
              <w:rPr>
                <w:rFonts w:eastAsiaTheme="minorEastAsia"/>
                <w:b/>
                <w:bCs/>
                <w:sz w:val="14"/>
                <w:szCs w:val="14"/>
                <w:lang w:eastAsia="es-SV"/>
              </w:rPr>
              <w:t xml:space="preserve"> Total: 210.00 </w:t>
            </w:r>
          </w:p>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 Valor Total ($): 474.60 </w:t>
            </w:r>
          </w:p>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 Valor Total (¢): 4152.75 </w:t>
            </w:r>
          </w:p>
        </w:tc>
      </w:tr>
    </w:tbl>
    <w:p w:rsidR="004F4D0A" w:rsidRPr="00A87B0A" w:rsidRDefault="004F4D0A" w:rsidP="00EC4424">
      <w:pPr>
        <w:widowControl w:val="0"/>
        <w:autoSpaceDE w:val="0"/>
        <w:autoSpaceDN w:val="0"/>
        <w:adjustRightInd w:val="0"/>
        <w:rPr>
          <w:rFonts w:eastAsiaTheme="minorEastAsia"/>
          <w:sz w:val="14"/>
          <w:szCs w:val="14"/>
          <w:lang w:eastAsia="es-SV"/>
        </w:rPr>
      </w:pPr>
    </w:p>
    <w:tbl>
      <w:tblPr>
        <w:tblW w:w="9078" w:type="dxa"/>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EC4424" w:rsidRPr="00A87B0A" w:rsidTr="004F4D0A">
        <w:trPr>
          <w:trHeight w:val="315"/>
        </w:trPr>
        <w:tc>
          <w:tcPr>
            <w:tcW w:w="2565"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7"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3"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70"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70"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1" w:type="dxa"/>
            <w:vMerge w:val="restart"/>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p>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210.00 </w:t>
            </w:r>
          </w:p>
        </w:tc>
        <w:tc>
          <w:tcPr>
            <w:tcW w:w="651"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p>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474.60 </w:t>
            </w:r>
          </w:p>
        </w:tc>
        <w:tc>
          <w:tcPr>
            <w:tcW w:w="651"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p>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4152.75 </w:t>
            </w:r>
          </w:p>
        </w:tc>
      </w:tr>
      <w:tr w:rsidR="00EC4424" w:rsidRPr="00A87B0A" w:rsidTr="004F4D0A">
        <w:trPr>
          <w:trHeight w:val="148"/>
        </w:trPr>
        <w:tc>
          <w:tcPr>
            <w:tcW w:w="2565"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977"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2483"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570"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570"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611"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210.00 </w:t>
            </w:r>
          </w:p>
        </w:tc>
        <w:tc>
          <w:tcPr>
            <w:tcW w:w="651"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474.60 </w:t>
            </w:r>
          </w:p>
        </w:tc>
        <w:tc>
          <w:tcPr>
            <w:tcW w:w="651"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4152.75 </w:t>
            </w:r>
          </w:p>
        </w:tc>
      </w:tr>
      <w:tr w:rsidR="00EC4424" w:rsidRPr="00A87B0A" w:rsidTr="004F4D0A">
        <w:trPr>
          <w:trHeight w:val="148"/>
        </w:trPr>
        <w:tc>
          <w:tcPr>
            <w:tcW w:w="2565"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6513" w:type="dxa"/>
            <w:gridSpan w:val="7"/>
            <w:tcBorders>
              <w:top w:val="single" w:sz="2" w:space="0" w:color="auto"/>
              <w:left w:val="single" w:sz="2" w:space="0" w:color="auto"/>
              <w:bottom w:val="single" w:sz="2" w:space="0" w:color="auto"/>
              <w:right w:val="single" w:sz="2" w:space="0" w:color="auto"/>
            </w:tcBorders>
          </w:tcPr>
          <w:p w:rsidR="00EC4424" w:rsidRPr="00A87B0A" w:rsidRDefault="00EF1B9C"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Área</w:t>
            </w:r>
            <w:r w:rsidR="00EC4424" w:rsidRPr="00A87B0A">
              <w:rPr>
                <w:rFonts w:eastAsiaTheme="minorEastAsia"/>
                <w:b/>
                <w:bCs/>
                <w:sz w:val="14"/>
                <w:szCs w:val="14"/>
                <w:lang w:eastAsia="es-SV"/>
              </w:rPr>
              <w:t xml:space="preserve"> Total: 210.00 </w:t>
            </w:r>
          </w:p>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 Valor Total ($): 474.60 </w:t>
            </w:r>
          </w:p>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 Valor Total (¢): 4152.75 </w:t>
            </w:r>
          </w:p>
        </w:tc>
      </w:tr>
    </w:tbl>
    <w:p w:rsidR="00EC4424" w:rsidRPr="00A87B0A" w:rsidRDefault="00EC4424" w:rsidP="00EC4424">
      <w:pPr>
        <w:widowControl w:val="0"/>
        <w:autoSpaceDE w:val="0"/>
        <w:autoSpaceDN w:val="0"/>
        <w:adjustRightInd w:val="0"/>
        <w:rPr>
          <w:rFonts w:eastAsiaTheme="minorEastAsia"/>
          <w:sz w:val="14"/>
          <w:szCs w:val="14"/>
          <w:lang w:eastAsia="es-SV"/>
        </w:rPr>
      </w:pP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EC4424" w:rsidRPr="00A87B0A" w:rsidTr="004F4D0A">
        <w:trPr>
          <w:trHeight w:val="332"/>
        </w:trPr>
        <w:tc>
          <w:tcPr>
            <w:tcW w:w="2553"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p>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p>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474.60 </w:t>
            </w:r>
          </w:p>
        </w:tc>
        <w:tc>
          <w:tcPr>
            <w:tcW w:w="649"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p>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4152.75 </w:t>
            </w:r>
          </w:p>
        </w:tc>
      </w:tr>
      <w:tr w:rsidR="00EC4424" w:rsidRPr="00A87B0A" w:rsidTr="004F4D0A">
        <w:trPr>
          <w:trHeight w:val="156"/>
        </w:trPr>
        <w:tc>
          <w:tcPr>
            <w:tcW w:w="2553"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474.60 </w:t>
            </w:r>
          </w:p>
        </w:tc>
        <w:tc>
          <w:tcPr>
            <w:tcW w:w="649"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4152.75 </w:t>
            </w:r>
          </w:p>
        </w:tc>
      </w:tr>
      <w:tr w:rsidR="00EC4424" w:rsidRPr="00A87B0A" w:rsidTr="004F4D0A">
        <w:trPr>
          <w:trHeight w:val="156"/>
        </w:trPr>
        <w:tc>
          <w:tcPr>
            <w:tcW w:w="2553"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EC4424" w:rsidRPr="00A87B0A" w:rsidRDefault="00EF1B9C"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Área</w:t>
            </w:r>
            <w:r w:rsidR="00EC4424" w:rsidRPr="00A87B0A">
              <w:rPr>
                <w:rFonts w:eastAsiaTheme="minorEastAsia"/>
                <w:b/>
                <w:bCs/>
                <w:sz w:val="14"/>
                <w:szCs w:val="14"/>
                <w:lang w:eastAsia="es-SV"/>
              </w:rPr>
              <w:t xml:space="preserve"> Total: 210.00 </w:t>
            </w:r>
          </w:p>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 Valor Total ($): 474.60 </w:t>
            </w:r>
          </w:p>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 Valor Total (¢): 4152.75 </w:t>
            </w:r>
          </w:p>
        </w:tc>
      </w:tr>
    </w:tbl>
    <w:p w:rsidR="00EC4424" w:rsidRPr="00A87B0A" w:rsidRDefault="00EC4424" w:rsidP="00EC4424">
      <w:pPr>
        <w:widowControl w:val="0"/>
        <w:autoSpaceDE w:val="0"/>
        <w:autoSpaceDN w:val="0"/>
        <w:adjustRightInd w:val="0"/>
        <w:rPr>
          <w:rFonts w:eastAsiaTheme="minorEastAsia"/>
          <w:sz w:val="14"/>
          <w:szCs w:val="14"/>
          <w:lang w:eastAsia="es-SV"/>
        </w:rPr>
      </w:pP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EC4424" w:rsidRPr="00A87B0A" w:rsidTr="004F4D0A">
        <w:trPr>
          <w:trHeight w:val="329"/>
        </w:trPr>
        <w:tc>
          <w:tcPr>
            <w:tcW w:w="2553"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EC4424" w:rsidRPr="00A87B0A" w:rsidRDefault="00D65F01" w:rsidP="000A4710">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p>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p>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474.60 </w:t>
            </w:r>
          </w:p>
        </w:tc>
        <w:tc>
          <w:tcPr>
            <w:tcW w:w="649"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p>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4152.75 </w:t>
            </w:r>
          </w:p>
        </w:tc>
      </w:tr>
      <w:tr w:rsidR="00EC4424" w:rsidRPr="00A87B0A" w:rsidTr="004F4D0A">
        <w:trPr>
          <w:trHeight w:val="148"/>
        </w:trPr>
        <w:tc>
          <w:tcPr>
            <w:tcW w:w="2553"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474.60 </w:t>
            </w:r>
          </w:p>
        </w:tc>
        <w:tc>
          <w:tcPr>
            <w:tcW w:w="649" w:type="dxa"/>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jc w:val="right"/>
              <w:rPr>
                <w:rFonts w:eastAsiaTheme="minorEastAsia"/>
                <w:sz w:val="14"/>
                <w:szCs w:val="14"/>
                <w:lang w:eastAsia="es-SV"/>
              </w:rPr>
            </w:pPr>
            <w:r w:rsidRPr="00A87B0A">
              <w:rPr>
                <w:rFonts w:eastAsiaTheme="minorEastAsia"/>
                <w:sz w:val="14"/>
                <w:szCs w:val="14"/>
                <w:lang w:eastAsia="es-SV"/>
              </w:rPr>
              <w:t xml:space="preserve">4152.75 </w:t>
            </w:r>
          </w:p>
        </w:tc>
      </w:tr>
      <w:tr w:rsidR="00EC4424" w:rsidRPr="00A87B0A" w:rsidTr="004F4D0A">
        <w:trPr>
          <w:trHeight w:val="148"/>
        </w:trPr>
        <w:tc>
          <w:tcPr>
            <w:tcW w:w="2553" w:type="dxa"/>
            <w:vMerge/>
            <w:tcBorders>
              <w:top w:val="single" w:sz="2" w:space="0" w:color="auto"/>
              <w:left w:val="single" w:sz="2" w:space="0" w:color="auto"/>
              <w:bottom w:val="single" w:sz="2" w:space="0" w:color="auto"/>
              <w:right w:val="single" w:sz="2" w:space="0" w:color="auto"/>
            </w:tcBorders>
          </w:tcPr>
          <w:p w:rsidR="00EC4424" w:rsidRPr="00A87B0A" w:rsidRDefault="00EC4424" w:rsidP="000A4710">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EC4424" w:rsidRPr="00A87B0A" w:rsidRDefault="00EF1B9C"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Área</w:t>
            </w:r>
            <w:r w:rsidR="00EC4424" w:rsidRPr="00A87B0A">
              <w:rPr>
                <w:rFonts w:eastAsiaTheme="minorEastAsia"/>
                <w:b/>
                <w:bCs/>
                <w:sz w:val="14"/>
                <w:szCs w:val="14"/>
                <w:lang w:eastAsia="es-SV"/>
              </w:rPr>
              <w:t xml:space="preserve"> Total: 210.00 </w:t>
            </w:r>
          </w:p>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 Valor Total ($): 474.60 </w:t>
            </w:r>
          </w:p>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 Valor Total (¢): 4152.75 </w:t>
            </w:r>
          </w:p>
        </w:tc>
      </w:tr>
    </w:tbl>
    <w:p w:rsidR="00EC4424" w:rsidRPr="00A87B0A" w:rsidRDefault="00EC4424" w:rsidP="00EC4424">
      <w:pPr>
        <w:widowControl w:val="0"/>
        <w:autoSpaceDE w:val="0"/>
        <w:autoSpaceDN w:val="0"/>
        <w:adjustRightInd w:val="0"/>
        <w:rPr>
          <w:rFonts w:eastAsiaTheme="minorEastAsia"/>
          <w:sz w:val="14"/>
          <w:szCs w:val="14"/>
          <w:lang w:eastAsia="es-SV"/>
        </w:rPr>
      </w:pPr>
    </w:p>
    <w:tbl>
      <w:tblPr>
        <w:tblW w:w="9023" w:type="dxa"/>
        <w:tblLayout w:type="fixed"/>
        <w:tblCellMar>
          <w:left w:w="25" w:type="dxa"/>
          <w:right w:w="0" w:type="dxa"/>
        </w:tblCellMar>
        <w:tblLook w:val="0000" w:firstRow="0" w:lastRow="0" w:firstColumn="0" w:lastColumn="0" w:noHBand="0" w:noVBand="0"/>
      </w:tblPr>
      <w:tblGrid>
        <w:gridCol w:w="3520"/>
        <w:gridCol w:w="2469"/>
        <w:gridCol w:w="1740"/>
        <w:gridCol w:w="647"/>
        <w:gridCol w:w="647"/>
      </w:tblGrid>
      <w:tr w:rsidR="00EC4424" w:rsidRPr="00A87B0A" w:rsidTr="004F4D0A">
        <w:trPr>
          <w:trHeight w:val="297"/>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4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jc w:val="right"/>
              <w:rPr>
                <w:rFonts w:eastAsiaTheme="minorEastAsia"/>
                <w:b/>
                <w:bCs/>
                <w:sz w:val="14"/>
                <w:szCs w:val="14"/>
                <w:lang w:eastAsia="es-SV"/>
              </w:rPr>
            </w:pPr>
            <w:r w:rsidRPr="00A87B0A">
              <w:rPr>
                <w:rFonts w:eastAsiaTheme="minorEastAsia"/>
                <w:b/>
                <w:bCs/>
                <w:sz w:val="14"/>
                <w:szCs w:val="14"/>
                <w:lang w:eastAsia="es-SV"/>
              </w:rPr>
              <w:t xml:space="preserve">840.00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jc w:val="right"/>
              <w:rPr>
                <w:rFonts w:eastAsiaTheme="minorEastAsia"/>
                <w:b/>
                <w:bCs/>
                <w:sz w:val="14"/>
                <w:szCs w:val="14"/>
                <w:lang w:eastAsia="es-SV"/>
              </w:rPr>
            </w:pPr>
            <w:r w:rsidRPr="00A87B0A">
              <w:rPr>
                <w:rFonts w:eastAsiaTheme="minorEastAsia"/>
                <w:b/>
                <w:bCs/>
                <w:sz w:val="14"/>
                <w:szCs w:val="14"/>
                <w:lang w:eastAsia="es-SV"/>
              </w:rPr>
              <w:t xml:space="preserve">1898.40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jc w:val="right"/>
              <w:rPr>
                <w:rFonts w:eastAsiaTheme="minorEastAsia"/>
                <w:b/>
                <w:bCs/>
                <w:sz w:val="14"/>
                <w:szCs w:val="14"/>
                <w:lang w:eastAsia="es-SV"/>
              </w:rPr>
            </w:pPr>
            <w:r w:rsidRPr="00A87B0A">
              <w:rPr>
                <w:rFonts w:eastAsiaTheme="minorEastAsia"/>
                <w:b/>
                <w:bCs/>
                <w:sz w:val="14"/>
                <w:szCs w:val="14"/>
                <w:lang w:eastAsia="es-SV"/>
              </w:rPr>
              <w:t xml:space="preserve">16611.00 </w:t>
            </w:r>
          </w:p>
        </w:tc>
      </w:tr>
      <w:tr w:rsidR="00EC4424" w:rsidRPr="00A87B0A" w:rsidTr="004F4D0A">
        <w:trPr>
          <w:trHeight w:val="322"/>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jc w:val="center"/>
              <w:rPr>
                <w:rFonts w:eastAsiaTheme="minorEastAsia"/>
                <w:b/>
                <w:bCs/>
                <w:sz w:val="14"/>
                <w:szCs w:val="14"/>
                <w:lang w:eastAsia="es-SV"/>
              </w:rPr>
            </w:pPr>
            <w:r w:rsidRPr="00A87B0A">
              <w:rPr>
                <w:rFonts w:eastAsiaTheme="minorEastAsia"/>
                <w:b/>
                <w:bCs/>
                <w:sz w:val="14"/>
                <w:szCs w:val="14"/>
                <w:lang w:eastAsia="es-SV"/>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jc w:val="right"/>
              <w:rPr>
                <w:rFonts w:eastAsiaTheme="minorEastAsia"/>
                <w:b/>
                <w:bCs/>
                <w:sz w:val="14"/>
                <w:szCs w:val="14"/>
                <w:lang w:eastAsia="es-SV"/>
              </w:rPr>
            </w:pPr>
            <w:r w:rsidRPr="00A87B0A">
              <w:rPr>
                <w:rFonts w:eastAsiaTheme="minorEastAsia"/>
                <w:b/>
                <w:bCs/>
                <w:sz w:val="14"/>
                <w:szCs w:val="14"/>
                <w:lang w:eastAsia="es-SV"/>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jc w:val="right"/>
              <w:rPr>
                <w:rFonts w:eastAsiaTheme="minorEastAsia"/>
                <w:b/>
                <w:bCs/>
                <w:sz w:val="14"/>
                <w:szCs w:val="14"/>
                <w:lang w:eastAsia="es-SV"/>
              </w:rPr>
            </w:pPr>
            <w:r w:rsidRPr="00A87B0A">
              <w:rPr>
                <w:rFonts w:eastAsiaTheme="minorEastAsia"/>
                <w:b/>
                <w:bCs/>
                <w:sz w:val="14"/>
                <w:szCs w:val="14"/>
                <w:lang w:eastAsia="es-SV"/>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C4424" w:rsidRPr="00A87B0A" w:rsidRDefault="00EC4424" w:rsidP="000A4710">
            <w:pPr>
              <w:widowControl w:val="0"/>
              <w:autoSpaceDE w:val="0"/>
              <w:autoSpaceDN w:val="0"/>
              <w:adjustRightInd w:val="0"/>
              <w:jc w:val="right"/>
              <w:rPr>
                <w:rFonts w:eastAsiaTheme="minorEastAsia"/>
                <w:b/>
                <w:bCs/>
                <w:sz w:val="14"/>
                <w:szCs w:val="14"/>
                <w:lang w:eastAsia="es-SV"/>
              </w:rPr>
            </w:pPr>
            <w:r w:rsidRPr="00A87B0A">
              <w:rPr>
                <w:rFonts w:eastAsiaTheme="minorEastAsia"/>
                <w:b/>
                <w:bCs/>
                <w:sz w:val="14"/>
                <w:szCs w:val="14"/>
                <w:lang w:eastAsia="es-SV"/>
              </w:rPr>
              <w:t xml:space="preserve">0 </w:t>
            </w:r>
          </w:p>
        </w:tc>
      </w:tr>
    </w:tbl>
    <w:p w:rsidR="00EC4424" w:rsidRDefault="00EC4424" w:rsidP="00596BE2">
      <w:pPr>
        <w:jc w:val="both"/>
        <w:rPr>
          <w:rFonts w:eastAsia="Times New Roman"/>
          <w:b/>
          <w:sz w:val="26"/>
          <w:szCs w:val="26"/>
          <w:u w:val="single"/>
        </w:rPr>
      </w:pPr>
    </w:p>
    <w:p w:rsidR="00596BE2" w:rsidRPr="002917C1" w:rsidRDefault="00596BE2" w:rsidP="00596BE2">
      <w:pPr>
        <w:jc w:val="both"/>
        <w:rPr>
          <w:rFonts w:eastAsia="Times New Roman"/>
          <w:b/>
          <w:sz w:val="26"/>
          <w:szCs w:val="26"/>
          <w:u w:val="single"/>
        </w:rPr>
      </w:pPr>
      <w:r w:rsidRPr="002917C1">
        <w:rPr>
          <w:rFonts w:eastAsia="Times New Roman"/>
          <w:b/>
          <w:sz w:val="26"/>
          <w:szCs w:val="26"/>
          <w:u w:val="single"/>
        </w:rPr>
        <w:t>SEGUNDO:</w:t>
      </w:r>
      <w:r w:rsidRPr="002917C1">
        <w:rPr>
          <w:rFonts w:eastAsia="Times New Roman"/>
          <w:sz w:val="26"/>
          <w:szCs w:val="26"/>
        </w:rPr>
        <w:t xml:space="preserve"> </w:t>
      </w:r>
      <w:r w:rsidRPr="002917C1">
        <w:rPr>
          <w:sz w:val="26"/>
          <w:szCs w:val="26"/>
        </w:rPr>
        <w:t xml:space="preserve">Comisionar al </w:t>
      </w:r>
      <w:r w:rsidRPr="006F0091">
        <w:rPr>
          <w:sz w:val="26"/>
          <w:szCs w:val="26"/>
        </w:rPr>
        <w:t xml:space="preserve">Departamento </w:t>
      </w:r>
      <w:r w:rsidRPr="00DF619A">
        <w:rPr>
          <w:sz w:val="26"/>
          <w:szCs w:val="26"/>
        </w:rPr>
        <w:t>de Créditos de este Instituto, para que haga efectivas las aplicaciones de precios, plazos y forma de pago de conformidad al Acuerdo contenido en el Punto VII del Acta de Sesión Ordinaria Nº 39-99 de fecha 2 de diciembre del año</w:t>
      </w:r>
      <w:r w:rsidRPr="00110055">
        <w:rPr>
          <w:sz w:val="26"/>
          <w:szCs w:val="26"/>
        </w:rPr>
        <w:t xml:space="preserve"> 1999. </w:t>
      </w:r>
      <w:r>
        <w:rPr>
          <w:rFonts w:eastAsia="Times New Roman"/>
          <w:b/>
          <w:sz w:val="26"/>
          <w:szCs w:val="26"/>
          <w:u w:val="single"/>
        </w:rPr>
        <w:t>TERCERO</w:t>
      </w:r>
      <w:r w:rsidRPr="006F0091">
        <w:rPr>
          <w:rFonts w:eastAsia="Times New Roman"/>
          <w:b/>
          <w:sz w:val="26"/>
          <w:szCs w:val="26"/>
          <w:u w:val="single"/>
        </w:rPr>
        <w:t>:</w:t>
      </w:r>
      <w:r w:rsidRPr="00110055">
        <w:rPr>
          <w:rFonts w:eastAsia="Times New Roman"/>
          <w:b/>
          <w:sz w:val="26"/>
          <w:szCs w:val="26"/>
        </w:rPr>
        <w:t xml:space="preserve"> </w:t>
      </w:r>
      <w:r w:rsidRPr="00110055">
        <w:rPr>
          <w:sz w:val="26"/>
          <w:szCs w:val="26"/>
        </w:rPr>
        <w:t>Instruir a la Gerencia de Desarrollo Rural para que a través de la Sección de Cobros, realice las gestiones correspondientes para el cobro en concepto de gastos administrativos y legales.</w:t>
      </w:r>
      <w:r w:rsidRPr="00110055">
        <w:rPr>
          <w:rFonts w:eastAsia="Times New Roman"/>
          <w:b/>
          <w:sz w:val="26"/>
          <w:szCs w:val="26"/>
        </w:rPr>
        <w:t xml:space="preserve"> </w:t>
      </w:r>
      <w:r>
        <w:rPr>
          <w:b/>
          <w:sz w:val="26"/>
          <w:szCs w:val="26"/>
          <w:u w:val="single"/>
        </w:rPr>
        <w:t>CUAR</w:t>
      </w:r>
      <w:r w:rsidRPr="008A2B7F">
        <w:rPr>
          <w:b/>
          <w:sz w:val="26"/>
          <w:szCs w:val="26"/>
          <w:u w:val="single"/>
        </w:rPr>
        <w:t>T</w:t>
      </w:r>
      <w:r w:rsidRPr="008A2B7F">
        <w:rPr>
          <w:rFonts w:eastAsia="Times New Roman"/>
          <w:b/>
          <w:sz w:val="26"/>
          <w:szCs w:val="26"/>
          <w:u w:val="single"/>
        </w:rPr>
        <w:t>O</w:t>
      </w:r>
      <w:r w:rsidRPr="00DF619A">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Autorizar a la Gerencia Legal para que a través del Departamento de Escrituración elabore las respectivas escrituras y al Departamento de Registro para que realice los trámites de inscripción de las mismas.</w:t>
      </w:r>
      <w:r w:rsidRPr="00110055">
        <w:rPr>
          <w:rFonts w:eastAsia="Times New Roman"/>
          <w:b/>
          <w:sz w:val="26"/>
          <w:szCs w:val="26"/>
        </w:rPr>
        <w:t xml:space="preserve"> </w:t>
      </w:r>
      <w:r>
        <w:rPr>
          <w:rFonts w:eastAsia="Times New Roman"/>
          <w:b/>
          <w:sz w:val="26"/>
          <w:szCs w:val="26"/>
          <w:u w:val="single"/>
        </w:rPr>
        <w:t>QUINTO</w:t>
      </w:r>
      <w:r w:rsidRPr="00110055">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Facultar a la señora Presidenta para que por sí, o por medio de Apoderado Especial, comparezca al otorgamiento de las correspondientes escrituras. Este Acuerdo, queda aprobado y ratificado.  NOTIFIQUESE.””””</w:t>
      </w:r>
    </w:p>
    <w:p w:rsidR="00596BE2" w:rsidRDefault="00596BE2" w:rsidP="00596BE2">
      <w:pPr>
        <w:rPr>
          <w:rFonts w:eastAsia="Times New Roman"/>
          <w:sz w:val="26"/>
          <w:szCs w:val="26"/>
        </w:rPr>
      </w:pPr>
    </w:p>
    <w:p w:rsidR="000E2DCE" w:rsidRDefault="000E2DCE" w:rsidP="000E2DCE">
      <w:pPr>
        <w:rPr>
          <w:sz w:val="26"/>
          <w:szCs w:val="26"/>
        </w:rPr>
      </w:pPr>
      <w:r>
        <w:rPr>
          <w:sz w:val="26"/>
          <w:szCs w:val="26"/>
        </w:rPr>
        <w:t xml:space="preserve">                                                                              </w:t>
      </w:r>
    </w:p>
    <w:p w:rsidR="000E2DCE" w:rsidRPr="00BD0FC4" w:rsidRDefault="000E2DCE" w:rsidP="00BD0FC4">
      <w:pPr>
        <w:jc w:val="both"/>
        <w:rPr>
          <w:rFonts w:eastAsia="Times New Roman"/>
          <w:sz w:val="26"/>
          <w:szCs w:val="26"/>
        </w:rPr>
      </w:pPr>
      <w:r w:rsidRPr="00BD0FC4">
        <w:rPr>
          <w:sz w:val="26"/>
          <w:szCs w:val="26"/>
        </w:rPr>
        <w:t>““””X</w:t>
      </w:r>
      <w:r w:rsidR="00F01F93" w:rsidRPr="00BD0FC4">
        <w:rPr>
          <w:sz w:val="26"/>
          <w:szCs w:val="26"/>
        </w:rPr>
        <w:t>X</w:t>
      </w:r>
      <w:r w:rsidR="000A4710" w:rsidRPr="00BD0FC4">
        <w:rPr>
          <w:sz w:val="26"/>
          <w:szCs w:val="26"/>
        </w:rPr>
        <w:t>IV</w:t>
      </w:r>
      <w:r w:rsidRPr="00BD0FC4">
        <w:rPr>
          <w:sz w:val="26"/>
          <w:szCs w:val="26"/>
        </w:rPr>
        <w:t>) A solicitud de los señores:</w:t>
      </w:r>
      <w:r w:rsidR="00D7645D" w:rsidRPr="00BD0FC4">
        <w:rPr>
          <w:rFonts w:eastAsia="Times New Roman"/>
          <w:b/>
          <w:sz w:val="26"/>
          <w:szCs w:val="26"/>
        </w:rPr>
        <w:t xml:space="preserve"> 1) NELSON ALEXANDER JUAREZ, </w:t>
      </w:r>
      <w:r w:rsidR="00D65F01">
        <w:rPr>
          <w:rFonts w:eastAsia="Times New Roman"/>
          <w:sz w:val="26"/>
          <w:szCs w:val="26"/>
        </w:rPr>
        <w:t>-</w:t>
      </w:r>
      <w:r w:rsidR="00D7645D" w:rsidRPr="00BD0FC4">
        <w:rPr>
          <w:rFonts w:eastAsia="Times New Roman"/>
          <w:sz w:val="26"/>
          <w:szCs w:val="26"/>
        </w:rPr>
        <w:t xml:space="preserve">, y </w:t>
      </w:r>
      <w:r w:rsidR="00D65F01">
        <w:rPr>
          <w:rFonts w:eastAsia="Times New Roman"/>
          <w:sz w:val="26"/>
          <w:szCs w:val="26"/>
        </w:rPr>
        <w:t>-</w:t>
      </w:r>
      <w:r w:rsidR="00D7645D" w:rsidRPr="00BD0FC4">
        <w:rPr>
          <w:rFonts w:eastAsia="Times New Roman"/>
          <w:b/>
          <w:sz w:val="26"/>
          <w:szCs w:val="26"/>
        </w:rPr>
        <w:t>; 2) ROSA MELIDA AYALA RIVERA</w:t>
      </w:r>
      <w:r w:rsidR="00D7645D" w:rsidRPr="00BD0FC4">
        <w:rPr>
          <w:rFonts w:eastAsia="Times New Roman"/>
          <w:sz w:val="26"/>
          <w:szCs w:val="26"/>
        </w:rPr>
        <w:t xml:space="preserve">, </w:t>
      </w:r>
      <w:r w:rsidR="00D65F01">
        <w:rPr>
          <w:rFonts w:eastAsia="Times New Roman"/>
          <w:sz w:val="26"/>
          <w:szCs w:val="26"/>
        </w:rPr>
        <w:t>-</w:t>
      </w:r>
      <w:r w:rsidR="00D7645D" w:rsidRPr="00BD0FC4">
        <w:rPr>
          <w:rFonts w:eastAsia="Times New Roman"/>
          <w:sz w:val="26"/>
          <w:szCs w:val="26"/>
        </w:rPr>
        <w:t xml:space="preserve"> y </w:t>
      </w:r>
      <w:r w:rsidR="00D65F01">
        <w:rPr>
          <w:rFonts w:eastAsia="Times New Roman"/>
          <w:sz w:val="26"/>
          <w:szCs w:val="26"/>
        </w:rPr>
        <w:t>-</w:t>
      </w:r>
      <w:r w:rsidR="00D7645D" w:rsidRPr="00BD0FC4">
        <w:rPr>
          <w:rFonts w:eastAsia="Times New Roman"/>
          <w:sz w:val="26"/>
          <w:szCs w:val="26"/>
        </w:rPr>
        <w:t xml:space="preserve">; </w:t>
      </w:r>
      <w:r w:rsidR="00D7645D" w:rsidRPr="00BD0FC4">
        <w:rPr>
          <w:rFonts w:eastAsia="Times New Roman"/>
          <w:b/>
          <w:sz w:val="26"/>
          <w:szCs w:val="26"/>
        </w:rPr>
        <w:t>3) SAMUEL DAVID MARTINEZ GONZALEZ</w:t>
      </w:r>
      <w:r w:rsidR="00D7645D" w:rsidRPr="00BD0FC4">
        <w:rPr>
          <w:rFonts w:eastAsia="Times New Roman"/>
          <w:sz w:val="26"/>
          <w:szCs w:val="26"/>
        </w:rPr>
        <w:t xml:space="preserve">, </w:t>
      </w:r>
      <w:r w:rsidR="00D65F01">
        <w:rPr>
          <w:rFonts w:eastAsia="Times New Roman"/>
          <w:sz w:val="26"/>
          <w:szCs w:val="26"/>
        </w:rPr>
        <w:t>-</w:t>
      </w:r>
      <w:r w:rsidR="00D7645D" w:rsidRPr="00BD0FC4">
        <w:rPr>
          <w:rFonts w:eastAsia="Times New Roman"/>
          <w:sz w:val="26"/>
          <w:szCs w:val="26"/>
        </w:rPr>
        <w:t xml:space="preserve">, y </w:t>
      </w:r>
      <w:r w:rsidR="00D65F01">
        <w:rPr>
          <w:rFonts w:eastAsia="Times New Roman"/>
          <w:sz w:val="26"/>
          <w:szCs w:val="26"/>
        </w:rPr>
        <w:t>-</w:t>
      </w:r>
      <w:r w:rsidR="00D7645D" w:rsidRPr="00BD0FC4">
        <w:rPr>
          <w:rFonts w:eastAsia="Times New Roman"/>
          <w:sz w:val="26"/>
          <w:szCs w:val="26"/>
        </w:rPr>
        <w:t xml:space="preserve"> </w:t>
      </w:r>
      <w:r w:rsidR="00D7645D" w:rsidRPr="00BD0FC4">
        <w:rPr>
          <w:rFonts w:eastAsia="Times New Roman"/>
          <w:b/>
          <w:sz w:val="26"/>
          <w:szCs w:val="26"/>
        </w:rPr>
        <w:t xml:space="preserve">KAREN IVETH ORTIZ DE MARTINEZ, </w:t>
      </w:r>
      <w:r w:rsidR="00D65F01">
        <w:rPr>
          <w:rFonts w:eastAsia="Times New Roman"/>
          <w:sz w:val="26"/>
          <w:szCs w:val="26"/>
        </w:rPr>
        <w:t>-</w:t>
      </w:r>
      <w:r w:rsidR="00D7645D" w:rsidRPr="00BD0FC4">
        <w:rPr>
          <w:rFonts w:eastAsia="Times New Roman"/>
          <w:sz w:val="26"/>
          <w:szCs w:val="26"/>
        </w:rPr>
        <w:t>;</w:t>
      </w:r>
      <w:r w:rsidR="00D7645D" w:rsidRPr="00BD0FC4">
        <w:rPr>
          <w:rFonts w:eastAsia="Times New Roman"/>
          <w:b/>
          <w:sz w:val="26"/>
          <w:szCs w:val="26"/>
        </w:rPr>
        <w:t xml:space="preserve"> </w:t>
      </w:r>
      <w:r w:rsidR="00D7645D" w:rsidRPr="00BD0FC4">
        <w:rPr>
          <w:rFonts w:eastAsia="Times New Roman"/>
          <w:sz w:val="26"/>
          <w:szCs w:val="26"/>
        </w:rPr>
        <w:t>y</w:t>
      </w:r>
      <w:r w:rsidR="00D7645D" w:rsidRPr="00BD0FC4">
        <w:rPr>
          <w:rFonts w:eastAsia="Times New Roman"/>
          <w:b/>
          <w:sz w:val="26"/>
          <w:szCs w:val="26"/>
        </w:rPr>
        <w:t xml:space="preserve"> 4) SANTOS ADOLFO CAÑAS MONTANO</w:t>
      </w:r>
      <w:r w:rsidR="00D7645D" w:rsidRPr="00BD0FC4">
        <w:rPr>
          <w:rFonts w:eastAsia="Times New Roman"/>
          <w:sz w:val="26"/>
          <w:szCs w:val="26"/>
        </w:rPr>
        <w:t xml:space="preserve">, </w:t>
      </w:r>
      <w:r w:rsidR="00D65F01">
        <w:rPr>
          <w:rFonts w:eastAsia="Times New Roman"/>
          <w:sz w:val="26"/>
          <w:szCs w:val="26"/>
        </w:rPr>
        <w:t>-</w:t>
      </w:r>
      <w:r w:rsidR="00D7645D" w:rsidRPr="00BD0FC4">
        <w:rPr>
          <w:rFonts w:eastAsia="Times New Roman"/>
          <w:sz w:val="26"/>
          <w:szCs w:val="26"/>
        </w:rPr>
        <w:t xml:space="preserve">, y </w:t>
      </w:r>
      <w:r w:rsidR="00D65F01">
        <w:rPr>
          <w:rFonts w:eastAsia="Times New Roman"/>
          <w:sz w:val="26"/>
          <w:szCs w:val="26"/>
        </w:rPr>
        <w:t>-</w:t>
      </w:r>
      <w:r w:rsidR="00D7645D" w:rsidRPr="00BD0FC4">
        <w:rPr>
          <w:rFonts w:eastAsia="Times New Roman"/>
          <w:b/>
          <w:sz w:val="26"/>
          <w:szCs w:val="26"/>
        </w:rPr>
        <w:t xml:space="preserve"> NOEMY MARGARITA AYALA DE CAÑAS, </w:t>
      </w:r>
      <w:r w:rsidR="00D65F01">
        <w:rPr>
          <w:rFonts w:eastAsia="Times New Roman"/>
          <w:sz w:val="26"/>
          <w:szCs w:val="26"/>
        </w:rPr>
        <w:t>-</w:t>
      </w:r>
      <w:r w:rsidRPr="00BD0FC4">
        <w:rPr>
          <w:rFonts w:eastAsia="Times New Roman"/>
          <w:sz w:val="26"/>
          <w:szCs w:val="26"/>
        </w:rPr>
        <w:t>;</w:t>
      </w:r>
      <w:r w:rsidRPr="00BD0FC4">
        <w:rPr>
          <w:rFonts w:eastAsia="Times New Roman"/>
          <w:sz w:val="26"/>
          <w:szCs w:val="26"/>
          <w:lang w:val="es-ES_tradnl"/>
        </w:rPr>
        <w:t xml:space="preserve"> la</w:t>
      </w:r>
      <w:r w:rsidRPr="00BD0FC4">
        <w:rPr>
          <w:sz w:val="26"/>
          <w:szCs w:val="26"/>
        </w:rPr>
        <w:t xml:space="preserve"> señora Presidenta somete a consideración de Junta Directiva, dictamen jurídico </w:t>
      </w:r>
      <w:r w:rsidR="00677463" w:rsidRPr="00BD0FC4">
        <w:rPr>
          <w:sz w:val="26"/>
          <w:szCs w:val="26"/>
        </w:rPr>
        <w:t>7</w:t>
      </w:r>
      <w:r w:rsidR="000A4710" w:rsidRPr="00BD0FC4">
        <w:rPr>
          <w:sz w:val="26"/>
          <w:szCs w:val="26"/>
        </w:rPr>
        <w:t>8</w:t>
      </w:r>
      <w:r w:rsidR="00F01F93" w:rsidRPr="00BD0FC4">
        <w:rPr>
          <w:sz w:val="26"/>
          <w:szCs w:val="26"/>
        </w:rPr>
        <w:t>1</w:t>
      </w:r>
      <w:r w:rsidRPr="00BD0FC4">
        <w:rPr>
          <w:sz w:val="26"/>
          <w:szCs w:val="26"/>
        </w:rPr>
        <w:t xml:space="preserve">, relacionado con la adjudicación en venta de </w:t>
      </w:r>
      <w:r w:rsidR="000A4710" w:rsidRPr="00BD0FC4">
        <w:rPr>
          <w:sz w:val="26"/>
          <w:szCs w:val="26"/>
        </w:rPr>
        <w:t>4</w:t>
      </w:r>
      <w:r w:rsidR="00677463" w:rsidRPr="00BD0FC4">
        <w:rPr>
          <w:sz w:val="26"/>
          <w:szCs w:val="26"/>
        </w:rPr>
        <w:t xml:space="preserve"> lotes agrícolas</w:t>
      </w:r>
      <w:r w:rsidRPr="00BD0FC4">
        <w:rPr>
          <w:sz w:val="26"/>
          <w:szCs w:val="26"/>
        </w:rPr>
        <w:t xml:space="preserve">, </w:t>
      </w:r>
      <w:r w:rsidRPr="00BD0FC4">
        <w:rPr>
          <w:rFonts w:eastAsia="Times New Roman"/>
          <w:sz w:val="26"/>
          <w:szCs w:val="26"/>
        </w:rPr>
        <w:t>ubicados en el</w:t>
      </w:r>
      <w:r w:rsidR="00D7645D" w:rsidRPr="00BD0FC4">
        <w:rPr>
          <w:rFonts w:eastAsia="Times New Roman"/>
          <w:sz w:val="26"/>
          <w:szCs w:val="26"/>
        </w:rPr>
        <w:t xml:space="preserve"> Proyecto </w:t>
      </w:r>
      <w:r w:rsidR="00D7645D" w:rsidRPr="00BD0FC4">
        <w:rPr>
          <w:sz w:val="26"/>
          <w:szCs w:val="26"/>
        </w:rPr>
        <w:t xml:space="preserve">denominado </w:t>
      </w:r>
      <w:r w:rsidR="00D7645D" w:rsidRPr="00BD0FC4">
        <w:rPr>
          <w:b/>
          <w:sz w:val="26"/>
          <w:szCs w:val="26"/>
        </w:rPr>
        <w:t>LOTIFICACIÓN AGRÍCOLA EL MARQUEZADO, PORCION CASCO</w:t>
      </w:r>
      <w:r w:rsidR="00D7645D" w:rsidRPr="00BD0FC4">
        <w:rPr>
          <w:sz w:val="26"/>
          <w:szCs w:val="26"/>
        </w:rPr>
        <w:t>, desarrollado en el inmueble</w:t>
      </w:r>
      <w:r w:rsidR="00D7645D" w:rsidRPr="00BD0FC4">
        <w:rPr>
          <w:b/>
          <w:sz w:val="26"/>
          <w:szCs w:val="26"/>
        </w:rPr>
        <w:t xml:space="preserve"> “DENOMINADO “CASCO DE LA</w:t>
      </w:r>
      <w:r w:rsidR="00D7645D" w:rsidRPr="00BD0FC4">
        <w:rPr>
          <w:sz w:val="26"/>
          <w:szCs w:val="26"/>
        </w:rPr>
        <w:t xml:space="preserve"> </w:t>
      </w:r>
      <w:r w:rsidR="00D7645D" w:rsidRPr="00BD0FC4">
        <w:rPr>
          <w:b/>
          <w:sz w:val="26"/>
          <w:szCs w:val="26"/>
        </w:rPr>
        <w:t xml:space="preserve">HACIENDA” “MARCADO #12”, </w:t>
      </w:r>
      <w:r w:rsidR="00D7645D" w:rsidRPr="00BD0FC4">
        <w:rPr>
          <w:sz w:val="26"/>
          <w:szCs w:val="26"/>
        </w:rPr>
        <w:t xml:space="preserve">el cual fue inscrito identificándolo como </w:t>
      </w:r>
      <w:r w:rsidR="00D7645D" w:rsidRPr="00BD0FC4">
        <w:rPr>
          <w:b/>
          <w:sz w:val="26"/>
          <w:szCs w:val="26"/>
        </w:rPr>
        <w:t>HACIENDA EL MARQUEZADO, PORCION CASCO</w:t>
      </w:r>
      <w:r w:rsidR="00D7645D" w:rsidRPr="00BD0FC4">
        <w:rPr>
          <w:sz w:val="26"/>
          <w:szCs w:val="26"/>
        </w:rPr>
        <w:t xml:space="preserve">, </w:t>
      </w:r>
      <w:r w:rsidR="00A95CF1" w:rsidRPr="00BD0FC4">
        <w:rPr>
          <w:sz w:val="26"/>
          <w:szCs w:val="26"/>
        </w:rPr>
        <w:t>situada</w:t>
      </w:r>
      <w:r w:rsidR="00D7645D" w:rsidRPr="00BD0FC4">
        <w:rPr>
          <w:sz w:val="26"/>
          <w:szCs w:val="26"/>
        </w:rPr>
        <w:t xml:space="preserve"> en jurisdicción y </w:t>
      </w:r>
      <w:r w:rsidR="00D7645D" w:rsidRPr="00BD0FC4">
        <w:rPr>
          <w:sz w:val="26"/>
          <w:szCs w:val="26"/>
        </w:rPr>
        <w:lastRenderedPageBreak/>
        <w:t xml:space="preserve">departamento de San Vicente, </w:t>
      </w:r>
      <w:r w:rsidR="00A95CF1" w:rsidRPr="00BD0FC4">
        <w:rPr>
          <w:b/>
          <w:sz w:val="26"/>
          <w:szCs w:val="26"/>
        </w:rPr>
        <w:t>c</w:t>
      </w:r>
      <w:r w:rsidR="00D7645D" w:rsidRPr="00BD0FC4">
        <w:rPr>
          <w:b/>
          <w:sz w:val="26"/>
          <w:szCs w:val="26"/>
        </w:rPr>
        <w:t xml:space="preserve">ódigo de </w:t>
      </w:r>
      <w:r w:rsidR="00A95CF1" w:rsidRPr="00BD0FC4">
        <w:rPr>
          <w:b/>
          <w:sz w:val="26"/>
          <w:szCs w:val="26"/>
        </w:rPr>
        <w:t>p</w:t>
      </w:r>
      <w:r w:rsidR="00D7645D" w:rsidRPr="00BD0FC4">
        <w:rPr>
          <w:b/>
          <w:sz w:val="26"/>
          <w:szCs w:val="26"/>
        </w:rPr>
        <w:t>royecto 101013,</w:t>
      </w:r>
      <w:r w:rsidR="00D7645D" w:rsidRPr="00BD0FC4">
        <w:rPr>
          <w:sz w:val="26"/>
          <w:szCs w:val="26"/>
        </w:rPr>
        <w:t xml:space="preserve"> </w:t>
      </w:r>
      <w:r w:rsidR="00D7645D" w:rsidRPr="00BD0FC4">
        <w:rPr>
          <w:b/>
          <w:sz w:val="26"/>
          <w:szCs w:val="26"/>
        </w:rPr>
        <w:t>SSE 128,</w:t>
      </w:r>
      <w:r w:rsidR="00D7645D" w:rsidRPr="00BD0FC4">
        <w:rPr>
          <w:sz w:val="26"/>
          <w:szCs w:val="26"/>
        </w:rPr>
        <w:t xml:space="preserve"> </w:t>
      </w:r>
      <w:r w:rsidR="00A95CF1" w:rsidRPr="00BD0FC4">
        <w:rPr>
          <w:b/>
          <w:sz w:val="26"/>
          <w:szCs w:val="26"/>
        </w:rPr>
        <w:t>e</w:t>
      </w:r>
      <w:r w:rsidR="00D7645D" w:rsidRPr="00BD0FC4">
        <w:rPr>
          <w:b/>
          <w:sz w:val="26"/>
          <w:szCs w:val="26"/>
        </w:rPr>
        <w:t>ntrega 31</w:t>
      </w:r>
      <w:r w:rsidRPr="00BD0FC4">
        <w:rPr>
          <w:rFonts w:eastAsia="Times New Roman"/>
          <w:color w:val="000000" w:themeColor="text1"/>
          <w:sz w:val="26"/>
          <w:szCs w:val="26"/>
        </w:rPr>
        <w:t xml:space="preserve">, </w:t>
      </w:r>
      <w:r w:rsidRPr="00BD0FC4">
        <w:rPr>
          <w:sz w:val="26"/>
          <w:szCs w:val="26"/>
        </w:rPr>
        <w:t>en el cual se hacen las siguientes consideraciones:</w:t>
      </w:r>
    </w:p>
    <w:p w:rsidR="000E2DCE" w:rsidRPr="00BD0FC4" w:rsidRDefault="000E2DCE" w:rsidP="00BD0FC4">
      <w:pPr>
        <w:jc w:val="both"/>
        <w:rPr>
          <w:rFonts w:eastAsia="Times New Roman"/>
          <w:sz w:val="26"/>
          <w:szCs w:val="26"/>
        </w:rPr>
      </w:pPr>
    </w:p>
    <w:p w:rsidR="00D65F01" w:rsidRDefault="00A95CF1" w:rsidP="00197489">
      <w:pPr>
        <w:pStyle w:val="Prrafodelista"/>
        <w:numPr>
          <w:ilvl w:val="0"/>
          <w:numId w:val="1787"/>
        </w:numPr>
        <w:tabs>
          <w:tab w:val="left" w:pos="6663"/>
        </w:tabs>
        <w:spacing w:after="200"/>
        <w:ind w:left="1134" w:hanging="774"/>
        <w:contextualSpacing/>
        <w:jc w:val="both"/>
        <w:rPr>
          <w:sz w:val="26"/>
          <w:szCs w:val="26"/>
        </w:rPr>
      </w:pPr>
      <w:r w:rsidRPr="00D65F01">
        <w:rPr>
          <w:sz w:val="26"/>
          <w:szCs w:val="26"/>
        </w:rPr>
        <w:t xml:space="preserve">Según el Punto XXII del Acta de Sesión Ordinaria  43-2007, de fecha 14 de noviembre de 2007, el ISTA adquirió por Compraventa un inmueble identificado como </w:t>
      </w:r>
      <w:r w:rsidRPr="00D65F01">
        <w:rPr>
          <w:b/>
          <w:sz w:val="26"/>
          <w:szCs w:val="26"/>
        </w:rPr>
        <w:t>Porción Casco Uno, Lote No. 12</w:t>
      </w:r>
      <w:r w:rsidRPr="00D65F01">
        <w:rPr>
          <w:sz w:val="26"/>
          <w:szCs w:val="26"/>
        </w:rPr>
        <w:t xml:space="preserve">, que formó parte de la Hacienda El </w:t>
      </w:r>
      <w:proofErr w:type="spellStart"/>
      <w:r w:rsidRPr="00D65F01">
        <w:rPr>
          <w:sz w:val="26"/>
          <w:szCs w:val="26"/>
        </w:rPr>
        <w:t>Marquezado</w:t>
      </w:r>
      <w:proofErr w:type="spellEnd"/>
      <w:r w:rsidRPr="00D65F01">
        <w:rPr>
          <w:sz w:val="26"/>
          <w:szCs w:val="26"/>
        </w:rPr>
        <w:t xml:space="preserve">, ubicada en cantón El </w:t>
      </w:r>
      <w:proofErr w:type="spellStart"/>
      <w:r w:rsidRPr="00D65F01">
        <w:rPr>
          <w:sz w:val="26"/>
          <w:szCs w:val="26"/>
        </w:rPr>
        <w:t>Marquezado</w:t>
      </w:r>
      <w:proofErr w:type="spellEnd"/>
      <w:r w:rsidRPr="00D65F01">
        <w:rPr>
          <w:sz w:val="26"/>
          <w:szCs w:val="26"/>
        </w:rPr>
        <w:t xml:space="preserve">, jurisdicción y departamento de San Vicente, por un precio de $504,325.43, a razón de $2,146.20 por hectárea y $0.214620 por metro cuadrado. </w:t>
      </w:r>
    </w:p>
    <w:p w:rsidR="00D65F01" w:rsidRDefault="00D65F01" w:rsidP="00D65F01">
      <w:pPr>
        <w:pStyle w:val="Prrafodelista"/>
        <w:tabs>
          <w:tab w:val="left" w:pos="6663"/>
        </w:tabs>
        <w:spacing w:after="200"/>
        <w:ind w:left="1134"/>
        <w:contextualSpacing/>
        <w:jc w:val="both"/>
        <w:rPr>
          <w:sz w:val="26"/>
          <w:szCs w:val="26"/>
        </w:rPr>
      </w:pPr>
    </w:p>
    <w:p w:rsidR="00A95CF1" w:rsidRPr="00D65F01" w:rsidRDefault="00A95CF1" w:rsidP="00D65F01">
      <w:pPr>
        <w:pStyle w:val="Prrafodelista"/>
        <w:tabs>
          <w:tab w:val="left" w:pos="6663"/>
        </w:tabs>
        <w:spacing w:after="200"/>
        <w:ind w:left="1134"/>
        <w:contextualSpacing/>
        <w:jc w:val="both"/>
        <w:rPr>
          <w:sz w:val="26"/>
          <w:szCs w:val="26"/>
        </w:rPr>
      </w:pPr>
      <w:r w:rsidRPr="00D65F01">
        <w:rPr>
          <w:sz w:val="26"/>
          <w:szCs w:val="26"/>
        </w:rPr>
        <w:t xml:space="preserve">Siendo inscrito a favor de este Instituto a la matrícula </w:t>
      </w:r>
      <w:r w:rsidR="00D65F01">
        <w:rPr>
          <w:sz w:val="26"/>
          <w:szCs w:val="26"/>
        </w:rPr>
        <w:t>-</w:t>
      </w:r>
      <w:r w:rsidRPr="00D65F01">
        <w:rPr>
          <w:sz w:val="26"/>
          <w:szCs w:val="26"/>
        </w:rPr>
        <w:t xml:space="preserve"> del Registro de la Propiedad Raíz e Hipotecas de la Segunda Sección del Centro, departamento de San Vicente, con un área de</w:t>
      </w:r>
      <w:r w:rsidRPr="00D65F01">
        <w:rPr>
          <w:b/>
          <w:sz w:val="26"/>
          <w:szCs w:val="26"/>
        </w:rPr>
        <w:t xml:space="preserve"> </w:t>
      </w:r>
      <w:r w:rsidRPr="00D65F01">
        <w:rPr>
          <w:sz w:val="26"/>
          <w:szCs w:val="26"/>
        </w:rPr>
        <w:t>2,349,852.92</w:t>
      </w:r>
      <w:r w:rsidRPr="00D65F01">
        <w:rPr>
          <w:b/>
          <w:sz w:val="26"/>
          <w:szCs w:val="26"/>
        </w:rPr>
        <w:t xml:space="preserve"> </w:t>
      </w:r>
      <w:r w:rsidRPr="00D65F01">
        <w:rPr>
          <w:sz w:val="26"/>
          <w:szCs w:val="26"/>
        </w:rPr>
        <w:t>Mt², e identificado registralmente como “</w:t>
      </w:r>
      <w:r w:rsidRPr="00D65F01">
        <w:rPr>
          <w:b/>
          <w:sz w:val="26"/>
          <w:szCs w:val="26"/>
        </w:rPr>
        <w:t>DENOMINADO CASCO DE LA HACIENDA” MARCADO #12</w:t>
      </w:r>
      <w:r w:rsidRPr="00D65F01">
        <w:rPr>
          <w:sz w:val="26"/>
          <w:szCs w:val="26"/>
        </w:rPr>
        <w:t>”, ubicado en la jurisdicción y departamento de San Vicente.</w:t>
      </w:r>
    </w:p>
    <w:p w:rsidR="00A95CF1" w:rsidRPr="00BD0FC4" w:rsidRDefault="00A95CF1" w:rsidP="00BD0FC4">
      <w:pPr>
        <w:tabs>
          <w:tab w:val="left" w:pos="6663"/>
        </w:tabs>
        <w:ind w:left="1134"/>
        <w:jc w:val="both"/>
        <w:rPr>
          <w:sz w:val="26"/>
          <w:szCs w:val="26"/>
        </w:rPr>
      </w:pPr>
    </w:p>
    <w:p w:rsidR="00A95CF1" w:rsidRPr="00BD0FC4" w:rsidRDefault="00A95CF1" w:rsidP="00BD0FC4">
      <w:pPr>
        <w:pStyle w:val="Prrafodelista"/>
        <w:numPr>
          <w:ilvl w:val="0"/>
          <w:numId w:val="1787"/>
        </w:numPr>
        <w:ind w:left="1134" w:hanging="774"/>
        <w:contextualSpacing/>
        <w:jc w:val="both"/>
        <w:rPr>
          <w:sz w:val="26"/>
          <w:szCs w:val="26"/>
        </w:rPr>
      </w:pPr>
      <w:r w:rsidRPr="00BD0FC4">
        <w:rPr>
          <w:sz w:val="26"/>
          <w:szCs w:val="26"/>
        </w:rPr>
        <w:t xml:space="preserve">Mediante el Punto </w:t>
      </w:r>
      <w:r w:rsidR="00D65F01">
        <w:rPr>
          <w:sz w:val="26"/>
          <w:szCs w:val="26"/>
        </w:rPr>
        <w:t>-</w:t>
      </w:r>
      <w:r w:rsidRPr="00BD0FC4">
        <w:rPr>
          <w:sz w:val="26"/>
          <w:szCs w:val="26"/>
        </w:rPr>
        <w:t xml:space="preserve">, se aprobó el Proyecto denominado </w:t>
      </w:r>
      <w:r w:rsidRPr="00BD0FC4">
        <w:rPr>
          <w:b/>
          <w:sz w:val="26"/>
          <w:szCs w:val="26"/>
        </w:rPr>
        <w:t>LOTIFICACIÓN AGRÍCOLA EL MARQUEZADO, PORCION CASCO</w:t>
      </w:r>
      <w:r w:rsidRPr="00BD0FC4">
        <w:rPr>
          <w:sz w:val="26"/>
          <w:szCs w:val="26"/>
        </w:rPr>
        <w:t xml:space="preserve">, desarrollado en el inmueble </w:t>
      </w:r>
      <w:r w:rsidRPr="00BD0FC4">
        <w:rPr>
          <w:b/>
          <w:sz w:val="26"/>
          <w:szCs w:val="26"/>
        </w:rPr>
        <w:t>“DENOMINADO “CASCO DE LA</w:t>
      </w:r>
      <w:r w:rsidRPr="00BD0FC4">
        <w:rPr>
          <w:sz w:val="26"/>
          <w:szCs w:val="26"/>
        </w:rPr>
        <w:t xml:space="preserve"> </w:t>
      </w:r>
      <w:r w:rsidRPr="00BD0FC4">
        <w:rPr>
          <w:b/>
          <w:sz w:val="26"/>
          <w:szCs w:val="26"/>
        </w:rPr>
        <w:t xml:space="preserve">HACIENDA” MARCADO #12”, </w:t>
      </w:r>
      <w:r w:rsidRPr="00BD0FC4">
        <w:rPr>
          <w:sz w:val="26"/>
          <w:szCs w:val="26"/>
        </w:rPr>
        <w:t xml:space="preserve">ubicado en jurisdicción y departamento de San Vicente, el cual fue inscrito identificándolo como </w:t>
      </w:r>
      <w:r w:rsidRPr="00BD0FC4">
        <w:rPr>
          <w:b/>
          <w:sz w:val="26"/>
          <w:szCs w:val="26"/>
        </w:rPr>
        <w:t>HACIENDA EL MARQUEZADO, PORCION CASCO</w:t>
      </w:r>
      <w:r w:rsidRPr="00BD0FC4">
        <w:rPr>
          <w:sz w:val="26"/>
          <w:szCs w:val="26"/>
        </w:rPr>
        <w:t xml:space="preserve">, a favor de este Instituto a la Matrícula </w:t>
      </w:r>
      <w:r w:rsidR="00D65F01">
        <w:rPr>
          <w:sz w:val="26"/>
          <w:szCs w:val="26"/>
        </w:rPr>
        <w:t>-</w:t>
      </w:r>
      <w:r w:rsidRPr="00BD0FC4">
        <w:rPr>
          <w:sz w:val="26"/>
          <w:szCs w:val="26"/>
        </w:rPr>
        <w:t xml:space="preserve"> del Registro de la Propiedad Raíz e Hipotecas de la Segunda Sección del Centro, departamento de San Vicente, con un área de </w:t>
      </w:r>
      <w:r w:rsidRPr="00BD0FC4">
        <w:rPr>
          <w:b/>
          <w:sz w:val="26"/>
          <w:szCs w:val="26"/>
        </w:rPr>
        <w:t xml:space="preserve">206 </w:t>
      </w:r>
      <w:proofErr w:type="spellStart"/>
      <w:r w:rsidRPr="00BD0FC4">
        <w:rPr>
          <w:b/>
          <w:sz w:val="26"/>
          <w:szCs w:val="26"/>
        </w:rPr>
        <w:t>Hás</w:t>
      </w:r>
      <w:proofErr w:type="spellEnd"/>
      <w:r w:rsidRPr="00BD0FC4">
        <w:rPr>
          <w:b/>
          <w:sz w:val="26"/>
          <w:szCs w:val="26"/>
        </w:rPr>
        <w:t xml:space="preserve">. 69 </w:t>
      </w:r>
      <w:proofErr w:type="spellStart"/>
      <w:r w:rsidRPr="00BD0FC4">
        <w:rPr>
          <w:b/>
          <w:sz w:val="26"/>
          <w:szCs w:val="26"/>
        </w:rPr>
        <w:t>Ás</w:t>
      </w:r>
      <w:proofErr w:type="spellEnd"/>
      <w:r w:rsidRPr="00BD0FC4">
        <w:rPr>
          <w:b/>
          <w:sz w:val="26"/>
          <w:szCs w:val="26"/>
        </w:rPr>
        <w:t xml:space="preserve">. 56.86 </w:t>
      </w:r>
      <w:proofErr w:type="spellStart"/>
      <w:r w:rsidRPr="00BD0FC4">
        <w:rPr>
          <w:b/>
          <w:sz w:val="26"/>
          <w:szCs w:val="26"/>
        </w:rPr>
        <w:t>Cás</w:t>
      </w:r>
      <w:proofErr w:type="spellEnd"/>
      <w:r w:rsidRPr="00BD0FC4">
        <w:rPr>
          <w:sz w:val="26"/>
          <w:szCs w:val="26"/>
        </w:rPr>
        <w:t xml:space="preserve">., que comprende: </w:t>
      </w:r>
      <w:r w:rsidR="00D65F01">
        <w:rPr>
          <w:sz w:val="26"/>
          <w:szCs w:val="26"/>
        </w:rPr>
        <w:t>-</w:t>
      </w:r>
      <w:r w:rsidRPr="00BD0FC4">
        <w:rPr>
          <w:sz w:val="26"/>
          <w:szCs w:val="26"/>
        </w:rPr>
        <w:t xml:space="preserve">. Aprobándose los valores base de </w:t>
      </w:r>
      <w:r w:rsidRPr="00BD0FC4">
        <w:rPr>
          <w:rFonts w:eastAsia="Times New Roman"/>
          <w:sz w:val="26"/>
          <w:szCs w:val="26"/>
        </w:rPr>
        <w:t xml:space="preserve">$2,299.77 por hectárea para los lotes agrícolas con clase de suelo IV, y de $1,954.81 por hectárea para los lotes agrícolas con clase de suelo </w:t>
      </w:r>
      <w:proofErr w:type="spellStart"/>
      <w:r w:rsidRPr="00BD0FC4">
        <w:rPr>
          <w:rFonts w:eastAsia="Times New Roman"/>
          <w:sz w:val="26"/>
          <w:szCs w:val="26"/>
        </w:rPr>
        <w:t>IVes</w:t>
      </w:r>
      <w:proofErr w:type="spellEnd"/>
      <w:r w:rsidRPr="00BD0FC4">
        <w:rPr>
          <w:rFonts w:eastAsia="Times New Roman"/>
          <w:sz w:val="26"/>
          <w:szCs w:val="26"/>
        </w:rPr>
        <w:t xml:space="preserve">, </w:t>
      </w:r>
      <w:r w:rsidRPr="00BD0FC4">
        <w:rPr>
          <w:sz w:val="26"/>
          <w:szCs w:val="26"/>
        </w:rPr>
        <w:t xml:space="preserve">por lo que se recomiendan los precios de venta para éstos </w:t>
      </w:r>
      <w:r w:rsidRPr="00BD0FC4">
        <w:rPr>
          <w:rFonts w:eastAsia="Times New Roman"/>
          <w:sz w:val="26"/>
          <w:szCs w:val="26"/>
        </w:rPr>
        <w:t xml:space="preserve">de </w:t>
      </w:r>
      <w:r w:rsidRPr="00BD0FC4">
        <w:rPr>
          <w:sz w:val="26"/>
          <w:szCs w:val="26"/>
        </w:rPr>
        <w:t xml:space="preserve">$2,315.22  y  $1,771.15, respectivamente, de acuerdo al procedimiento establecido en el Instructivo “Criterios de Avalúos para la Transferencia de Inmuebles Propiedad de ISTA”, aprobado en el Punto XV del Acta de Sesión Ordinaria 03-2015 de fecha 21 de enero de 2015. </w:t>
      </w:r>
      <w:r w:rsidRPr="00BD0FC4">
        <w:rPr>
          <w:rFonts w:eastAsia="Times New Roman"/>
          <w:bCs/>
          <w:sz w:val="26"/>
          <w:szCs w:val="26"/>
        </w:rPr>
        <w:t>Dentro del Proyecto relacionado se encuentran los inmuebles objeto del presente punto de acta.</w:t>
      </w:r>
    </w:p>
    <w:p w:rsidR="00A95CF1" w:rsidRPr="00BD0FC4" w:rsidRDefault="00A95CF1" w:rsidP="00BD0FC4">
      <w:pPr>
        <w:tabs>
          <w:tab w:val="left" w:pos="6663"/>
        </w:tabs>
        <w:ind w:left="77"/>
        <w:jc w:val="both"/>
        <w:rPr>
          <w:sz w:val="26"/>
          <w:szCs w:val="26"/>
        </w:rPr>
      </w:pPr>
    </w:p>
    <w:p w:rsidR="00A95CF1" w:rsidRPr="00BD0FC4" w:rsidRDefault="00A95CF1" w:rsidP="00BD0FC4">
      <w:pPr>
        <w:pStyle w:val="Prrafodelista"/>
        <w:numPr>
          <w:ilvl w:val="0"/>
          <w:numId w:val="1787"/>
        </w:numPr>
        <w:tabs>
          <w:tab w:val="left" w:pos="1134"/>
        </w:tabs>
        <w:ind w:left="1134" w:hanging="1057"/>
        <w:contextualSpacing/>
        <w:jc w:val="both"/>
        <w:rPr>
          <w:sz w:val="26"/>
          <w:szCs w:val="26"/>
        </w:rPr>
      </w:pPr>
      <w:r w:rsidRPr="00BD0FC4">
        <w:rPr>
          <w:rFonts w:eastAsia="Times New Roman"/>
          <w:sz w:val="26"/>
          <w:szCs w:val="26"/>
        </w:rPr>
        <w:t xml:space="preserve">Es necesario advertir a los adjudicatarios, a través de una cláusula especial en las escrituras correspondientes de compraventa de los inmuebles, que deberán implementar las medidas </w:t>
      </w:r>
      <w:r w:rsidRPr="00BD0FC4">
        <w:rPr>
          <w:sz w:val="26"/>
          <w:szCs w:val="26"/>
        </w:rPr>
        <w:t>emitidas por el entonces Departamento Ambiental y ahora Unidad Ambiental Institucional, referentes a:</w:t>
      </w:r>
    </w:p>
    <w:p w:rsidR="00A95CF1" w:rsidRPr="00BD0FC4" w:rsidRDefault="00A95CF1" w:rsidP="00BD0FC4">
      <w:pPr>
        <w:pStyle w:val="Prrafodelista"/>
        <w:numPr>
          <w:ilvl w:val="0"/>
          <w:numId w:val="1788"/>
        </w:numPr>
        <w:tabs>
          <w:tab w:val="left" w:pos="6447"/>
        </w:tabs>
        <w:ind w:left="1560" w:hanging="426"/>
        <w:contextualSpacing/>
        <w:jc w:val="both"/>
        <w:rPr>
          <w:sz w:val="22"/>
          <w:szCs w:val="22"/>
        </w:rPr>
      </w:pPr>
      <w:r w:rsidRPr="00BD0FC4">
        <w:rPr>
          <w:sz w:val="22"/>
          <w:szCs w:val="22"/>
        </w:rPr>
        <w:t>Evitar la deforestación dentro del área de bosque;</w:t>
      </w:r>
    </w:p>
    <w:p w:rsidR="00A95CF1" w:rsidRPr="00BD0FC4" w:rsidRDefault="00A95CF1" w:rsidP="00BD0FC4">
      <w:pPr>
        <w:pStyle w:val="Prrafodelista"/>
        <w:numPr>
          <w:ilvl w:val="0"/>
          <w:numId w:val="1788"/>
        </w:numPr>
        <w:tabs>
          <w:tab w:val="left" w:pos="6447"/>
        </w:tabs>
        <w:ind w:left="1560" w:hanging="426"/>
        <w:contextualSpacing/>
        <w:jc w:val="both"/>
        <w:rPr>
          <w:sz w:val="22"/>
          <w:szCs w:val="22"/>
        </w:rPr>
      </w:pPr>
      <w:r w:rsidRPr="00BD0FC4">
        <w:rPr>
          <w:sz w:val="22"/>
          <w:szCs w:val="22"/>
        </w:rPr>
        <w:t xml:space="preserve">Evitar que se cambie el uso del suelo en el área que aún contiene bosque; </w:t>
      </w:r>
    </w:p>
    <w:p w:rsidR="00A95CF1" w:rsidRPr="00BD0FC4" w:rsidRDefault="00A95CF1" w:rsidP="00BD0FC4">
      <w:pPr>
        <w:pStyle w:val="Prrafodelista"/>
        <w:numPr>
          <w:ilvl w:val="0"/>
          <w:numId w:val="1788"/>
        </w:numPr>
        <w:tabs>
          <w:tab w:val="left" w:pos="6447"/>
        </w:tabs>
        <w:ind w:left="1560" w:hanging="426"/>
        <w:contextualSpacing/>
        <w:jc w:val="both"/>
        <w:rPr>
          <w:sz w:val="22"/>
          <w:szCs w:val="22"/>
        </w:rPr>
      </w:pPr>
      <w:r w:rsidRPr="00BD0FC4">
        <w:rPr>
          <w:sz w:val="22"/>
          <w:szCs w:val="22"/>
        </w:rPr>
        <w:t xml:space="preserve">Implementación de actividades amigables con los recursos naturales, que minimicen los impactos negativos; </w:t>
      </w:r>
    </w:p>
    <w:p w:rsidR="00A95CF1" w:rsidRDefault="00A95CF1" w:rsidP="00BD0FC4">
      <w:pPr>
        <w:pStyle w:val="Prrafodelista"/>
        <w:numPr>
          <w:ilvl w:val="0"/>
          <w:numId w:val="1788"/>
        </w:numPr>
        <w:tabs>
          <w:tab w:val="left" w:pos="6447"/>
        </w:tabs>
        <w:ind w:left="1560" w:hanging="426"/>
        <w:contextualSpacing/>
        <w:jc w:val="both"/>
        <w:rPr>
          <w:sz w:val="22"/>
          <w:szCs w:val="22"/>
        </w:rPr>
      </w:pPr>
      <w:r w:rsidRPr="00BD0FC4">
        <w:rPr>
          <w:sz w:val="22"/>
          <w:szCs w:val="22"/>
        </w:rPr>
        <w:lastRenderedPageBreak/>
        <w:t xml:space="preserve">Implementación de buenas obras de conservación de suelos y métodos de labranza en las áreas de mayor pendiente utilizadas para cultivos de granos básicos; </w:t>
      </w:r>
    </w:p>
    <w:p w:rsidR="00A95CF1" w:rsidRPr="00BD0FC4" w:rsidRDefault="00A95CF1" w:rsidP="00BD0FC4">
      <w:pPr>
        <w:pStyle w:val="Prrafodelista"/>
        <w:numPr>
          <w:ilvl w:val="0"/>
          <w:numId w:val="1788"/>
        </w:numPr>
        <w:tabs>
          <w:tab w:val="left" w:pos="6447"/>
        </w:tabs>
        <w:ind w:left="1560" w:hanging="426"/>
        <w:contextualSpacing/>
        <w:jc w:val="both"/>
        <w:rPr>
          <w:sz w:val="22"/>
          <w:szCs w:val="22"/>
        </w:rPr>
      </w:pPr>
      <w:r w:rsidRPr="00BD0FC4">
        <w:rPr>
          <w:sz w:val="22"/>
          <w:szCs w:val="22"/>
        </w:rPr>
        <w:t xml:space="preserve">Implementación de cultivos permanentes como frutales y forestales para evitar el deterioro del suelo; </w:t>
      </w:r>
    </w:p>
    <w:p w:rsidR="00A95CF1" w:rsidRPr="00BD0FC4" w:rsidRDefault="00A95CF1" w:rsidP="00BD0FC4">
      <w:pPr>
        <w:pStyle w:val="Prrafodelista"/>
        <w:numPr>
          <w:ilvl w:val="0"/>
          <w:numId w:val="1788"/>
        </w:numPr>
        <w:tabs>
          <w:tab w:val="left" w:pos="6447"/>
        </w:tabs>
        <w:ind w:left="1560" w:hanging="426"/>
        <w:contextualSpacing/>
        <w:jc w:val="both"/>
        <w:rPr>
          <w:sz w:val="22"/>
          <w:szCs w:val="22"/>
        </w:rPr>
      </w:pPr>
      <w:r w:rsidRPr="00BD0FC4">
        <w:rPr>
          <w:sz w:val="22"/>
          <w:szCs w:val="22"/>
        </w:rPr>
        <w:t xml:space="preserve">Regulación de las prácticas agrícolas; </w:t>
      </w:r>
    </w:p>
    <w:p w:rsidR="00A95CF1" w:rsidRPr="00BD0FC4" w:rsidRDefault="00A95CF1" w:rsidP="00BD0FC4">
      <w:pPr>
        <w:pStyle w:val="Prrafodelista"/>
        <w:numPr>
          <w:ilvl w:val="0"/>
          <w:numId w:val="1788"/>
        </w:numPr>
        <w:tabs>
          <w:tab w:val="left" w:pos="6447"/>
        </w:tabs>
        <w:ind w:left="1560" w:hanging="426"/>
        <w:contextualSpacing/>
        <w:jc w:val="both"/>
        <w:rPr>
          <w:sz w:val="22"/>
          <w:szCs w:val="22"/>
        </w:rPr>
      </w:pPr>
      <w:r w:rsidRPr="00BD0FC4">
        <w:rPr>
          <w:sz w:val="22"/>
          <w:szCs w:val="22"/>
        </w:rPr>
        <w:t xml:space="preserve">Restauración del ecosistema que ha sufrido daños o alteraciones; </w:t>
      </w:r>
    </w:p>
    <w:p w:rsidR="00A95CF1" w:rsidRPr="00BD0FC4" w:rsidRDefault="00A95CF1" w:rsidP="00BD0FC4">
      <w:pPr>
        <w:pStyle w:val="Prrafodelista"/>
        <w:numPr>
          <w:ilvl w:val="0"/>
          <w:numId w:val="1788"/>
        </w:numPr>
        <w:tabs>
          <w:tab w:val="left" w:pos="6447"/>
        </w:tabs>
        <w:ind w:left="1560" w:hanging="426"/>
        <w:contextualSpacing/>
        <w:jc w:val="both"/>
        <w:rPr>
          <w:sz w:val="22"/>
          <w:szCs w:val="22"/>
        </w:rPr>
      </w:pPr>
      <w:r w:rsidRPr="00BD0FC4">
        <w:rPr>
          <w:sz w:val="22"/>
          <w:szCs w:val="22"/>
        </w:rPr>
        <w:t>Cuidadoso manejo del agua de los nacimientos para evitar contaminación;</w:t>
      </w:r>
    </w:p>
    <w:p w:rsidR="00BD0FC4" w:rsidRPr="00BD0FC4" w:rsidRDefault="00A95CF1" w:rsidP="00BD0FC4">
      <w:pPr>
        <w:pStyle w:val="Prrafodelista"/>
        <w:numPr>
          <w:ilvl w:val="0"/>
          <w:numId w:val="1788"/>
        </w:numPr>
        <w:tabs>
          <w:tab w:val="left" w:pos="6447"/>
        </w:tabs>
        <w:ind w:left="1560" w:hanging="426"/>
        <w:contextualSpacing/>
        <w:jc w:val="both"/>
        <w:rPr>
          <w:sz w:val="22"/>
          <w:szCs w:val="22"/>
        </w:rPr>
      </w:pPr>
      <w:r w:rsidRPr="00BD0FC4">
        <w:rPr>
          <w:sz w:val="22"/>
          <w:szCs w:val="22"/>
        </w:rPr>
        <w:t>Control y uso restringido de agroquímicos;</w:t>
      </w:r>
    </w:p>
    <w:p w:rsidR="00A95CF1" w:rsidRPr="00BD0FC4" w:rsidRDefault="00A95CF1" w:rsidP="00BD0FC4">
      <w:pPr>
        <w:pStyle w:val="Prrafodelista"/>
        <w:numPr>
          <w:ilvl w:val="0"/>
          <w:numId w:val="1788"/>
        </w:numPr>
        <w:tabs>
          <w:tab w:val="left" w:pos="6447"/>
        </w:tabs>
        <w:ind w:left="1560" w:hanging="426"/>
        <w:contextualSpacing/>
        <w:jc w:val="both"/>
        <w:rPr>
          <w:sz w:val="22"/>
          <w:szCs w:val="22"/>
        </w:rPr>
      </w:pPr>
      <w:r w:rsidRPr="00BD0FC4">
        <w:rPr>
          <w:sz w:val="22"/>
          <w:szCs w:val="22"/>
        </w:rPr>
        <w:t xml:space="preserve"> Evitar la tala ilegal y extracción de leña a niveles comerciales; </w:t>
      </w:r>
    </w:p>
    <w:p w:rsidR="00A95CF1" w:rsidRPr="00BD0FC4" w:rsidRDefault="00A95CF1" w:rsidP="00BD0FC4">
      <w:pPr>
        <w:pStyle w:val="Prrafodelista"/>
        <w:numPr>
          <w:ilvl w:val="0"/>
          <w:numId w:val="1788"/>
        </w:numPr>
        <w:tabs>
          <w:tab w:val="left" w:pos="6447"/>
        </w:tabs>
        <w:ind w:left="1560" w:hanging="426"/>
        <w:contextualSpacing/>
        <w:jc w:val="both"/>
        <w:rPr>
          <w:sz w:val="22"/>
          <w:szCs w:val="22"/>
        </w:rPr>
      </w:pPr>
      <w:r w:rsidRPr="00BD0FC4">
        <w:rPr>
          <w:sz w:val="22"/>
          <w:szCs w:val="22"/>
        </w:rPr>
        <w:t xml:space="preserve">Evitar las quemas de rastrojos; y </w:t>
      </w:r>
    </w:p>
    <w:p w:rsidR="00A95CF1" w:rsidRPr="00BD0FC4" w:rsidRDefault="00A95CF1" w:rsidP="00BD0FC4">
      <w:pPr>
        <w:pStyle w:val="Prrafodelista"/>
        <w:numPr>
          <w:ilvl w:val="0"/>
          <w:numId w:val="1788"/>
        </w:numPr>
        <w:tabs>
          <w:tab w:val="left" w:pos="6447"/>
        </w:tabs>
        <w:ind w:left="1560" w:hanging="426"/>
        <w:contextualSpacing/>
        <w:jc w:val="both"/>
        <w:rPr>
          <w:sz w:val="22"/>
          <w:szCs w:val="22"/>
        </w:rPr>
      </w:pPr>
      <w:r w:rsidRPr="00BD0FC4">
        <w:rPr>
          <w:sz w:val="22"/>
          <w:szCs w:val="22"/>
        </w:rPr>
        <w:t>Apoyar actividades en el control de incendios forestales.</w:t>
      </w:r>
    </w:p>
    <w:p w:rsidR="00A95CF1" w:rsidRPr="00BD0FC4" w:rsidRDefault="00A95CF1" w:rsidP="00BD0FC4">
      <w:pPr>
        <w:ind w:left="1134"/>
        <w:jc w:val="both"/>
        <w:rPr>
          <w:rFonts w:eastAsia="Times New Roman"/>
          <w:sz w:val="26"/>
          <w:szCs w:val="26"/>
        </w:rPr>
      </w:pPr>
      <w:r w:rsidRPr="00BD0FC4">
        <w:rPr>
          <w:rFonts w:eastAsia="Times New Roman"/>
          <w:sz w:val="26"/>
          <w:szCs w:val="26"/>
        </w:rPr>
        <w:t>Lo anterior, de conformidad a lo establecido en el Acuerdo Segundo del Punto IX del Acta de Sesión Extraordinaria N° 03-2016 de fecha 19 de agosto del año 2016.</w:t>
      </w:r>
    </w:p>
    <w:p w:rsidR="00A95CF1" w:rsidRPr="00BD0FC4" w:rsidRDefault="00A95CF1" w:rsidP="00BD0FC4">
      <w:pPr>
        <w:ind w:left="426"/>
        <w:jc w:val="both"/>
        <w:rPr>
          <w:rFonts w:eastAsia="Times New Roman"/>
          <w:sz w:val="26"/>
          <w:szCs w:val="26"/>
        </w:rPr>
      </w:pPr>
      <w:r w:rsidRPr="00BD0FC4">
        <w:rPr>
          <w:rFonts w:eastAsia="Times New Roman"/>
          <w:sz w:val="26"/>
          <w:szCs w:val="26"/>
        </w:rPr>
        <w:t xml:space="preserve"> </w:t>
      </w:r>
    </w:p>
    <w:p w:rsidR="00A95CF1" w:rsidRPr="00BD0FC4" w:rsidRDefault="00A95CF1" w:rsidP="00BD0FC4">
      <w:pPr>
        <w:pStyle w:val="Prrafodelista"/>
        <w:numPr>
          <w:ilvl w:val="0"/>
          <w:numId w:val="1787"/>
        </w:numPr>
        <w:ind w:left="1134" w:hanging="774"/>
        <w:contextualSpacing/>
        <w:jc w:val="both"/>
        <w:rPr>
          <w:sz w:val="26"/>
          <w:szCs w:val="26"/>
        </w:rPr>
      </w:pPr>
      <w:r w:rsidRPr="00BD0FC4">
        <w:rPr>
          <w:sz w:val="26"/>
          <w:szCs w:val="26"/>
        </w:rPr>
        <w:t xml:space="preserve">Según </w:t>
      </w:r>
      <w:proofErr w:type="spellStart"/>
      <w:r w:rsidRPr="00BD0FC4">
        <w:rPr>
          <w:sz w:val="26"/>
          <w:szCs w:val="26"/>
        </w:rPr>
        <w:t>valúos</w:t>
      </w:r>
      <w:proofErr w:type="spellEnd"/>
      <w:r w:rsidRPr="00BD0FC4">
        <w:rPr>
          <w:sz w:val="26"/>
          <w:szCs w:val="26"/>
        </w:rPr>
        <w:t xml:space="preserve"> de fecha 25 de julio de 2017, realizados por el Departamento de Asignación Individual y Avalúos, se recomienda </w:t>
      </w:r>
      <w:r w:rsidR="00BD0FC4" w:rsidRPr="00BD0FC4">
        <w:rPr>
          <w:sz w:val="26"/>
          <w:szCs w:val="26"/>
        </w:rPr>
        <w:t xml:space="preserve">el </w:t>
      </w:r>
      <w:r w:rsidRPr="00BD0FC4">
        <w:rPr>
          <w:sz w:val="26"/>
          <w:szCs w:val="26"/>
        </w:rPr>
        <w:t xml:space="preserve">precio de venta para los inmuebles, según detalle consignado en el cuadro de valores y extensiones que se relacionará en el Acuerdo Primero del presente </w:t>
      </w:r>
      <w:r w:rsidR="00BD0FC4" w:rsidRPr="00BD0FC4">
        <w:rPr>
          <w:sz w:val="26"/>
          <w:szCs w:val="26"/>
        </w:rPr>
        <w:t>punto de acta</w:t>
      </w:r>
      <w:r w:rsidRPr="00BD0FC4">
        <w:rPr>
          <w:sz w:val="26"/>
          <w:szCs w:val="26"/>
        </w:rPr>
        <w:t xml:space="preserve">, y que han sido requeridos por los solicitantes calificados dentro del Programa de Solidaridad Rural. </w:t>
      </w:r>
    </w:p>
    <w:p w:rsidR="00BD0FC4" w:rsidRPr="00BD0FC4" w:rsidRDefault="00BD0FC4" w:rsidP="00BD0FC4">
      <w:pPr>
        <w:pStyle w:val="Prrafodelista"/>
        <w:ind w:left="1134"/>
        <w:contextualSpacing/>
        <w:jc w:val="both"/>
        <w:rPr>
          <w:sz w:val="26"/>
          <w:szCs w:val="26"/>
        </w:rPr>
      </w:pPr>
    </w:p>
    <w:p w:rsidR="00A95CF1" w:rsidRPr="00BD0FC4" w:rsidRDefault="00A95CF1" w:rsidP="00BD0FC4">
      <w:pPr>
        <w:pStyle w:val="Prrafodelista"/>
        <w:numPr>
          <w:ilvl w:val="0"/>
          <w:numId w:val="1787"/>
        </w:numPr>
        <w:ind w:left="1134" w:hanging="774"/>
        <w:contextualSpacing/>
        <w:jc w:val="both"/>
        <w:rPr>
          <w:sz w:val="26"/>
          <w:szCs w:val="26"/>
        </w:rPr>
      </w:pPr>
      <w:r w:rsidRPr="00BD0FC4">
        <w:rPr>
          <w:sz w:val="26"/>
          <w:szCs w:val="26"/>
        </w:rPr>
        <w:t xml:space="preserve">Según Informe Técnico con </w:t>
      </w:r>
      <w:r w:rsidRPr="00BD0FC4">
        <w:rPr>
          <w:rFonts w:eastAsia="Times New Roman"/>
          <w:sz w:val="26"/>
          <w:szCs w:val="26"/>
        </w:rPr>
        <w:t xml:space="preserve">referencia SGD-02-2235-17 de fecha 27 de julio de 2017, emitido por el Departamento de Asignación Individual y Avalúos, hace mención que los solicitantes no se encuentran en posesión material de los inmuebles que han sido requeridos para su adjudicación, por lo que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BD0FC4" w:rsidRPr="00BD0FC4">
        <w:rPr>
          <w:rFonts w:eastAsia="Times New Roman"/>
          <w:sz w:val="26"/>
          <w:szCs w:val="26"/>
        </w:rPr>
        <w:t xml:space="preserve">lo anterior </w:t>
      </w:r>
      <w:r w:rsidRPr="00BD0FC4">
        <w:rPr>
          <w:rFonts w:eastAsia="Times New Roman"/>
          <w:sz w:val="26"/>
          <w:szCs w:val="26"/>
        </w:rPr>
        <w:t>según informe con referencia SGD-02-2203-17 emitido el día 25 de julio de 2017 por el Departamento de Asignación Individual y Avalúos. Es necesario mencionar  que dicho informe hace relación a 6 inmuebles que fueron verificados en el sistema, sin embargo el informe presentado solamente hace referencia a 4 inmuebles.</w:t>
      </w:r>
    </w:p>
    <w:p w:rsidR="00BD0FC4" w:rsidRPr="00BD0FC4" w:rsidRDefault="00BD0FC4" w:rsidP="00BD0FC4">
      <w:pPr>
        <w:pStyle w:val="Prrafodelista"/>
        <w:rPr>
          <w:sz w:val="26"/>
          <w:szCs w:val="26"/>
        </w:rPr>
      </w:pPr>
    </w:p>
    <w:p w:rsidR="00A95CF1" w:rsidRPr="00D65F01" w:rsidRDefault="00A95CF1" w:rsidP="00197489">
      <w:pPr>
        <w:pStyle w:val="Prrafodelista"/>
        <w:numPr>
          <w:ilvl w:val="0"/>
          <w:numId w:val="1787"/>
        </w:numPr>
        <w:ind w:left="1134" w:hanging="774"/>
        <w:contextualSpacing/>
        <w:jc w:val="both"/>
        <w:rPr>
          <w:sz w:val="26"/>
          <w:szCs w:val="26"/>
        </w:rPr>
      </w:pPr>
      <w:r w:rsidRPr="00D65F01">
        <w:rPr>
          <w:sz w:val="26"/>
          <w:szCs w:val="26"/>
        </w:rPr>
        <w:t>De acuerdo a declaraciones simples contenidas en las Solicitudes de Adjudicación de Inmueble de fechas 28 de junio, 13 y 19 de julio de a 2017, los peticionarios manifiestan que ni ellos ni los integrantes de su grupo familiar son empleados del ISTA; situación robustecida de conformidad a la consulta realizada en la Base de Datos de Empleados de este Instituto.</w:t>
      </w:r>
    </w:p>
    <w:p w:rsidR="00237EEC" w:rsidRPr="00BD0FC4" w:rsidRDefault="00237EEC" w:rsidP="00BD0FC4">
      <w:pPr>
        <w:pStyle w:val="Prrafodelista"/>
        <w:ind w:left="0"/>
        <w:jc w:val="both"/>
        <w:rPr>
          <w:rFonts w:eastAsia="Times New Roman"/>
          <w:sz w:val="26"/>
          <w:szCs w:val="26"/>
        </w:rPr>
      </w:pPr>
    </w:p>
    <w:p w:rsidR="000E2DCE" w:rsidRPr="00BD0FC4" w:rsidRDefault="000E2DCE" w:rsidP="00BD0FC4">
      <w:pPr>
        <w:pStyle w:val="Prrafodelista"/>
        <w:ind w:left="0"/>
        <w:jc w:val="both"/>
        <w:rPr>
          <w:rFonts w:eastAsia="Times New Roman"/>
          <w:sz w:val="26"/>
          <w:szCs w:val="26"/>
        </w:rPr>
      </w:pPr>
      <w:r w:rsidRPr="00BD0FC4">
        <w:rPr>
          <w:rFonts w:eastAsia="Times New Roman"/>
          <w:sz w:val="26"/>
          <w:szCs w:val="26"/>
        </w:rPr>
        <w:lastRenderedPageBreak/>
        <w:t>Se ha tenido a la vista</w:t>
      </w:r>
      <w:r w:rsidR="00A95CF1" w:rsidRPr="00BD0FC4">
        <w:rPr>
          <w:rFonts w:eastAsia="Times New Roman"/>
          <w:sz w:val="26"/>
          <w:szCs w:val="26"/>
        </w:rPr>
        <w:t>: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Inmuebles, Propuesta de adjudicación de inmueble, copias de documentos único de identidad, tarjetas de identificación tributaria, Certificaciones de Partida de Nacimiento y Carencias de Bienes</w:t>
      </w:r>
      <w:r w:rsidRPr="00BD0FC4">
        <w:rPr>
          <w:rFonts w:eastAsia="Times New Roman"/>
          <w:sz w:val="26"/>
          <w:szCs w:val="26"/>
        </w:rPr>
        <w:t>; c</w:t>
      </w:r>
      <w:proofErr w:type="spellStart"/>
      <w:r w:rsidRPr="00BD0FC4">
        <w:rPr>
          <w:sz w:val="26"/>
          <w:szCs w:val="26"/>
          <w:lang w:val="es-SV"/>
        </w:rPr>
        <w:t>on</w:t>
      </w:r>
      <w:proofErr w:type="spellEnd"/>
      <w:r w:rsidRPr="00BD0FC4">
        <w:rPr>
          <w:sz w:val="26"/>
          <w:szCs w:val="26"/>
          <w:lang w:val="es-SV"/>
        </w:rPr>
        <w:t xml:space="preserve"> lo que se justifican las circunstancias legales para sustentar dichas peticiones y que además los beneficiarios cumplen con los requisitos necesarios para las adjudicaciones, por lo que la Gerencia Legal recomienda aprobar lo solicitado. </w:t>
      </w:r>
    </w:p>
    <w:p w:rsidR="000E2DCE" w:rsidRPr="00BD0FC4" w:rsidRDefault="000E2DCE" w:rsidP="00BD0FC4">
      <w:pPr>
        <w:jc w:val="both"/>
        <w:rPr>
          <w:rFonts w:eastAsia="Calibri"/>
          <w:sz w:val="26"/>
          <w:szCs w:val="26"/>
        </w:rPr>
      </w:pPr>
    </w:p>
    <w:p w:rsidR="009244DC" w:rsidRPr="00BD0FC4" w:rsidRDefault="000E2DCE" w:rsidP="00BD0FC4">
      <w:pPr>
        <w:jc w:val="both"/>
        <w:rPr>
          <w:sz w:val="26"/>
          <w:szCs w:val="26"/>
        </w:rPr>
      </w:pPr>
      <w:r w:rsidRPr="00BD0FC4">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r w:rsidR="0076288F" w:rsidRPr="00BD0FC4">
        <w:rPr>
          <w:rFonts w:eastAsia="Calibri"/>
          <w:sz w:val="26"/>
          <w:szCs w:val="26"/>
        </w:rPr>
        <w:t>3</w:t>
      </w:r>
      <w:r w:rsidRPr="00BD0FC4">
        <w:rPr>
          <w:rFonts w:eastAsia="Calibri"/>
          <w:sz w:val="26"/>
          <w:szCs w:val="26"/>
        </w:rPr>
        <w:t xml:space="preserve"> de la </w:t>
      </w:r>
      <w:r w:rsidRPr="00BD0FC4">
        <w:rPr>
          <w:rFonts w:eastAsia="Calibri"/>
          <w:bCs/>
          <w:sz w:val="26"/>
          <w:szCs w:val="26"/>
        </w:rPr>
        <w:t>Ley del Régimen Especial de la Tierra en Propiedad de Las Asociaciones Cooperativas, Comunales y Comunitarias Campesinas  Beneficiarios de la Reforma Agraria</w:t>
      </w:r>
      <w:r w:rsidRPr="00BD0FC4">
        <w:rPr>
          <w:rFonts w:eastAsia="Calibri"/>
          <w:sz w:val="26"/>
          <w:szCs w:val="26"/>
        </w:rPr>
        <w:t>, la Junta Directiva</w:t>
      </w:r>
      <w:r w:rsidRPr="00BD0FC4">
        <w:rPr>
          <w:sz w:val="26"/>
          <w:szCs w:val="26"/>
        </w:rPr>
        <w:t xml:space="preserve">, </w:t>
      </w:r>
      <w:r w:rsidRPr="00BD0FC4">
        <w:rPr>
          <w:b/>
          <w:sz w:val="26"/>
          <w:szCs w:val="26"/>
          <w:u w:val="single"/>
        </w:rPr>
        <w:t>ACUERDA: PRIMERO:</w:t>
      </w:r>
      <w:r w:rsidRPr="00BD0FC4">
        <w:rPr>
          <w:b/>
          <w:sz w:val="26"/>
          <w:szCs w:val="26"/>
        </w:rPr>
        <w:t xml:space="preserve"> </w:t>
      </w:r>
      <w:r w:rsidRPr="00BD0FC4">
        <w:rPr>
          <w:sz w:val="26"/>
          <w:szCs w:val="26"/>
        </w:rPr>
        <w:t>Aprobar la adjudicación y transferencia por compraventa</w:t>
      </w:r>
      <w:r w:rsidRPr="00BD0FC4">
        <w:rPr>
          <w:rFonts w:eastAsia="Times New Roman"/>
          <w:sz w:val="26"/>
          <w:szCs w:val="26"/>
        </w:rPr>
        <w:t xml:space="preserve"> de </w:t>
      </w:r>
      <w:r w:rsidR="000A4710" w:rsidRPr="00BD0FC4">
        <w:rPr>
          <w:rFonts w:eastAsia="Times New Roman"/>
          <w:sz w:val="26"/>
          <w:szCs w:val="26"/>
        </w:rPr>
        <w:t>4</w:t>
      </w:r>
      <w:r w:rsidRPr="00BD0FC4">
        <w:rPr>
          <w:rFonts w:eastAsia="Times New Roman"/>
          <w:sz w:val="26"/>
          <w:szCs w:val="26"/>
        </w:rPr>
        <w:t xml:space="preserve"> </w:t>
      </w:r>
      <w:r w:rsidR="00677463" w:rsidRPr="00BD0FC4">
        <w:rPr>
          <w:rFonts w:eastAsia="Times New Roman"/>
          <w:sz w:val="26"/>
          <w:szCs w:val="26"/>
        </w:rPr>
        <w:t xml:space="preserve">lotes agrícolas </w:t>
      </w:r>
      <w:r w:rsidRPr="00BD0FC4">
        <w:rPr>
          <w:sz w:val="26"/>
          <w:szCs w:val="26"/>
        </w:rPr>
        <w:t>a favor de los señores:</w:t>
      </w:r>
      <w:r w:rsidR="00A95CF1" w:rsidRPr="00BD0FC4">
        <w:rPr>
          <w:rFonts w:eastAsia="Times New Roman"/>
          <w:b/>
          <w:sz w:val="26"/>
          <w:szCs w:val="26"/>
        </w:rPr>
        <w:t xml:space="preserve"> 1) NELSON ALEXANDER JUAREZ, </w:t>
      </w:r>
      <w:r w:rsidR="00A95CF1" w:rsidRPr="00BD0FC4">
        <w:rPr>
          <w:rFonts w:eastAsia="Times New Roman"/>
          <w:sz w:val="26"/>
          <w:szCs w:val="26"/>
        </w:rPr>
        <w:t xml:space="preserve"> y </w:t>
      </w:r>
      <w:r w:rsidR="00D65F01">
        <w:rPr>
          <w:rFonts w:eastAsia="Times New Roman"/>
          <w:sz w:val="26"/>
          <w:szCs w:val="26"/>
        </w:rPr>
        <w:t>-</w:t>
      </w:r>
      <w:r w:rsidR="00A95CF1" w:rsidRPr="00BD0FC4">
        <w:rPr>
          <w:rFonts w:eastAsia="Times New Roman"/>
          <w:b/>
          <w:sz w:val="26"/>
          <w:szCs w:val="26"/>
        </w:rPr>
        <w:t>; 2) ROSA MELIDA AYALA RIVERA</w:t>
      </w:r>
      <w:r w:rsidR="00A95CF1" w:rsidRPr="00BD0FC4">
        <w:rPr>
          <w:rFonts w:eastAsia="Times New Roman"/>
          <w:sz w:val="26"/>
          <w:szCs w:val="26"/>
        </w:rPr>
        <w:t xml:space="preserve">, y </w:t>
      </w:r>
      <w:r w:rsidR="00D65F01">
        <w:rPr>
          <w:rFonts w:eastAsia="Times New Roman"/>
          <w:sz w:val="26"/>
          <w:szCs w:val="26"/>
        </w:rPr>
        <w:t>-</w:t>
      </w:r>
      <w:r w:rsidR="00A95CF1" w:rsidRPr="00BD0FC4">
        <w:rPr>
          <w:rFonts w:eastAsia="Times New Roman"/>
          <w:sz w:val="26"/>
          <w:szCs w:val="26"/>
        </w:rPr>
        <w:t xml:space="preserve">; </w:t>
      </w:r>
      <w:r w:rsidR="00A95CF1" w:rsidRPr="00BD0FC4">
        <w:rPr>
          <w:rFonts w:eastAsia="Times New Roman"/>
          <w:b/>
          <w:sz w:val="26"/>
          <w:szCs w:val="26"/>
        </w:rPr>
        <w:t>3) SAMUEL DAVID MARTINEZ GONZALEZ</w:t>
      </w:r>
      <w:r w:rsidR="00A95CF1" w:rsidRPr="00BD0FC4">
        <w:rPr>
          <w:rFonts w:eastAsia="Times New Roman"/>
          <w:sz w:val="26"/>
          <w:szCs w:val="26"/>
        </w:rPr>
        <w:t xml:space="preserve">, y </w:t>
      </w:r>
      <w:r w:rsidR="00D65F01">
        <w:rPr>
          <w:rFonts w:eastAsia="Times New Roman"/>
          <w:sz w:val="26"/>
          <w:szCs w:val="26"/>
        </w:rPr>
        <w:t>-</w:t>
      </w:r>
      <w:r w:rsidR="00A95CF1" w:rsidRPr="00BD0FC4">
        <w:rPr>
          <w:rFonts w:eastAsia="Times New Roman"/>
          <w:sz w:val="26"/>
          <w:szCs w:val="26"/>
        </w:rPr>
        <w:t xml:space="preserve"> </w:t>
      </w:r>
      <w:r w:rsidR="00A95CF1" w:rsidRPr="00BD0FC4">
        <w:rPr>
          <w:rFonts w:eastAsia="Times New Roman"/>
          <w:b/>
          <w:sz w:val="26"/>
          <w:szCs w:val="26"/>
        </w:rPr>
        <w:t>KAREN IVETH ORTIZ DE MARTINEZ</w:t>
      </w:r>
      <w:r w:rsidR="00A95CF1" w:rsidRPr="00BD0FC4">
        <w:rPr>
          <w:rFonts w:eastAsia="Times New Roman"/>
          <w:sz w:val="26"/>
          <w:szCs w:val="26"/>
        </w:rPr>
        <w:t>;</w:t>
      </w:r>
      <w:r w:rsidR="00A95CF1" w:rsidRPr="00BD0FC4">
        <w:rPr>
          <w:rFonts w:eastAsia="Times New Roman"/>
          <w:b/>
          <w:sz w:val="26"/>
          <w:szCs w:val="26"/>
        </w:rPr>
        <w:t xml:space="preserve"> </w:t>
      </w:r>
      <w:r w:rsidR="00A95CF1" w:rsidRPr="00BD0FC4">
        <w:rPr>
          <w:rFonts w:eastAsia="Times New Roman"/>
          <w:sz w:val="26"/>
          <w:szCs w:val="26"/>
        </w:rPr>
        <w:t>y</w:t>
      </w:r>
      <w:r w:rsidR="00A95CF1" w:rsidRPr="00BD0FC4">
        <w:rPr>
          <w:rFonts w:eastAsia="Times New Roman"/>
          <w:b/>
          <w:sz w:val="26"/>
          <w:szCs w:val="26"/>
        </w:rPr>
        <w:t xml:space="preserve"> 5) SANTOS ADOLFO CAÑAS MONTANO</w:t>
      </w:r>
      <w:r w:rsidR="00A95CF1" w:rsidRPr="00BD0FC4">
        <w:rPr>
          <w:rFonts w:eastAsia="Times New Roman"/>
          <w:sz w:val="26"/>
          <w:szCs w:val="26"/>
        </w:rPr>
        <w:t xml:space="preserve">, y </w:t>
      </w:r>
      <w:r w:rsidR="00D65F01">
        <w:rPr>
          <w:rFonts w:eastAsia="Times New Roman"/>
          <w:sz w:val="26"/>
          <w:szCs w:val="26"/>
        </w:rPr>
        <w:t>-</w:t>
      </w:r>
      <w:r w:rsidR="00A95CF1" w:rsidRPr="00BD0FC4">
        <w:rPr>
          <w:rFonts w:eastAsia="Times New Roman"/>
          <w:b/>
          <w:sz w:val="26"/>
          <w:szCs w:val="26"/>
        </w:rPr>
        <w:t xml:space="preserve"> NOEMY MARGARITA AYALA DE CAÑAS;</w:t>
      </w:r>
      <w:r w:rsidR="00A95CF1" w:rsidRPr="00BD0FC4">
        <w:rPr>
          <w:sz w:val="26"/>
          <w:szCs w:val="26"/>
        </w:rPr>
        <w:t xml:space="preserve"> de </w:t>
      </w:r>
      <w:r w:rsidR="00BD0FC4" w:rsidRPr="00BD0FC4">
        <w:rPr>
          <w:sz w:val="26"/>
          <w:szCs w:val="26"/>
        </w:rPr>
        <w:t xml:space="preserve">las </w:t>
      </w:r>
      <w:r w:rsidR="00A95CF1" w:rsidRPr="00BD0FC4">
        <w:rPr>
          <w:sz w:val="26"/>
          <w:szCs w:val="26"/>
        </w:rPr>
        <w:t xml:space="preserve">generales antes expresadas, </w:t>
      </w:r>
      <w:r w:rsidR="00BD0FC4" w:rsidRPr="00BD0FC4">
        <w:rPr>
          <w:sz w:val="26"/>
          <w:szCs w:val="26"/>
        </w:rPr>
        <w:t xml:space="preserve">ubicados </w:t>
      </w:r>
      <w:r w:rsidR="00A95CF1" w:rsidRPr="00BD0FC4">
        <w:rPr>
          <w:rFonts w:eastAsia="Times New Roman"/>
          <w:sz w:val="26"/>
          <w:szCs w:val="26"/>
        </w:rPr>
        <w:t xml:space="preserve">en el Proyecto </w:t>
      </w:r>
      <w:r w:rsidR="00A95CF1" w:rsidRPr="00BD0FC4">
        <w:rPr>
          <w:sz w:val="26"/>
          <w:szCs w:val="26"/>
        </w:rPr>
        <w:t xml:space="preserve">denominado </w:t>
      </w:r>
      <w:r w:rsidR="00A95CF1" w:rsidRPr="00BD0FC4">
        <w:rPr>
          <w:b/>
          <w:sz w:val="26"/>
          <w:szCs w:val="26"/>
        </w:rPr>
        <w:t>LOTIFICACIÓN AGRÍCOLA EL MARQUEZADO, PORCION CASCO</w:t>
      </w:r>
      <w:r w:rsidR="00A95CF1" w:rsidRPr="00BD0FC4">
        <w:rPr>
          <w:sz w:val="26"/>
          <w:szCs w:val="26"/>
        </w:rPr>
        <w:t>, desarrollado en el inmueble</w:t>
      </w:r>
      <w:r w:rsidR="00A95CF1" w:rsidRPr="00BD0FC4">
        <w:rPr>
          <w:b/>
          <w:sz w:val="26"/>
          <w:szCs w:val="26"/>
        </w:rPr>
        <w:t xml:space="preserve"> “DENOMINADO “CASCO DE LA</w:t>
      </w:r>
      <w:r w:rsidR="00A95CF1" w:rsidRPr="00BD0FC4">
        <w:rPr>
          <w:sz w:val="26"/>
          <w:szCs w:val="26"/>
        </w:rPr>
        <w:t xml:space="preserve"> </w:t>
      </w:r>
      <w:r w:rsidR="00A95CF1" w:rsidRPr="00BD0FC4">
        <w:rPr>
          <w:b/>
          <w:sz w:val="26"/>
          <w:szCs w:val="26"/>
        </w:rPr>
        <w:t xml:space="preserve">HACIENDA” “MARCADO #12”, </w:t>
      </w:r>
      <w:r w:rsidR="00A95CF1" w:rsidRPr="00BD0FC4">
        <w:rPr>
          <w:sz w:val="26"/>
          <w:szCs w:val="26"/>
        </w:rPr>
        <w:t xml:space="preserve">el cual fue inscrito identificándolo como </w:t>
      </w:r>
      <w:r w:rsidR="00A95CF1" w:rsidRPr="00BD0FC4">
        <w:rPr>
          <w:b/>
          <w:sz w:val="26"/>
          <w:szCs w:val="26"/>
        </w:rPr>
        <w:t>HACIENDA EL MARQUEZADO, PORCION CASCO</w:t>
      </w:r>
      <w:r w:rsidR="00A95CF1" w:rsidRPr="00BD0FC4">
        <w:rPr>
          <w:sz w:val="26"/>
          <w:szCs w:val="26"/>
        </w:rPr>
        <w:t xml:space="preserve">, </w:t>
      </w:r>
      <w:r w:rsidR="00BD0FC4" w:rsidRPr="00BD0FC4">
        <w:rPr>
          <w:sz w:val="26"/>
          <w:szCs w:val="26"/>
        </w:rPr>
        <w:t>situada</w:t>
      </w:r>
      <w:r w:rsidR="00A95CF1" w:rsidRPr="00BD0FC4">
        <w:rPr>
          <w:sz w:val="26"/>
          <w:szCs w:val="26"/>
        </w:rPr>
        <w:t xml:space="preserve"> en jurisdicción y departamento de San Vicente</w:t>
      </w:r>
      <w:r w:rsidRPr="00BD0FC4">
        <w:rPr>
          <w:rFonts w:eastAsia="Times New Roman"/>
          <w:sz w:val="26"/>
          <w:szCs w:val="26"/>
        </w:rPr>
        <w:t>,</w:t>
      </w:r>
      <w:r w:rsidRPr="00BD0FC4">
        <w:rPr>
          <w:rFonts w:eastAsia="Times New Roman"/>
          <w:b/>
          <w:sz w:val="26"/>
          <w:szCs w:val="26"/>
        </w:rPr>
        <w:t xml:space="preserve"> </w:t>
      </w:r>
      <w:r w:rsidRPr="00BD0FC4">
        <w:rPr>
          <w:rFonts w:eastAsia="Times New Roman"/>
          <w:sz w:val="26"/>
          <w:szCs w:val="26"/>
        </w:rPr>
        <w:t>quedando las adjudicaciones conforme al cuadro de valores y extensiones siguiente:</w:t>
      </w:r>
    </w:p>
    <w:p w:rsidR="00BD0FC4" w:rsidRDefault="00BD0FC4" w:rsidP="00BD0FC4">
      <w:pPr>
        <w:tabs>
          <w:tab w:val="left" w:pos="6663"/>
        </w:tabs>
        <w:jc w:val="both"/>
        <w:rPr>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
        <w:gridCol w:w="2540"/>
        <w:gridCol w:w="60"/>
        <w:gridCol w:w="917"/>
        <w:gridCol w:w="2483"/>
        <w:gridCol w:w="570"/>
        <w:gridCol w:w="570"/>
        <w:gridCol w:w="611"/>
        <w:gridCol w:w="651"/>
        <w:gridCol w:w="651"/>
      </w:tblGrid>
      <w:tr w:rsidR="00A95CF1" w:rsidTr="00BD0FC4">
        <w:trPr>
          <w:trHeight w:val="237"/>
          <w:jc w:val="center"/>
        </w:trPr>
        <w:tc>
          <w:tcPr>
            <w:tcW w:w="256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rPr>
                <w:b/>
                <w:bCs/>
                <w:sz w:val="14"/>
                <w:szCs w:val="14"/>
              </w:rPr>
            </w:pPr>
            <w:r>
              <w:rPr>
                <w:b/>
                <w:bCs/>
                <w:sz w:val="14"/>
                <w:szCs w:val="14"/>
              </w:rPr>
              <w:t xml:space="preserve">D.U.I.     PROGRAMA </w:t>
            </w:r>
          </w:p>
        </w:tc>
        <w:tc>
          <w:tcPr>
            <w:tcW w:w="3460" w:type="dxa"/>
            <w:gridSpan w:val="3"/>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jc w:val="center"/>
              <w:rPr>
                <w:b/>
                <w:bCs/>
                <w:sz w:val="14"/>
                <w:szCs w:val="14"/>
              </w:rPr>
            </w:pPr>
            <w:r>
              <w:rPr>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rPr>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jc w:val="center"/>
              <w:rPr>
                <w:b/>
                <w:bCs/>
                <w:sz w:val="14"/>
                <w:szCs w:val="14"/>
              </w:rPr>
            </w:pPr>
            <w:r>
              <w:rPr>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jc w:val="center"/>
              <w:rPr>
                <w:b/>
                <w:bCs/>
                <w:sz w:val="14"/>
                <w:szCs w:val="14"/>
              </w:rPr>
            </w:pPr>
            <w:r>
              <w:rPr>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jc w:val="center"/>
              <w:rPr>
                <w:b/>
                <w:bCs/>
                <w:sz w:val="14"/>
                <w:szCs w:val="14"/>
              </w:rPr>
            </w:pPr>
            <w:r>
              <w:rPr>
                <w:b/>
                <w:bCs/>
                <w:sz w:val="14"/>
                <w:szCs w:val="14"/>
              </w:rPr>
              <w:t xml:space="preserve">VALOR (¢) </w:t>
            </w:r>
          </w:p>
        </w:tc>
      </w:tr>
      <w:tr w:rsidR="00A95CF1" w:rsidTr="00BD0FC4">
        <w:trPr>
          <w:trHeight w:val="237"/>
          <w:jc w:val="center"/>
        </w:trPr>
        <w:tc>
          <w:tcPr>
            <w:tcW w:w="2565" w:type="dxa"/>
            <w:gridSpan w:val="2"/>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rPr>
                <w:b/>
                <w:bCs/>
                <w:sz w:val="14"/>
                <w:szCs w:val="14"/>
              </w:rPr>
            </w:pPr>
            <w:r>
              <w:rPr>
                <w:b/>
                <w:bCs/>
                <w:sz w:val="14"/>
                <w:szCs w:val="14"/>
              </w:rPr>
              <w:t xml:space="preserve">BENEFICIARIO </w:t>
            </w:r>
          </w:p>
        </w:tc>
        <w:tc>
          <w:tcPr>
            <w:tcW w:w="977" w:type="dxa"/>
            <w:gridSpan w:val="2"/>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rPr>
                <w:b/>
                <w:bCs/>
                <w:sz w:val="14"/>
                <w:szCs w:val="14"/>
              </w:rPr>
            </w:pPr>
            <w:r>
              <w:rPr>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rPr>
                <w:b/>
                <w:bCs/>
                <w:sz w:val="14"/>
                <w:szCs w:val="14"/>
              </w:rPr>
            </w:pPr>
            <w:r>
              <w:rPr>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rPr>
                <w:b/>
                <w:bCs/>
                <w:sz w:val="14"/>
                <w:szCs w:val="14"/>
              </w:rPr>
            </w:pPr>
            <w:r>
              <w:rPr>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rPr>
                <w:b/>
                <w:bCs/>
                <w:sz w:val="14"/>
                <w:szCs w:val="14"/>
              </w:rPr>
            </w:pPr>
            <w:r>
              <w:rPr>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rPr>
                <w:b/>
                <w:bCs/>
                <w:sz w:val="14"/>
                <w:szCs w:val="14"/>
              </w:rPr>
            </w:pPr>
          </w:p>
        </w:tc>
      </w:tr>
      <w:tr w:rsidR="00A95CF1" w:rsidTr="00BD0FC4">
        <w:tblPrEx>
          <w:jc w:val="left"/>
        </w:tblPrEx>
        <w:trPr>
          <w:gridBefore w:val="1"/>
          <w:gridAfter w:val="7"/>
          <w:wBefore w:w="25" w:type="dxa"/>
          <w:wAfter w:w="6453" w:type="dxa"/>
        </w:trPr>
        <w:tc>
          <w:tcPr>
            <w:tcW w:w="2600" w:type="dxa"/>
            <w:gridSpan w:val="2"/>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b/>
                <w:bCs/>
                <w:sz w:val="14"/>
                <w:szCs w:val="14"/>
              </w:rPr>
            </w:pPr>
            <w:r>
              <w:rPr>
                <w:b/>
                <w:bCs/>
                <w:sz w:val="14"/>
                <w:szCs w:val="14"/>
              </w:rPr>
              <w:t xml:space="preserve">No DE ENTREGA: 31 </w:t>
            </w:r>
          </w:p>
        </w:tc>
      </w:tr>
    </w:tbl>
    <w:p w:rsidR="00A95CF1" w:rsidRDefault="00A95CF1" w:rsidP="00A95CF1">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A95CF1" w:rsidTr="00BD0FC4">
        <w:trPr>
          <w:trHeight w:val="354"/>
          <w:jc w:val="center"/>
        </w:trPr>
        <w:tc>
          <w:tcPr>
            <w:tcW w:w="2553"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p>
          <w:p w:rsidR="00A95CF1" w:rsidRDefault="00A95CF1" w:rsidP="0023655A">
            <w:pPr>
              <w:widowControl w:val="0"/>
              <w:autoSpaceDE w:val="0"/>
              <w:autoSpaceDN w:val="0"/>
              <w:adjustRightInd w:val="0"/>
              <w:jc w:val="right"/>
              <w:rPr>
                <w:sz w:val="14"/>
                <w:szCs w:val="14"/>
              </w:rPr>
            </w:pPr>
            <w:r>
              <w:rPr>
                <w:sz w:val="14"/>
                <w:szCs w:val="14"/>
              </w:rPr>
              <w:t xml:space="preserve">6971.33 </w:t>
            </w:r>
          </w:p>
        </w:tc>
        <w:tc>
          <w:tcPr>
            <w:tcW w:w="64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p>
          <w:p w:rsidR="00A95CF1" w:rsidRDefault="00A95CF1" w:rsidP="0023655A">
            <w:pPr>
              <w:widowControl w:val="0"/>
              <w:autoSpaceDE w:val="0"/>
              <w:autoSpaceDN w:val="0"/>
              <w:adjustRightInd w:val="0"/>
              <w:jc w:val="right"/>
              <w:rPr>
                <w:sz w:val="14"/>
                <w:szCs w:val="14"/>
              </w:rPr>
            </w:pPr>
            <w:r>
              <w:rPr>
                <w:sz w:val="14"/>
                <w:szCs w:val="14"/>
              </w:rPr>
              <w:t xml:space="preserve">1234.73 </w:t>
            </w:r>
          </w:p>
        </w:tc>
        <w:tc>
          <w:tcPr>
            <w:tcW w:w="64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p>
          <w:p w:rsidR="00A95CF1" w:rsidRDefault="00A95CF1" w:rsidP="0023655A">
            <w:pPr>
              <w:widowControl w:val="0"/>
              <w:autoSpaceDE w:val="0"/>
              <w:autoSpaceDN w:val="0"/>
              <w:adjustRightInd w:val="0"/>
              <w:jc w:val="right"/>
              <w:rPr>
                <w:sz w:val="14"/>
                <w:szCs w:val="14"/>
              </w:rPr>
            </w:pPr>
            <w:r>
              <w:rPr>
                <w:sz w:val="14"/>
                <w:szCs w:val="14"/>
              </w:rPr>
              <w:t xml:space="preserve">10803.89 </w:t>
            </w:r>
          </w:p>
        </w:tc>
      </w:tr>
      <w:tr w:rsidR="00A95CF1" w:rsidTr="00BD0FC4">
        <w:trPr>
          <w:trHeight w:val="159"/>
          <w:jc w:val="center"/>
        </w:trPr>
        <w:tc>
          <w:tcPr>
            <w:tcW w:w="2553"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r>
              <w:rPr>
                <w:sz w:val="14"/>
                <w:szCs w:val="14"/>
              </w:rPr>
              <w:t xml:space="preserve">6971.33 </w:t>
            </w:r>
          </w:p>
        </w:tc>
        <w:tc>
          <w:tcPr>
            <w:tcW w:w="64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r>
              <w:rPr>
                <w:sz w:val="14"/>
                <w:szCs w:val="14"/>
              </w:rPr>
              <w:t xml:space="preserve">1234.73 </w:t>
            </w:r>
          </w:p>
        </w:tc>
        <w:tc>
          <w:tcPr>
            <w:tcW w:w="64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r>
              <w:rPr>
                <w:sz w:val="14"/>
                <w:szCs w:val="14"/>
              </w:rPr>
              <w:t xml:space="preserve">10803.89 </w:t>
            </w:r>
          </w:p>
        </w:tc>
      </w:tr>
      <w:tr w:rsidR="00A95CF1" w:rsidTr="00BD0FC4">
        <w:trPr>
          <w:trHeight w:val="159"/>
          <w:jc w:val="center"/>
        </w:trPr>
        <w:tc>
          <w:tcPr>
            <w:tcW w:w="2553"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A95CF1" w:rsidRDefault="00EF1B9C" w:rsidP="0023655A">
            <w:pPr>
              <w:widowControl w:val="0"/>
              <w:autoSpaceDE w:val="0"/>
              <w:autoSpaceDN w:val="0"/>
              <w:adjustRightInd w:val="0"/>
              <w:jc w:val="center"/>
              <w:rPr>
                <w:b/>
                <w:bCs/>
                <w:sz w:val="14"/>
                <w:szCs w:val="14"/>
              </w:rPr>
            </w:pPr>
            <w:r>
              <w:rPr>
                <w:b/>
                <w:bCs/>
                <w:sz w:val="14"/>
                <w:szCs w:val="14"/>
              </w:rPr>
              <w:t>Área</w:t>
            </w:r>
            <w:r w:rsidR="00A95CF1">
              <w:rPr>
                <w:b/>
                <w:bCs/>
                <w:sz w:val="14"/>
                <w:szCs w:val="14"/>
              </w:rPr>
              <w:t xml:space="preserve"> Total: 6971.33 </w:t>
            </w:r>
          </w:p>
          <w:p w:rsidR="00A95CF1" w:rsidRDefault="00A95CF1" w:rsidP="0023655A">
            <w:pPr>
              <w:widowControl w:val="0"/>
              <w:autoSpaceDE w:val="0"/>
              <w:autoSpaceDN w:val="0"/>
              <w:adjustRightInd w:val="0"/>
              <w:jc w:val="center"/>
              <w:rPr>
                <w:b/>
                <w:bCs/>
                <w:sz w:val="14"/>
                <w:szCs w:val="14"/>
              </w:rPr>
            </w:pPr>
            <w:r>
              <w:rPr>
                <w:b/>
                <w:bCs/>
                <w:sz w:val="14"/>
                <w:szCs w:val="14"/>
              </w:rPr>
              <w:t xml:space="preserve"> Valor Total ($): 1234.73 </w:t>
            </w:r>
          </w:p>
          <w:p w:rsidR="00A95CF1" w:rsidRDefault="00A95CF1" w:rsidP="0023655A">
            <w:pPr>
              <w:widowControl w:val="0"/>
              <w:autoSpaceDE w:val="0"/>
              <w:autoSpaceDN w:val="0"/>
              <w:adjustRightInd w:val="0"/>
              <w:jc w:val="center"/>
              <w:rPr>
                <w:b/>
                <w:bCs/>
                <w:sz w:val="14"/>
                <w:szCs w:val="14"/>
              </w:rPr>
            </w:pPr>
            <w:r>
              <w:rPr>
                <w:b/>
                <w:bCs/>
                <w:sz w:val="14"/>
                <w:szCs w:val="14"/>
              </w:rPr>
              <w:t xml:space="preserve"> Valor Total (¢): 10803.89 </w:t>
            </w:r>
          </w:p>
        </w:tc>
      </w:tr>
    </w:tbl>
    <w:p w:rsidR="00A95CF1" w:rsidRDefault="00A95CF1" w:rsidP="00A95CF1">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A95CF1" w:rsidTr="00BD0FC4">
        <w:trPr>
          <w:trHeight w:val="333"/>
          <w:jc w:val="center"/>
        </w:trPr>
        <w:tc>
          <w:tcPr>
            <w:tcW w:w="2557"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p>
          <w:p w:rsidR="00A95CF1" w:rsidRDefault="00A95CF1" w:rsidP="0023655A">
            <w:pPr>
              <w:widowControl w:val="0"/>
              <w:autoSpaceDE w:val="0"/>
              <w:autoSpaceDN w:val="0"/>
              <w:adjustRightInd w:val="0"/>
              <w:jc w:val="right"/>
              <w:rPr>
                <w:sz w:val="14"/>
                <w:szCs w:val="14"/>
              </w:rPr>
            </w:pPr>
            <w:r>
              <w:rPr>
                <w:sz w:val="14"/>
                <w:szCs w:val="14"/>
              </w:rPr>
              <w:t xml:space="preserve">6989.10 </w:t>
            </w:r>
          </w:p>
        </w:tc>
        <w:tc>
          <w:tcPr>
            <w:tcW w:w="649"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p>
          <w:p w:rsidR="00A95CF1" w:rsidRDefault="00A95CF1" w:rsidP="0023655A">
            <w:pPr>
              <w:widowControl w:val="0"/>
              <w:autoSpaceDE w:val="0"/>
              <w:autoSpaceDN w:val="0"/>
              <w:adjustRightInd w:val="0"/>
              <w:jc w:val="right"/>
              <w:rPr>
                <w:sz w:val="14"/>
                <w:szCs w:val="14"/>
              </w:rPr>
            </w:pPr>
            <w:r>
              <w:rPr>
                <w:sz w:val="14"/>
                <w:szCs w:val="14"/>
              </w:rPr>
              <w:t xml:space="preserve">1618.13 </w:t>
            </w:r>
          </w:p>
        </w:tc>
        <w:tc>
          <w:tcPr>
            <w:tcW w:w="649"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p>
          <w:p w:rsidR="00A95CF1" w:rsidRDefault="00A95CF1" w:rsidP="0023655A">
            <w:pPr>
              <w:widowControl w:val="0"/>
              <w:autoSpaceDE w:val="0"/>
              <w:autoSpaceDN w:val="0"/>
              <w:adjustRightInd w:val="0"/>
              <w:jc w:val="right"/>
              <w:rPr>
                <w:sz w:val="14"/>
                <w:szCs w:val="14"/>
              </w:rPr>
            </w:pPr>
            <w:r>
              <w:rPr>
                <w:sz w:val="14"/>
                <w:szCs w:val="14"/>
              </w:rPr>
              <w:t xml:space="preserve">14158.64 </w:t>
            </w:r>
          </w:p>
        </w:tc>
      </w:tr>
      <w:tr w:rsidR="00A95CF1" w:rsidTr="00BD0FC4">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r>
              <w:rPr>
                <w:sz w:val="14"/>
                <w:szCs w:val="14"/>
              </w:rPr>
              <w:t xml:space="preserve">6989.10 </w:t>
            </w:r>
          </w:p>
        </w:tc>
        <w:tc>
          <w:tcPr>
            <w:tcW w:w="649"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r>
              <w:rPr>
                <w:sz w:val="14"/>
                <w:szCs w:val="14"/>
              </w:rPr>
              <w:t xml:space="preserve">1618.13 </w:t>
            </w:r>
          </w:p>
        </w:tc>
        <w:tc>
          <w:tcPr>
            <w:tcW w:w="649"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r>
              <w:rPr>
                <w:sz w:val="14"/>
                <w:szCs w:val="14"/>
              </w:rPr>
              <w:t xml:space="preserve">14158.64 </w:t>
            </w:r>
          </w:p>
        </w:tc>
      </w:tr>
      <w:tr w:rsidR="00A95CF1" w:rsidTr="00BD0FC4">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A95CF1" w:rsidRDefault="00EF1B9C" w:rsidP="0023655A">
            <w:pPr>
              <w:widowControl w:val="0"/>
              <w:autoSpaceDE w:val="0"/>
              <w:autoSpaceDN w:val="0"/>
              <w:adjustRightInd w:val="0"/>
              <w:jc w:val="center"/>
              <w:rPr>
                <w:b/>
                <w:bCs/>
                <w:sz w:val="14"/>
                <w:szCs w:val="14"/>
              </w:rPr>
            </w:pPr>
            <w:r>
              <w:rPr>
                <w:b/>
                <w:bCs/>
                <w:sz w:val="14"/>
                <w:szCs w:val="14"/>
              </w:rPr>
              <w:t>Área</w:t>
            </w:r>
            <w:r w:rsidR="00A95CF1">
              <w:rPr>
                <w:b/>
                <w:bCs/>
                <w:sz w:val="14"/>
                <w:szCs w:val="14"/>
              </w:rPr>
              <w:t xml:space="preserve"> Total: 6989.10 </w:t>
            </w:r>
          </w:p>
          <w:p w:rsidR="00A95CF1" w:rsidRDefault="00A95CF1" w:rsidP="0023655A">
            <w:pPr>
              <w:widowControl w:val="0"/>
              <w:autoSpaceDE w:val="0"/>
              <w:autoSpaceDN w:val="0"/>
              <w:adjustRightInd w:val="0"/>
              <w:jc w:val="center"/>
              <w:rPr>
                <w:b/>
                <w:bCs/>
                <w:sz w:val="14"/>
                <w:szCs w:val="14"/>
              </w:rPr>
            </w:pPr>
            <w:r>
              <w:rPr>
                <w:b/>
                <w:bCs/>
                <w:sz w:val="14"/>
                <w:szCs w:val="14"/>
              </w:rPr>
              <w:t xml:space="preserve"> Valor Total ($): 1618.13 </w:t>
            </w:r>
          </w:p>
          <w:p w:rsidR="00A95CF1" w:rsidRDefault="00A95CF1" w:rsidP="0023655A">
            <w:pPr>
              <w:widowControl w:val="0"/>
              <w:autoSpaceDE w:val="0"/>
              <w:autoSpaceDN w:val="0"/>
              <w:adjustRightInd w:val="0"/>
              <w:jc w:val="center"/>
              <w:rPr>
                <w:b/>
                <w:bCs/>
                <w:sz w:val="14"/>
                <w:szCs w:val="14"/>
              </w:rPr>
            </w:pPr>
            <w:r>
              <w:rPr>
                <w:b/>
                <w:bCs/>
                <w:sz w:val="14"/>
                <w:szCs w:val="14"/>
              </w:rPr>
              <w:t xml:space="preserve"> Valor Total (¢): 14158.64 </w:t>
            </w:r>
          </w:p>
        </w:tc>
      </w:tr>
    </w:tbl>
    <w:p w:rsidR="00A95CF1" w:rsidRDefault="00A95CF1" w:rsidP="00A95CF1">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A95CF1" w:rsidTr="00BD0FC4">
        <w:trPr>
          <w:trHeight w:val="337"/>
          <w:jc w:val="center"/>
        </w:trPr>
        <w:tc>
          <w:tcPr>
            <w:tcW w:w="2553"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p>
          <w:p w:rsidR="00A95CF1" w:rsidRDefault="00A95CF1" w:rsidP="0023655A">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p>
          <w:p w:rsidR="00A95CF1" w:rsidRDefault="00A95CF1" w:rsidP="0023655A">
            <w:pPr>
              <w:widowControl w:val="0"/>
              <w:autoSpaceDE w:val="0"/>
              <w:autoSpaceDN w:val="0"/>
              <w:adjustRightInd w:val="0"/>
              <w:jc w:val="right"/>
              <w:rPr>
                <w:sz w:val="14"/>
                <w:szCs w:val="14"/>
              </w:rPr>
            </w:pPr>
            <w:r>
              <w:rPr>
                <w:sz w:val="14"/>
                <w:szCs w:val="14"/>
              </w:rPr>
              <w:t xml:space="preserve">1618.13 </w:t>
            </w:r>
          </w:p>
        </w:tc>
        <w:tc>
          <w:tcPr>
            <w:tcW w:w="64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p>
          <w:p w:rsidR="00A95CF1" w:rsidRDefault="00A95CF1" w:rsidP="0023655A">
            <w:pPr>
              <w:widowControl w:val="0"/>
              <w:autoSpaceDE w:val="0"/>
              <w:autoSpaceDN w:val="0"/>
              <w:adjustRightInd w:val="0"/>
              <w:jc w:val="right"/>
              <w:rPr>
                <w:sz w:val="14"/>
                <w:szCs w:val="14"/>
              </w:rPr>
            </w:pPr>
            <w:r>
              <w:rPr>
                <w:sz w:val="14"/>
                <w:szCs w:val="14"/>
              </w:rPr>
              <w:t xml:space="preserve">14158.64 </w:t>
            </w:r>
          </w:p>
        </w:tc>
      </w:tr>
      <w:tr w:rsidR="00A95CF1" w:rsidTr="00BD0FC4">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r>
              <w:rPr>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r>
              <w:rPr>
                <w:sz w:val="14"/>
                <w:szCs w:val="14"/>
              </w:rPr>
              <w:t xml:space="preserve">1618.13 </w:t>
            </w:r>
          </w:p>
        </w:tc>
        <w:tc>
          <w:tcPr>
            <w:tcW w:w="64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r>
              <w:rPr>
                <w:sz w:val="14"/>
                <w:szCs w:val="14"/>
              </w:rPr>
              <w:t xml:space="preserve">14158.64 </w:t>
            </w:r>
          </w:p>
        </w:tc>
      </w:tr>
      <w:tr w:rsidR="00A95CF1" w:rsidTr="00BD0FC4">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A95CF1" w:rsidRDefault="00EF1B9C" w:rsidP="0023655A">
            <w:pPr>
              <w:widowControl w:val="0"/>
              <w:autoSpaceDE w:val="0"/>
              <w:autoSpaceDN w:val="0"/>
              <w:adjustRightInd w:val="0"/>
              <w:jc w:val="center"/>
              <w:rPr>
                <w:b/>
                <w:bCs/>
                <w:sz w:val="14"/>
                <w:szCs w:val="14"/>
              </w:rPr>
            </w:pPr>
            <w:r>
              <w:rPr>
                <w:b/>
                <w:bCs/>
                <w:sz w:val="14"/>
                <w:szCs w:val="14"/>
              </w:rPr>
              <w:t>Área</w:t>
            </w:r>
            <w:r w:rsidR="00A95CF1">
              <w:rPr>
                <w:b/>
                <w:bCs/>
                <w:sz w:val="14"/>
                <w:szCs w:val="14"/>
              </w:rPr>
              <w:t xml:space="preserve"> Total: 6989.10 </w:t>
            </w:r>
          </w:p>
          <w:p w:rsidR="00A95CF1" w:rsidRDefault="00A95CF1" w:rsidP="0023655A">
            <w:pPr>
              <w:widowControl w:val="0"/>
              <w:autoSpaceDE w:val="0"/>
              <w:autoSpaceDN w:val="0"/>
              <w:adjustRightInd w:val="0"/>
              <w:jc w:val="center"/>
              <w:rPr>
                <w:b/>
                <w:bCs/>
                <w:sz w:val="14"/>
                <w:szCs w:val="14"/>
              </w:rPr>
            </w:pPr>
            <w:r>
              <w:rPr>
                <w:b/>
                <w:bCs/>
                <w:sz w:val="14"/>
                <w:szCs w:val="14"/>
              </w:rPr>
              <w:lastRenderedPageBreak/>
              <w:t xml:space="preserve"> Valor Total ($): 1618.13 </w:t>
            </w:r>
          </w:p>
          <w:p w:rsidR="00A95CF1" w:rsidRDefault="00A95CF1" w:rsidP="0023655A">
            <w:pPr>
              <w:widowControl w:val="0"/>
              <w:autoSpaceDE w:val="0"/>
              <w:autoSpaceDN w:val="0"/>
              <w:adjustRightInd w:val="0"/>
              <w:jc w:val="center"/>
              <w:rPr>
                <w:b/>
                <w:bCs/>
                <w:sz w:val="14"/>
                <w:szCs w:val="14"/>
              </w:rPr>
            </w:pPr>
            <w:r>
              <w:rPr>
                <w:b/>
                <w:bCs/>
                <w:sz w:val="14"/>
                <w:szCs w:val="14"/>
              </w:rPr>
              <w:t xml:space="preserve"> Valor Total (¢): 14158.64 </w:t>
            </w:r>
          </w:p>
        </w:tc>
      </w:tr>
    </w:tbl>
    <w:p w:rsidR="00A95CF1" w:rsidRDefault="00A95CF1" w:rsidP="00A95CF1">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A95CF1" w:rsidTr="00BD0FC4">
        <w:trPr>
          <w:trHeight w:val="358"/>
          <w:jc w:val="center"/>
        </w:trPr>
        <w:tc>
          <w:tcPr>
            <w:tcW w:w="2553"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95CF1" w:rsidRDefault="00D65F01" w:rsidP="0023655A">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p>
          <w:p w:rsidR="00A95CF1" w:rsidRDefault="00A95CF1" w:rsidP="0023655A">
            <w:pPr>
              <w:widowControl w:val="0"/>
              <w:autoSpaceDE w:val="0"/>
              <w:autoSpaceDN w:val="0"/>
              <w:adjustRightInd w:val="0"/>
              <w:jc w:val="right"/>
              <w:rPr>
                <w:sz w:val="14"/>
                <w:szCs w:val="14"/>
              </w:rPr>
            </w:pPr>
            <w:r>
              <w:rPr>
                <w:sz w:val="14"/>
                <w:szCs w:val="14"/>
              </w:rPr>
              <w:t xml:space="preserve">6952.07 </w:t>
            </w:r>
          </w:p>
        </w:tc>
        <w:tc>
          <w:tcPr>
            <w:tcW w:w="64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p>
          <w:p w:rsidR="00A95CF1" w:rsidRDefault="00A95CF1" w:rsidP="0023655A">
            <w:pPr>
              <w:widowControl w:val="0"/>
              <w:autoSpaceDE w:val="0"/>
              <w:autoSpaceDN w:val="0"/>
              <w:adjustRightInd w:val="0"/>
              <w:jc w:val="right"/>
              <w:rPr>
                <w:sz w:val="14"/>
                <w:szCs w:val="14"/>
              </w:rPr>
            </w:pPr>
            <w:r>
              <w:rPr>
                <w:sz w:val="14"/>
                <w:szCs w:val="14"/>
              </w:rPr>
              <w:t xml:space="preserve">1231.32 </w:t>
            </w:r>
          </w:p>
        </w:tc>
        <w:tc>
          <w:tcPr>
            <w:tcW w:w="64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p>
          <w:p w:rsidR="00A95CF1" w:rsidRDefault="00A95CF1" w:rsidP="0023655A">
            <w:pPr>
              <w:widowControl w:val="0"/>
              <w:autoSpaceDE w:val="0"/>
              <w:autoSpaceDN w:val="0"/>
              <w:adjustRightInd w:val="0"/>
              <w:jc w:val="right"/>
              <w:rPr>
                <w:sz w:val="14"/>
                <w:szCs w:val="14"/>
              </w:rPr>
            </w:pPr>
            <w:r>
              <w:rPr>
                <w:sz w:val="14"/>
                <w:szCs w:val="14"/>
              </w:rPr>
              <w:t xml:space="preserve">10774.05 </w:t>
            </w:r>
          </w:p>
        </w:tc>
      </w:tr>
      <w:tr w:rsidR="00A95CF1" w:rsidTr="00BD0FC4">
        <w:trPr>
          <w:trHeight w:val="161"/>
          <w:jc w:val="center"/>
        </w:trPr>
        <w:tc>
          <w:tcPr>
            <w:tcW w:w="2553"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r>
              <w:rPr>
                <w:sz w:val="14"/>
                <w:szCs w:val="14"/>
              </w:rPr>
              <w:t xml:space="preserve">6952.07 </w:t>
            </w:r>
          </w:p>
        </w:tc>
        <w:tc>
          <w:tcPr>
            <w:tcW w:w="64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r>
              <w:rPr>
                <w:sz w:val="14"/>
                <w:szCs w:val="14"/>
              </w:rPr>
              <w:t xml:space="preserve">1231.32 </w:t>
            </w:r>
          </w:p>
        </w:tc>
        <w:tc>
          <w:tcPr>
            <w:tcW w:w="648" w:type="dxa"/>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jc w:val="right"/>
              <w:rPr>
                <w:sz w:val="14"/>
                <w:szCs w:val="14"/>
              </w:rPr>
            </w:pPr>
            <w:r>
              <w:rPr>
                <w:sz w:val="14"/>
                <w:szCs w:val="14"/>
              </w:rPr>
              <w:t xml:space="preserve">10774.05 </w:t>
            </w:r>
          </w:p>
        </w:tc>
      </w:tr>
      <w:tr w:rsidR="00A95CF1" w:rsidTr="00BD0FC4">
        <w:trPr>
          <w:trHeight w:val="161"/>
          <w:jc w:val="center"/>
        </w:trPr>
        <w:tc>
          <w:tcPr>
            <w:tcW w:w="2553" w:type="dxa"/>
            <w:vMerge/>
            <w:tcBorders>
              <w:top w:val="single" w:sz="2" w:space="0" w:color="auto"/>
              <w:left w:val="single" w:sz="2" w:space="0" w:color="auto"/>
              <w:bottom w:val="single" w:sz="2" w:space="0" w:color="auto"/>
              <w:right w:val="single" w:sz="2" w:space="0" w:color="auto"/>
            </w:tcBorders>
          </w:tcPr>
          <w:p w:rsidR="00A95CF1" w:rsidRDefault="00A95CF1" w:rsidP="0023655A">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A95CF1" w:rsidRDefault="00EF1B9C" w:rsidP="0023655A">
            <w:pPr>
              <w:widowControl w:val="0"/>
              <w:autoSpaceDE w:val="0"/>
              <w:autoSpaceDN w:val="0"/>
              <w:adjustRightInd w:val="0"/>
              <w:jc w:val="center"/>
              <w:rPr>
                <w:b/>
                <w:bCs/>
                <w:sz w:val="14"/>
                <w:szCs w:val="14"/>
              </w:rPr>
            </w:pPr>
            <w:r>
              <w:rPr>
                <w:b/>
                <w:bCs/>
                <w:sz w:val="14"/>
                <w:szCs w:val="14"/>
              </w:rPr>
              <w:t>Área</w:t>
            </w:r>
            <w:r w:rsidR="00A95CF1">
              <w:rPr>
                <w:b/>
                <w:bCs/>
                <w:sz w:val="14"/>
                <w:szCs w:val="14"/>
              </w:rPr>
              <w:t xml:space="preserve"> Total: 6952.07 </w:t>
            </w:r>
          </w:p>
          <w:p w:rsidR="00A95CF1" w:rsidRDefault="00A95CF1" w:rsidP="0023655A">
            <w:pPr>
              <w:widowControl w:val="0"/>
              <w:autoSpaceDE w:val="0"/>
              <w:autoSpaceDN w:val="0"/>
              <w:adjustRightInd w:val="0"/>
              <w:jc w:val="center"/>
              <w:rPr>
                <w:b/>
                <w:bCs/>
                <w:sz w:val="14"/>
                <w:szCs w:val="14"/>
              </w:rPr>
            </w:pPr>
            <w:r>
              <w:rPr>
                <w:b/>
                <w:bCs/>
                <w:sz w:val="14"/>
                <w:szCs w:val="14"/>
              </w:rPr>
              <w:t xml:space="preserve"> Valor Total ($): 1231.32 </w:t>
            </w:r>
          </w:p>
          <w:p w:rsidR="00A95CF1" w:rsidRDefault="00A95CF1" w:rsidP="0023655A">
            <w:pPr>
              <w:widowControl w:val="0"/>
              <w:autoSpaceDE w:val="0"/>
              <w:autoSpaceDN w:val="0"/>
              <w:adjustRightInd w:val="0"/>
              <w:jc w:val="center"/>
              <w:rPr>
                <w:b/>
                <w:bCs/>
                <w:sz w:val="14"/>
                <w:szCs w:val="14"/>
              </w:rPr>
            </w:pPr>
            <w:r>
              <w:rPr>
                <w:b/>
                <w:bCs/>
                <w:sz w:val="14"/>
                <w:szCs w:val="14"/>
              </w:rPr>
              <w:t xml:space="preserve"> Valor Total (¢): 10774.05 </w:t>
            </w:r>
          </w:p>
        </w:tc>
      </w:tr>
    </w:tbl>
    <w:p w:rsidR="00A95CF1" w:rsidRDefault="00A95CF1" w:rsidP="00A95CF1">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9"/>
        <w:gridCol w:w="649"/>
      </w:tblGrid>
      <w:tr w:rsidR="00A95CF1" w:rsidTr="00BD0FC4">
        <w:trPr>
          <w:trHeight w:val="28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jc w:val="center"/>
              <w:rPr>
                <w:b/>
                <w:bCs/>
                <w:sz w:val="14"/>
                <w:szCs w:val="14"/>
              </w:rPr>
            </w:pPr>
            <w:r>
              <w:rPr>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jc w:val="center"/>
              <w:rPr>
                <w:b/>
                <w:bCs/>
                <w:sz w:val="14"/>
                <w:szCs w:val="14"/>
              </w:rPr>
            </w:pPr>
            <w:r>
              <w:rPr>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jc w:val="right"/>
              <w:rPr>
                <w:b/>
                <w:bCs/>
                <w:sz w:val="14"/>
                <w:szCs w:val="14"/>
              </w:rPr>
            </w:pPr>
            <w:r>
              <w:rPr>
                <w:b/>
                <w:bCs/>
                <w:sz w:val="14"/>
                <w:szCs w:val="14"/>
              </w:rPr>
              <w:t xml:space="preserve">0 </w:t>
            </w:r>
          </w:p>
        </w:tc>
      </w:tr>
      <w:tr w:rsidR="00A95CF1" w:rsidTr="00BD0FC4">
        <w:trPr>
          <w:trHeight w:val="264"/>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jc w:val="center"/>
              <w:rPr>
                <w:b/>
                <w:bCs/>
                <w:sz w:val="14"/>
                <w:szCs w:val="14"/>
              </w:rPr>
            </w:pPr>
            <w:r>
              <w:rPr>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jc w:val="center"/>
              <w:rPr>
                <w:b/>
                <w:bCs/>
                <w:sz w:val="14"/>
                <w:szCs w:val="14"/>
              </w:rPr>
            </w:pPr>
            <w:r>
              <w:rPr>
                <w:b/>
                <w:bCs/>
                <w:sz w:val="14"/>
                <w:szCs w:val="14"/>
              </w:rPr>
              <w:t xml:space="preserve">4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jc w:val="right"/>
              <w:rPr>
                <w:b/>
                <w:bCs/>
                <w:sz w:val="14"/>
                <w:szCs w:val="14"/>
              </w:rPr>
            </w:pPr>
            <w:r>
              <w:rPr>
                <w:b/>
                <w:bCs/>
                <w:sz w:val="14"/>
                <w:szCs w:val="14"/>
              </w:rPr>
              <w:t xml:space="preserve">27901.60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jc w:val="right"/>
              <w:rPr>
                <w:b/>
                <w:bCs/>
                <w:sz w:val="14"/>
                <w:szCs w:val="14"/>
              </w:rPr>
            </w:pPr>
            <w:r>
              <w:rPr>
                <w:b/>
                <w:bCs/>
                <w:sz w:val="14"/>
                <w:szCs w:val="14"/>
              </w:rPr>
              <w:t xml:space="preserve">5702.31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A95CF1" w:rsidRDefault="00A95CF1" w:rsidP="0023655A">
            <w:pPr>
              <w:widowControl w:val="0"/>
              <w:autoSpaceDE w:val="0"/>
              <w:autoSpaceDN w:val="0"/>
              <w:adjustRightInd w:val="0"/>
              <w:jc w:val="right"/>
              <w:rPr>
                <w:b/>
                <w:bCs/>
                <w:sz w:val="14"/>
                <w:szCs w:val="14"/>
              </w:rPr>
            </w:pPr>
            <w:r>
              <w:rPr>
                <w:b/>
                <w:bCs/>
                <w:sz w:val="14"/>
                <w:szCs w:val="14"/>
              </w:rPr>
              <w:t xml:space="preserve">49895.21 </w:t>
            </w:r>
          </w:p>
        </w:tc>
      </w:tr>
    </w:tbl>
    <w:p w:rsidR="007E275E" w:rsidRPr="00AC7DF2" w:rsidRDefault="006A41F9" w:rsidP="00AC7DF2">
      <w:pPr>
        <w:jc w:val="both"/>
        <w:rPr>
          <w:rFonts w:eastAsia="Times New Roman"/>
          <w:b/>
          <w:sz w:val="26"/>
          <w:szCs w:val="26"/>
          <w:u w:val="single"/>
        </w:rPr>
      </w:pPr>
      <w:r w:rsidRPr="006A41F9">
        <w:rPr>
          <w:rFonts w:eastAsia="Times New Roman"/>
          <w:b/>
          <w:sz w:val="26"/>
          <w:szCs w:val="26"/>
          <w:u w:val="single"/>
        </w:rPr>
        <w:t>SEGUNDO:</w:t>
      </w:r>
      <w:r w:rsidRPr="006A41F9">
        <w:rPr>
          <w:sz w:val="26"/>
          <w:szCs w:val="26"/>
        </w:rPr>
        <w:t xml:space="preserve"> </w:t>
      </w:r>
      <w:r w:rsidRPr="006A41F9">
        <w:rPr>
          <w:rFonts w:eastAsia="Times New Roman"/>
          <w:sz w:val="26"/>
          <w:szCs w:val="26"/>
        </w:rPr>
        <w:t xml:space="preserve">Advertir a los adjudicatarios, a través de una cláusula especial en las escrituras de compraventa de los inmuebles, que </w:t>
      </w:r>
      <w:r w:rsidRPr="006A41F9">
        <w:rPr>
          <w:sz w:val="26"/>
          <w:szCs w:val="26"/>
        </w:rPr>
        <w:t>debe</w:t>
      </w:r>
      <w:r w:rsidR="000A4710">
        <w:rPr>
          <w:sz w:val="26"/>
          <w:szCs w:val="26"/>
        </w:rPr>
        <w:t>rá</w:t>
      </w:r>
      <w:r w:rsidRPr="006A41F9">
        <w:rPr>
          <w:sz w:val="26"/>
          <w:szCs w:val="26"/>
        </w:rPr>
        <w:t xml:space="preserve">n </w:t>
      </w:r>
      <w:r w:rsidR="000A4710">
        <w:rPr>
          <w:sz w:val="26"/>
          <w:szCs w:val="26"/>
        </w:rPr>
        <w:t xml:space="preserve">implementar </w:t>
      </w:r>
      <w:r w:rsidRPr="006A41F9">
        <w:rPr>
          <w:sz w:val="26"/>
          <w:szCs w:val="26"/>
        </w:rPr>
        <w:t xml:space="preserve">las medidas </w:t>
      </w:r>
      <w:r w:rsidR="000A4710">
        <w:rPr>
          <w:sz w:val="26"/>
          <w:szCs w:val="26"/>
        </w:rPr>
        <w:t>a</w:t>
      </w:r>
      <w:r w:rsidRPr="006A41F9">
        <w:rPr>
          <w:sz w:val="26"/>
          <w:szCs w:val="26"/>
        </w:rPr>
        <w:t>mbiental</w:t>
      </w:r>
      <w:r w:rsidR="000A4710">
        <w:rPr>
          <w:sz w:val="26"/>
          <w:szCs w:val="26"/>
        </w:rPr>
        <w:t>es</w:t>
      </w:r>
      <w:r w:rsidRPr="006A41F9">
        <w:rPr>
          <w:sz w:val="26"/>
          <w:szCs w:val="26"/>
        </w:rPr>
        <w:t xml:space="preserve"> </w:t>
      </w:r>
      <w:r w:rsidRPr="006A41F9">
        <w:rPr>
          <w:rFonts w:eastAsia="Times New Roman"/>
          <w:sz w:val="26"/>
          <w:szCs w:val="26"/>
        </w:rPr>
        <w:t>relacionadas en el considerando III del presente punto de acta.</w:t>
      </w:r>
      <w:r w:rsidRPr="006A41F9">
        <w:rPr>
          <w:rFonts w:eastAsia="Times New Roman"/>
          <w:b/>
          <w:sz w:val="26"/>
          <w:szCs w:val="26"/>
        </w:rPr>
        <w:t xml:space="preserve"> </w:t>
      </w:r>
      <w:r w:rsidR="00563A76" w:rsidRPr="006A41F9">
        <w:rPr>
          <w:rFonts w:eastAsia="Times New Roman"/>
          <w:b/>
          <w:sz w:val="26"/>
          <w:szCs w:val="26"/>
          <w:u w:val="single"/>
        </w:rPr>
        <w:t>TERCER</w:t>
      </w:r>
      <w:r w:rsidR="00C33478" w:rsidRPr="006A41F9">
        <w:rPr>
          <w:rFonts w:eastAsia="Times New Roman"/>
          <w:b/>
          <w:sz w:val="26"/>
          <w:szCs w:val="26"/>
          <w:u w:val="single"/>
        </w:rPr>
        <w:t>O:</w:t>
      </w:r>
      <w:r w:rsidR="00C33478" w:rsidRPr="001C41AC">
        <w:rPr>
          <w:sz w:val="26"/>
          <w:szCs w:val="26"/>
        </w:rPr>
        <w:t xml:space="preserve"> </w:t>
      </w:r>
      <w:r w:rsidR="000E2DCE" w:rsidRPr="001C41AC">
        <w:rPr>
          <w:sz w:val="26"/>
          <w:szCs w:val="26"/>
        </w:rPr>
        <w:t>Comisionar al Departamento de Créditos de este Instituto, para que haga efectivas</w:t>
      </w:r>
      <w:r w:rsidR="000E2DCE" w:rsidRPr="000C5BFA">
        <w:rPr>
          <w:sz w:val="26"/>
          <w:szCs w:val="26"/>
        </w:rPr>
        <w:t xml:space="preserve"> las aplicaciones de precios, plazos y forma de pago de conformidad al Acuerdo contenido en el Punto VII del Acta de Sesión Ordinaria Nº 39-99 de fecha 2 de diciembre del año 1999. </w:t>
      </w:r>
      <w:r w:rsidR="00563A76">
        <w:rPr>
          <w:rFonts w:eastAsia="Times New Roman"/>
          <w:b/>
          <w:sz w:val="26"/>
          <w:szCs w:val="26"/>
          <w:u w:val="single"/>
        </w:rPr>
        <w:t>CUART</w:t>
      </w:r>
      <w:r w:rsidR="00D40F23" w:rsidRPr="001C41AC">
        <w:rPr>
          <w:rFonts w:eastAsia="Times New Roman"/>
          <w:b/>
          <w:sz w:val="26"/>
          <w:szCs w:val="26"/>
          <w:u w:val="single"/>
        </w:rPr>
        <w:t>O:</w:t>
      </w:r>
      <w:r w:rsidR="00D40F23" w:rsidRPr="001C41AC">
        <w:rPr>
          <w:rFonts w:eastAsia="Times New Roman"/>
          <w:sz w:val="26"/>
          <w:szCs w:val="26"/>
        </w:rPr>
        <w:t xml:space="preserve"> </w:t>
      </w:r>
      <w:r w:rsidR="000E2DCE" w:rsidRPr="000C5BFA">
        <w:rPr>
          <w:sz w:val="26"/>
          <w:szCs w:val="26"/>
        </w:rPr>
        <w:t>Instruir a la Gerencia de Desarrollo Rural para que a través</w:t>
      </w:r>
      <w:r w:rsidR="000E2DCE" w:rsidRPr="00110055">
        <w:rPr>
          <w:sz w:val="26"/>
          <w:szCs w:val="26"/>
        </w:rPr>
        <w:t xml:space="preserve"> de la Sección de Cobros, realice las gestiones correspondientes para el cobro en concepto de gastos administrativos y legales.</w:t>
      </w:r>
      <w:r w:rsidR="000E2DCE" w:rsidRPr="00110055">
        <w:rPr>
          <w:rFonts w:eastAsia="Times New Roman"/>
          <w:b/>
          <w:sz w:val="26"/>
          <w:szCs w:val="26"/>
        </w:rPr>
        <w:t xml:space="preserve"> </w:t>
      </w:r>
      <w:r w:rsidR="00563A76">
        <w:rPr>
          <w:rFonts w:eastAsia="Times New Roman"/>
          <w:b/>
          <w:sz w:val="26"/>
          <w:szCs w:val="26"/>
          <w:u w:val="single"/>
        </w:rPr>
        <w:t>QUIN</w:t>
      </w:r>
      <w:r w:rsidR="00D40F23">
        <w:rPr>
          <w:rFonts w:eastAsia="Times New Roman"/>
          <w:b/>
          <w:sz w:val="26"/>
          <w:szCs w:val="26"/>
          <w:u w:val="single"/>
        </w:rPr>
        <w:t>T</w:t>
      </w:r>
      <w:r w:rsidR="00D40F23" w:rsidRPr="000C5BFA">
        <w:rPr>
          <w:rFonts w:eastAsia="Times New Roman"/>
          <w:b/>
          <w:sz w:val="26"/>
          <w:szCs w:val="26"/>
          <w:u w:val="single"/>
        </w:rPr>
        <w:t>O:</w:t>
      </w:r>
      <w:r w:rsidR="00D40F23" w:rsidRPr="000C5BFA">
        <w:rPr>
          <w:rFonts w:eastAsia="Times New Roman"/>
          <w:b/>
          <w:sz w:val="26"/>
          <w:szCs w:val="26"/>
        </w:rPr>
        <w:t xml:space="preserve"> </w:t>
      </w:r>
      <w:r w:rsidR="000E2DCE" w:rsidRPr="00110055">
        <w:rPr>
          <w:rFonts w:eastAsia="Times New Roman"/>
          <w:sz w:val="26"/>
          <w:szCs w:val="26"/>
        </w:rPr>
        <w:t>Autorizar a la Gerencia Legal para que a través del Departamento de Escrituración elabore las respectivas escrituras y al Departamento de Registro para que realice los trámites de inscripción de las mismas.</w:t>
      </w:r>
      <w:r w:rsidR="000E2DCE" w:rsidRPr="00110055">
        <w:rPr>
          <w:rFonts w:eastAsia="Times New Roman"/>
          <w:b/>
          <w:sz w:val="26"/>
          <w:szCs w:val="26"/>
        </w:rPr>
        <w:t xml:space="preserve"> </w:t>
      </w:r>
      <w:r w:rsidR="00563A76">
        <w:rPr>
          <w:b/>
          <w:sz w:val="26"/>
          <w:szCs w:val="26"/>
          <w:u w:val="single"/>
        </w:rPr>
        <w:t>SEX</w:t>
      </w:r>
      <w:r w:rsidR="00D40F23" w:rsidRPr="008A2B7F">
        <w:rPr>
          <w:b/>
          <w:sz w:val="26"/>
          <w:szCs w:val="26"/>
          <w:u w:val="single"/>
        </w:rPr>
        <w:t>T</w:t>
      </w:r>
      <w:r w:rsidR="00D40F23" w:rsidRPr="008A2B7F">
        <w:rPr>
          <w:rFonts w:eastAsia="Times New Roman"/>
          <w:b/>
          <w:sz w:val="26"/>
          <w:szCs w:val="26"/>
          <w:u w:val="single"/>
        </w:rPr>
        <w:t>O</w:t>
      </w:r>
      <w:r w:rsidR="00D40F23" w:rsidRPr="00DF619A">
        <w:rPr>
          <w:rFonts w:eastAsia="Times New Roman"/>
          <w:b/>
          <w:sz w:val="26"/>
          <w:szCs w:val="26"/>
          <w:u w:val="single"/>
        </w:rPr>
        <w:t>:</w:t>
      </w:r>
      <w:r w:rsidR="00D40F23" w:rsidRPr="00110055">
        <w:rPr>
          <w:rFonts w:eastAsia="Times New Roman"/>
          <w:b/>
          <w:sz w:val="26"/>
          <w:szCs w:val="26"/>
        </w:rPr>
        <w:t xml:space="preserve"> </w:t>
      </w:r>
      <w:r w:rsidR="000E2DCE" w:rsidRPr="00110055">
        <w:rPr>
          <w:rFonts w:eastAsia="Times New Roman"/>
          <w:sz w:val="26"/>
          <w:szCs w:val="26"/>
        </w:rPr>
        <w:t>Facultar a la señora Presidenta para que por sí, o por medio de Apoderado Especial, comparezca al otorgamiento de las correspondientes escrituras. Este Acuerdo, queda aprobado y ratificado.  NOTIFIQUESE.””””</w:t>
      </w:r>
    </w:p>
    <w:p w:rsidR="000F49F5" w:rsidRDefault="000F49F5" w:rsidP="000E2DCE">
      <w:pPr>
        <w:rPr>
          <w:rFonts w:eastAsia="Times New Roman"/>
          <w:sz w:val="26"/>
          <w:szCs w:val="26"/>
        </w:rPr>
      </w:pPr>
    </w:p>
    <w:p w:rsidR="00AC7DF2" w:rsidRPr="00141FD6" w:rsidRDefault="00AC7DF2" w:rsidP="000E2DCE">
      <w:pPr>
        <w:rPr>
          <w:rFonts w:eastAsia="Times New Roman"/>
          <w:sz w:val="26"/>
          <w:szCs w:val="26"/>
        </w:rPr>
      </w:pPr>
    </w:p>
    <w:p w:rsidR="00563A76" w:rsidRDefault="00563A76" w:rsidP="000E2DCE">
      <w:pPr>
        <w:tabs>
          <w:tab w:val="left" w:pos="1080"/>
        </w:tabs>
        <w:jc w:val="center"/>
        <w:rPr>
          <w:sz w:val="26"/>
          <w:szCs w:val="26"/>
        </w:rPr>
      </w:pPr>
    </w:p>
    <w:p w:rsidR="00DC2138" w:rsidRPr="00DC2138" w:rsidRDefault="003B1A93" w:rsidP="00DC2138">
      <w:pPr>
        <w:jc w:val="both"/>
        <w:rPr>
          <w:b/>
          <w:sz w:val="26"/>
          <w:szCs w:val="26"/>
          <w:lang w:val="es-ES_tradnl"/>
        </w:rPr>
      </w:pPr>
      <w:r w:rsidRPr="00DC2138">
        <w:rPr>
          <w:sz w:val="26"/>
          <w:szCs w:val="26"/>
        </w:rPr>
        <w:t>“”””</w:t>
      </w:r>
      <w:r w:rsidR="00DC2138" w:rsidRPr="00DC2138">
        <w:rPr>
          <w:sz w:val="26"/>
          <w:szCs w:val="26"/>
        </w:rPr>
        <w:t xml:space="preserve">XXV) La señora Presidenta somete a consideración de Junta Directiva, dictamen jurídico 782, </w:t>
      </w:r>
      <w:r w:rsidR="00DC2138" w:rsidRPr="00DC2138">
        <w:rPr>
          <w:sz w:val="26"/>
          <w:szCs w:val="26"/>
          <w:lang w:val="es-ES_tradnl"/>
        </w:rPr>
        <w:t>en atención al escrito firmado por el Ingeniero Carlos Mauricio Canjura Linares, Ministro de Educación, de fecha 15 de mayo de 2017, mediante el cual solicita la DONACIÓN de un inmueble rústico en el cual ha sido edificado y se encuentra funcionando el</w:t>
      </w:r>
      <w:r w:rsidR="00DC2138" w:rsidRPr="00DC2138">
        <w:rPr>
          <w:b/>
          <w:sz w:val="26"/>
          <w:szCs w:val="26"/>
          <w:lang w:val="es-ES_tradnl"/>
        </w:rPr>
        <w:t xml:space="preserve"> Centro Escolar “Ricardo Harold </w:t>
      </w:r>
      <w:proofErr w:type="spellStart"/>
      <w:r w:rsidR="00DC2138" w:rsidRPr="00DC2138">
        <w:rPr>
          <w:b/>
          <w:sz w:val="26"/>
          <w:szCs w:val="26"/>
          <w:lang w:val="es-ES_tradnl"/>
        </w:rPr>
        <w:t>Kriette</w:t>
      </w:r>
      <w:proofErr w:type="spellEnd"/>
      <w:r w:rsidR="00DC2138" w:rsidRPr="00DC2138">
        <w:rPr>
          <w:b/>
          <w:sz w:val="26"/>
          <w:szCs w:val="26"/>
          <w:lang w:val="es-ES_tradnl"/>
        </w:rPr>
        <w:t xml:space="preserve"> P.”</w:t>
      </w:r>
      <w:r w:rsidR="00DC2138" w:rsidRPr="00DC2138">
        <w:rPr>
          <w:sz w:val="26"/>
          <w:szCs w:val="26"/>
          <w:lang w:val="es-ES_tradnl"/>
        </w:rPr>
        <w:t xml:space="preserve">, ubicado en el Proyecto de Asentamiento Comunitario y Lotificación Agrícola desarrollado en el inmueble denominado </w:t>
      </w:r>
      <w:r w:rsidR="00DC2138" w:rsidRPr="00DC2138">
        <w:rPr>
          <w:b/>
          <w:sz w:val="26"/>
          <w:szCs w:val="26"/>
          <w:lang w:val="es-ES_tradnl"/>
        </w:rPr>
        <w:t xml:space="preserve">HACIENDA SAN FELIPE POTOSI, </w:t>
      </w:r>
      <w:r w:rsidR="00DC2138" w:rsidRPr="00DC2138">
        <w:rPr>
          <w:sz w:val="26"/>
          <w:szCs w:val="26"/>
          <w:lang w:val="es-ES_tradnl"/>
        </w:rPr>
        <w:t xml:space="preserve">situada en jurisdicción de </w:t>
      </w:r>
      <w:proofErr w:type="spellStart"/>
      <w:r w:rsidR="00DC2138" w:rsidRPr="00DC2138">
        <w:rPr>
          <w:sz w:val="26"/>
          <w:szCs w:val="26"/>
          <w:lang w:val="es-ES_tradnl"/>
        </w:rPr>
        <w:t>Chapeltique</w:t>
      </w:r>
      <w:proofErr w:type="spellEnd"/>
      <w:r w:rsidR="00DC2138" w:rsidRPr="00DC2138">
        <w:rPr>
          <w:sz w:val="26"/>
          <w:szCs w:val="26"/>
          <w:lang w:val="es-ES_tradnl"/>
        </w:rPr>
        <w:t>, departamento de San Miguel; al respecto se hacen las siguientes consideraciones:</w:t>
      </w:r>
    </w:p>
    <w:p w:rsidR="00DC2138" w:rsidRPr="00DC2138" w:rsidRDefault="00DC2138" w:rsidP="00DC2138">
      <w:pPr>
        <w:jc w:val="both"/>
        <w:rPr>
          <w:sz w:val="26"/>
          <w:szCs w:val="26"/>
          <w:lang w:val="es-ES_tradnl"/>
        </w:rPr>
      </w:pPr>
    </w:p>
    <w:p w:rsidR="00DC2138" w:rsidRPr="00DC2138" w:rsidRDefault="00DC2138" w:rsidP="00DC2138">
      <w:pPr>
        <w:pStyle w:val="Prrafodelista"/>
        <w:numPr>
          <w:ilvl w:val="0"/>
          <w:numId w:val="26"/>
        </w:numPr>
        <w:ind w:left="1134" w:hanging="774"/>
        <w:contextualSpacing/>
        <w:jc w:val="both"/>
        <w:rPr>
          <w:rFonts w:eastAsia="Times New Roman"/>
          <w:sz w:val="26"/>
          <w:szCs w:val="26"/>
          <w:lang w:val="es-SV" w:eastAsia="en-US"/>
        </w:rPr>
      </w:pPr>
      <w:r w:rsidRPr="00DC2138">
        <w:rPr>
          <w:sz w:val="26"/>
          <w:szCs w:val="26"/>
        </w:rPr>
        <w:t xml:space="preserve">Este Instituto adquirió mediante </w:t>
      </w:r>
      <w:r w:rsidRPr="00DC2138">
        <w:rPr>
          <w:sz w:val="26"/>
          <w:szCs w:val="26"/>
          <w:lang w:val="es-SV"/>
        </w:rPr>
        <w:t xml:space="preserve">Compraventa otorgada por la Compañía Minera de San Antonio, Sociedad Anónima, el inmueble de naturaleza rústica identificado como </w:t>
      </w:r>
      <w:r w:rsidRPr="00DC2138">
        <w:rPr>
          <w:b/>
          <w:sz w:val="26"/>
          <w:szCs w:val="26"/>
          <w:lang w:val="es-SV"/>
        </w:rPr>
        <w:t>HACIENDA SAN FELIPE POTOSI</w:t>
      </w:r>
      <w:r w:rsidRPr="00DC2138">
        <w:rPr>
          <w:sz w:val="26"/>
          <w:szCs w:val="26"/>
          <w:lang w:val="es-SV"/>
        </w:rPr>
        <w:t xml:space="preserve">, de la citada ubicación, con una extensión superficial de 409 </w:t>
      </w:r>
      <w:proofErr w:type="spellStart"/>
      <w:r w:rsidRPr="00DC2138">
        <w:rPr>
          <w:sz w:val="26"/>
          <w:szCs w:val="26"/>
          <w:lang w:val="es-SV"/>
        </w:rPr>
        <w:t>Hás</w:t>
      </w:r>
      <w:proofErr w:type="spellEnd"/>
      <w:r w:rsidRPr="00DC2138">
        <w:rPr>
          <w:sz w:val="26"/>
          <w:szCs w:val="26"/>
          <w:lang w:val="es-SV"/>
        </w:rPr>
        <w:t xml:space="preserve">. 45 </w:t>
      </w:r>
      <w:proofErr w:type="spellStart"/>
      <w:r w:rsidRPr="00DC2138">
        <w:rPr>
          <w:sz w:val="26"/>
          <w:szCs w:val="26"/>
          <w:lang w:val="es-SV"/>
        </w:rPr>
        <w:t>Ás</w:t>
      </w:r>
      <w:proofErr w:type="spellEnd"/>
      <w:r w:rsidRPr="00DC2138">
        <w:rPr>
          <w:sz w:val="26"/>
          <w:szCs w:val="26"/>
          <w:lang w:val="es-SV"/>
        </w:rPr>
        <w:t xml:space="preserve">. 79 </w:t>
      </w:r>
      <w:proofErr w:type="spellStart"/>
      <w:r w:rsidRPr="00DC2138">
        <w:rPr>
          <w:sz w:val="26"/>
          <w:szCs w:val="26"/>
          <w:lang w:val="es-SV"/>
        </w:rPr>
        <w:t>Cás</w:t>
      </w:r>
      <w:proofErr w:type="spellEnd"/>
      <w:r w:rsidRPr="00DC2138">
        <w:rPr>
          <w:sz w:val="26"/>
          <w:szCs w:val="26"/>
          <w:lang w:val="es-SV"/>
        </w:rPr>
        <w:t xml:space="preserve">., pero según medición del Departamento de Ingeniería de este Instituto era de 313 </w:t>
      </w:r>
      <w:proofErr w:type="spellStart"/>
      <w:r w:rsidRPr="00DC2138">
        <w:rPr>
          <w:sz w:val="26"/>
          <w:szCs w:val="26"/>
          <w:lang w:val="es-SV"/>
        </w:rPr>
        <w:t>Hás</w:t>
      </w:r>
      <w:proofErr w:type="spellEnd"/>
      <w:r w:rsidRPr="00DC2138">
        <w:rPr>
          <w:sz w:val="26"/>
          <w:szCs w:val="26"/>
          <w:lang w:val="es-SV"/>
        </w:rPr>
        <w:t xml:space="preserve">. 61 </w:t>
      </w:r>
      <w:proofErr w:type="spellStart"/>
      <w:r w:rsidRPr="00DC2138">
        <w:rPr>
          <w:sz w:val="26"/>
          <w:szCs w:val="26"/>
          <w:lang w:val="es-SV"/>
        </w:rPr>
        <w:t>Ás</w:t>
      </w:r>
      <w:proofErr w:type="spellEnd"/>
      <w:r w:rsidRPr="00DC2138">
        <w:rPr>
          <w:sz w:val="26"/>
          <w:szCs w:val="26"/>
          <w:lang w:val="es-SV"/>
        </w:rPr>
        <w:t xml:space="preserve">. 32.50 </w:t>
      </w:r>
      <w:proofErr w:type="spellStart"/>
      <w:r w:rsidRPr="00DC2138">
        <w:rPr>
          <w:sz w:val="26"/>
          <w:szCs w:val="26"/>
          <w:lang w:val="es-SV"/>
        </w:rPr>
        <w:t>Cás</w:t>
      </w:r>
      <w:proofErr w:type="spellEnd"/>
      <w:r w:rsidRPr="00DC2138">
        <w:rPr>
          <w:sz w:val="26"/>
          <w:szCs w:val="26"/>
          <w:lang w:val="es-SV"/>
        </w:rPr>
        <w:t xml:space="preserve">., por un precio de adquisición de ¢2,500,000.00 equivalentes a $285,714.29, inscrita en el Registro de la Propiedad Raíz e Hipotecas de la Primera Sección de Oriente del departamento de San Miguel, </w:t>
      </w:r>
      <w:r w:rsidRPr="00DC2138">
        <w:rPr>
          <w:sz w:val="26"/>
          <w:szCs w:val="26"/>
          <w:lang w:val="es-SV"/>
        </w:rPr>
        <w:lastRenderedPageBreak/>
        <w:t xml:space="preserve">al No. </w:t>
      </w:r>
      <w:r w:rsidR="006C4384">
        <w:rPr>
          <w:sz w:val="26"/>
          <w:szCs w:val="26"/>
          <w:lang w:val="es-SV"/>
        </w:rPr>
        <w:t>-</w:t>
      </w:r>
      <w:r w:rsidRPr="00DC2138">
        <w:rPr>
          <w:sz w:val="26"/>
          <w:szCs w:val="26"/>
          <w:lang w:val="es-SV"/>
        </w:rPr>
        <w:t xml:space="preserve"> del Libro </w:t>
      </w:r>
      <w:r w:rsidR="006C4384">
        <w:rPr>
          <w:sz w:val="26"/>
          <w:szCs w:val="26"/>
          <w:lang w:val="es-SV"/>
        </w:rPr>
        <w:t>-</w:t>
      </w:r>
      <w:r w:rsidRPr="00DC2138">
        <w:rPr>
          <w:sz w:val="26"/>
          <w:szCs w:val="26"/>
          <w:lang w:val="es-SV"/>
        </w:rPr>
        <w:t xml:space="preserve"> de Propiedad, trasladado al Sistema de Folio Real Computarizado a las Matrículas </w:t>
      </w:r>
      <w:r w:rsidR="006C4384">
        <w:rPr>
          <w:sz w:val="26"/>
          <w:szCs w:val="26"/>
          <w:lang w:val="es-SV"/>
        </w:rPr>
        <w:t>-</w:t>
      </w:r>
      <w:r w:rsidRPr="00DC2138">
        <w:rPr>
          <w:sz w:val="26"/>
          <w:szCs w:val="26"/>
          <w:lang w:val="es-SV"/>
        </w:rPr>
        <w:t xml:space="preserve"> y </w:t>
      </w:r>
      <w:r w:rsidR="006C4384">
        <w:rPr>
          <w:sz w:val="26"/>
          <w:szCs w:val="26"/>
          <w:lang w:val="es-SV"/>
        </w:rPr>
        <w:t>-</w:t>
      </w:r>
      <w:r w:rsidRPr="00DC2138">
        <w:rPr>
          <w:sz w:val="26"/>
          <w:szCs w:val="26"/>
          <w:lang w:val="es-SV"/>
        </w:rPr>
        <w:t xml:space="preserve">, según consta en Escritura Pública de Compraventa No. 61 del Libro 5 de Protocolo de la Notario </w:t>
      </w:r>
      <w:proofErr w:type="spellStart"/>
      <w:r w:rsidRPr="00DC2138">
        <w:rPr>
          <w:sz w:val="26"/>
          <w:szCs w:val="26"/>
          <w:lang w:val="es-SV"/>
        </w:rPr>
        <w:t>Sobeida</w:t>
      </w:r>
      <w:proofErr w:type="spellEnd"/>
      <w:r w:rsidRPr="00DC2138">
        <w:rPr>
          <w:sz w:val="26"/>
          <w:szCs w:val="26"/>
          <w:lang w:val="es-SV"/>
        </w:rPr>
        <w:t xml:space="preserve"> del Carmen Rivas González, del día 12 de marzo de 1998, y el Punto XII del Acta de Sesión Ordinaria  38-97, de fecha 23 de octubre de 1997.</w:t>
      </w:r>
    </w:p>
    <w:p w:rsidR="00DC2138" w:rsidRPr="00DC2138" w:rsidRDefault="00DC2138" w:rsidP="00DC2138">
      <w:pPr>
        <w:pStyle w:val="Prrafodelista"/>
        <w:ind w:left="1134"/>
        <w:contextualSpacing/>
        <w:jc w:val="both"/>
        <w:rPr>
          <w:rFonts w:eastAsia="Times New Roman"/>
          <w:sz w:val="26"/>
          <w:szCs w:val="26"/>
          <w:lang w:val="es-SV" w:eastAsia="en-US"/>
        </w:rPr>
      </w:pPr>
    </w:p>
    <w:p w:rsidR="00DC2138" w:rsidRPr="00DC2138" w:rsidRDefault="00DC2138" w:rsidP="00F81263">
      <w:pPr>
        <w:pStyle w:val="Prrafodelista"/>
        <w:numPr>
          <w:ilvl w:val="0"/>
          <w:numId w:val="26"/>
        </w:numPr>
        <w:ind w:left="1134" w:hanging="774"/>
        <w:contextualSpacing/>
        <w:jc w:val="both"/>
        <w:rPr>
          <w:rFonts w:eastAsia="Times New Roman"/>
          <w:sz w:val="26"/>
          <w:szCs w:val="26"/>
          <w:lang w:val="es-SV" w:eastAsia="en-US"/>
        </w:rPr>
      </w:pPr>
      <w:r w:rsidRPr="00DC2138">
        <w:rPr>
          <w:sz w:val="26"/>
          <w:szCs w:val="26"/>
          <w:lang w:val="es-SV"/>
        </w:rPr>
        <w:t xml:space="preserve">Mediante el Punto </w:t>
      </w:r>
      <w:r w:rsidR="00F81263">
        <w:rPr>
          <w:sz w:val="26"/>
          <w:szCs w:val="26"/>
          <w:lang w:val="es-SV"/>
        </w:rPr>
        <w:t>-</w:t>
      </w:r>
      <w:r w:rsidRPr="00DC2138">
        <w:rPr>
          <w:sz w:val="26"/>
          <w:szCs w:val="26"/>
          <w:lang w:val="es-SV"/>
        </w:rPr>
        <w:t xml:space="preserve">, </w:t>
      </w:r>
      <w:r w:rsidRPr="00DC2138">
        <w:rPr>
          <w:bCs/>
          <w:sz w:val="26"/>
          <w:szCs w:val="26"/>
          <w:lang w:val="es-SV"/>
        </w:rPr>
        <w:t xml:space="preserve">consta que en el precitado inmueble, se aprobó el Proyecto de Asentamiento Comunitario y Lotificación Agrícola desarrollado en el inmueble denominado </w:t>
      </w:r>
      <w:r w:rsidRPr="00DC2138">
        <w:rPr>
          <w:sz w:val="26"/>
          <w:szCs w:val="26"/>
          <w:lang w:val="es-ES_tradnl"/>
        </w:rPr>
        <w:t xml:space="preserve">HACIENDA SAN FELIPE POTOSI, de la ubicación antes relacionada, en un </w:t>
      </w:r>
      <w:r w:rsidRPr="00DC2138">
        <w:rPr>
          <w:bCs/>
          <w:sz w:val="26"/>
          <w:szCs w:val="26"/>
          <w:lang w:val="es-SV"/>
        </w:rPr>
        <w:t xml:space="preserve">extensión superficial de 273 </w:t>
      </w:r>
      <w:proofErr w:type="spellStart"/>
      <w:r w:rsidRPr="00DC2138">
        <w:rPr>
          <w:bCs/>
          <w:sz w:val="26"/>
          <w:szCs w:val="26"/>
          <w:lang w:val="es-SV"/>
        </w:rPr>
        <w:t>Hás</w:t>
      </w:r>
      <w:proofErr w:type="spellEnd"/>
      <w:r w:rsidRPr="00DC2138">
        <w:rPr>
          <w:bCs/>
          <w:sz w:val="26"/>
          <w:szCs w:val="26"/>
          <w:lang w:val="es-SV"/>
        </w:rPr>
        <w:t xml:space="preserve">. 00 </w:t>
      </w:r>
      <w:proofErr w:type="spellStart"/>
      <w:r w:rsidRPr="00DC2138">
        <w:rPr>
          <w:bCs/>
          <w:sz w:val="26"/>
          <w:szCs w:val="26"/>
          <w:lang w:val="es-SV"/>
        </w:rPr>
        <w:t>Ás</w:t>
      </w:r>
      <w:proofErr w:type="spellEnd"/>
      <w:r w:rsidRPr="00DC2138">
        <w:rPr>
          <w:bCs/>
          <w:sz w:val="26"/>
          <w:szCs w:val="26"/>
          <w:lang w:val="es-SV"/>
        </w:rPr>
        <w:t xml:space="preserve">. 60.78 </w:t>
      </w:r>
      <w:proofErr w:type="spellStart"/>
      <w:r w:rsidRPr="00DC2138">
        <w:rPr>
          <w:bCs/>
          <w:sz w:val="26"/>
          <w:szCs w:val="26"/>
          <w:lang w:val="es-SV"/>
        </w:rPr>
        <w:t>Cás</w:t>
      </w:r>
      <w:proofErr w:type="spellEnd"/>
      <w:r w:rsidRPr="00DC2138">
        <w:rPr>
          <w:bCs/>
          <w:sz w:val="26"/>
          <w:szCs w:val="26"/>
          <w:lang w:val="es-SV"/>
        </w:rPr>
        <w:t>., equivalentes a 2</w:t>
      </w:r>
      <w:proofErr w:type="gramStart"/>
      <w:r w:rsidRPr="00DC2138">
        <w:rPr>
          <w:bCs/>
          <w:sz w:val="26"/>
          <w:szCs w:val="26"/>
          <w:lang w:val="es-SV"/>
        </w:rPr>
        <w:t>,730,060.78</w:t>
      </w:r>
      <w:proofErr w:type="gramEnd"/>
      <w:r w:rsidRPr="00DC2138">
        <w:rPr>
          <w:bCs/>
          <w:sz w:val="26"/>
          <w:szCs w:val="26"/>
          <w:lang w:val="es-SV"/>
        </w:rPr>
        <w:t xml:space="preserve"> Mts²., que incluye </w:t>
      </w:r>
      <w:r w:rsidR="00F81263">
        <w:rPr>
          <w:bCs/>
          <w:sz w:val="26"/>
          <w:szCs w:val="26"/>
          <w:lang w:val="es-SV"/>
        </w:rPr>
        <w:t>-</w:t>
      </w:r>
      <w:r w:rsidRPr="00DC2138">
        <w:rPr>
          <w:bCs/>
          <w:sz w:val="26"/>
          <w:szCs w:val="26"/>
          <w:lang w:val="es-SV"/>
        </w:rPr>
        <w:t xml:space="preserve">. Dentro de ese Proyecto </w:t>
      </w:r>
      <w:r w:rsidRPr="00DC2138">
        <w:rPr>
          <w:sz w:val="26"/>
          <w:szCs w:val="26"/>
        </w:rPr>
        <w:t xml:space="preserve">se encuentra el inmueble solicitado por el Ministerio de Educación, identificado como ESCUELA, con un área de 9,749.15 </w:t>
      </w:r>
      <w:r w:rsidRPr="00DC2138">
        <w:rPr>
          <w:sz w:val="26"/>
          <w:szCs w:val="26"/>
          <w:lang w:val="es-ES_tradnl"/>
        </w:rPr>
        <w:t xml:space="preserve">Mts.², inscrito a favor de este Instituto bajo la Matrícula </w:t>
      </w:r>
      <w:r w:rsidR="00F81263">
        <w:rPr>
          <w:sz w:val="26"/>
          <w:szCs w:val="26"/>
          <w:lang w:val="es-ES_tradnl"/>
        </w:rPr>
        <w:t>-</w:t>
      </w:r>
      <w:r w:rsidRPr="00DC2138">
        <w:rPr>
          <w:sz w:val="26"/>
          <w:szCs w:val="26"/>
          <w:lang w:val="es-ES_tradnl"/>
        </w:rPr>
        <w:t xml:space="preserve"> del Registro de la Propiedad Raíz e Hipotecas de la Primera Sección de Oriente, departamento de San Miguel.</w:t>
      </w:r>
    </w:p>
    <w:p w:rsidR="00DC2138" w:rsidRPr="00DC2138" w:rsidRDefault="00DC2138" w:rsidP="00DC2138">
      <w:pPr>
        <w:pStyle w:val="Prrafodelista"/>
        <w:ind w:left="1134"/>
        <w:contextualSpacing/>
        <w:jc w:val="both"/>
        <w:rPr>
          <w:rFonts w:eastAsia="Times New Roman"/>
          <w:sz w:val="26"/>
          <w:szCs w:val="26"/>
          <w:lang w:val="es-SV" w:eastAsia="en-US"/>
        </w:rPr>
      </w:pPr>
    </w:p>
    <w:p w:rsidR="00DC2138" w:rsidRPr="00DC2138" w:rsidRDefault="00DC2138" w:rsidP="00DC2138">
      <w:pPr>
        <w:pStyle w:val="Prrafodelista"/>
        <w:numPr>
          <w:ilvl w:val="0"/>
          <w:numId w:val="26"/>
        </w:numPr>
        <w:ind w:left="1134" w:hanging="774"/>
        <w:contextualSpacing/>
        <w:jc w:val="both"/>
        <w:rPr>
          <w:rFonts w:eastAsia="Times New Roman"/>
          <w:sz w:val="26"/>
          <w:szCs w:val="26"/>
          <w:lang w:val="es-SV" w:eastAsia="en-US"/>
        </w:rPr>
      </w:pPr>
      <w:r w:rsidRPr="00DC2138">
        <w:rPr>
          <w:sz w:val="26"/>
          <w:szCs w:val="26"/>
          <w:lang w:val="es-ES_tradnl"/>
        </w:rPr>
        <w:t xml:space="preserve">Conforme a la petición del Ministerio de Educación, contenida en el escrito al inicio citado, se comenzó con el trámite de donación del inmueble en mención, a favor del </w:t>
      </w:r>
      <w:r w:rsidRPr="00DC2138">
        <w:rPr>
          <w:b/>
          <w:sz w:val="26"/>
          <w:szCs w:val="26"/>
          <w:lang w:val="es-ES_tradnl"/>
        </w:rPr>
        <w:t>Estado y Gobierno de El Salvador en el Ramo de Educación</w:t>
      </w:r>
      <w:r w:rsidRPr="00DC2138">
        <w:rPr>
          <w:sz w:val="26"/>
          <w:szCs w:val="26"/>
          <w:lang w:val="es-ES_tradnl"/>
        </w:rPr>
        <w:t>, cuya finalidad por parte del mismo, es desarrollar a corto plazo un proyecto de infraestructura con financiamiento internacional, y adicionalmente contemplar mejoras que coadyuven en alcanzar las metas del Gobierno de la República de El Salvador, en beneficio de la educación de la niñez y la adolescencia salvadoreña, propiciando que los mismos tengan mejores ambientes escolares y condiciones más apropiadas para el proceso de enseñanza y aprendizaje.</w:t>
      </w:r>
    </w:p>
    <w:p w:rsidR="00DC2138" w:rsidRPr="00DC2138" w:rsidRDefault="00DC2138" w:rsidP="00DC2138">
      <w:pPr>
        <w:pStyle w:val="Prrafodelista"/>
        <w:rPr>
          <w:rFonts w:eastAsia="Times New Roman"/>
          <w:sz w:val="26"/>
          <w:szCs w:val="26"/>
          <w:lang w:val="es-SV" w:eastAsia="en-US"/>
        </w:rPr>
      </w:pPr>
    </w:p>
    <w:p w:rsidR="00DC2138" w:rsidRPr="00DC2138" w:rsidRDefault="00DC2138" w:rsidP="00DC2138">
      <w:pPr>
        <w:pStyle w:val="Prrafodelista"/>
        <w:numPr>
          <w:ilvl w:val="0"/>
          <w:numId w:val="26"/>
        </w:numPr>
        <w:ind w:left="1134" w:hanging="567"/>
        <w:contextualSpacing/>
        <w:jc w:val="both"/>
        <w:rPr>
          <w:rFonts w:eastAsia="Times New Roman"/>
          <w:sz w:val="26"/>
          <w:szCs w:val="26"/>
          <w:lang w:val="es-SV" w:eastAsia="en-US"/>
        </w:rPr>
      </w:pPr>
      <w:r w:rsidRPr="00DC2138">
        <w:rPr>
          <w:sz w:val="26"/>
          <w:szCs w:val="26"/>
          <w:lang w:val="es-ES_tradnl"/>
        </w:rPr>
        <w:t xml:space="preserve">En informe con referencia SGD-10-0351-17, de fecha 25 de mayo de 2017, consta que el personal técnico de la Región Oriental, realizó inspección de campo al lugar donde se ubica el referido inmueble, mediante la cual se determinó que es factible su donación debido a que en el mismo se encuentra funcionando el Centro Escolar “Ricardo Harold </w:t>
      </w:r>
      <w:proofErr w:type="spellStart"/>
      <w:r w:rsidRPr="00DC2138">
        <w:rPr>
          <w:sz w:val="26"/>
          <w:szCs w:val="26"/>
          <w:lang w:val="es-ES_tradnl"/>
        </w:rPr>
        <w:t>Kriette</w:t>
      </w:r>
      <w:proofErr w:type="spellEnd"/>
      <w:r w:rsidRPr="00DC2138">
        <w:rPr>
          <w:sz w:val="26"/>
          <w:szCs w:val="26"/>
          <w:lang w:val="es-ES_tradnl"/>
        </w:rPr>
        <w:t xml:space="preserve"> P.”; verificándose además, que la posesión material la ejerce el Ministerio de Educación, desde hace 67 años, la infraestructura es ocho edificaciones de sistema mixto compuesto de 3 pabellones, el primero de 3 aulas y biblioteca, el segundo, de dos aulas, y el tercero de un aula, la dirección y centro de cómputo; dos construcciones separadas que son servicios sanitarios lavables, dos bodegas y una construcción utilizada para área de cafetería; con muro perimetral construido con bloques de cemento de 172 metros de largo y 3 metros de alto; cuenta además con el servicio de energía eléctrica y pozo de broquel con bomba eléctrica; donde funcionan los niveles educativos desde </w:t>
      </w:r>
      <w:proofErr w:type="spellStart"/>
      <w:r w:rsidRPr="00DC2138">
        <w:rPr>
          <w:sz w:val="26"/>
          <w:szCs w:val="26"/>
          <w:lang w:val="es-ES_tradnl"/>
        </w:rPr>
        <w:t>parvularia</w:t>
      </w:r>
      <w:proofErr w:type="spellEnd"/>
      <w:r w:rsidRPr="00DC2138">
        <w:rPr>
          <w:sz w:val="26"/>
          <w:szCs w:val="26"/>
          <w:lang w:val="es-ES_tradnl"/>
        </w:rPr>
        <w:t xml:space="preserve"> a noveno grado, impartidos a 108 niñas y 117 niños, brindando un gran beneficio a la población estudiantil de la Zona.</w:t>
      </w:r>
    </w:p>
    <w:p w:rsidR="00DC2138" w:rsidRPr="00DC2138" w:rsidRDefault="00DC2138" w:rsidP="00DC2138">
      <w:pPr>
        <w:pStyle w:val="Prrafodelista"/>
        <w:rPr>
          <w:sz w:val="26"/>
          <w:szCs w:val="26"/>
          <w:lang w:val="es-ES_tradnl"/>
        </w:rPr>
      </w:pPr>
    </w:p>
    <w:p w:rsidR="00DC2138" w:rsidRPr="00DC2138" w:rsidRDefault="00DC2138" w:rsidP="00DC2138">
      <w:pPr>
        <w:pStyle w:val="Prrafodelista"/>
        <w:numPr>
          <w:ilvl w:val="0"/>
          <w:numId w:val="26"/>
        </w:numPr>
        <w:spacing w:after="200"/>
        <w:ind w:left="1134" w:hanging="567"/>
        <w:contextualSpacing/>
        <w:jc w:val="both"/>
        <w:rPr>
          <w:sz w:val="26"/>
          <w:szCs w:val="26"/>
          <w:lang w:val="es-ES_tradnl"/>
        </w:rPr>
      </w:pPr>
      <w:r w:rsidRPr="00DC2138">
        <w:rPr>
          <w:sz w:val="26"/>
          <w:szCs w:val="26"/>
          <w:lang w:val="es-ES_tradnl"/>
        </w:rPr>
        <w:t>Según informe de Avalúo del Departamento de Asignación Individual y Avalúos, con referencia SGD-02-2081-17, de fecha 12 de julio de 2017, el referido inmueble, está valorado en $11,089.66.</w:t>
      </w:r>
    </w:p>
    <w:p w:rsidR="00197489" w:rsidRDefault="00197489" w:rsidP="00197489">
      <w:pPr>
        <w:pStyle w:val="Prrafodelista"/>
        <w:spacing w:after="200"/>
        <w:ind w:left="1134"/>
        <w:contextualSpacing/>
        <w:jc w:val="both"/>
        <w:rPr>
          <w:sz w:val="26"/>
          <w:szCs w:val="26"/>
          <w:lang w:val="es-ES_tradnl"/>
        </w:rPr>
      </w:pPr>
    </w:p>
    <w:p w:rsidR="00DC2138" w:rsidRPr="00DC2138" w:rsidRDefault="00DC2138" w:rsidP="00DC2138">
      <w:pPr>
        <w:pStyle w:val="Prrafodelista"/>
        <w:numPr>
          <w:ilvl w:val="0"/>
          <w:numId w:val="26"/>
        </w:numPr>
        <w:spacing w:after="200"/>
        <w:ind w:left="1134" w:hanging="567"/>
        <w:contextualSpacing/>
        <w:jc w:val="both"/>
        <w:rPr>
          <w:sz w:val="26"/>
          <w:szCs w:val="26"/>
          <w:lang w:val="es-ES_tradnl"/>
        </w:rPr>
      </w:pPr>
      <w:r w:rsidRPr="00DC2138">
        <w:rPr>
          <w:sz w:val="26"/>
          <w:szCs w:val="26"/>
          <w:lang w:val="es-ES_tradnl"/>
        </w:rPr>
        <w:t>El Departamento de Proyectos de Parcelación, conforme a la nota referencia SGD-03-0657-17, de fecha 01 de junio de 2017, remite informe sobre el estado técnico del inmueble, con la correspondiente descripción técnica y calca de ubicación; en razón que cuenta con Plano aprobado por el Centro Nacional de Registros.</w:t>
      </w:r>
    </w:p>
    <w:p w:rsidR="00DC2138" w:rsidRPr="00DC2138" w:rsidRDefault="00DC2138" w:rsidP="00DC2138">
      <w:pPr>
        <w:pStyle w:val="Prrafodelista"/>
        <w:rPr>
          <w:sz w:val="26"/>
          <w:szCs w:val="26"/>
          <w:lang w:val="es-ES_tradnl"/>
        </w:rPr>
      </w:pPr>
    </w:p>
    <w:p w:rsidR="00DC2138" w:rsidRPr="00DC2138" w:rsidRDefault="00DC2138" w:rsidP="00DC2138">
      <w:pPr>
        <w:pStyle w:val="Prrafodelista"/>
        <w:numPr>
          <w:ilvl w:val="0"/>
          <w:numId w:val="26"/>
        </w:numPr>
        <w:spacing w:after="200"/>
        <w:ind w:left="1134" w:hanging="567"/>
        <w:contextualSpacing/>
        <w:jc w:val="both"/>
        <w:rPr>
          <w:sz w:val="26"/>
          <w:szCs w:val="26"/>
          <w:lang w:val="es-ES_tradnl"/>
        </w:rPr>
      </w:pPr>
      <w:r w:rsidRPr="00DC2138">
        <w:rPr>
          <w:sz w:val="26"/>
          <w:szCs w:val="26"/>
          <w:lang w:val="es-ES_tradnl"/>
        </w:rPr>
        <w:t>En razón a la habilitación del Art. 1350 del Código Civil, se establecerá en el instrumento público de Donación una Cláusula de Condición Resolutoria expresa, a fin de que el inmueble mencionado no se destine para otros fines diferentes del solicitado, de lo contrario pasará nuevamente al dominio del ISTA.</w:t>
      </w:r>
    </w:p>
    <w:p w:rsidR="00DC2138" w:rsidRPr="00DC2138" w:rsidRDefault="00DC2138" w:rsidP="00DC2138">
      <w:pPr>
        <w:pStyle w:val="Prrafodelista"/>
        <w:rPr>
          <w:sz w:val="26"/>
          <w:szCs w:val="26"/>
          <w:lang w:val="es-ES_tradnl"/>
        </w:rPr>
      </w:pPr>
    </w:p>
    <w:p w:rsidR="00DC2138" w:rsidRPr="00DC2138" w:rsidRDefault="00DC2138" w:rsidP="00DC2138">
      <w:pPr>
        <w:pStyle w:val="Prrafodelista"/>
        <w:numPr>
          <w:ilvl w:val="0"/>
          <w:numId w:val="26"/>
        </w:numPr>
        <w:spacing w:after="200"/>
        <w:ind w:left="1134" w:hanging="567"/>
        <w:contextualSpacing/>
        <w:jc w:val="both"/>
        <w:rPr>
          <w:sz w:val="26"/>
          <w:szCs w:val="26"/>
          <w:lang w:val="es-ES_tradnl"/>
        </w:rPr>
      </w:pPr>
      <w:r w:rsidRPr="00DC2138">
        <w:rPr>
          <w:sz w:val="26"/>
          <w:szCs w:val="26"/>
          <w:lang w:val="es-ES_tradnl"/>
        </w:rPr>
        <w:t xml:space="preserve">Que de conformidad al artículo 18 letras “k” y “p”, inciso 1° de la Ley de Creación del Instituto Salvadoreño de Transformación Agraria, este Instituto a través de su Junta Directiva está facultado para determinar los inmuebles que no estarán destinados para los fines del Proceso de Transformación Agraria; en ese sentido, debido a que el inmueble objeto del presente </w:t>
      </w:r>
      <w:r w:rsidR="00337A4A">
        <w:rPr>
          <w:sz w:val="26"/>
          <w:szCs w:val="26"/>
          <w:lang w:val="es-ES_tradnl"/>
        </w:rPr>
        <w:t>punto de acta,</w:t>
      </w:r>
      <w:r w:rsidRPr="00DC2138">
        <w:rPr>
          <w:sz w:val="26"/>
          <w:szCs w:val="26"/>
          <w:lang w:val="es-ES_tradnl"/>
        </w:rPr>
        <w:t xml:space="preserve"> es utilizado como Centro Escolar, es procedente que éste sea excluido de dicho proceso y transferirlo bajo la figura jurídica de la DONACION, conforme al artículo 48 inciso 2º de la Ley en mención, a favor del Estado y Gobierno de El Salvador en el Ramo de Educación.</w:t>
      </w:r>
    </w:p>
    <w:p w:rsidR="00DC2138" w:rsidRPr="00DC2138" w:rsidRDefault="00DC2138" w:rsidP="00DC2138">
      <w:pPr>
        <w:pStyle w:val="Prrafodelista"/>
        <w:jc w:val="both"/>
        <w:rPr>
          <w:sz w:val="26"/>
          <w:szCs w:val="26"/>
          <w:lang w:val="es-ES_tradnl"/>
        </w:rPr>
      </w:pPr>
    </w:p>
    <w:p w:rsidR="00DC2138" w:rsidRPr="00DC2138" w:rsidRDefault="00DC2138" w:rsidP="00DC2138">
      <w:pPr>
        <w:contextualSpacing/>
        <w:jc w:val="both"/>
        <w:rPr>
          <w:sz w:val="26"/>
          <w:szCs w:val="26"/>
          <w:lang w:val="es-ES_tradnl"/>
        </w:rPr>
      </w:pPr>
      <w:r w:rsidRPr="00DC2138">
        <w:rPr>
          <w:sz w:val="26"/>
          <w:szCs w:val="26"/>
          <w:lang w:val="es-ES_tradnl"/>
        </w:rPr>
        <w:t>Tomando en cuenta los considerandos expuestos y habiéndose tenido a la vista los siguientes documentos: Solicitud del Ministerio de Educación, Escritura de Compraventa de la Hacienda San Felipe Potosí, Acuerdo de Adquisición, Acuerdo de Aprobación de Proyecto, Razón y Constancia de Inscripción de Desmembración en Cabeza de su Dueño a favor de ISTA, informe de inspección de campo, el respectivo valúo, calca y descripción técnica del referido inmueble, y demás documentación anexa; se estima procedente resolver favorablemente a lo solicitado por el Ministerio de Educación</w:t>
      </w:r>
      <w:r w:rsidRPr="00DC2138">
        <w:rPr>
          <w:sz w:val="26"/>
          <w:szCs w:val="26"/>
          <w:lang w:val="es-SV"/>
        </w:rPr>
        <w:t xml:space="preserve">. </w:t>
      </w:r>
      <w:r w:rsidRPr="00DC2138">
        <w:rPr>
          <w:sz w:val="26"/>
          <w:szCs w:val="26"/>
          <w:lang w:val="es-ES_tradnl"/>
        </w:rPr>
        <w:t xml:space="preserve"> </w:t>
      </w:r>
    </w:p>
    <w:p w:rsidR="00DC2138" w:rsidRPr="00DC2138" w:rsidRDefault="00DC2138" w:rsidP="00DC2138">
      <w:pPr>
        <w:jc w:val="both"/>
        <w:rPr>
          <w:sz w:val="26"/>
          <w:szCs w:val="26"/>
          <w:lang w:val="es-ES_tradnl"/>
        </w:rPr>
      </w:pPr>
    </w:p>
    <w:p w:rsidR="00DC2138" w:rsidRPr="00DC2138" w:rsidRDefault="00DC2138" w:rsidP="00DC2138">
      <w:pPr>
        <w:jc w:val="both"/>
        <w:rPr>
          <w:b/>
          <w:sz w:val="26"/>
          <w:szCs w:val="26"/>
          <w:lang w:val="es-ES_tradnl"/>
        </w:rPr>
      </w:pPr>
      <w:r w:rsidRPr="00DC2138">
        <w:rPr>
          <w:sz w:val="26"/>
          <w:szCs w:val="26"/>
          <w:lang w:val="es-ES_tradnl"/>
        </w:rPr>
        <w:t xml:space="preserve">Estando conforme a Derecho la documentación correspondiente, la Gerencia Legal recomienda aprobar lo solicitado, por lo que la Junta Directiva en uso de sus facultades y de conformidad a los artículos 18  letras “g”, “k” y “p”, y 48 inciso 2° de la Ley de Creación del Instituto Salvadoreño de Transformación Agraria, y 1350 del Código Civil, </w:t>
      </w:r>
      <w:r w:rsidRPr="00DC2138">
        <w:rPr>
          <w:b/>
          <w:sz w:val="26"/>
          <w:szCs w:val="26"/>
          <w:u w:val="single"/>
          <w:lang w:val="es-ES_tradnl"/>
        </w:rPr>
        <w:t>ACUERDA: PRIMERO:</w:t>
      </w:r>
      <w:r w:rsidRPr="00DC2138">
        <w:rPr>
          <w:b/>
          <w:sz w:val="26"/>
          <w:szCs w:val="26"/>
          <w:lang w:val="es-ES_tradnl"/>
        </w:rPr>
        <w:t xml:space="preserve"> </w:t>
      </w:r>
      <w:r w:rsidRPr="00DC2138">
        <w:rPr>
          <w:color w:val="000000"/>
          <w:sz w:val="26"/>
          <w:szCs w:val="26"/>
          <w:lang w:val="es-SV"/>
        </w:rPr>
        <w:t>Excluir del Proceso de la Reforma Agraria, el inmueble rústico identificado como</w:t>
      </w:r>
      <w:r w:rsidRPr="00DC2138">
        <w:rPr>
          <w:b/>
          <w:color w:val="000000"/>
          <w:sz w:val="26"/>
          <w:szCs w:val="26"/>
          <w:lang w:val="es-SV"/>
        </w:rPr>
        <w:t xml:space="preserve"> </w:t>
      </w:r>
      <w:r w:rsidRPr="00DC2138">
        <w:rPr>
          <w:b/>
          <w:color w:val="000000"/>
          <w:sz w:val="26"/>
          <w:szCs w:val="26"/>
        </w:rPr>
        <w:t xml:space="preserve">ESCUELA, </w:t>
      </w:r>
      <w:r w:rsidRPr="00DC2138">
        <w:rPr>
          <w:color w:val="000000"/>
          <w:sz w:val="26"/>
          <w:szCs w:val="26"/>
        </w:rPr>
        <w:t xml:space="preserve">ubicado </w:t>
      </w:r>
      <w:r w:rsidRPr="00DC2138">
        <w:rPr>
          <w:color w:val="000000"/>
          <w:sz w:val="26"/>
          <w:szCs w:val="26"/>
          <w:lang w:val="es-ES_tradnl"/>
        </w:rPr>
        <w:t xml:space="preserve">en el Proyecto de Asentamiento Comunitario y Lotificación Agrícola desarrollado en el inmueble denominado </w:t>
      </w:r>
      <w:r w:rsidRPr="00DC2138">
        <w:rPr>
          <w:b/>
          <w:color w:val="000000"/>
          <w:sz w:val="26"/>
          <w:szCs w:val="26"/>
          <w:lang w:val="es-ES_tradnl"/>
        </w:rPr>
        <w:lastRenderedPageBreak/>
        <w:t xml:space="preserve">HACIENDA SAN FELIPE POTOSI, </w:t>
      </w:r>
      <w:r w:rsidRPr="00DC2138">
        <w:rPr>
          <w:color w:val="000000"/>
          <w:sz w:val="26"/>
          <w:szCs w:val="26"/>
          <w:lang w:val="es-ES_tradnl"/>
        </w:rPr>
        <w:t xml:space="preserve">situado en jurisdicción de </w:t>
      </w:r>
      <w:proofErr w:type="spellStart"/>
      <w:r w:rsidRPr="00DC2138">
        <w:rPr>
          <w:color w:val="000000"/>
          <w:sz w:val="26"/>
          <w:szCs w:val="26"/>
          <w:lang w:val="es-ES_tradnl"/>
        </w:rPr>
        <w:t>Chapeltique</w:t>
      </w:r>
      <w:proofErr w:type="spellEnd"/>
      <w:r w:rsidRPr="00DC2138">
        <w:rPr>
          <w:color w:val="000000"/>
          <w:sz w:val="26"/>
          <w:szCs w:val="26"/>
          <w:lang w:val="es-ES_tradnl"/>
        </w:rPr>
        <w:t xml:space="preserve">, departamento de San Miguel; </w:t>
      </w:r>
      <w:r w:rsidRPr="00DC2138">
        <w:rPr>
          <w:color w:val="000000"/>
          <w:sz w:val="26"/>
          <w:szCs w:val="26"/>
        </w:rPr>
        <w:t xml:space="preserve">con una extensión superficial de 9,749.15 </w:t>
      </w:r>
      <w:r w:rsidRPr="00DC2138">
        <w:rPr>
          <w:color w:val="000000"/>
          <w:sz w:val="26"/>
          <w:szCs w:val="26"/>
          <w:lang w:val="es-ES_tradnl"/>
        </w:rPr>
        <w:t xml:space="preserve">Mts.², inscrito a favor de este Instituto bajo la Matrícula </w:t>
      </w:r>
      <w:r w:rsidR="00197489">
        <w:rPr>
          <w:color w:val="000000"/>
          <w:sz w:val="26"/>
          <w:szCs w:val="26"/>
          <w:lang w:val="es-ES_tradnl"/>
        </w:rPr>
        <w:t>-</w:t>
      </w:r>
      <w:r w:rsidRPr="00DC2138">
        <w:rPr>
          <w:color w:val="000000"/>
          <w:sz w:val="26"/>
          <w:szCs w:val="26"/>
          <w:lang w:val="es-ES_tradnl"/>
        </w:rPr>
        <w:t xml:space="preserve"> del Registro de la Propiedad Raíz e Hipotecas de la Primera Sección de Oriente, departamento de San Miguel, </w:t>
      </w:r>
      <w:r w:rsidRPr="00DC2138">
        <w:rPr>
          <w:sz w:val="26"/>
          <w:szCs w:val="26"/>
          <w:lang w:val="es-SV"/>
        </w:rPr>
        <w:t xml:space="preserve">por no estar destinado a los fines mismos del referido Proceso, </w:t>
      </w:r>
      <w:r w:rsidRPr="00DC2138">
        <w:rPr>
          <w:color w:val="000000"/>
          <w:sz w:val="26"/>
          <w:szCs w:val="26"/>
          <w:lang w:val="es-SV"/>
        </w:rPr>
        <w:t xml:space="preserve">sino que es </w:t>
      </w:r>
      <w:r w:rsidRPr="00DC2138">
        <w:rPr>
          <w:sz w:val="26"/>
          <w:szCs w:val="26"/>
          <w:lang w:val="es-SV"/>
        </w:rPr>
        <w:t xml:space="preserve">utilizado para el funcionamiento del </w:t>
      </w:r>
      <w:r w:rsidRPr="00DC2138">
        <w:rPr>
          <w:b/>
          <w:sz w:val="26"/>
          <w:szCs w:val="26"/>
          <w:lang w:val="es-ES_tradnl"/>
        </w:rPr>
        <w:t xml:space="preserve">Centro Escolar “Ricardo Harold </w:t>
      </w:r>
      <w:proofErr w:type="spellStart"/>
      <w:r w:rsidRPr="00DC2138">
        <w:rPr>
          <w:b/>
          <w:sz w:val="26"/>
          <w:szCs w:val="26"/>
          <w:lang w:val="es-ES_tradnl"/>
        </w:rPr>
        <w:t>Kriette</w:t>
      </w:r>
      <w:proofErr w:type="spellEnd"/>
      <w:r w:rsidRPr="00DC2138">
        <w:rPr>
          <w:b/>
          <w:sz w:val="26"/>
          <w:szCs w:val="26"/>
          <w:lang w:val="es-ES_tradnl"/>
        </w:rPr>
        <w:t xml:space="preserve"> P.”</w:t>
      </w:r>
      <w:r w:rsidRPr="00DC2138">
        <w:rPr>
          <w:sz w:val="26"/>
          <w:szCs w:val="26"/>
          <w:lang w:val="es-ES_tradnl"/>
        </w:rPr>
        <w:t xml:space="preserve">, en el cual el Ministerio de Educación desarrollará </w:t>
      </w:r>
      <w:r w:rsidRPr="00DC2138">
        <w:rPr>
          <w:sz w:val="26"/>
          <w:szCs w:val="26"/>
          <w:lang w:val="es-SV"/>
        </w:rPr>
        <w:t xml:space="preserve">un proyecto de infraestructura con </w:t>
      </w:r>
      <w:r w:rsidRPr="00DC2138">
        <w:rPr>
          <w:sz w:val="26"/>
          <w:szCs w:val="26"/>
          <w:lang w:val="es-ES_tradnl"/>
        </w:rPr>
        <w:t xml:space="preserve">financiamiento internacional, en beneficio de la educación de la niñez y la adolescencia salvadoreña; </w:t>
      </w:r>
      <w:r w:rsidRPr="00DC2138">
        <w:rPr>
          <w:b/>
          <w:sz w:val="26"/>
          <w:szCs w:val="26"/>
          <w:u w:val="single"/>
          <w:lang w:val="es-SV"/>
        </w:rPr>
        <w:t>SEGUNDO:</w:t>
      </w:r>
      <w:r w:rsidRPr="00DC2138">
        <w:rPr>
          <w:b/>
          <w:sz w:val="26"/>
          <w:szCs w:val="26"/>
          <w:lang w:val="es-SV"/>
        </w:rPr>
        <w:t xml:space="preserve"> </w:t>
      </w:r>
      <w:r w:rsidRPr="00DC2138">
        <w:rPr>
          <w:sz w:val="26"/>
          <w:szCs w:val="26"/>
          <w:lang w:val="es-ES_tradnl"/>
        </w:rPr>
        <w:t xml:space="preserve">Aprobar la transferencia del precitado inmueble mediante Donación, a favor del </w:t>
      </w:r>
      <w:r w:rsidRPr="00DC2138">
        <w:rPr>
          <w:b/>
          <w:sz w:val="26"/>
          <w:szCs w:val="26"/>
          <w:lang w:val="es-ES_tradnl"/>
        </w:rPr>
        <w:t>ESTADO Y GOBIERNO DE EL SALVADOR EN EL RAMO DE EDUCACION</w:t>
      </w:r>
      <w:r w:rsidRPr="00DC2138">
        <w:rPr>
          <w:sz w:val="26"/>
          <w:szCs w:val="26"/>
          <w:lang w:val="es-ES_tradnl"/>
        </w:rPr>
        <w:t xml:space="preserve">; </w:t>
      </w:r>
      <w:r w:rsidRPr="00DC2138">
        <w:rPr>
          <w:b/>
          <w:sz w:val="26"/>
          <w:szCs w:val="26"/>
          <w:lang w:val="es-ES_tradnl"/>
        </w:rPr>
        <w:t>TERCERO:</w:t>
      </w:r>
      <w:r w:rsidRPr="00DC2138">
        <w:rPr>
          <w:sz w:val="26"/>
          <w:szCs w:val="26"/>
          <w:lang w:val="es-ES_tradnl"/>
        </w:rPr>
        <w:t xml:space="preserve"> Comunicar a la Unidad Financiera Institucional que el inmueble en mención está valuado en: $11,089.66, cuya cantidad tendrá que incluirse conforme al descargo contable del patrimonio de este Instituto que debe aplicarse, y sus respectivos registros; </w:t>
      </w:r>
      <w:r w:rsidRPr="00DC2138">
        <w:rPr>
          <w:b/>
          <w:sz w:val="26"/>
          <w:szCs w:val="26"/>
          <w:u w:val="single"/>
          <w:lang w:val="es-ES_tradnl"/>
        </w:rPr>
        <w:t>CUARTO:</w:t>
      </w:r>
      <w:r w:rsidRPr="00DC2138">
        <w:rPr>
          <w:sz w:val="26"/>
          <w:szCs w:val="26"/>
          <w:lang w:val="es-ES_tradnl"/>
        </w:rPr>
        <w:t xml:space="preserve"> Prevenir al Ministerio de Educación que el citado inmueble no podrá utilizarse para un fin distinto, ya que de lo contrario pasará nuevamente al dominio de este Instituto, lo cual deberá constar en el instrumento público correspondiente;</w:t>
      </w:r>
      <w:r w:rsidRPr="00DC2138">
        <w:rPr>
          <w:b/>
          <w:sz w:val="26"/>
          <w:szCs w:val="26"/>
          <w:lang w:val="es-ES_tradnl"/>
        </w:rPr>
        <w:t xml:space="preserve"> </w:t>
      </w:r>
      <w:r w:rsidRPr="00DC2138">
        <w:rPr>
          <w:b/>
          <w:sz w:val="26"/>
          <w:szCs w:val="26"/>
          <w:u w:val="single"/>
          <w:lang w:val="es-ES_tradnl"/>
        </w:rPr>
        <w:t>QUINTO:</w:t>
      </w:r>
      <w:r w:rsidRPr="00DC2138">
        <w:rPr>
          <w:sz w:val="26"/>
          <w:szCs w:val="26"/>
          <w:lang w:val="es-ES_tradnl"/>
        </w:rPr>
        <w:t xml:space="preserve"> Instruir a la Gerencia Legal para que supervise el otorgamiento del instrumento público de donación y verifique el trámite de inscripción pertinente; </w:t>
      </w:r>
      <w:r w:rsidRPr="00DC2138">
        <w:rPr>
          <w:b/>
          <w:sz w:val="26"/>
          <w:szCs w:val="26"/>
          <w:u w:val="single"/>
          <w:lang w:val="es-ES_tradnl"/>
        </w:rPr>
        <w:t>SEXTO:</w:t>
      </w:r>
      <w:r w:rsidRPr="00DC2138">
        <w:rPr>
          <w:sz w:val="26"/>
          <w:szCs w:val="26"/>
          <w:lang w:val="es-ES_tradnl"/>
        </w:rPr>
        <w:t xml:space="preserve"> Facultar a la Presidenta de este Instituto para que por sí o por medio de apoderado especial, comparezca al otorgamiento de la escritura respectiva. Este Acuerdo, queda aprobado y ratificado. NOTIFIQUESE.”””””</w:t>
      </w:r>
    </w:p>
    <w:p w:rsidR="00563A76" w:rsidRPr="00DC2138" w:rsidRDefault="00563A76" w:rsidP="00DC2138">
      <w:pPr>
        <w:tabs>
          <w:tab w:val="left" w:pos="1080"/>
        </w:tabs>
        <w:rPr>
          <w:sz w:val="26"/>
          <w:szCs w:val="26"/>
        </w:rPr>
      </w:pPr>
    </w:p>
    <w:p w:rsidR="00563A76" w:rsidRPr="00DC2138" w:rsidRDefault="00563A76" w:rsidP="00DC2138">
      <w:pPr>
        <w:tabs>
          <w:tab w:val="left" w:pos="1080"/>
        </w:tabs>
        <w:jc w:val="center"/>
        <w:rPr>
          <w:sz w:val="26"/>
          <w:szCs w:val="26"/>
        </w:rPr>
      </w:pPr>
    </w:p>
    <w:p w:rsidR="00EE3C3F" w:rsidRDefault="00EE3C3F" w:rsidP="00EE3C3F">
      <w:pPr>
        <w:tabs>
          <w:tab w:val="left" w:pos="1080"/>
        </w:tabs>
        <w:rPr>
          <w:sz w:val="26"/>
          <w:szCs w:val="26"/>
        </w:rPr>
      </w:pPr>
    </w:p>
    <w:p w:rsidR="00D2480F" w:rsidRPr="009B2FB9" w:rsidRDefault="00EE3C3F" w:rsidP="009B2FB9">
      <w:pPr>
        <w:tabs>
          <w:tab w:val="left" w:pos="7671"/>
        </w:tabs>
        <w:ind w:left="142" w:hanging="142"/>
        <w:jc w:val="both"/>
        <w:rPr>
          <w:sz w:val="26"/>
          <w:szCs w:val="26"/>
        </w:rPr>
      </w:pPr>
      <w:r w:rsidRPr="009B2FB9">
        <w:rPr>
          <w:sz w:val="26"/>
          <w:szCs w:val="26"/>
        </w:rPr>
        <w:t xml:space="preserve">“”””XXVI) La señora Presidenta somete a consideración de Junta </w:t>
      </w:r>
      <w:r w:rsidR="00EF1B9C" w:rsidRPr="009B2FB9">
        <w:rPr>
          <w:sz w:val="26"/>
          <w:szCs w:val="26"/>
        </w:rPr>
        <w:t>Directiva</w:t>
      </w:r>
      <w:r w:rsidRPr="009B2FB9">
        <w:rPr>
          <w:sz w:val="26"/>
          <w:szCs w:val="26"/>
        </w:rPr>
        <w:t>, dicta</w:t>
      </w:r>
      <w:r w:rsidR="00D2480F" w:rsidRPr="009B2FB9">
        <w:rPr>
          <w:sz w:val="26"/>
          <w:szCs w:val="26"/>
        </w:rPr>
        <w:t xml:space="preserve">men jurídico 783,  solicitado por el Departamento de Proyectos de Parcelación mediante oficio SGD-03-0931-17, de fecha 10 de agosto de 2017,  </w:t>
      </w:r>
      <w:r w:rsidR="00A237CC" w:rsidRPr="009B2FB9">
        <w:rPr>
          <w:sz w:val="26"/>
          <w:szCs w:val="26"/>
        </w:rPr>
        <w:t xml:space="preserve">relacionado con </w:t>
      </w:r>
      <w:r w:rsidR="00D2480F" w:rsidRPr="009B2FB9">
        <w:rPr>
          <w:rFonts w:eastAsia="Times New Roman"/>
          <w:sz w:val="26"/>
          <w:szCs w:val="26"/>
        </w:rPr>
        <w:t>AUTORIZAR</w:t>
      </w:r>
      <w:r w:rsidR="00D2480F" w:rsidRPr="009B2FB9">
        <w:rPr>
          <w:sz w:val="26"/>
          <w:szCs w:val="26"/>
        </w:rPr>
        <w:t xml:space="preserve"> a </w:t>
      </w:r>
      <w:r w:rsidR="00D2480F" w:rsidRPr="009B2FB9">
        <w:rPr>
          <w:rFonts w:eastAsia="Times New Roman"/>
          <w:sz w:val="26"/>
          <w:szCs w:val="26"/>
        </w:rPr>
        <w:t xml:space="preserve">la </w:t>
      </w:r>
      <w:r w:rsidR="00D2480F" w:rsidRPr="009B2FB9">
        <w:rPr>
          <w:b/>
          <w:sz w:val="26"/>
          <w:szCs w:val="26"/>
        </w:rPr>
        <w:t xml:space="preserve">ASOCIACIÓN COOPERATIVA DE PRODUCCIÓN AGROPECUARIA LA CRIBA, DE R.L., </w:t>
      </w:r>
      <w:r w:rsidR="00D2480F" w:rsidRPr="009B2FB9">
        <w:rPr>
          <w:rFonts w:eastAsia="Times New Roman"/>
          <w:sz w:val="26"/>
          <w:szCs w:val="26"/>
        </w:rPr>
        <w:t xml:space="preserve">para que transfiera en propiedad solares para vivienda a favor de </w:t>
      </w:r>
      <w:r w:rsidR="00C93798">
        <w:rPr>
          <w:rFonts w:eastAsia="Times New Roman"/>
          <w:sz w:val="26"/>
          <w:szCs w:val="26"/>
        </w:rPr>
        <w:t>-</w:t>
      </w:r>
      <w:r w:rsidR="00D2480F" w:rsidRPr="009B2FB9">
        <w:rPr>
          <w:rFonts w:eastAsia="Times New Roman"/>
          <w:sz w:val="26"/>
          <w:szCs w:val="26"/>
        </w:rPr>
        <w:t xml:space="preserve"> </w:t>
      </w:r>
      <w:r w:rsidR="00D2480F" w:rsidRPr="009B2FB9">
        <w:rPr>
          <w:sz w:val="26"/>
          <w:szCs w:val="26"/>
        </w:rPr>
        <w:t xml:space="preserve">colonos con sus respectivos grupos familiares, resultantes del Proyecto desarrollado por la aludida Asociación Cooperativa y supervisado por este Instituto, en los inmuebles de su propiedad identificados como: </w:t>
      </w:r>
      <w:r w:rsidR="00D2480F" w:rsidRPr="009B2FB9">
        <w:rPr>
          <w:b/>
          <w:sz w:val="26"/>
          <w:szCs w:val="26"/>
          <w:shd w:val="clear" w:color="auto" w:fill="FFFFFF" w:themeFill="background1"/>
        </w:rPr>
        <w:t>a)</w:t>
      </w:r>
      <w:r w:rsidR="00D2480F" w:rsidRPr="009B2FB9">
        <w:rPr>
          <w:sz w:val="26"/>
          <w:szCs w:val="26"/>
          <w:shd w:val="clear" w:color="auto" w:fill="FFFFFF" w:themeFill="background1"/>
        </w:rPr>
        <w:t xml:space="preserve"> </w:t>
      </w:r>
      <w:r w:rsidR="00197489">
        <w:rPr>
          <w:sz w:val="26"/>
          <w:szCs w:val="26"/>
          <w:shd w:val="clear" w:color="auto" w:fill="FFFFFF" w:themeFill="background1"/>
        </w:rPr>
        <w:t>-</w:t>
      </w:r>
      <w:r w:rsidR="00D2480F" w:rsidRPr="009B2FB9">
        <w:rPr>
          <w:sz w:val="26"/>
          <w:szCs w:val="26"/>
          <w:shd w:val="clear" w:color="auto" w:fill="FFFFFF" w:themeFill="background1"/>
        </w:rPr>
        <w:t xml:space="preserve">; </w:t>
      </w:r>
      <w:r w:rsidR="00D2480F" w:rsidRPr="009B2FB9">
        <w:rPr>
          <w:b/>
          <w:sz w:val="26"/>
          <w:szCs w:val="26"/>
          <w:shd w:val="clear" w:color="auto" w:fill="FFFFFF" w:themeFill="background1"/>
        </w:rPr>
        <w:t>b)</w:t>
      </w:r>
      <w:r w:rsidR="00D2480F" w:rsidRPr="009B2FB9">
        <w:rPr>
          <w:sz w:val="26"/>
          <w:szCs w:val="26"/>
          <w:shd w:val="clear" w:color="auto" w:fill="FFFFFF" w:themeFill="background1"/>
        </w:rPr>
        <w:t xml:space="preserve"> </w:t>
      </w:r>
      <w:r w:rsidR="00197489">
        <w:rPr>
          <w:sz w:val="26"/>
          <w:szCs w:val="26"/>
          <w:shd w:val="clear" w:color="auto" w:fill="FFFFFF" w:themeFill="background1"/>
        </w:rPr>
        <w:t>-</w:t>
      </w:r>
      <w:r w:rsidR="00D2480F" w:rsidRPr="009B2FB9">
        <w:rPr>
          <w:sz w:val="26"/>
          <w:szCs w:val="26"/>
          <w:shd w:val="clear" w:color="auto" w:fill="FFFFFF" w:themeFill="background1"/>
        </w:rPr>
        <w:t xml:space="preserve">; </w:t>
      </w:r>
      <w:r w:rsidR="00D2480F" w:rsidRPr="009B2FB9">
        <w:rPr>
          <w:b/>
          <w:sz w:val="26"/>
          <w:szCs w:val="26"/>
          <w:shd w:val="clear" w:color="auto" w:fill="FFFFFF" w:themeFill="background1"/>
        </w:rPr>
        <w:t>c)</w:t>
      </w:r>
      <w:r w:rsidR="00D2480F" w:rsidRPr="009B2FB9">
        <w:rPr>
          <w:sz w:val="26"/>
          <w:szCs w:val="26"/>
          <w:shd w:val="clear" w:color="auto" w:fill="FFFFFF" w:themeFill="background1"/>
        </w:rPr>
        <w:t xml:space="preserve"> </w:t>
      </w:r>
      <w:r w:rsidR="00197489">
        <w:rPr>
          <w:sz w:val="26"/>
          <w:szCs w:val="26"/>
          <w:shd w:val="clear" w:color="auto" w:fill="FFFFFF" w:themeFill="background1"/>
        </w:rPr>
        <w:t>-</w:t>
      </w:r>
      <w:r w:rsidR="00D2480F" w:rsidRPr="009B2FB9">
        <w:rPr>
          <w:sz w:val="26"/>
          <w:szCs w:val="26"/>
          <w:shd w:val="clear" w:color="auto" w:fill="FFFFFF" w:themeFill="background1"/>
        </w:rPr>
        <w:t xml:space="preserve">; </w:t>
      </w:r>
      <w:r w:rsidR="00D2480F" w:rsidRPr="009B2FB9">
        <w:rPr>
          <w:b/>
          <w:sz w:val="26"/>
          <w:szCs w:val="26"/>
          <w:shd w:val="clear" w:color="auto" w:fill="FFFFFF" w:themeFill="background1"/>
        </w:rPr>
        <w:t>d)</w:t>
      </w:r>
      <w:r w:rsidR="00D2480F" w:rsidRPr="009B2FB9">
        <w:rPr>
          <w:sz w:val="26"/>
          <w:szCs w:val="26"/>
          <w:shd w:val="clear" w:color="auto" w:fill="FFFFFF" w:themeFill="background1"/>
        </w:rPr>
        <w:t xml:space="preserve"> </w:t>
      </w:r>
      <w:r w:rsidR="00197489">
        <w:rPr>
          <w:sz w:val="26"/>
          <w:szCs w:val="26"/>
          <w:shd w:val="clear" w:color="auto" w:fill="FFFFFF" w:themeFill="background1"/>
        </w:rPr>
        <w:t>-</w:t>
      </w:r>
      <w:r w:rsidR="00D2480F" w:rsidRPr="009B2FB9">
        <w:rPr>
          <w:sz w:val="26"/>
          <w:szCs w:val="26"/>
          <w:shd w:val="clear" w:color="auto" w:fill="FFFFFF" w:themeFill="background1"/>
        </w:rPr>
        <w:t xml:space="preserve">; </w:t>
      </w:r>
      <w:r w:rsidR="00D2480F" w:rsidRPr="009B2FB9">
        <w:rPr>
          <w:b/>
          <w:sz w:val="26"/>
          <w:szCs w:val="26"/>
          <w:shd w:val="clear" w:color="auto" w:fill="FFFFFF" w:themeFill="background1"/>
        </w:rPr>
        <w:t>e)</w:t>
      </w:r>
      <w:r w:rsidR="00D2480F" w:rsidRPr="009B2FB9">
        <w:rPr>
          <w:sz w:val="26"/>
          <w:szCs w:val="26"/>
          <w:shd w:val="clear" w:color="auto" w:fill="FFFFFF" w:themeFill="background1"/>
        </w:rPr>
        <w:t xml:space="preserve"> </w:t>
      </w:r>
      <w:r w:rsidR="00197489">
        <w:rPr>
          <w:sz w:val="26"/>
          <w:szCs w:val="26"/>
          <w:shd w:val="clear" w:color="auto" w:fill="FFFFFF" w:themeFill="background1"/>
        </w:rPr>
        <w:t>-</w:t>
      </w:r>
      <w:r w:rsidR="00D2480F" w:rsidRPr="009B2FB9">
        <w:rPr>
          <w:sz w:val="26"/>
          <w:szCs w:val="26"/>
          <w:shd w:val="clear" w:color="auto" w:fill="FFFFFF" w:themeFill="background1"/>
        </w:rPr>
        <w:t xml:space="preserve">; </w:t>
      </w:r>
      <w:r w:rsidR="00D2480F" w:rsidRPr="009B2FB9">
        <w:rPr>
          <w:b/>
          <w:sz w:val="26"/>
          <w:szCs w:val="26"/>
          <w:shd w:val="clear" w:color="auto" w:fill="FFFFFF" w:themeFill="background1"/>
        </w:rPr>
        <w:t>f)</w:t>
      </w:r>
      <w:r w:rsidR="00D2480F" w:rsidRPr="009B2FB9">
        <w:rPr>
          <w:sz w:val="26"/>
          <w:szCs w:val="26"/>
          <w:shd w:val="clear" w:color="auto" w:fill="FFFFFF" w:themeFill="background1"/>
        </w:rPr>
        <w:t xml:space="preserve"> </w:t>
      </w:r>
      <w:r w:rsidR="00197489">
        <w:rPr>
          <w:sz w:val="26"/>
          <w:szCs w:val="26"/>
          <w:shd w:val="clear" w:color="auto" w:fill="FFFFFF" w:themeFill="background1"/>
        </w:rPr>
        <w:t>-</w:t>
      </w:r>
      <w:r w:rsidR="00D2480F" w:rsidRPr="009B2FB9">
        <w:rPr>
          <w:sz w:val="26"/>
          <w:szCs w:val="26"/>
          <w:shd w:val="clear" w:color="auto" w:fill="FFFFFF" w:themeFill="background1"/>
        </w:rPr>
        <w:t xml:space="preserve">; </w:t>
      </w:r>
      <w:r w:rsidR="00D2480F" w:rsidRPr="009B2FB9">
        <w:rPr>
          <w:b/>
          <w:sz w:val="26"/>
          <w:szCs w:val="26"/>
          <w:shd w:val="clear" w:color="auto" w:fill="FFFFFF" w:themeFill="background1"/>
        </w:rPr>
        <w:t>g)</w:t>
      </w:r>
      <w:r w:rsidR="00D2480F" w:rsidRPr="009B2FB9">
        <w:rPr>
          <w:sz w:val="26"/>
          <w:szCs w:val="26"/>
          <w:shd w:val="clear" w:color="auto" w:fill="FFFFFF" w:themeFill="background1"/>
        </w:rPr>
        <w:t xml:space="preserve"> </w:t>
      </w:r>
      <w:r w:rsidR="00197489">
        <w:rPr>
          <w:sz w:val="26"/>
          <w:szCs w:val="26"/>
          <w:shd w:val="clear" w:color="auto" w:fill="FFFFFF" w:themeFill="background1"/>
        </w:rPr>
        <w:t>-</w:t>
      </w:r>
      <w:r w:rsidR="00D2480F" w:rsidRPr="009B2FB9">
        <w:rPr>
          <w:sz w:val="26"/>
          <w:szCs w:val="26"/>
          <w:shd w:val="clear" w:color="auto" w:fill="FFFFFF" w:themeFill="background1"/>
        </w:rPr>
        <w:t xml:space="preserve">; </w:t>
      </w:r>
      <w:r w:rsidR="00D2480F" w:rsidRPr="009B2FB9">
        <w:rPr>
          <w:b/>
          <w:sz w:val="26"/>
          <w:szCs w:val="26"/>
          <w:shd w:val="clear" w:color="auto" w:fill="FFFFFF" w:themeFill="background1"/>
        </w:rPr>
        <w:t>h)</w:t>
      </w:r>
      <w:r w:rsidR="00D2480F" w:rsidRPr="009B2FB9">
        <w:rPr>
          <w:sz w:val="26"/>
          <w:szCs w:val="26"/>
          <w:shd w:val="clear" w:color="auto" w:fill="FFFFFF" w:themeFill="background1"/>
        </w:rPr>
        <w:t xml:space="preserve"> </w:t>
      </w:r>
      <w:r w:rsidR="00197489">
        <w:rPr>
          <w:sz w:val="26"/>
          <w:szCs w:val="26"/>
          <w:shd w:val="clear" w:color="auto" w:fill="FFFFFF" w:themeFill="background1"/>
        </w:rPr>
        <w:t>-</w:t>
      </w:r>
      <w:r w:rsidR="00D2480F" w:rsidRPr="009B2FB9">
        <w:rPr>
          <w:sz w:val="26"/>
          <w:szCs w:val="26"/>
          <w:shd w:val="clear" w:color="auto" w:fill="FFFFFF" w:themeFill="background1"/>
        </w:rPr>
        <w:t>,</w:t>
      </w:r>
      <w:r w:rsidR="00D2480F" w:rsidRPr="009B2FB9">
        <w:rPr>
          <w:sz w:val="26"/>
          <w:szCs w:val="26"/>
        </w:rPr>
        <w:t xml:space="preserve"> situados en jurisdicción de Candelaria de la Frontera, departamento de Santa Ana; al respecto después de analizado el expediente del caso e informe técnico, </w:t>
      </w:r>
      <w:r w:rsidR="00A237CC" w:rsidRPr="009B2FB9">
        <w:rPr>
          <w:sz w:val="26"/>
          <w:szCs w:val="26"/>
        </w:rPr>
        <w:t xml:space="preserve">se </w:t>
      </w:r>
      <w:r w:rsidR="00D2480F" w:rsidRPr="009B2FB9">
        <w:rPr>
          <w:sz w:val="26"/>
          <w:szCs w:val="26"/>
        </w:rPr>
        <w:t>hace</w:t>
      </w:r>
      <w:r w:rsidR="00A237CC" w:rsidRPr="009B2FB9">
        <w:rPr>
          <w:sz w:val="26"/>
          <w:szCs w:val="26"/>
        </w:rPr>
        <w:t>n</w:t>
      </w:r>
      <w:r w:rsidR="00D2480F" w:rsidRPr="009B2FB9">
        <w:rPr>
          <w:sz w:val="26"/>
          <w:szCs w:val="26"/>
        </w:rPr>
        <w:t xml:space="preserve"> las siguientes</w:t>
      </w:r>
      <w:r w:rsidR="00D2480F" w:rsidRPr="009B2FB9">
        <w:rPr>
          <w:b/>
          <w:sz w:val="26"/>
          <w:szCs w:val="26"/>
        </w:rPr>
        <w:t xml:space="preserve"> </w:t>
      </w:r>
      <w:r w:rsidR="00D2480F" w:rsidRPr="009B2FB9">
        <w:rPr>
          <w:sz w:val="26"/>
          <w:szCs w:val="26"/>
        </w:rPr>
        <w:t>consideraciones:</w:t>
      </w:r>
    </w:p>
    <w:p w:rsidR="00D2480F" w:rsidRPr="009B2FB9" w:rsidRDefault="00D2480F" w:rsidP="009B2FB9">
      <w:pPr>
        <w:pStyle w:val="Prrafodelista"/>
        <w:tabs>
          <w:tab w:val="left" w:pos="7671"/>
        </w:tabs>
        <w:ind w:left="1080"/>
        <w:jc w:val="both"/>
        <w:rPr>
          <w:sz w:val="26"/>
          <w:szCs w:val="26"/>
        </w:rPr>
      </w:pPr>
    </w:p>
    <w:p w:rsidR="00D2480F" w:rsidRPr="009B2FB9" w:rsidRDefault="00D2480F" w:rsidP="009B2FB9">
      <w:pPr>
        <w:pStyle w:val="Prrafodelista"/>
        <w:numPr>
          <w:ilvl w:val="0"/>
          <w:numId w:val="1826"/>
        </w:numPr>
        <w:tabs>
          <w:tab w:val="left" w:pos="1134"/>
          <w:tab w:val="left" w:pos="7671"/>
        </w:tabs>
        <w:spacing w:after="200"/>
        <w:ind w:left="1134" w:hanging="567"/>
        <w:contextualSpacing/>
        <w:jc w:val="both"/>
        <w:rPr>
          <w:sz w:val="26"/>
          <w:szCs w:val="26"/>
        </w:rPr>
      </w:pPr>
      <w:r w:rsidRPr="009B2FB9">
        <w:rPr>
          <w:sz w:val="26"/>
          <w:szCs w:val="26"/>
        </w:rPr>
        <w:t xml:space="preserve">Que la </w:t>
      </w:r>
      <w:r w:rsidRPr="009B2FB9">
        <w:rPr>
          <w:b/>
          <w:sz w:val="26"/>
          <w:szCs w:val="26"/>
        </w:rPr>
        <w:t xml:space="preserve">ASOCIACIÓN COOPERATIVA DE PRODUCCIÓN AGROPECUARIA LA CRIBA DE R.L., </w:t>
      </w:r>
      <w:r w:rsidRPr="009B2FB9">
        <w:rPr>
          <w:sz w:val="26"/>
          <w:szCs w:val="26"/>
        </w:rPr>
        <w:t xml:space="preserve">se encuentra legalmente inscrita en el Departamento de Asociaciones Agropecuarias del Ministerio de Agricultura y Ganadería, obteniendo su Decreto de personalidad jurídica desde el día 04 de junio de 1980, bajo la codificación: 75-03-SR-04-06-80, encontrándose vigente los cuerpos directivos, que conforman el Consejo de </w:t>
      </w:r>
      <w:r w:rsidRPr="009B2FB9">
        <w:rPr>
          <w:sz w:val="26"/>
          <w:szCs w:val="26"/>
        </w:rPr>
        <w:lastRenderedPageBreak/>
        <w:t>Administración y Junta de Vigilancia, culminando ambos su período el día 26 de julio de 2020.</w:t>
      </w:r>
    </w:p>
    <w:p w:rsidR="00D2480F" w:rsidRPr="009B2FB9" w:rsidRDefault="00D2480F" w:rsidP="009B2FB9">
      <w:pPr>
        <w:pStyle w:val="Prrafodelista"/>
        <w:tabs>
          <w:tab w:val="left" w:pos="567"/>
          <w:tab w:val="left" w:pos="7671"/>
        </w:tabs>
        <w:ind w:left="578"/>
        <w:jc w:val="both"/>
        <w:rPr>
          <w:sz w:val="26"/>
          <w:szCs w:val="26"/>
        </w:rPr>
      </w:pPr>
    </w:p>
    <w:p w:rsidR="003E18B7" w:rsidRPr="009B2FB9" w:rsidRDefault="00D2480F" w:rsidP="009B2FB9">
      <w:pPr>
        <w:pStyle w:val="Prrafodelista"/>
        <w:numPr>
          <w:ilvl w:val="0"/>
          <w:numId w:val="1826"/>
        </w:numPr>
        <w:tabs>
          <w:tab w:val="left" w:pos="7671"/>
        </w:tabs>
        <w:spacing w:after="200"/>
        <w:ind w:left="1134" w:hanging="567"/>
        <w:contextualSpacing/>
        <w:jc w:val="both"/>
        <w:rPr>
          <w:sz w:val="26"/>
          <w:szCs w:val="26"/>
        </w:rPr>
      </w:pPr>
      <w:r w:rsidRPr="009B2FB9">
        <w:rPr>
          <w:sz w:val="26"/>
          <w:szCs w:val="26"/>
        </w:rPr>
        <w:t xml:space="preserve">Mediante el Punto </w:t>
      </w:r>
      <w:r w:rsidR="00C93798">
        <w:rPr>
          <w:sz w:val="26"/>
          <w:szCs w:val="26"/>
        </w:rPr>
        <w:t>-</w:t>
      </w:r>
      <w:r w:rsidRPr="009B2FB9">
        <w:rPr>
          <w:sz w:val="26"/>
          <w:szCs w:val="26"/>
        </w:rPr>
        <w:t>, la Junta Directiva de este Instituto, conoció la petición de la ASOCIACIÓN COOPERATIVA DE PRODUCCIÓN AGROPECUARIA LA CRIBA DE R.L.,</w:t>
      </w:r>
      <w:r w:rsidRPr="009B2FB9">
        <w:rPr>
          <w:b/>
          <w:sz w:val="26"/>
          <w:szCs w:val="26"/>
        </w:rPr>
        <w:t xml:space="preserve"> </w:t>
      </w:r>
      <w:r w:rsidRPr="009B2FB9">
        <w:rPr>
          <w:rFonts w:eastAsia="Times New Roman"/>
          <w:sz w:val="26"/>
          <w:szCs w:val="26"/>
        </w:rPr>
        <w:t xml:space="preserve">en la cual </w:t>
      </w:r>
      <w:r w:rsidRPr="009B2FB9">
        <w:rPr>
          <w:rFonts w:eastAsia="Times New Roman"/>
          <w:b/>
          <w:sz w:val="26"/>
          <w:szCs w:val="26"/>
        </w:rPr>
        <w:t xml:space="preserve">solicitaron autorización para la transferencia en propiedad de </w:t>
      </w:r>
      <w:r w:rsidR="00C93798">
        <w:rPr>
          <w:rFonts w:eastAsia="Times New Roman"/>
          <w:b/>
          <w:sz w:val="26"/>
          <w:szCs w:val="26"/>
        </w:rPr>
        <w:t>-</w:t>
      </w:r>
      <w:r w:rsidRPr="009B2FB9">
        <w:rPr>
          <w:rFonts w:eastAsia="Times New Roman"/>
          <w:b/>
          <w:sz w:val="26"/>
          <w:szCs w:val="26"/>
        </w:rPr>
        <w:t xml:space="preserve"> inmuebles a favor de </w:t>
      </w:r>
      <w:r w:rsidR="00C93798">
        <w:rPr>
          <w:rFonts w:eastAsia="Times New Roman"/>
          <w:b/>
          <w:sz w:val="26"/>
          <w:szCs w:val="26"/>
        </w:rPr>
        <w:t>-</w:t>
      </w:r>
      <w:r w:rsidRPr="009B2FB9">
        <w:rPr>
          <w:rFonts w:eastAsia="Times New Roman"/>
          <w:b/>
          <w:sz w:val="26"/>
          <w:szCs w:val="26"/>
        </w:rPr>
        <w:t xml:space="preserve"> asociados</w:t>
      </w:r>
      <w:r w:rsidRPr="009B2FB9">
        <w:rPr>
          <w:b/>
          <w:sz w:val="26"/>
          <w:szCs w:val="26"/>
        </w:rPr>
        <w:t xml:space="preserve"> con sus respectivos grupos familiares</w:t>
      </w:r>
      <w:r w:rsidRPr="009B2FB9">
        <w:rPr>
          <w:sz w:val="26"/>
          <w:szCs w:val="26"/>
        </w:rPr>
        <w:t xml:space="preserve">, del Proyecto de Asentamiento Comunitario desarrollado por la aludida Asociación Cooperativa, en los inmuebles de su propiedad situados en jurisdicción de Candelaria de La Frontera, departamento de Santa Ana; analizándose para tales efectos la documentación presentada por la misma, bajo los preceptos legales que en lo medular fueron considerados así: </w:t>
      </w:r>
    </w:p>
    <w:p w:rsidR="004F51CA" w:rsidRPr="009B2FB9" w:rsidRDefault="004F51CA" w:rsidP="009B2FB9">
      <w:pPr>
        <w:pStyle w:val="Prrafodelista"/>
        <w:rPr>
          <w:sz w:val="26"/>
          <w:szCs w:val="26"/>
        </w:rPr>
      </w:pPr>
    </w:p>
    <w:p w:rsidR="00D2480F" w:rsidRPr="009B2FB9" w:rsidRDefault="00D2480F" w:rsidP="009B2FB9">
      <w:pPr>
        <w:pStyle w:val="Prrafodelista"/>
        <w:numPr>
          <w:ilvl w:val="0"/>
          <w:numId w:val="1288"/>
        </w:numPr>
        <w:ind w:left="1418" w:hanging="284"/>
        <w:contextualSpacing/>
        <w:jc w:val="both"/>
        <w:rPr>
          <w:sz w:val="26"/>
          <w:szCs w:val="26"/>
        </w:rPr>
      </w:pPr>
      <w:r w:rsidRPr="009B2FB9">
        <w:rPr>
          <w:sz w:val="26"/>
          <w:szCs w:val="26"/>
        </w:rPr>
        <w:t xml:space="preserve">Que el proyecto que pretende desarrollar la enunciada Asociación Cooperativa, comprende </w:t>
      </w:r>
      <w:r w:rsidR="00C93798">
        <w:rPr>
          <w:sz w:val="26"/>
          <w:szCs w:val="26"/>
        </w:rPr>
        <w:t>-</w:t>
      </w:r>
      <w:r w:rsidRPr="009B2FB9">
        <w:rPr>
          <w:sz w:val="26"/>
          <w:szCs w:val="26"/>
        </w:rPr>
        <w:t xml:space="preserve"> inmuebles, de los cuales </w:t>
      </w:r>
      <w:r w:rsidR="00C93798">
        <w:rPr>
          <w:sz w:val="26"/>
          <w:szCs w:val="26"/>
        </w:rPr>
        <w:t>-</w:t>
      </w:r>
      <w:r w:rsidRPr="009B2FB9">
        <w:rPr>
          <w:sz w:val="26"/>
          <w:szCs w:val="26"/>
        </w:rPr>
        <w:t xml:space="preserve"> serán transferidos a favor de los colonos y grupos familiares y el resto fueron transferidos a favor de asociados con sus respectivos grupos familiares.</w:t>
      </w:r>
    </w:p>
    <w:p w:rsidR="00D2480F" w:rsidRPr="009B2FB9" w:rsidRDefault="00D2480F" w:rsidP="009B2FB9">
      <w:pPr>
        <w:pStyle w:val="Prrafodelista"/>
        <w:ind w:left="1080"/>
        <w:jc w:val="both"/>
        <w:rPr>
          <w:sz w:val="26"/>
          <w:szCs w:val="26"/>
        </w:rPr>
      </w:pPr>
      <w:r w:rsidRPr="009B2FB9">
        <w:rPr>
          <w:sz w:val="26"/>
          <w:szCs w:val="26"/>
        </w:rPr>
        <w:t xml:space="preserve"> </w:t>
      </w:r>
    </w:p>
    <w:p w:rsidR="00D2480F" w:rsidRPr="009B2FB9" w:rsidRDefault="00D2480F" w:rsidP="009B2FB9">
      <w:pPr>
        <w:pStyle w:val="Prrafodelista"/>
        <w:numPr>
          <w:ilvl w:val="0"/>
          <w:numId w:val="1288"/>
        </w:numPr>
        <w:ind w:left="1418" w:hanging="284"/>
        <w:contextualSpacing/>
        <w:jc w:val="both"/>
        <w:rPr>
          <w:sz w:val="26"/>
          <w:szCs w:val="26"/>
        </w:rPr>
      </w:pPr>
      <w:r w:rsidRPr="009B2FB9">
        <w:rPr>
          <w:sz w:val="26"/>
          <w:szCs w:val="26"/>
        </w:rPr>
        <w:t>Que con fecha 02 de febrero de</w:t>
      </w:r>
      <w:r w:rsidR="00824236" w:rsidRPr="009B2FB9">
        <w:rPr>
          <w:sz w:val="26"/>
          <w:szCs w:val="26"/>
        </w:rPr>
        <w:t xml:space="preserve"> </w:t>
      </w:r>
      <w:r w:rsidRPr="009B2FB9">
        <w:rPr>
          <w:sz w:val="26"/>
          <w:szCs w:val="26"/>
        </w:rPr>
        <w:t xml:space="preserve"> 2017, la Asociación Cooperativa en comento, celebró Asamblea General Extraordinaria de Asociados, acordando como Punto Único: Autorizar al ISTA para la elaboración de las escrituras individuales a favor de los </w:t>
      </w:r>
      <w:r w:rsidRPr="009B2FB9">
        <w:rPr>
          <w:b/>
          <w:sz w:val="26"/>
          <w:szCs w:val="26"/>
        </w:rPr>
        <w:t>asociados y colonos</w:t>
      </w:r>
      <w:r w:rsidRPr="009B2FB9">
        <w:rPr>
          <w:sz w:val="26"/>
          <w:szCs w:val="26"/>
        </w:rPr>
        <w:t xml:space="preserve">, asentando tal circunstancia en el Acta número </w:t>
      </w:r>
      <w:r w:rsidR="00C93798">
        <w:rPr>
          <w:sz w:val="26"/>
          <w:szCs w:val="26"/>
        </w:rPr>
        <w:t>-</w:t>
      </w:r>
      <w:r w:rsidRPr="009B2FB9">
        <w:rPr>
          <w:sz w:val="26"/>
          <w:szCs w:val="26"/>
        </w:rPr>
        <w:t>, del Libro de Actas de Asamblea General Extraordinaria que lleva la aludida Asociación Cooperativa, haciendo uso de la facultad otorgada a este Instituto, según lo prescribe el artículo 8-C de la Ley del Régimen Especial de la Tierra en Propiedad de las Asociaciones Cooperativas, Comunales y Comunitarias Campesinas y Beneficiarios de la Reforma Agraria.</w:t>
      </w:r>
    </w:p>
    <w:p w:rsidR="00D2480F" w:rsidRPr="009B2FB9" w:rsidRDefault="00D2480F" w:rsidP="009B2FB9">
      <w:pPr>
        <w:pStyle w:val="Prrafodelista"/>
        <w:rPr>
          <w:sz w:val="26"/>
          <w:szCs w:val="26"/>
        </w:rPr>
      </w:pPr>
    </w:p>
    <w:p w:rsidR="00D2480F" w:rsidRPr="009B2FB9" w:rsidRDefault="00D2480F" w:rsidP="009B2FB9">
      <w:pPr>
        <w:pStyle w:val="Prrafodelista"/>
        <w:numPr>
          <w:ilvl w:val="0"/>
          <w:numId w:val="1288"/>
        </w:numPr>
        <w:ind w:left="1418" w:hanging="284"/>
        <w:contextualSpacing/>
        <w:jc w:val="both"/>
        <w:rPr>
          <w:sz w:val="26"/>
          <w:szCs w:val="26"/>
        </w:rPr>
      </w:pPr>
      <w:r w:rsidRPr="009B2FB9">
        <w:rPr>
          <w:sz w:val="26"/>
          <w:szCs w:val="26"/>
        </w:rPr>
        <w:t>Que previo a la autorización para la transferencia de los solares de vivienda, y en cumplimiento con el artículo 8-A de la Ley del Régimen Especial de la Tierra en Propiedad de las Asociaciones Cooperativas, Comunales y Comunitarias Campesinas y Beneficiarios de la Reforma Agraria, la Asociación Cooperativa de Producción Agropecuaria La Criba de R.L., requirió ante las instancias pertinentes los dictámenes correspondientes, mismos que se encuentran anexos al expediente asociativo que lleva el Departamento de Asociaciones Agropecuarias del Ministerio de Agricultura y Ganadería, de acuerdo al detalle siguiente:</w:t>
      </w:r>
    </w:p>
    <w:p w:rsidR="00D2480F" w:rsidRPr="009B2FB9" w:rsidRDefault="00D2480F" w:rsidP="009B2FB9">
      <w:pPr>
        <w:pStyle w:val="Prrafodelista"/>
        <w:rPr>
          <w:sz w:val="26"/>
          <w:szCs w:val="26"/>
        </w:rPr>
      </w:pPr>
    </w:p>
    <w:p w:rsidR="00D2480F" w:rsidRPr="009B2FB9" w:rsidRDefault="00D2480F" w:rsidP="009B2FB9">
      <w:pPr>
        <w:pStyle w:val="Prrafodelista"/>
        <w:numPr>
          <w:ilvl w:val="0"/>
          <w:numId w:val="1290"/>
        </w:numPr>
        <w:tabs>
          <w:tab w:val="left" w:pos="7671"/>
        </w:tabs>
        <w:spacing w:after="200"/>
        <w:contextualSpacing/>
        <w:jc w:val="both"/>
        <w:rPr>
          <w:sz w:val="26"/>
          <w:szCs w:val="26"/>
        </w:rPr>
      </w:pPr>
      <w:r w:rsidRPr="009B2FB9">
        <w:rPr>
          <w:sz w:val="26"/>
          <w:szCs w:val="26"/>
        </w:rPr>
        <w:t xml:space="preserve">Dictamen Técnico emitido por el aludido Departamento, en el cual consta que la referida Asociación Cooperativa cumple con el Concepto </w:t>
      </w:r>
      <w:r w:rsidRPr="009B2FB9">
        <w:rPr>
          <w:sz w:val="26"/>
          <w:szCs w:val="26"/>
        </w:rPr>
        <w:lastRenderedPageBreak/>
        <w:t xml:space="preserve">Dinámico de Cabida, conceptualizado en el artículo 25 del mismo cuerpo legal; </w:t>
      </w:r>
    </w:p>
    <w:p w:rsidR="00D2480F" w:rsidRPr="009B2FB9" w:rsidRDefault="00D2480F" w:rsidP="009B2FB9">
      <w:pPr>
        <w:pStyle w:val="Prrafodelista"/>
        <w:tabs>
          <w:tab w:val="left" w:pos="7671"/>
        </w:tabs>
        <w:ind w:left="1440"/>
        <w:jc w:val="both"/>
        <w:rPr>
          <w:sz w:val="26"/>
          <w:szCs w:val="26"/>
        </w:rPr>
      </w:pPr>
    </w:p>
    <w:p w:rsidR="00D2480F" w:rsidRPr="009B2FB9" w:rsidRDefault="00D2480F" w:rsidP="009B2FB9">
      <w:pPr>
        <w:pStyle w:val="Prrafodelista"/>
        <w:numPr>
          <w:ilvl w:val="0"/>
          <w:numId w:val="1290"/>
        </w:numPr>
        <w:tabs>
          <w:tab w:val="left" w:pos="7671"/>
        </w:tabs>
        <w:spacing w:after="200"/>
        <w:contextualSpacing/>
        <w:jc w:val="both"/>
        <w:rPr>
          <w:sz w:val="26"/>
          <w:szCs w:val="26"/>
        </w:rPr>
      </w:pPr>
      <w:r w:rsidRPr="009B2FB9">
        <w:rPr>
          <w:sz w:val="26"/>
          <w:szCs w:val="26"/>
        </w:rPr>
        <w:t>Dictamen Técnico emitido por el Departamento supra, en el que se establece que con la transferencia de solares de vivienda no se afecta la unidad de estructura productiva de la tierra;</w:t>
      </w:r>
    </w:p>
    <w:p w:rsidR="00D2480F" w:rsidRPr="009B2FB9" w:rsidRDefault="00D2480F" w:rsidP="009B2FB9">
      <w:pPr>
        <w:pStyle w:val="Prrafodelista"/>
        <w:rPr>
          <w:sz w:val="26"/>
          <w:szCs w:val="26"/>
        </w:rPr>
      </w:pPr>
    </w:p>
    <w:p w:rsidR="00824236" w:rsidRPr="00C93798" w:rsidRDefault="00D2480F" w:rsidP="00E31EC5">
      <w:pPr>
        <w:pStyle w:val="Prrafodelista"/>
        <w:numPr>
          <w:ilvl w:val="0"/>
          <w:numId w:val="1290"/>
        </w:numPr>
        <w:tabs>
          <w:tab w:val="left" w:pos="7671"/>
        </w:tabs>
        <w:spacing w:after="200"/>
        <w:contextualSpacing/>
        <w:jc w:val="both"/>
        <w:rPr>
          <w:sz w:val="26"/>
          <w:szCs w:val="26"/>
        </w:rPr>
      </w:pPr>
      <w:r w:rsidRPr="00C93798">
        <w:rPr>
          <w:sz w:val="26"/>
          <w:szCs w:val="26"/>
        </w:rPr>
        <w:t>Dictamen técnico emitido por la Dirección General de Ordenamiento Forestal, Cuencas y Riego del Ministerio de Agricultura y Ganadería, en el que se hace constar que con la enajenación no se afectará el uso y conservación de los recursos naturales renovables.</w:t>
      </w:r>
    </w:p>
    <w:p w:rsidR="00824236" w:rsidRPr="009B2FB9" w:rsidRDefault="00824236" w:rsidP="009B2FB9">
      <w:pPr>
        <w:pStyle w:val="Prrafodelista"/>
        <w:rPr>
          <w:sz w:val="26"/>
          <w:szCs w:val="26"/>
        </w:rPr>
      </w:pPr>
    </w:p>
    <w:p w:rsidR="00D2480F" w:rsidRPr="009B2FB9" w:rsidRDefault="00D2480F" w:rsidP="009B2FB9">
      <w:pPr>
        <w:pStyle w:val="Prrafodelista"/>
        <w:numPr>
          <w:ilvl w:val="0"/>
          <w:numId w:val="1290"/>
        </w:numPr>
        <w:tabs>
          <w:tab w:val="left" w:pos="7671"/>
        </w:tabs>
        <w:spacing w:after="200"/>
        <w:contextualSpacing/>
        <w:jc w:val="both"/>
        <w:rPr>
          <w:sz w:val="26"/>
          <w:szCs w:val="26"/>
        </w:rPr>
      </w:pPr>
      <w:r w:rsidRPr="009B2FB9">
        <w:rPr>
          <w:sz w:val="26"/>
          <w:szCs w:val="26"/>
        </w:rPr>
        <w:t xml:space="preserve">Constando en el dictamen emitido por la Dirección General de Ordenamiento Forestal, Cuencas y Riego del Ministerio de Agricultura y Ganadería, de fecha </w:t>
      </w:r>
      <w:r w:rsidR="00C93798">
        <w:rPr>
          <w:sz w:val="26"/>
          <w:szCs w:val="26"/>
        </w:rPr>
        <w:t>-</w:t>
      </w:r>
      <w:r w:rsidRPr="009B2FB9">
        <w:rPr>
          <w:sz w:val="26"/>
          <w:szCs w:val="26"/>
        </w:rPr>
        <w:t xml:space="preserve">, vigente a la fecha por no haber sufrido ninguna modificación el proyecto, que no hay ningún inconveniente en ejecutar el Proyecto de Asentamiento comunitario en el inmueble en referencia, siempre y cuando se respeten los recursos existentes de dicho lugar, </w:t>
      </w:r>
      <w:r w:rsidRPr="009B2FB9">
        <w:rPr>
          <w:b/>
          <w:sz w:val="26"/>
          <w:szCs w:val="26"/>
        </w:rPr>
        <w:t xml:space="preserve">realizando así las siguientes recomendaciones: </w:t>
      </w:r>
    </w:p>
    <w:p w:rsidR="00D2480F" w:rsidRPr="009B2FB9" w:rsidRDefault="00D2480F" w:rsidP="009B2FB9">
      <w:pPr>
        <w:pStyle w:val="Prrafodelista"/>
        <w:tabs>
          <w:tab w:val="left" w:pos="7671"/>
        </w:tabs>
        <w:jc w:val="both"/>
        <w:rPr>
          <w:sz w:val="26"/>
          <w:szCs w:val="26"/>
        </w:rPr>
      </w:pPr>
    </w:p>
    <w:p w:rsidR="00D2480F" w:rsidRPr="009B2FB9" w:rsidRDefault="00D2480F" w:rsidP="009B2FB9">
      <w:pPr>
        <w:pStyle w:val="Prrafodelista"/>
        <w:numPr>
          <w:ilvl w:val="0"/>
          <w:numId w:val="1130"/>
        </w:numPr>
        <w:tabs>
          <w:tab w:val="left" w:pos="7671"/>
        </w:tabs>
        <w:spacing w:after="200"/>
        <w:ind w:left="1560" w:hanging="426"/>
        <w:contextualSpacing/>
        <w:jc w:val="both"/>
        <w:rPr>
          <w:sz w:val="26"/>
          <w:szCs w:val="26"/>
        </w:rPr>
      </w:pPr>
      <w:r w:rsidRPr="009B2FB9">
        <w:rPr>
          <w:sz w:val="26"/>
          <w:szCs w:val="26"/>
        </w:rPr>
        <w:t>Implementar en el corto plazo, un sistema de conservación de suelos que reduzcan la erosión, otra práctica recomendada es reforestar los linderos con árboles de rápido crecimiento propios de la zona, realizando sistemas agroforestales.</w:t>
      </w:r>
    </w:p>
    <w:p w:rsidR="00D2480F" w:rsidRPr="009B2FB9" w:rsidRDefault="00D2480F" w:rsidP="009B2FB9">
      <w:pPr>
        <w:pStyle w:val="Prrafodelista"/>
        <w:numPr>
          <w:ilvl w:val="0"/>
          <w:numId w:val="1130"/>
        </w:numPr>
        <w:tabs>
          <w:tab w:val="left" w:pos="7671"/>
        </w:tabs>
        <w:spacing w:after="200"/>
        <w:ind w:left="1560"/>
        <w:contextualSpacing/>
        <w:jc w:val="both"/>
        <w:rPr>
          <w:sz w:val="26"/>
          <w:szCs w:val="26"/>
        </w:rPr>
      </w:pPr>
      <w:r w:rsidRPr="009B2FB9">
        <w:rPr>
          <w:sz w:val="26"/>
          <w:szCs w:val="26"/>
        </w:rPr>
        <w:t>No sub parcelar las áreas que se le asignen a cada asociado, esto con el fin de no incrementar aún más la degradación de los pocos recursos existentes en la propiedad.</w:t>
      </w:r>
    </w:p>
    <w:p w:rsidR="00D2480F" w:rsidRDefault="00D2480F" w:rsidP="009B2FB9">
      <w:pPr>
        <w:tabs>
          <w:tab w:val="left" w:pos="7671"/>
        </w:tabs>
        <w:ind w:left="1134"/>
        <w:jc w:val="both"/>
        <w:rPr>
          <w:sz w:val="26"/>
          <w:szCs w:val="26"/>
        </w:rPr>
      </w:pPr>
      <w:r w:rsidRPr="009B2FB9">
        <w:rPr>
          <w:sz w:val="26"/>
          <w:szCs w:val="26"/>
        </w:rPr>
        <w:t>Se hace hincapié que no se autoriza la tala de ninguna especie de árbol.</w:t>
      </w:r>
    </w:p>
    <w:p w:rsidR="00737156" w:rsidRPr="009B2FB9" w:rsidRDefault="00737156" w:rsidP="009B2FB9">
      <w:pPr>
        <w:tabs>
          <w:tab w:val="left" w:pos="7671"/>
        </w:tabs>
        <w:ind w:left="1134"/>
        <w:jc w:val="both"/>
        <w:rPr>
          <w:sz w:val="26"/>
          <w:szCs w:val="26"/>
        </w:rPr>
      </w:pPr>
    </w:p>
    <w:p w:rsidR="00D2480F" w:rsidRDefault="00D2480F" w:rsidP="009B2FB9">
      <w:pPr>
        <w:pStyle w:val="Prrafodelista"/>
        <w:numPr>
          <w:ilvl w:val="0"/>
          <w:numId w:val="1288"/>
        </w:numPr>
        <w:tabs>
          <w:tab w:val="left" w:pos="7671"/>
        </w:tabs>
        <w:spacing w:after="200"/>
        <w:ind w:left="1418" w:hanging="284"/>
        <w:contextualSpacing/>
        <w:jc w:val="both"/>
        <w:rPr>
          <w:sz w:val="26"/>
          <w:szCs w:val="26"/>
        </w:rPr>
      </w:pPr>
      <w:r w:rsidRPr="009B2FB9">
        <w:rPr>
          <w:sz w:val="26"/>
          <w:szCs w:val="26"/>
        </w:rPr>
        <w:t>Contemplándose en el precitado Acuerdo de Junta Directiva, que el Proyecto de Asentamiento Comunitario, es desarrollado en los inmuebles propiedad de la ASOCIACIÓN COOPERATIVA DE PRODUCCIÓN AGROPECUARIA LA CRIBA, DE RESPONSABILIDAD LIMITADA, identificados como:</w:t>
      </w:r>
    </w:p>
    <w:p w:rsidR="00737156" w:rsidRDefault="00737156" w:rsidP="00737156">
      <w:pPr>
        <w:tabs>
          <w:tab w:val="left" w:pos="7671"/>
        </w:tabs>
        <w:spacing w:after="200"/>
        <w:contextualSpacing/>
        <w:jc w:val="both"/>
        <w:rPr>
          <w:sz w:val="26"/>
          <w:szCs w:val="26"/>
        </w:rPr>
      </w:pPr>
    </w:p>
    <w:p w:rsidR="00737156" w:rsidRDefault="00737156" w:rsidP="00737156">
      <w:pPr>
        <w:tabs>
          <w:tab w:val="left" w:pos="7671"/>
        </w:tabs>
        <w:spacing w:after="200"/>
        <w:contextualSpacing/>
        <w:jc w:val="both"/>
        <w:rPr>
          <w:sz w:val="26"/>
          <w:szCs w:val="26"/>
        </w:rPr>
      </w:pPr>
    </w:p>
    <w:tbl>
      <w:tblPr>
        <w:tblpPr w:leftFromText="141" w:rightFromText="141" w:vertAnchor="text" w:horzAnchor="margin" w:tblpXSpec="right" w:tblpY="36"/>
        <w:tblW w:w="8286" w:type="dxa"/>
        <w:tblLayout w:type="fixed"/>
        <w:tblCellMar>
          <w:left w:w="0" w:type="dxa"/>
          <w:right w:w="0" w:type="dxa"/>
        </w:tblCellMar>
        <w:tblLook w:val="04A0" w:firstRow="1" w:lastRow="0" w:firstColumn="1" w:lastColumn="0" w:noHBand="0" w:noVBand="1"/>
      </w:tblPr>
      <w:tblGrid>
        <w:gridCol w:w="423"/>
        <w:gridCol w:w="3178"/>
        <w:gridCol w:w="1834"/>
        <w:gridCol w:w="1685"/>
        <w:gridCol w:w="1166"/>
      </w:tblGrid>
      <w:tr w:rsidR="00737156" w:rsidRPr="00E21F74" w:rsidTr="00737156">
        <w:trPr>
          <w:trHeight w:val="20"/>
        </w:trPr>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156" w:rsidRPr="00BE5F1B" w:rsidRDefault="00737156" w:rsidP="00737156">
            <w:pPr>
              <w:jc w:val="center"/>
              <w:rPr>
                <w:rFonts w:eastAsiaTheme="minorHAnsi"/>
                <w:b/>
                <w:sz w:val="18"/>
                <w:szCs w:val="18"/>
              </w:rPr>
            </w:pPr>
            <w:r w:rsidRPr="00BE5F1B">
              <w:rPr>
                <w:b/>
                <w:sz w:val="18"/>
                <w:szCs w:val="18"/>
              </w:rPr>
              <w:t>N°</w:t>
            </w:r>
          </w:p>
        </w:tc>
        <w:tc>
          <w:tcPr>
            <w:tcW w:w="3178"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737156" w:rsidRPr="00BE5F1B" w:rsidRDefault="00737156" w:rsidP="00737156">
            <w:pPr>
              <w:jc w:val="center"/>
              <w:rPr>
                <w:b/>
                <w:sz w:val="16"/>
                <w:szCs w:val="16"/>
              </w:rPr>
            </w:pPr>
            <w:r w:rsidRPr="00BE5F1B">
              <w:rPr>
                <w:b/>
                <w:sz w:val="16"/>
                <w:szCs w:val="16"/>
              </w:rPr>
              <w:t>DENOMINACIÓN DEL PROYECTO</w:t>
            </w:r>
          </w:p>
        </w:tc>
        <w:tc>
          <w:tcPr>
            <w:tcW w:w="1834" w:type="dxa"/>
            <w:tcBorders>
              <w:top w:val="single" w:sz="4" w:space="0" w:color="auto"/>
              <w:left w:val="single" w:sz="4" w:space="0" w:color="auto"/>
              <w:bottom w:val="single" w:sz="4" w:space="0" w:color="auto"/>
              <w:right w:val="single" w:sz="4" w:space="0" w:color="auto"/>
            </w:tcBorders>
            <w:vAlign w:val="center"/>
          </w:tcPr>
          <w:p w:rsidR="00737156" w:rsidRPr="00BE5F1B" w:rsidRDefault="00737156" w:rsidP="00737156">
            <w:pPr>
              <w:jc w:val="center"/>
              <w:rPr>
                <w:b/>
                <w:sz w:val="16"/>
                <w:szCs w:val="16"/>
              </w:rPr>
            </w:pPr>
            <w:r w:rsidRPr="00BE5F1B">
              <w:rPr>
                <w:b/>
                <w:sz w:val="16"/>
                <w:szCs w:val="16"/>
              </w:rPr>
              <w:t>DENOMINACION REGISTRAL</w:t>
            </w:r>
          </w:p>
        </w:tc>
        <w:tc>
          <w:tcPr>
            <w:tcW w:w="16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737156" w:rsidRPr="00BE5F1B" w:rsidRDefault="00737156" w:rsidP="00737156">
            <w:pPr>
              <w:jc w:val="center"/>
              <w:rPr>
                <w:b/>
                <w:sz w:val="16"/>
                <w:szCs w:val="16"/>
              </w:rPr>
            </w:pPr>
            <w:r w:rsidRPr="00BE5F1B">
              <w:rPr>
                <w:b/>
                <w:sz w:val="16"/>
                <w:szCs w:val="16"/>
              </w:rPr>
              <w:t>MATRÍCULA</w:t>
            </w:r>
          </w:p>
        </w:tc>
        <w:tc>
          <w:tcPr>
            <w:tcW w:w="1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37156" w:rsidRPr="00BE5F1B" w:rsidRDefault="00737156" w:rsidP="00737156">
            <w:pPr>
              <w:jc w:val="center"/>
              <w:rPr>
                <w:b/>
                <w:sz w:val="16"/>
                <w:szCs w:val="16"/>
              </w:rPr>
            </w:pPr>
            <w:r w:rsidRPr="00BE5F1B">
              <w:rPr>
                <w:b/>
                <w:sz w:val="16"/>
                <w:szCs w:val="16"/>
              </w:rPr>
              <w:t>ÁREA INSCRITA (M²)</w:t>
            </w:r>
          </w:p>
        </w:tc>
      </w:tr>
      <w:tr w:rsidR="00737156" w:rsidRPr="00E21F74" w:rsidTr="00737156">
        <w:trPr>
          <w:trHeight w:val="20"/>
        </w:trPr>
        <w:tc>
          <w:tcPr>
            <w:tcW w:w="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156" w:rsidRPr="00BE5F1B" w:rsidRDefault="00737156" w:rsidP="00737156">
            <w:pPr>
              <w:jc w:val="both"/>
              <w:rPr>
                <w:sz w:val="18"/>
                <w:szCs w:val="18"/>
              </w:rPr>
            </w:pPr>
            <w:r w:rsidRPr="00BE5F1B">
              <w:rPr>
                <w:sz w:val="18"/>
                <w:szCs w:val="18"/>
              </w:rPr>
              <w:t>1</w:t>
            </w:r>
          </w:p>
        </w:tc>
        <w:tc>
          <w:tcPr>
            <w:tcW w:w="3178" w:type="dxa"/>
            <w:tcBorders>
              <w:top w:val="nil"/>
              <w:left w:val="nil"/>
              <w:bottom w:val="single" w:sz="8" w:space="0" w:color="auto"/>
              <w:right w:val="single" w:sz="4"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c>
          <w:tcPr>
            <w:tcW w:w="1834" w:type="dxa"/>
            <w:tcBorders>
              <w:top w:val="single" w:sz="4" w:space="0" w:color="auto"/>
              <w:left w:val="single" w:sz="4" w:space="0" w:color="auto"/>
              <w:bottom w:val="single" w:sz="4" w:space="0" w:color="auto"/>
              <w:right w:val="single" w:sz="4" w:space="0" w:color="auto"/>
            </w:tcBorders>
          </w:tcPr>
          <w:p w:rsidR="00737156" w:rsidRPr="00BE5F1B" w:rsidRDefault="009D67A9" w:rsidP="00737156">
            <w:pPr>
              <w:jc w:val="center"/>
              <w:rPr>
                <w:sz w:val="18"/>
                <w:szCs w:val="18"/>
              </w:rPr>
            </w:pPr>
            <w:r>
              <w:rPr>
                <w:sz w:val="18"/>
                <w:szCs w:val="18"/>
              </w:rPr>
              <w:t>-</w:t>
            </w:r>
          </w:p>
        </w:tc>
        <w:tc>
          <w:tcPr>
            <w:tcW w:w="168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r>
      <w:tr w:rsidR="00737156" w:rsidRPr="00E21F74" w:rsidTr="00737156">
        <w:trPr>
          <w:trHeight w:val="20"/>
        </w:trPr>
        <w:tc>
          <w:tcPr>
            <w:tcW w:w="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156" w:rsidRPr="00BE5F1B" w:rsidRDefault="00737156" w:rsidP="00737156">
            <w:pPr>
              <w:jc w:val="both"/>
              <w:rPr>
                <w:sz w:val="18"/>
                <w:szCs w:val="18"/>
              </w:rPr>
            </w:pPr>
            <w:r w:rsidRPr="00BE5F1B">
              <w:rPr>
                <w:sz w:val="18"/>
                <w:szCs w:val="18"/>
              </w:rPr>
              <w:t>2</w:t>
            </w:r>
          </w:p>
        </w:tc>
        <w:tc>
          <w:tcPr>
            <w:tcW w:w="3178" w:type="dxa"/>
            <w:tcBorders>
              <w:top w:val="nil"/>
              <w:left w:val="nil"/>
              <w:bottom w:val="single" w:sz="8" w:space="0" w:color="auto"/>
              <w:right w:val="single" w:sz="4"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c>
          <w:tcPr>
            <w:tcW w:w="1834" w:type="dxa"/>
            <w:tcBorders>
              <w:top w:val="single" w:sz="4" w:space="0" w:color="auto"/>
              <w:left w:val="single" w:sz="4" w:space="0" w:color="auto"/>
              <w:bottom w:val="single" w:sz="4" w:space="0" w:color="auto"/>
              <w:right w:val="single" w:sz="4" w:space="0" w:color="auto"/>
            </w:tcBorders>
          </w:tcPr>
          <w:p w:rsidR="00737156" w:rsidRPr="00BE5F1B" w:rsidRDefault="009D67A9" w:rsidP="00737156">
            <w:pPr>
              <w:jc w:val="center"/>
              <w:rPr>
                <w:sz w:val="18"/>
                <w:szCs w:val="18"/>
              </w:rPr>
            </w:pPr>
            <w:r>
              <w:rPr>
                <w:sz w:val="18"/>
                <w:szCs w:val="18"/>
              </w:rPr>
              <w:t>-</w:t>
            </w:r>
          </w:p>
        </w:tc>
        <w:tc>
          <w:tcPr>
            <w:tcW w:w="168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r>
      <w:tr w:rsidR="00737156" w:rsidRPr="00E21F74" w:rsidTr="00737156">
        <w:trPr>
          <w:trHeight w:val="20"/>
        </w:trPr>
        <w:tc>
          <w:tcPr>
            <w:tcW w:w="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156" w:rsidRPr="00BE5F1B" w:rsidRDefault="00737156" w:rsidP="00737156">
            <w:pPr>
              <w:jc w:val="both"/>
              <w:rPr>
                <w:sz w:val="18"/>
                <w:szCs w:val="18"/>
              </w:rPr>
            </w:pPr>
            <w:r w:rsidRPr="00BE5F1B">
              <w:rPr>
                <w:sz w:val="18"/>
                <w:szCs w:val="18"/>
              </w:rPr>
              <w:t>3</w:t>
            </w:r>
          </w:p>
        </w:tc>
        <w:tc>
          <w:tcPr>
            <w:tcW w:w="3178" w:type="dxa"/>
            <w:tcBorders>
              <w:top w:val="nil"/>
              <w:left w:val="nil"/>
              <w:bottom w:val="single" w:sz="8" w:space="0" w:color="auto"/>
              <w:right w:val="single" w:sz="4"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c>
          <w:tcPr>
            <w:tcW w:w="1834" w:type="dxa"/>
            <w:tcBorders>
              <w:top w:val="single" w:sz="4" w:space="0" w:color="auto"/>
              <w:left w:val="single" w:sz="4" w:space="0" w:color="auto"/>
              <w:bottom w:val="single" w:sz="4" w:space="0" w:color="auto"/>
              <w:right w:val="single" w:sz="4" w:space="0" w:color="auto"/>
            </w:tcBorders>
          </w:tcPr>
          <w:p w:rsidR="00737156" w:rsidRPr="00BE5F1B" w:rsidRDefault="009D67A9" w:rsidP="00737156">
            <w:pPr>
              <w:jc w:val="center"/>
              <w:rPr>
                <w:sz w:val="18"/>
                <w:szCs w:val="18"/>
              </w:rPr>
            </w:pPr>
            <w:r>
              <w:rPr>
                <w:sz w:val="18"/>
                <w:szCs w:val="18"/>
              </w:rPr>
              <w:t>-</w:t>
            </w:r>
          </w:p>
        </w:tc>
        <w:tc>
          <w:tcPr>
            <w:tcW w:w="168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r>
      <w:tr w:rsidR="00737156" w:rsidRPr="00E21F74" w:rsidTr="00737156">
        <w:trPr>
          <w:trHeight w:val="20"/>
        </w:trPr>
        <w:tc>
          <w:tcPr>
            <w:tcW w:w="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156" w:rsidRPr="00BE5F1B" w:rsidRDefault="00737156" w:rsidP="00737156">
            <w:pPr>
              <w:jc w:val="both"/>
              <w:rPr>
                <w:sz w:val="18"/>
                <w:szCs w:val="18"/>
                <w:highlight w:val="yellow"/>
              </w:rPr>
            </w:pPr>
            <w:r w:rsidRPr="00BE5F1B">
              <w:rPr>
                <w:sz w:val="18"/>
                <w:szCs w:val="18"/>
              </w:rPr>
              <w:t>4</w:t>
            </w:r>
          </w:p>
        </w:tc>
        <w:tc>
          <w:tcPr>
            <w:tcW w:w="3178" w:type="dxa"/>
            <w:tcBorders>
              <w:top w:val="nil"/>
              <w:left w:val="nil"/>
              <w:bottom w:val="single" w:sz="8" w:space="0" w:color="auto"/>
              <w:right w:val="single" w:sz="4" w:space="0" w:color="auto"/>
            </w:tcBorders>
            <w:tcMar>
              <w:top w:w="0" w:type="dxa"/>
              <w:left w:w="108" w:type="dxa"/>
              <w:bottom w:w="0" w:type="dxa"/>
              <w:right w:w="108" w:type="dxa"/>
            </w:tcMar>
            <w:hideMark/>
          </w:tcPr>
          <w:p w:rsidR="00737156" w:rsidRPr="00BE5F1B" w:rsidRDefault="009D67A9" w:rsidP="00737156">
            <w:pPr>
              <w:jc w:val="both"/>
              <w:rPr>
                <w:sz w:val="18"/>
                <w:szCs w:val="18"/>
                <w:highlight w:val="yellow"/>
              </w:rPr>
            </w:pPr>
            <w:r>
              <w:rPr>
                <w:sz w:val="18"/>
                <w:szCs w:val="18"/>
              </w:rPr>
              <w:t>-</w:t>
            </w:r>
          </w:p>
        </w:tc>
        <w:tc>
          <w:tcPr>
            <w:tcW w:w="1834" w:type="dxa"/>
            <w:tcBorders>
              <w:top w:val="single" w:sz="4" w:space="0" w:color="auto"/>
              <w:left w:val="single" w:sz="4" w:space="0" w:color="auto"/>
              <w:bottom w:val="single" w:sz="4" w:space="0" w:color="auto"/>
              <w:right w:val="single" w:sz="4" w:space="0" w:color="auto"/>
            </w:tcBorders>
          </w:tcPr>
          <w:p w:rsidR="00737156" w:rsidRPr="00BE5F1B" w:rsidRDefault="009D67A9" w:rsidP="00737156">
            <w:pPr>
              <w:jc w:val="center"/>
              <w:rPr>
                <w:sz w:val="18"/>
                <w:szCs w:val="18"/>
              </w:rPr>
            </w:pPr>
            <w:r>
              <w:rPr>
                <w:sz w:val="18"/>
                <w:szCs w:val="18"/>
              </w:rPr>
              <w:t>-</w:t>
            </w:r>
          </w:p>
        </w:tc>
        <w:tc>
          <w:tcPr>
            <w:tcW w:w="168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highlight w:val="yellow"/>
              </w:rPr>
            </w:pPr>
            <w:r>
              <w:rPr>
                <w:sz w:val="18"/>
                <w:szCs w:val="18"/>
              </w:rPr>
              <w:t>-</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highlight w:val="yellow"/>
              </w:rPr>
            </w:pPr>
            <w:r>
              <w:rPr>
                <w:sz w:val="18"/>
                <w:szCs w:val="18"/>
              </w:rPr>
              <w:t>-</w:t>
            </w:r>
          </w:p>
        </w:tc>
      </w:tr>
      <w:tr w:rsidR="00737156" w:rsidRPr="00E21F74" w:rsidTr="00737156">
        <w:trPr>
          <w:trHeight w:val="20"/>
        </w:trPr>
        <w:tc>
          <w:tcPr>
            <w:tcW w:w="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156" w:rsidRPr="00BE5F1B" w:rsidRDefault="00737156" w:rsidP="00737156">
            <w:pPr>
              <w:jc w:val="both"/>
              <w:rPr>
                <w:sz w:val="18"/>
                <w:szCs w:val="18"/>
              </w:rPr>
            </w:pPr>
            <w:r w:rsidRPr="00BE5F1B">
              <w:rPr>
                <w:sz w:val="18"/>
                <w:szCs w:val="18"/>
              </w:rPr>
              <w:lastRenderedPageBreak/>
              <w:t>5</w:t>
            </w:r>
          </w:p>
        </w:tc>
        <w:tc>
          <w:tcPr>
            <w:tcW w:w="3178" w:type="dxa"/>
            <w:tcBorders>
              <w:top w:val="nil"/>
              <w:left w:val="nil"/>
              <w:bottom w:val="single" w:sz="8" w:space="0" w:color="auto"/>
              <w:right w:val="single" w:sz="4"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c>
          <w:tcPr>
            <w:tcW w:w="1834" w:type="dxa"/>
            <w:tcBorders>
              <w:top w:val="single" w:sz="4" w:space="0" w:color="auto"/>
              <w:left w:val="single" w:sz="4" w:space="0" w:color="auto"/>
              <w:bottom w:val="single" w:sz="4" w:space="0" w:color="auto"/>
              <w:right w:val="single" w:sz="4" w:space="0" w:color="auto"/>
            </w:tcBorders>
          </w:tcPr>
          <w:p w:rsidR="00737156" w:rsidRPr="00BE5F1B" w:rsidRDefault="009D67A9" w:rsidP="00737156">
            <w:pPr>
              <w:jc w:val="center"/>
              <w:rPr>
                <w:sz w:val="18"/>
                <w:szCs w:val="18"/>
              </w:rPr>
            </w:pPr>
            <w:r>
              <w:rPr>
                <w:sz w:val="18"/>
                <w:szCs w:val="18"/>
              </w:rPr>
              <w:t>-</w:t>
            </w:r>
          </w:p>
        </w:tc>
        <w:tc>
          <w:tcPr>
            <w:tcW w:w="168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r>
      <w:tr w:rsidR="00737156" w:rsidRPr="00E21F74" w:rsidTr="00737156">
        <w:trPr>
          <w:trHeight w:val="20"/>
        </w:trPr>
        <w:tc>
          <w:tcPr>
            <w:tcW w:w="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156" w:rsidRPr="00BE5F1B" w:rsidRDefault="00737156" w:rsidP="00737156">
            <w:pPr>
              <w:jc w:val="both"/>
              <w:rPr>
                <w:sz w:val="18"/>
                <w:szCs w:val="18"/>
              </w:rPr>
            </w:pPr>
            <w:r w:rsidRPr="00BE5F1B">
              <w:rPr>
                <w:sz w:val="18"/>
                <w:szCs w:val="18"/>
              </w:rPr>
              <w:t>6</w:t>
            </w:r>
          </w:p>
        </w:tc>
        <w:tc>
          <w:tcPr>
            <w:tcW w:w="3178" w:type="dxa"/>
            <w:tcBorders>
              <w:top w:val="nil"/>
              <w:left w:val="nil"/>
              <w:bottom w:val="single" w:sz="8" w:space="0" w:color="auto"/>
              <w:right w:val="single" w:sz="4"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c>
          <w:tcPr>
            <w:tcW w:w="1834" w:type="dxa"/>
            <w:tcBorders>
              <w:top w:val="single" w:sz="4" w:space="0" w:color="auto"/>
              <w:left w:val="single" w:sz="4" w:space="0" w:color="auto"/>
              <w:bottom w:val="single" w:sz="4" w:space="0" w:color="auto"/>
              <w:right w:val="single" w:sz="4" w:space="0" w:color="auto"/>
            </w:tcBorders>
          </w:tcPr>
          <w:p w:rsidR="00737156" w:rsidRPr="00BE5F1B" w:rsidRDefault="009D67A9" w:rsidP="00737156">
            <w:pPr>
              <w:jc w:val="center"/>
              <w:rPr>
                <w:sz w:val="18"/>
                <w:szCs w:val="18"/>
              </w:rPr>
            </w:pPr>
            <w:r>
              <w:rPr>
                <w:sz w:val="18"/>
                <w:szCs w:val="18"/>
              </w:rPr>
              <w:t>-</w:t>
            </w:r>
          </w:p>
        </w:tc>
        <w:tc>
          <w:tcPr>
            <w:tcW w:w="168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r>
      <w:tr w:rsidR="00737156" w:rsidRPr="00E21F74" w:rsidTr="00737156">
        <w:trPr>
          <w:trHeight w:val="20"/>
        </w:trPr>
        <w:tc>
          <w:tcPr>
            <w:tcW w:w="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156" w:rsidRPr="00BE5F1B" w:rsidRDefault="00737156" w:rsidP="00737156">
            <w:pPr>
              <w:jc w:val="both"/>
              <w:rPr>
                <w:sz w:val="18"/>
                <w:szCs w:val="18"/>
              </w:rPr>
            </w:pPr>
            <w:r w:rsidRPr="00BE5F1B">
              <w:rPr>
                <w:sz w:val="18"/>
                <w:szCs w:val="18"/>
              </w:rPr>
              <w:t>7</w:t>
            </w:r>
          </w:p>
        </w:tc>
        <w:tc>
          <w:tcPr>
            <w:tcW w:w="3178" w:type="dxa"/>
            <w:tcBorders>
              <w:top w:val="nil"/>
              <w:left w:val="nil"/>
              <w:bottom w:val="single" w:sz="8" w:space="0" w:color="auto"/>
              <w:right w:val="single" w:sz="4"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c>
          <w:tcPr>
            <w:tcW w:w="1834" w:type="dxa"/>
            <w:tcBorders>
              <w:top w:val="single" w:sz="4" w:space="0" w:color="auto"/>
              <w:left w:val="single" w:sz="4" w:space="0" w:color="auto"/>
              <w:bottom w:val="single" w:sz="4" w:space="0" w:color="auto"/>
              <w:right w:val="single" w:sz="4" w:space="0" w:color="auto"/>
            </w:tcBorders>
          </w:tcPr>
          <w:p w:rsidR="00737156" w:rsidRPr="00BE5F1B" w:rsidRDefault="009D67A9" w:rsidP="00737156">
            <w:pPr>
              <w:jc w:val="center"/>
              <w:rPr>
                <w:sz w:val="18"/>
                <w:szCs w:val="18"/>
              </w:rPr>
            </w:pPr>
            <w:r>
              <w:rPr>
                <w:sz w:val="18"/>
                <w:szCs w:val="18"/>
              </w:rPr>
              <w:t>-</w:t>
            </w:r>
          </w:p>
        </w:tc>
        <w:tc>
          <w:tcPr>
            <w:tcW w:w="168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rsidR="00737156" w:rsidRPr="00BE5F1B" w:rsidRDefault="009D67A9" w:rsidP="00737156">
            <w:pPr>
              <w:jc w:val="both"/>
              <w:rPr>
                <w:sz w:val="18"/>
                <w:szCs w:val="18"/>
              </w:rPr>
            </w:pPr>
            <w:r>
              <w:rPr>
                <w:sz w:val="18"/>
                <w:szCs w:val="18"/>
              </w:rPr>
              <w:t>-</w:t>
            </w:r>
          </w:p>
        </w:tc>
      </w:tr>
      <w:tr w:rsidR="00737156" w:rsidRPr="000A0D77" w:rsidTr="00737156">
        <w:trPr>
          <w:trHeight w:val="20"/>
        </w:trPr>
        <w:tc>
          <w:tcPr>
            <w:tcW w:w="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7156" w:rsidRPr="00BE5F1B" w:rsidRDefault="00737156" w:rsidP="00737156">
            <w:pPr>
              <w:jc w:val="both"/>
              <w:rPr>
                <w:sz w:val="18"/>
                <w:szCs w:val="18"/>
              </w:rPr>
            </w:pPr>
            <w:r w:rsidRPr="00BE5F1B">
              <w:rPr>
                <w:sz w:val="18"/>
                <w:szCs w:val="18"/>
              </w:rPr>
              <w:t>8</w:t>
            </w:r>
          </w:p>
        </w:tc>
        <w:tc>
          <w:tcPr>
            <w:tcW w:w="3178" w:type="dxa"/>
            <w:tcBorders>
              <w:top w:val="nil"/>
              <w:left w:val="nil"/>
              <w:bottom w:val="single" w:sz="8" w:space="0" w:color="auto"/>
              <w:right w:val="single" w:sz="4"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c>
          <w:tcPr>
            <w:tcW w:w="1834" w:type="dxa"/>
            <w:tcBorders>
              <w:top w:val="single" w:sz="4" w:space="0" w:color="auto"/>
              <w:left w:val="single" w:sz="4" w:space="0" w:color="auto"/>
              <w:bottom w:val="single" w:sz="4" w:space="0" w:color="auto"/>
              <w:right w:val="single" w:sz="4" w:space="0" w:color="auto"/>
            </w:tcBorders>
          </w:tcPr>
          <w:p w:rsidR="00737156" w:rsidRPr="00BE5F1B" w:rsidRDefault="009D67A9" w:rsidP="00737156">
            <w:pPr>
              <w:jc w:val="center"/>
              <w:rPr>
                <w:sz w:val="18"/>
                <w:szCs w:val="18"/>
              </w:rPr>
            </w:pPr>
            <w:r>
              <w:rPr>
                <w:sz w:val="18"/>
                <w:szCs w:val="18"/>
              </w:rPr>
              <w:t>-</w:t>
            </w:r>
          </w:p>
        </w:tc>
        <w:tc>
          <w:tcPr>
            <w:tcW w:w="168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737156" w:rsidRPr="00BE5F1B" w:rsidRDefault="009D67A9" w:rsidP="00737156">
            <w:pPr>
              <w:jc w:val="both"/>
              <w:rPr>
                <w:sz w:val="18"/>
                <w:szCs w:val="18"/>
              </w:rPr>
            </w:pPr>
            <w:r>
              <w:rPr>
                <w:sz w:val="18"/>
                <w:szCs w:val="18"/>
              </w:rPr>
              <w:t>-</w:t>
            </w:r>
          </w:p>
        </w:tc>
      </w:tr>
    </w:tbl>
    <w:p w:rsidR="00737156" w:rsidRPr="00737156" w:rsidRDefault="00737156" w:rsidP="00737156">
      <w:pPr>
        <w:tabs>
          <w:tab w:val="left" w:pos="7671"/>
        </w:tabs>
        <w:spacing w:after="200"/>
        <w:contextualSpacing/>
        <w:jc w:val="both"/>
        <w:rPr>
          <w:sz w:val="26"/>
          <w:szCs w:val="26"/>
        </w:rPr>
      </w:pPr>
    </w:p>
    <w:p w:rsidR="00737156" w:rsidRDefault="00D2480F" w:rsidP="009D67A9">
      <w:pPr>
        <w:pStyle w:val="Prrafodelista"/>
        <w:tabs>
          <w:tab w:val="left" w:pos="7671"/>
        </w:tabs>
        <w:spacing w:line="360" w:lineRule="auto"/>
        <w:ind w:left="1080"/>
        <w:jc w:val="both"/>
        <w:rPr>
          <w:sz w:val="26"/>
          <w:szCs w:val="26"/>
        </w:rPr>
      </w:pPr>
      <w:r w:rsidRPr="00A0478F">
        <w:rPr>
          <w:sz w:val="28"/>
          <w:szCs w:val="28"/>
        </w:rPr>
        <w:lastRenderedPageBreak/>
        <w:t xml:space="preserve"> </w:t>
      </w:r>
    </w:p>
    <w:p w:rsidR="00D2480F" w:rsidRPr="009B2FB9" w:rsidRDefault="00D2480F" w:rsidP="009B2FB9">
      <w:pPr>
        <w:tabs>
          <w:tab w:val="left" w:pos="7671"/>
        </w:tabs>
        <w:ind w:left="1134"/>
        <w:jc w:val="both"/>
        <w:rPr>
          <w:sz w:val="26"/>
          <w:szCs w:val="26"/>
          <w:lang w:val="es-CL" w:eastAsia="es-CL"/>
        </w:rPr>
      </w:pPr>
      <w:r w:rsidRPr="009B2FB9">
        <w:rPr>
          <w:sz w:val="26"/>
          <w:szCs w:val="26"/>
        </w:rPr>
        <w:t xml:space="preserve">Todos inscritos en el Registro de La Propiedad Raíz e Hipotecas de la Primera Sección de Occidente, departamento de Santa Ana, </w:t>
      </w:r>
      <w:r w:rsidRPr="009B2FB9">
        <w:rPr>
          <w:sz w:val="26"/>
          <w:szCs w:val="26"/>
          <w:lang w:val="es-CL" w:eastAsia="es-CL"/>
        </w:rPr>
        <w:t>quedando distribuido de la siguiente manera:</w:t>
      </w:r>
    </w:p>
    <w:p w:rsidR="00D2480F" w:rsidRDefault="00D2480F" w:rsidP="00D2480F">
      <w:pPr>
        <w:tabs>
          <w:tab w:val="left" w:pos="7671"/>
        </w:tabs>
        <w:spacing w:line="360" w:lineRule="auto"/>
        <w:jc w:val="both"/>
        <w:rPr>
          <w:sz w:val="28"/>
          <w:szCs w:val="28"/>
          <w:lang w:val="es-CL" w:eastAsia="es-CL"/>
        </w:rPr>
      </w:pPr>
    </w:p>
    <w:p w:rsidR="00D2480F" w:rsidRPr="00737156" w:rsidRDefault="00D2480F" w:rsidP="00D2480F">
      <w:pPr>
        <w:spacing w:line="360" w:lineRule="auto"/>
        <w:jc w:val="center"/>
        <w:rPr>
          <w:b/>
          <w:sz w:val="26"/>
          <w:szCs w:val="26"/>
        </w:rPr>
      </w:pPr>
      <w:r w:rsidRPr="00737156">
        <w:rPr>
          <w:b/>
          <w:sz w:val="26"/>
          <w:szCs w:val="26"/>
        </w:rPr>
        <w:t>CUADROS DE AREAS DE “</w:t>
      </w:r>
      <w:r w:rsidR="009D67A9">
        <w:rPr>
          <w:b/>
          <w:sz w:val="26"/>
          <w:szCs w:val="26"/>
        </w:rPr>
        <w:t>-</w:t>
      </w:r>
      <w:r w:rsidRPr="00737156">
        <w:rPr>
          <w:b/>
          <w:sz w:val="26"/>
          <w:szCs w:val="26"/>
        </w:rPr>
        <w:t>”</w:t>
      </w:r>
    </w:p>
    <w:tbl>
      <w:tblPr>
        <w:tblpPr w:leftFromText="141" w:rightFromText="141" w:vertAnchor="text" w:tblpY="1"/>
        <w:tblOverlap w:val="never"/>
        <w:tblW w:w="2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446"/>
      </w:tblGrid>
      <w:tr w:rsidR="00D2480F" w:rsidRPr="0023282A" w:rsidTr="009D67A9">
        <w:trPr>
          <w:trHeight w:val="300"/>
        </w:trPr>
        <w:tc>
          <w:tcPr>
            <w:tcW w:w="2400" w:type="dxa"/>
            <w:gridSpan w:val="2"/>
            <w:shd w:val="clear" w:color="auto" w:fill="auto"/>
            <w:noWrap/>
          </w:tcPr>
          <w:p w:rsidR="00D2480F" w:rsidRPr="0023282A" w:rsidRDefault="00D2480F" w:rsidP="00D2480F">
            <w:pPr>
              <w:jc w:val="center"/>
              <w:rPr>
                <w:color w:val="000000"/>
                <w:sz w:val="20"/>
                <w:szCs w:val="20"/>
              </w:rPr>
            </w:pPr>
          </w:p>
        </w:tc>
      </w:tr>
      <w:tr w:rsidR="00D2480F" w:rsidRPr="0023282A" w:rsidTr="009D67A9">
        <w:trPr>
          <w:trHeight w:val="300"/>
        </w:trPr>
        <w:tc>
          <w:tcPr>
            <w:tcW w:w="954" w:type="dxa"/>
            <w:shd w:val="clear" w:color="auto" w:fill="auto"/>
            <w:noWrap/>
          </w:tcPr>
          <w:p w:rsidR="00D2480F" w:rsidRPr="0023282A" w:rsidRDefault="00D2480F" w:rsidP="00D2480F">
            <w:pPr>
              <w:jc w:val="center"/>
              <w:rPr>
                <w:color w:val="000000"/>
                <w:sz w:val="20"/>
                <w:szCs w:val="20"/>
              </w:rPr>
            </w:pPr>
          </w:p>
        </w:tc>
        <w:tc>
          <w:tcPr>
            <w:tcW w:w="1446" w:type="dxa"/>
            <w:shd w:val="clear" w:color="auto" w:fill="auto"/>
            <w:noWrap/>
          </w:tcPr>
          <w:p w:rsidR="00D2480F" w:rsidRPr="0023282A" w:rsidRDefault="00D2480F" w:rsidP="00D2480F">
            <w:pPr>
              <w:jc w:val="center"/>
              <w:rPr>
                <w:color w:val="000000"/>
                <w:sz w:val="20"/>
                <w:szCs w:val="20"/>
              </w:rPr>
            </w:pPr>
          </w:p>
        </w:tc>
      </w:tr>
      <w:tr w:rsidR="00D2480F" w:rsidRPr="0023282A" w:rsidTr="009D67A9">
        <w:trPr>
          <w:trHeight w:val="300"/>
        </w:trPr>
        <w:tc>
          <w:tcPr>
            <w:tcW w:w="954" w:type="dxa"/>
            <w:shd w:val="clear" w:color="auto" w:fill="auto"/>
            <w:noWrap/>
          </w:tcPr>
          <w:p w:rsidR="00D2480F" w:rsidRPr="0023282A" w:rsidRDefault="00D2480F" w:rsidP="00D2480F">
            <w:pPr>
              <w:jc w:val="center"/>
              <w:rPr>
                <w:color w:val="000000"/>
                <w:sz w:val="20"/>
                <w:szCs w:val="20"/>
              </w:rPr>
            </w:pPr>
          </w:p>
        </w:tc>
        <w:tc>
          <w:tcPr>
            <w:tcW w:w="1446" w:type="dxa"/>
            <w:shd w:val="clear" w:color="auto" w:fill="auto"/>
            <w:noWrap/>
          </w:tcPr>
          <w:p w:rsidR="00D2480F" w:rsidRPr="0023282A" w:rsidRDefault="00D2480F" w:rsidP="00D2480F">
            <w:pPr>
              <w:jc w:val="center"/>
              <w:rPr>
                <w:color w:val="000000"/>
                <w:sz w:val="20"/>
                <w:szCs w:val="20"/>
              </w:rPr>
            </w:pPr>
          </w:p>
        </w:tc>
      </w:tr>
      <w:tr w:rsidR="00D2480F" w:rsidRPr="0023282A" w:rsidTr="009D67A9">
        <w:trPr>
          <w:trHeight w:val="300"/>
        </w:trPr>
        <w:tc>
          <w:tcPr>
            <w:tcW w:w="954" w:type="dxa"/>
            <w:shd w:val="clear" w:color="auto" w:fill="auto"/>
            <w:noWrap/>
          </w:tcPr>
          <w:p w:rsidR="00D2480F" w:rsidRPr="0023282A" w:rsidRDefault="00D2480F" w:rsidP="00D2480F">
            <w:pPr>
              <w:jc w:val="center"/>
              <w:rPr>
                <w:color w:val="000000"/>
                <w:sz w:val="20"/>
                <w:szCs w:val="20"/>
              </w:rPr>
            </w:pPr>
          </w:p>
        </w:tc>
        <w:tc>
          <w:tcPr>
            <w:tcW w:w="1446" w:type="dxa"/>
            <w:shd w:val="clear" w:color="auto" w:fill="auto"/>
            <w:noWrap/>
          </w:tcPr>
          <w:p w:rsidR="00D2480F" w:rsidRPr="0023282A" w:rsidRDefault="00D2480F" w:rsidP="00D2480F">
            <w:pPr>
              <w:jc w:val="center"/>
              <w:rPr>
                <w:color w:val="000000"/>
                <w:sz w:val="20"/>
                <w:szCs w:val="20"/>
              </w:rPr>
            </w:pPr>
          </w:p>
        </w:tc>
      </w:tr>
      <w:tr w:rsidR="00D2480F" w:rsidRPr="0023282A" w:rsidTr="009D67A9">
        <w:trPr>
          <w:trHeight w:val="300"/>
        </w:trPr>
        <w:tc>
          <w:tcPr>
            <w:tcW w:w="954" w:type="dxa"/>
            <w:shd w:val="clear" w:color="auto" w:fill="auto"/>
            <w:noWrap/>
          </w:tcPr>
          <w:p w:rsidR="00D2480F" w:rsidRPr="0023282A" w:rsidRDefault="00D2480F" w:rsidP="00D2480F">
            <w:pPr>
              <w:jc w:val="center"/>
              <w:rPr>
                <w:color w:val="000000"/>
                <w:sz w:val="20"/>
                <w:szCs w:val="20"/>
              </w:rPr>
            </w:pPr>
          </w:p>
        </w:tc>
        <w:tc>
          <w:tcPr>
            <w:tcW w:w="1446" w:type="dxa"/>
            <w:shd w:val="clear" w:color="auto" w:fill="auto"/>
            <w:noWrap/>
          </w:tcPr>
          <w:p w:rsidR="00D2480F" w:rsidRPr="0023282A" w:rsidRDefault="00D2480F" w:rsidP="00D2480F">
            <w:pPr>
              <w:jc w:val="center"/>
              <w:rPr>
                <w:color w:val="000000"/>
                <w:sz w:val="20"/>
                <w:szCs w:val="20"/>
              </w:rPr>
            </w:pPr>
          </w:p>
        </w:tc>
      </w:tr>
      <w:tr w:rsidR="00D2480F" w:rsidRPr="0023282A" w:rsidTr="009D67A9">
        <w:trPr>
          <w:trHeight w:val="300"/>
        </w:trPr>
        <w:tc>
          <w:tcPr>
            <w:tcW w:w="954" w:type="dxa"/>
            <w:shd w:val="clear" w:color="auto" w:fill="auto"/>
            <w:noWrap/>
          </w:tcPr>
          <w:p w:rsidR="00D2480F" w:rsidRPr="0023282A" w:rsidRDefault="00D2480F" w:rsidP="00D2480F">
            <w:pPr>
              <w:jc w:val="center"/>
              <w:rPr>
                <w:color w:val="000000"/>
                <w:sz w:val="20"/>
                <w:szCs w:val="20"/>
              </w:rPr>
            </w:pPr>
          </w:p>
        </w:tc>
        <w:tc>
          <w:tcPr>
            <w:tcW w:w="1446" w:type="dxa"/>
            <w:shd w:val="clear" w:color="auto" w:fill="auto"/>
            <w:noWrap/>
          </w:tcPr>
          <w:p w:rsidR="00D2480F" w:rsidRPr="0023282A" w:rsidRDefault="00D2480F" w:rsidP="00D2480F">
            <w:pPr>
              <w:jc w:val="center"/>
              <w:rPr>
                <w:color w:val="000000"/>
                <w:sz w:val="20"/>
                <w:szCs w:val="20"/>
              </w:rPr>
            </w:pPr>
          </w:p>
        </w:tc>
      </w:tr>
      <w:tr w:rsidR="00D2480F" w:rsidRPr="0023282A" w:rsidTr="009D67A9">
        <w:trPr>
          <w:trHeight w:val="300"/>
        </w:trPr>
        <w:tc>
          <w:tcPr>
            <w:tcW w:w="954" w:type="dxa"/>
            <w:shd w:val="clear" w:color="auto" w:fill="auto"/>
            <w:noWrap/>
          </w:tcPr>
          <w:p w:rsidR="00D2480F" w:rsidRPr="0023282A" w:rsidRDefault="00D2480F" w:rsidP="00D2480F">
            <w:pPr>
              <w:jc w:val="center"/>
              <w:rPr>
                <w:color w:val="000000"/>
                <w:sz w:val="20"/>
                <w:szCs w:val="20"/>
              </w:rPr>
            </w:pPr>
          </w:p>
        </w:tc>
        <w:tc>
          <w:tcPr>
            <w:tcW w:w="1446" w:type="dxa"/>
            <w:shd w:val="clear" w:color="auto" w:fill="auto"/>
            <w:noWrap/>
          </w:tcPr>
          <w:p w:rsidR="00D2480F" w:rsidRPr="0023282A" w:rsidRDefault="00D2480F" w:rsidP="00D2480F">
            <w:pPr>
              <w:jc w:val="center"/>
              <w:rPr>
                <w:color w:val="000000"/>
                <w:sz w:val="20"/>
                <w:szCs w:val="20"/>
              </w:rPr>
            </w:pPr>
          </w:p>
        </w:tc>
      </w:tr>
      <w:tr w:rsidR="00D2480F" w:rsidRPr="0023282A" w:rsidTr="009D67A9">
        <w:trPr>
          <w:trHeight w:val="300"/>
        </w:trPr>
        <w:tc>
          <w:tcPr>
            <w:tcW w:w="954" w:type="dxa"/>
            <w:shd w:val="clear" w:color="auto" w:fill="auto"/>
            <w:noWrap/>
          </w:tcPr>
          <w:p w:rsidR="00D2480F" w:rsidRPr="0023282A" w:rsidRDefault="00D2480F" w:rsidP="00D2480F">
            <w:pPr>
              <w:jc w:val="center"/>
              <w:rPr>
                <w:color w:val="000000"/>
                <w:sz w:val="20"/>
                <w:szCs w:val="20"/>
              </w:rPr>
            </w:pPr>
          </w:p>
        </w:tc>
        <w:tc>
          <w:tcPr>
            <w:tcW w:w="1446" w:type="dxa"/>
            <w:shd w:val="clear" w:color="auto" w:fill="auto"/>
            <w:noWrap/>
          </w:tcPr>
          <w:p w:rsidR="00D2480F" w:rsidRPr="0023282A" w:rsidRDefault="00D2480F" w:rsidP="00D2480F">
            <w:pPr>
              <w:jc w:val="center"/>
              <w:rPr>
                <w:color w:val="000000"/>
                <w:sz w:val="20"/>
                <w:szCs w:val="20"/>
              </w:rPr>
            </w:pPr>
          </w:p>
        </w:tc>
      </w:tr>
      <w:tr w:rsidR="00D2480F" w:rsidRPr="0023282A" w:rsidTr="009D67A9">
        <w:trPr>
          <w:trHeight w:val="300"/>
        </w:trPr>
        <w:tc>
          <w:tcPr>
            <w:tcW w:w="954" w:type="dxa"/>
            <w:shd w:val="clear" w:color="auto" w:fill="auto"/>
            <w:noWrap/>
          </w:tcPr>
          <w:p w:rsidR="00D2480F" w:rsidRPr="0023282A" w:rsidRDefault="00D2480F" w:rsidP="00D2480F">
            <w:pPr>
              <w:jc w:val="center"/>
              <w:rPr>
                <w:color w:val="000000"/>
                <w:sz w:val="20"/>
                <w:szCs w:val="20"/>
              </w:rPr>
            </w:pPr>
          </w:p>
        </w:tc>
        <w:tc>
          <w:tcPr>
            <w:tcW w:w="1446" w:type="dxa"/>
            <w:shd w:val="clear" w:color="auto" w:fill="auto"/>
            <w:noWrap/>
          </w:tcPr>
          <w:p w:rsidR="00D2480F" w:rsidRPr="0023282A" w:rsidRDefault="00D2480F" w:rsidP="00D2480F">
            <w:pPr>
              <w:jc w:val="center"/>
              <w:rPr>
                <w:color w:val="000000"/>
                <w:sz w:val="20"/>
                <w:szCs w:val="20"/>
              </w:rPr>
            </w:pPr>
          </w:p>
        </w:tc>
      </w:tr>
      <w:tr w:rsidR="00D2480F" w:rsidRPr="0023282A" w:rsidTr="009D67A9">
        <w:trPr>
          <w:trHeight w:val="300"/>
        </w:trPr>
        <w:tc>
          <w:tcPr>
            <w:tcW w:w="954" w:type="dxa"/>
            <w:shd w:val="clear" w:color="auto" w:fill="auto"/>
            <w:noWrap/>
          </w:tcPr>
          <w:p w:rsidR="00D2480F" w:rsidRPr="0023282A" w:rsidRDefault="00D2480F" w:rsidP="00D2480F">
            <w:pPr>
              <w:jc w:val="center"/>
              <w:rPr>
                <w:color w:val="000000"/>
                <w:sz w:val="20"/>
                <w:szCs w:val="20"/>
              </w:rPr>
            </w:pPr>
          </w:p>
        </w:tc>
        <w:tc>
          <w:tcPr>
            <w:tcW w:w="1446" w:type="dxa"/>
            <w:shd w:val="clear" w:color="auto" w:fill="auto"/>
            <w:noWrap/>
          </w:tcPr>
          <w:p w:rsidR="00D2480F" w:rsidRPr="0023282A" w:rsidRDefault="00D2480F" w:rsidP="00D2480F">
            <w:pPr>
              <w:jc w:val="center"/>
              <w:rPr>
                <w:color w:val="000000"/>
                <w:sz w:val="20"/>
                <w:szCs w:val="20"/>
              </w:rPr>
            </w:pPr>
          </w:p>
        </w:tc>
      </w:tr>
    </w:tbl>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737156" w:rsidRDefault="00737156" w:rsidP="00D2480F">
      <w:pPr>
        <w:spacing w:line="360" w:lineRule="auto"/>
        <w:jc w:val="both"/>
        <w:rPr>
          <w:rFonts w:ascii="Century Gothic" w:hAnsi="Century Gothic" w:cs="Arial"/>
          <w:b/>
          <w:sz w:val="20"/>
          <w:szCs w:val="20"/>
        </w:rPr>
      </w:pPr>
    </w:p>
    <w:p w:rsidR="00737156" w:rsidRDefault="00737156" w:rsidP="00D2480F">
      <w:pPr>
        <w:spacing w:line="360" w:lineRule="auto"/>
        <w:jc w:val="both"/>
        <w:rPr>
          <w:rFonts w:ascii="Century Gothic" w:hAnsi="Century Gothic" w:cs="Arial"/>
          <w:b/>
          <w:sz w:val="20"/>
          <w:szCs w:val="20"/>
        </w:rPr>
      </w:pPr>
    </w:p>
    <w:p w:rsidR="00737156" w:rsidRDefault="00737156" w:rsidP="00D2480F">
      <w:pPr>
        <w:spacing w:line="360" w:lineRule="auto"/>
        <w:jc w:val="both"/>
        <w:rPr>
          <w:rFonts w:ascii="Century Gothic" w:hAnsi="Century Gothic" w:cs="Arial"/>
          <w:b/>
          <w:sz w:val="20"/>
          <w:szCs w:val="20"/>
        </w:rPr>
      </w:pPr>
    </w:p>
    <w:p w:rsidR="00737156" w:rsidRDefault="00737156" w:rsidP="00D2480F">
      <w:pPr>
        <w:spacing w:line="360" w:lineRule="auto"/>
        <w:jc w:val="both"/>
        <w:rPr>
          <w:rFonts w:ascii="Century Gothic" w:hAnsi="Century Gothic" w:cs="Arial"/>
          <w:b/>
          <w:sz w:val="20"/>
          <w:szCs w:val="20"/>
        </w:rPr>
      </w:pPr>
    </w:p>
    <w:p w:rsidR="00737156" w:rsidRDefault="00737156" w:rsidP="00D2480F">
      <w:pPr>
        <w:spacing w:line="360" w:lineRule="auto"/>
        <w:jc w:val="both"/>
        <w:rPr>
          <w:rFonts w:ascii="Century Gothic" w:hAnsi="Century Gothic" w:cs="Arial"/>
          <w:b/>
          <w:sz w:val="20"/>
          <w:szCs w:val="20"/>
        </w:rPr>
      </w:pPr>
    </w:p>
    <w:p w:rsidR="00737156" w:rsidRDefault="00737156" w:rsidP="00D2480F">
      <w:pPr>
        <w:spacing w:line="360" w:lineRule="auto"/>
        <w:jc w:val="both"/>
        <w:rPr>
          <w:rFonts w:ascii="Century Gothic" w:hAnsi="Century Gothic" w:cs="Arial"/>
          <w:b/>
          <w:sz w:val="20"/>
          <w:szCs w:val="20"/>
        </w:rPr>
      </w:pPr>
    </w:p>
    <w:p w:rsidR="009D67A9" w:rsidRDefault="009D67A9" w:rsidP="00D2480F">
      <w:pPr>
        <w:spacing w:line="360" w:lineRule="auto"/>
        <w:jc w:val="both"/>
        <w:rPr>
          <w:rFonts w:ascii="Century Gothic" w:hAnsi="Century Gothic" w:cs="Arial"/>
          <w:b/>
          <w:sz w:val="20"/>
          <w:szCs w:val="20"/>
        </w:rPr>
      </w:pPr>
    </w:p>
    <w:tbl>
      <w:tblPr>
        <w:tblW w:w="7508" w:type="dxa"/>
        <w:jc w:val="center"/>
        <w:tblCellMar>
          <w:left w:w="70" w:type="dxa"/>
          <w:right w:w="70" w:type="dxa"/>
        </w:tblCellMar>
        <w:tblLook w:val="04A0" w:firstRow="1" w:lastRow="0" w:firstColumn="1" w:lastColumn="0" w:noHBand="0" w:noVBand="1"/>
      </w:tblPr>
      <w:tblGrid>
        <w:gridCol w:w="3425"/>
        <w:gridCol w:w="2559"/>
        <w:gridCol w:w="1524"/>
      </w:tblGrid>
      <w:tr w:rsidR="00D2480F" w:rsidRPr="00E97253" w:rsidTr="009D67A9">
        <w:trPr>
          <w:trHeight w:val="300"/>
          <w:jc w:val="center"/>
        </w:trPr>
        <w:tc>
          <w:tcPr>
            <w:tcW w:w="7508"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tcPr>
          <w:p w:rsidR="00D2480F" w:rsidRPr="009B2FB9" w:rsidRDefault="00D2480F" w:rsidP="009D67A9">
            <w:pPr>
              <w:jc w:val="center"/>
              <w:rPr>
                <w:b/>
                <w:bCs/>
                <w:color w:val="000000"/>
                <w:sz w:val="18"/>
                <w:szCs w:val="18"/>
              </w:rPr>
            </w:pPr>
          </w:p>
        </w:tc>
      </w:tr>
      <w:tr w:rsidR="00D2480F" w:rsidRPr="00E97253" w:rsidTr="009D67A9">
        <w:trPr>
          <w:trHeight w:val="300"/>
          <w:jc w:val="center"/>
        </w:trPr>
        <w:tc>
          <w:tcPr>
            <w:tcW w:w="3425" w:type="dxa"/>
            <w:tcBorders>
              <w:top w:val="nil"/>
              <w:left w:val="single" w:sz="4" w:space="0" w:color="auto"/>
              <w:bottom w:val="single" w:sz="4" w:space="0" w:color="auto"/>
              <w:right w:val="single" w:sz="4" w:space="0" w:color="auto"/>
            </w:tcBorders>
            <w:shd w:val="clear" w:color="000000" w:fill="D9D9D9"/>
            <w:noWrap/>
            <w:vAlign w:val="bottom"/>
          </w:tcPr>
          <w:p w:rsidR="00D2480F" w:rsidRPr="009B2FB9" w:rsidRDefault="00D2480F" w:rsidP="00D2480F">
            <w:pPr>
              <w:jc w:val="center"/>
              <w:rPr>
                <w:b/>
                <w:bCs/>
                <w:color w:val="000000"/>
                <w:sz w:val="18"/>
                <w:szCs w:val="18"/>
              </w:rPr>
            </w:pPr>
          </w:p>
        </w:tc>
        <w:tc>
          <w:tcPr>
            <w:tcW w:w="2559" w:type="dxa"/>
            <w:tcBorders>
              <w:top w:val="nil"/>
              <w:left w:val="nil"/>
              <w:bottom w:val="single" w:sz="4" w:space="0" w:color="auto"/>
              <w:right w:val="single" w:sz="4" w:space="0" w:color="auto"/>
            </w:tcBorders>
            <w:shd w:val="clear" w:color="000000" w:fill="D9D9D9"/>
            <w:noWrap/>
            <w:vAlign w:val="bottom"/>
          </w:tcPr>
          <w:p w:rsidR="00D2480F" w:rsidRPr="009B2FB9" w:rsidRDefault="00D2480F" w:rsidP="00D2480F">
            <w:pPr>
              <w:jc w:val="center"/>
              <w:rPr>
                <w:b/>
                <w:bCs/>
                <w:color w:val="000000"/>
                <w:sz w:val="18"/>
                <w:szCs w:val="18"/>
              </w:rPr>
            </w:pPr>
          </w:p>
        </w:tc>
        <w:tc>
          <w:tcPr>
            <w:tcW w:w="1524" w:type="dxa"/>
            <w:tcBorders>
              <w:top w:val="nil"/>
              <w:left w:val="nil"/>
              <w:bottom w:val="single" w:sz="4" w:space="0" w:color="auto"/>
              <w:right w:val="single" w:sz="4" w:space="0" w:color="auto"/>
            </w:tcBorders>
            <w:shd w:val="clear" w:color="000000" w:fill="D9D9D9"/>
            <w:noWrap/>
            <w:vAlign w:val="bottom"/>
          </w:tcPr>
          <w:p w:rsidR="00D2480F" w:rsidRPr="009B2FB9" w:rsidRDefault="00D2480F" w:rsidP="00D2480F">
            <w:pPr>
              <w:jc w:val="center"/>
              <w:rPr>
                <w:b/>
                <w:bCs/>
                <w:color w:val="000000"/>
                <w:sz w:val="18"/>
                <w:szCs w:val="18"/>
              </w:rPr>
            </w:pPr>
          </w:p>
        </w:tc>
      </w:tr>
      <w:tr w:rsidR="00D2480F" w:rsidRPr="00E97253" w:rsidTr="009D67A9">
        <w:trPr>
          <w:trHeight w:val="300"/>
          <w:jc w:val="center"/>
        </w:trPr>
        <w:tc>
          <w:tcPr>
            <w:tcW w:w="3425" w:type="dxa"/>
            <w:tcBorders>
              <w:top w:val="nil"/>
              <w:left w:val="single" w:sz="4" w:space="0" w:color="auto"/>
              <w:bottom w:val="single" w:sz="4" w:space="0" w:color="auto"/>
              <w:right w:val="single" w:sz="4" w:space="0" w:color="auto"/>
            </w:tcBorders>
            <w:shd w:val="clear" w:color="auto" w:fill="auto"/>
            <w:noWrap/>
            <w:vAlign w:val="bottom"/>
          </w:tcPr>
          <w:p w:rsidR="00D2480F" w:rsidRPr="009B2FB9" w:rsidRDefault="00D2480F" w:rsidP="00D2480F">
            <w:pPr>
              <w:jc w:val="center"/>
              <w:rPr>
                <w:b/>
                <w:bCs/>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D2480F" w:rsidRPr="009B2FB9" w:rsidRDefault="00D2480F" w:rsidP="00D2480F">
            <w:pPr>
              <w:jc w:val="center"/>
              <w:rPr>
                <w:color w:val="000000"/>
                <w:sz w:val="18"/>
                <w:szCs w:val="18"/>
              </w:rPr>
            </w:pPr>
          </w:p>
        </w:tc>
        <w:tc>
          <w:tcPr>
            <w:tcW w:w="1524" w:type="dxa"/>
            <w:tcBorders>
              <w:top w:val="nil"/>
              <w:left w:val="nil"/>
              <w:bottom w:val="single" w:sz="4" w:space="0" w:color="auto"/>
              <w:right w:val="single" w:sz="4" w:space="0" w:color="auto"/>
            </w:tcBorders>
            <w:shd w:val="clear" w:color="auto" w:fill="auto"/>
            <w:noWrap/>
            <w:vAlign w:val="bottom"/>
          </w:tcPr>
          <w:p w:rsidR="00D2480F" w:rsidRPr="009B2FB9" w:rsidRDefault="00D2480F" w:rsidP="00D2480F">
            <w:pPr>
              <w:jc w:val="center"/>
              <w:rPr>
                <w:color w:val="000000"/>
                <w:sz w:val="18"/>
                <w:szCs w:val="18"/>
              </w:rPr>
            </w:pPr>
          </w:p>
        </w:tc>
      </w:tr>
      <w:tr w:rsidR="00D2480F" w:rsidRPr="00E97253" w:rsidTr="009D67A9">
        <w:trPr>
          <w:trHeight w:val="300"/>
          <w:jc w:val="center"/>
        </w:trPr>
        <w:tc>
          <w:tcPr>
            <w:tcW w:w="3425" w:type="dxa"/>
            <w:tcBorders>
              <w:top w:val="nil"/>
              <w:left w:val="single" w:sz="4" w:space="0" w:color="auto"/>
              <w:bottom w:val="single" w:sz="4" w:space="0" w:color="auto"/>
              <w:right w:val="single" w:sz="4" w:space="0" w:color="auto"/>
            </w:tcBorders>
            <w:shd w:val="clear" w:color="auto" w:fill="auto"/>
            <w:noWrap/>
            <w:vAlign w:val="bottom"/>
          </w:tcPr>
          <w:p w:rsidR="00D2480F" w:rsidRPr="009B2FB9" w:rsidRDefault="00D2480F" w:rsidP="00D2480F">
            <w:pPr>
              <w:jc w:val="center"/>
              <w:rPr>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D2480F" w:rsidRPr="009B2FB9" w:rsidRDefault="00D2480F" w:rsidP="00D2480F">
            <w:pPr>
              <w:jc w:val="center"/>
              <w:rPr>
                <w:color w:val="000000"/>
                <w:sz w:val="18"/>
                <w:szCs w:val="18"/>
              </w:rPr>
            </w:pPr>
          </w:p>
        </w:tc>
        <w:tc>
          <w:tcPr>
            <w:tcW w:w="1524" w:type="dxa"/>
            <w:tcBorders>
              <w:top w:val="nil"/>
              <w:left w:val="nil"/>
              <w:bottom w:val="single" w:sz="4" w:space="0" w:color="auto"/>
              <w:right w:val="single" w:sz="4" w:space="0" w:color="auto"/>
            </w:tcBorders>
            <w:shd w:val="clear" w:color="auto" w:fill="auto"/>
            <w:noWrap/>
            <w:vAlign w:val="bottom"/>
          </w:tcPr>
          <w:p w:rsidR="00D2480F" w:rsidRPr="009B2FB9" w:rsidRDefault="00D2480F" w:rsidP="00D2480F">
            <w:pPr>
              <w:jc w:val="right"/>
              <w:rPr>
                <w:color w:val="000000"/>
                <w:sz w:val="18"/>
                <w:szCs w:val="18"/>
              </w:rPr>
            </w:pPr>
          </w:p>
        </w:tc>
      </w:tr>
      <w:tr w:rsidR="00D2480F" w:rsidRPr="00E97253" w:rsidTr="009D67A9">
        <w:trPr>
          <w:trHeight w:val="300"/>
          <w:jc w:val="center"/>
        </w:trPr>
        <w:tc>
          <w:tcPr>
            <w:tcW w:w="3425" w:type="dxa"/>
            <w:tcBorders>
              <w:top w:val="nil"/>
              <w:left w:val="single" w:sz="4" w:space="0" w:color="auto"/>
              <w:bottom w:val="single" w:sz="4" w:space="0" w:color="auto"/>
              <w:right w:val="single" w:sz="4" w:space="0" w:color="auto"/>
            </w:tcBorders>
            <w:shd w:val="clear" w:color="000000" w:fill="D9D9D9"/>
            <w:noWrap/>
            <w:vAlign w:val="bottom"/>
          </w:tcPr>
          <w:p w:rsidR="00D2480F" w:rsidRPr="009B2FB9" w:rsidRDefault="00D2480F" w:rsidP="00D2480F">
            <w:pPr>
              <w:jc w:val="center"/>
              <w:rPr>
                <w:b/>
                <w:bCs/>
                <w:color w:val="000000"/>
                <w:sz w:val="18"/>
                <w:szCs w:val="18"/>
              </w:rPr>
            </w:pPr>
          </w:p>
        </w:tc>
        <w:tc>
          <w:tcPr>
            <w:tcW w:w="2559" w:type="dxa"/>
            <w:tcBorders>
              <w:top w:val="nil"/>
              <w:left w:val="nil"/>
              <w:bottom w:val="single" w:sz="4" w:space="0" w:color="auto"/>
              <w:right w:val="single" w:sz="4" w:space="0" w:color="auto"/>
            </w:tcBorders>
            <w:shd w:val="clear" w:color="000000" w:fill="D9D9D9"/>
            <w:noWrap/>
            <w:vAlign w:val="bottom"/>
          </w:tcPr>
          <w:p w:rsidR="00D2480F" w:rsidRPr="009B2FB9" w:rsidRDefault="00D2480F" w:rsidP="00D2480F">
            <w:pPr>
              <w:jc w:val="center"/>
              <w:rPr>
                <w:b/>
                <w:bCs/>
                <w:color w:val="000000"/>
                <w:sz w:val="18"/>
                <w:szCs w:val="18"/>
              </w:rPr>
            </w:pPr>
          </w:p>
        </w:tc>
        <w:tc>
          <w:tcPr>
            <w:tcW w:w="1524" w:type="dxa"/>
            <w:tcBorders>
              <w:top w:val="nil"/>
              <w:left w:val="nil"/>
              <w:bottom w:val="single" w:sz="4" w:space="0" w:color="auto"/>
              <w:right w:val="single" w:sz="4" w:space="0" w:color="auto"/>
            </w:tcBorders>
            <w:shd w:val="clear" w:color="000000" w:fill="D9D9D9"/>
            <w:noWrap/>
            <w:vAlign w:val="bottom"/>
          </w:tcPr>
          <w:p w:rsidR="00D2480F" w:rsidRPr="009B2FB9" w:rsidRDefault="00D2480F" w:rsidP="00D2480F">
            <w:pPr>
              <w:jc w:val="right"/>
              <w:rPr>
                <w:b/>
                <w:bCs/>
                <w:color w:val="000000"/>
                <w:sz w:val="18"/>
                <w:szCs w:val="18"/>
              </w:rPr>
            </w:pPr>
          </w:p>
        </w:tc>
      </w:tr>
      <w:tr w:rsidR="00D2480F" w:rsidRPr="00E97253" w:rsidTr="009D67A9">
        <w:trPr>
          <w:trHeight w:val="300"/>
          <w:jc w:val="center"/>
        </w:trPr>
        <w:tc>
          <w:tcPr>
            <w:tcW w:w="3425" w:type="dxa"/>
            <w:tcBorders>
              <w:top w:val="nil"/>
              <w:left w:val="single" w:sz="4" w:space="0" w:color="auto"/>
              <w:bottom w:val="single" w:sz="4" w:space="0" w:color="auto"/>
              <w:right w:val="single" w:sz="4" w:space="0" w:color="auto"/>
            </w:tcBorders>
            <w:shd w:val="clear" w:color="auto" w:fill="auto"/>
            <w:noWrap/>
            <w:vAlign w:val="bottom"/>
          </w:tcPr>
          <w:p w:rsidR="00D2480F" w:rsidRPr="009B2FB9" w:rsidRDefault="00D2480F" w:rsidP="00D2480F">
            <w:pPr>
              <w:jc w:val="center"/>
              <w:rPr>
                <w:b/>
                <w:bCs/>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D2480F" w:rsidRPr="009B2FB9" w:rsidRDefault="00D2480F" w:rsidP="00D2480F">
            <w:pPr>
              <w:jc w:val="center"/>
              <w:rPr>
                <w:color w:val="000000"/>
                <w:sz w:val="18"/>
                <w:szCs w:val="18"/>
              </w:rPr>
            </w:pPr>
          </w:p>
        </w:tc>
        <w:tc>
          <w:tcPr>
            <w:tcW w:w="1524" w:type="dxa"/>
            <w:tcBorders>
              <w:top w:val="nil"/>
              <w:left w:val="nil"/>
              <w:bottom w:val="single" w:sz="4" w:space="0" w:color="auto"/>
              <w:right w:val="single" w:sz="4" w:space="0" w:color="auto"/>
            </w:tcBorders>
            <w:shd w:val="clear" w:color="auto" w:fill="auto"/>
            <w:noWrap/>
            <w:vAlign w:val="bottom"/>
          </w:tcPr>
          <w:p w:rsidR="00D2480F" w:rsidRPr="009B2FB9" w:rsidRDefault="00D2480F" w:rsidP="00D2480F">
            <w:pPr>
              <w:jc w:val="center"/>
              <w:rPr>
                <w:color w:val="000000"/>
                <w:sz w:val="18"/>
                <w:szCs w:val="18"/>
              </w:rPr>
            </w:pPr>
          </w:p>
        </w:tc>
      </w:tr>
      <w:tr w:rsidR="00D2480F" w:rsidRPr="00E97253" w:rsidTr="009D67A9">
        <w:trPr>
          <w:trHeight w:val="300"/>
          <w:jc w:val="center"/>
        </w:trPr>
        <w:tc>
          <w:tcPr>
            <w:tcW w:w="3425" w:type="dxa"/>
            <w:tcBorders>
              <w:top w:val="nil"/>
              <w:left w:val="single" w:sz="4" w:space="0" w:color="auto"/>
              <w:bottom w:val="single" w:sz="4" w:space="0" w:color="auto"/>
              <w:right w:val="single" w:sz="4" w:space="0" w:color="auto"/>
            </w:tcBorders>
            <w:shd w:val="clear" w:color="auto" w:fill="auto"/>
            <w:noWrap/>
            <w:vAlign w:val="bottom"/>
          </w:tcPr>
          <w:p w:rsidR="00D2480F" w:rsidRPr="009B2FB9" w:rsidRDefault="00D2480F" w:rsidP="00D2480F">
            <w:pPr>
              <w:jc w:val="center"/>
              <w:rPr>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D2480F" w:rsidRPr="009B2FB9" w:rsidRDefault="00D2480F" w:rsidP="00D2480F">
            <w:pPr>
              <w:jc w:val="center"/>
              <w:rPr>
                <w:color w:val="000000"/>
                <w:sz w:val="18"/>
                <w:szCs w:val="18"/>
              </w:rPr>
            </w:pPr>
          </w:p>
        </w:tc>
        <w:tc>
          <w:tcPr>
            <w:tcW w:w="1524" w:type="dxa"/>
            <w:tcBorders>
              <w:top w:val="nil"/>
              <w:left w:val="nil"/>
              <w:bottom w:val="single" w:sz="4" w:space="0" w:color="auto"/>
              <w:right w:val="single" w:sz="4" w:space="0" w:color="auto"/>
            </w:tcBorders>
            <w:shd w:val="clear" w:color="auto" w:fill="auto"/>
            <w:noWrap/>
            <w:vAlign w:val="bottom"/>
          </w:tcPr>
          <w:p w:rsidR="00D2480F" w:rsidRPr="009B2FB9" w:rsidRDefault="00D2480F" w:rsidP="00D2480F">
            <w:pPr>
              <w:jc w:val="right"/>
              <w:rPr>
                <w:color w:val="000000"/>
                <w:sz w:val="18"/>
                <w:szCs w:val="18"/>
              </w:rPr>
            </w:pPr>
          </w:p>
        </w:tc>
      </w:tr>
      <w:tr w:rsidR="00D2480F" w:rsidRPr="00E97253" w:rsidTr="009D67A9">
        <w:trPr>
          <w:trHeight w:val="300"/>
          <w:jc w:val="center"/>
        </w:trPr>
        <w:tc>
          <w:tcPr>
            <w:tcW w:w="3425" w:type="dxa"/>
            <w:tcBorders>
              <w:top w:val="nil"/>
              <w:left w:val="single" w:sz="4" w:space="0" w:color="auto"/>
              <w:bottom w:val="single" w:sz="4" w:space="0" w:color="auto"/>
              <w:right w:val="single" w:sz="4" w:space="0" w:color="auto"/>
            </w:tcBorders>
            <w:shd w:val="clear" w:color="000000" w:fill="D9D9D9"/>
            <w:noWrap/>
            <w:vAlign w:val="bottom"/>
          </w:tcPr>
          <w:p w:rsidR="00D2480F" w:rsidRPr="009B2FB9" w:rsidRDefault="00D2480F" w:rsidP="00D2480F">
            <w:pPr>
              <w:jc w:val="center"/>
              <w:rPr>
                <w:b/>
                <w:bCs/>
                <w:color w:val="000000"/>
                <w:sz w:val="18"/>
                <w:szCs w:val="18"/>
              </w:rPr>
            </w:pPr>
          </w:p>
        </w:tc>
        <w:tc>
          <w:tcPr>
            <w:tcW w:w="2559" w:type="dxa"/>
            <w:tcBorders>
              <w:top w:val="nil"/>
              <w:left w:val="nil"/>
              <w:bottom w:val="single" w:sz="4" w:space="0" w:color="auto"/>
              <w:right w:val="single" w:sz="4" w:space="0" w:color="auto"/>
            </w:tcBorders>
            <w:shd w:val="clear" w:color="000000" w:fill="D9D9D9"/>
            <w:noWrap/>
            <w:vAlign w:val="bottom"/>
          </w:tcPr>
          <w:p w:rsidR="00D2480F" w:rsidRPr="009B2FB9" w:rsidRDefault="00D2480F" w:rsidP="00D2480F">
            <w:pPr>
              <w:jc w:val="center"/>
              <w:rPr>
                <w:b/>
                <w:bCs/>
                <w:color w:val="000000"/>
                <w:sz w:val="18"/>
                <w:szCs w:val="18"/>
              </w:rPr>
            </w:pPr>
          </w:p>
        </w:tc>
        <w:tc>
          <w:tcPr>
            <w:tcW w:w="1524" w:type="dxa"/>
            <w:tcBorders>
              <w:top w:val="nil"/>
              <w:left w:val="nil"/>
              <w:bottom w:val="single" w:sz="4" w:space="0" w:color="auto"/>
              <w:right w:val="single" w:sz="4" w:space="0" w:color="auto"/>
            </w:tcBorders>
            <w:shd w:val="clear" w:color="000000" w:fill="D9D9D9"/>
            <w:noWrap/>
            <w:vAlign w:val="bottom"/>
          </w:tcPr>
          <w:p w:rsidR="00D2480F" w:rsidRPr="009B2FB9" w:rsidRDefault="00D2480F" w:rsidP="00D2480F">
            <w:pPr>
              <w:jc w:val="right"/>
              <w:rPr>
                <w:b/>
                <w:bCs/>
                <w:color w:val="000000"/>
                <w:sz w:val="18"/>
                <w:szCs w:val="18"/>
              </w:rPr>
            </w:pPr>
          </w:p>
        </w:tc>
      </w:tr>
      <w:tr w:rsidR="00D2480F" w:rsidRPr="00E97253" w:rsidTr="009D67A9">
        <w:trPr>
          <w:trHeight w:val="300"/>
          <w:jc w:val="center"/>
        </w:trPr>
        <w:tc>
          <w:tcPr>
            <w:tcW w:w="3425" w:type="dxa"/>
            <w:tcBorders>
              <w:top w:val="nil"/>
              <w:left w:val="single" w:sz="4" w:space="0" w:color="auto"/>
              <w:bottom w:val="single" w:sz="4" w:space="0" w:color="auto"/>
              <w:right w:val="single" w:sz="4" w:space="0" w:color="auto"/>
            </w:tcBorders>
            <w:shd w:val="clear" w:color="auto" w:fill="auto"/>
            <w:noWrap/>
            <w:vAlign w:val="bottom"/>
          </w:tcPr>
          <w:p w:rsidR="00D2480F" w:rsidRPr="009B2FB9" w:rsidRDefault="00D2480F" w:rsidP="00D2480F">
            <w:pPr>
              <w:jc w:val="center"/>
              <w:rPr>
                <w:b/>
                <w:bCs/>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D2480F" w:rsidRPr="009B2FB9" w:rsidRDefault="00D2480F" w:rsidP="00D2480F">
            <w:pPr>
              <w:jc w:val="center"/>
              <w:rPr>
                <w:color w:val="000000"/>
                <w:sz w:val="18"/>
                <w:szCs w:val="18"/>
              </w:rPr>
            </w:pPr>
          </w:p>
        </w:tc>
        <w:tc>
          <w:tcPr>
            <w:tcW w:w="1524" w:type="dxa"/>
            <w:tcBorders>
              <w:top w:val="nil"/>
              <w:left w:val="nil"/>
              <w:bottom w:val="single" w:sz="4" w:space="0" w:color="auto"/>
              <w:right w:val="single" w:sz="4" w:space="0" w:color="auto"/>
            </w:tcBorders>
            <w:shd w:val="clear" w:color="auto" w:fill="auto"/>
            <w:noWrap/>
            <w:vAlign w:val="bottom"/>
          </w:tcPr>
          <w:p w:rsidR="00D2480F" w:rsidRPr="009B2FB9" w:rsidRDefault="00D2480F" w:rsidP="00D2480F">
            <w:pPr>
              <w:jc w:val="center"/>
              <w:rPr>
                <w:color w:val="000000"/>
                <w:sz w:val="18"/>
                <w:szCs w:val="18"/>
              </w:rPr>
            </w:pPr>
          </w:p>
        </w:tc>
      </w:tr>
      <w:tr w:rsidR="00D2480F" w:rsidRPr="00E97253" w:rsidTr="009D67A9">
        <w:trPr>
          <w:trHeight w:val="300"/>
          <w:jc w:val="center"/>
        </w:trPr>
        <w:tc>
          <w:tcPr>
            <w:tcW w:w="3425" w:type="dxa"/>
            <w:tcBorders>
              <w:top w:val="nil"/>
              <w:left w:val="single" w:sz="4" w:space="0" w:color="auto"/>
              <w:bottom w:val="single" w:sz="4" w:space="0" w:color="auto"/>
              <w:right w:val="single" w:sz="4" w:space="0" w:color="auto"/>
            </w:tcBorders>
            <w:shd w:val="clear" w:color="auto" w:fill="auto"/>
            <w:noWrap/>
            <w:vAlign w:val="bottom"/>
          </w:tcPr>
          <w:p w:rsidR="00D2480F" w:rsidRPr="009B2FB9" w:rsidRDefault="00D2480F" w:rsidP="00D2480F">
            <w:pPr>
              <w:jc w:val="center"/>
              <w:rPr>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D2480F" w:rsidRPr="009B2FB9" w:rsidRDefault="00D2480F" w:rsidP="00D2480F">
            <w:pPr>
              <w:jc w:val="center"/>
              <w:rPr>
                <w:color w:val="000000"/>
                <w:sz w:val="18"/>
                <w:szCs w:val="18"/>
              </w:rPr>
            </w:pPr>
          </w:p>
        </w:tc>
        <w:tc>
          <w:tcPr>
            <w:tcW w:w="1524" w:type="dxa"/>
            <w:tcBorders>
              <w:top w:val="nil"/>
              <w:left w:val="nil"/>
              <w:bottom w:val="single" w:sz="4" w:space="0" w:color="auto"/>
              <w:right w:val="single" w:sz="4" w:space="0" w:color="auto"/>
            </w:tcBorders>
            <w:shd w:val="clear" w:color="auto" w:fill="auto"/>
            <w:noWrap/>
            <w:vAlign w:val="bottom"/>
          </w:tcPr>
          <w:p w:rsidR="00D2480F" w:rsidRPr="009B2FB9" w:rsidRDefault="00D2480F" w:rsidP="00D2480F">
            <w:pPr>
              <w:jc w:val="right"/>
              <w:rPr>
                <w:color w:val="000000"/>
                <w:sz w:val="18"/>
                <w:szCs w:val="18"/>
              </w:rPr>
            </w:pPr>
          </w:p>
        </w:tc>
      </w:tr>
      <w:tr w:rsidR="00D2480F" w:rsidRPr="00E97253" w:rsidTr="009D67A9">
        <w:trPr>
          <w:trHeight w:val="300"/>
          <w:jc w:val="center"/>
        </w:trPr>
        <w:tc>
          <w:tcPr>
            <w:tcW w:w="3425" w:type="dxa"/>
            <w:tcBorders>
              <w:top w:val="nil"/>
              <w:left w:val="single" w:sz="4" w:space="0" w:color="auto"/>
              <w:bottom w:val="single" w:sz="4" w:space="0" w:color="auto"/>
              <w:right w:val="single" w:sz="4" w:space="0" w:color="auto"/>
            </w:tcBorders>
            <w:shd w:val="clear" w:color="000000" w:fill="D9D9D9"/>
            <w:noWrap/>
            <w:vAlign w:val="bottom"/>
          </w:tcPr>
          <w:p w:rsidR="00D2480F" w:rsidRPr="009B2FB9" w:rsidRDefault="00D2480F" w:rsidP="00D2480F">
            <w:pPr>
              <w:jc w:val="center"/>
              <w:rPr>
                <w:b/>
                <w:bCs/>
                <w:color w:val="000000"/>
                <w:sz w:val="18"/>
                <w:szCs w:val="18"/>
              </w:rPr>
            </w:pPr>
          </w:p>
        </w:tc>
        <w:tc>
          <w:tcPr>
            <w:tcW w:w="2559" w:type="dxa"/>
            <w:tcBorders>
              <w:top w:val="nil"/>
              <w:left w:val="nil"/>
              <w:bottom w:val="single" w:sz="4" w:space="0" w:color="auto"/>
              <w:right w:val="single" w:sz="4" w:space="0" w:color="auto"/>
            </w:tcBorders>
            <w:shd w:val="clear" w:color="000000" w:fill="D9D9D9"/>
            <w:noWrap/>
            <w:vAlign w:val="bottom"/>
          </w:tcPr>
          <w:p w:rsidR="00D2480F" w:rsidRPr="009B2FB9" w:rsidRDefault="00D2480F" w:rsidP="00D2480F">
            <w:pPr>
              <w:jc w:val="center"/>
              <w:rPr>
                <w:b/>
                <w:bCs/>
                <w:color w:val="000000"/>
                <w:sz w:val="18"/>
                <w:szCs w:val="18"/>
              </w:rPr>
            </w:pPr>
          </w:p>
        </w:tc>
        <w:tc>
          <w:tcPr>
            <w:tcW w:w="1524" w:type="dxa"/>
            <w:tcBorders>
              <w:top w:val="nil"/>
              <w:left w:val="nil"/>
              <w:bottom w:val="single" w:sz="4" w:space="0" w:color="auto"/>
              <w:right w:val="single" w:sz="4" w:space="0" w:color="auto"/>
            </w:tcBorders>
            <w:shd w:val="clear" w:color="000000" w:fill="D9D9D9"/>
            <w:noWrap/>
            <w:vAlign w:val="bottom"/>
          </w:tcPr>
          <w:p w:rsidR="00D2480F" w:rsidRPr="009B2FB9" w:rsidRDefault="00D2480F" w:rsidP="00D2480F">
            <w:pPr>
              <w:jc w:val="right"/>
              <w:rPr>
                <w:b/>
                <w:bCs/>
                <w:color w:val="000000"/>
                <w:sz w:val="18"/>
                <w:szCs w:val="18"/>
              </w:rPr>
            </w:pPr>
          </w:p>
        </w:tc>
      </w:tr>
      <w:tr w:rsidR="00D2480F" w:rsidRPr="00E97253" w:rsidTr="009D67A9">
        <w:trPr>
          <w:trHeight w:val="300"/>
          <w:jc w:val="center"/>
        </w:trPr>
        <w:tc>
          <w:tcPr>
            <w:tcW w:w="3425" w:type="dxa"/>
            <w:tcBorders>
              <w:top w:val="nil"/>
              <w:left w:val="single" w:sz="4" w:space="0" w:color="auto"/>
              <w:bottom w:val="single" w:sz="4" w:space="0" w:color="auto"/>
              <w:right w:val="single" w:sz="4" w:space="0" w:color="auto"/>
            </w:tcBorders>
            <w:shd w:val="clear" w:color="auto" w:fill="auto"/>
            <w:noWrap/>
            <w:vAlign w:val="bottom"/>
          </w:tcPr>
          <w:p w:rsidR="00D2480F" w:rsidRPr="009B2FB9" w:rsidRDefault="00D2480F" w:rsidP="00D2480F">
            <w:pPr>
              <w:jc w:val="center"/>
              <w:rPr>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D2480F" w:rsidRPr="009B2FB9" w:rsidRDefault="00D2480F" w:rsidP="00D2480F">
            <w:pPr>
              <w:jc w:val="center"/>
              <w:rPr>
                <w:color w:val="000000"/>
                <w:sz w:val="18"/>
                <w:szCs w:val="18"/>
              </w:rPr>
            </w:pPr>
          </w:p>
        </w:tc>
        <w:tc>
          <w:tcPr>
            <w:tcW w:w="1524" w:type="dxa"/>
            <w:tcBorders>
              <w:top w:val="nil"/>
              <w:left w:val="nil"/>
              <w:bottom w:val="single" w:sz="4" w:space="0" w:color="auto"/>
              <w:right w:val="single" w:sz="4" w:space="0" w:color="auto"/>
            </w:tcBorders>
            <w:shd w:val="clear" w:color="auto" w:fill="auto"/>
            <w:noWrap/>
            <w:vAlign w:val="bottom"/>
          </w:tcPr>
          <w:p w:rsidR="00D2480F" w:rsidRPr="009B2FB9" w:rsidRDefault="00D2480F" w:rsidP="00D2480F">
            <w:pPr>
              <w:jc w:val="right"/>
              <w:rPr>
                <w:color w:val="000000"/>
                <w:sz w:val="18"/>
                <w:szCs w:val="18"/>
              </w:rPr>
            </w:pPr>
          </w:p>
        </w:tc>
      </w:tr>
      <w:tr w:rsidR="00D2480F" w:rsidRPr="00E97253" w:rsidTr="009D67A9">
        <w:trPr>
          <w:trHeight w:val="300"/>
          <w:jc w:val="center"/>
        </w:trPr>
        <w:tc>
          <w:tcPr>
            <w:tcW w:w="3425" w:type="dxa"/>
            <w:tcBorders>
              <w:top w:val="nil"/>
              <w:left w:val="single" w:sz="4" w:space="0" w:color="auto"/>
              <w:bottom w:val="single" w:sz="4" w:space="0" w:color="auto"/>
              <w:right w:val="single" w:sz="4" w:space="0" w:color="auto"/>
            </w:tcBorders>
            <w:shd w:val="clear" w:color="000000" w:fill="D9D9D9"/>
            <w:noWrap/>
            <w:vAlign w:val="bottom"/>
          </w:tcPr>
          <w:p w:rsidR="00D2480F" w:rsidRPr="009B2FB9" w:rsidRDefault="00D2480F" w:rsidP="00D2480F">
            <w:pPr>
              <w:jc w:val="center"/>
              <w:rPr>
                <w:b/>
                <w:bCs/>
                <w:color w:val="000000"/>
                <w:sz w:val="18"/>
                <w:szCs w:val="18"/>
              </w:rPr>
            </w:pPr>
          </w:p>
        </w:tc>
        <w:tc>
          <w:tcPr>
            <w:tcW w:w="2559" w:type="dxa"/>
            <w:tcBorders>
              <w:top w:val="nil"/>
              <w:left w:val="nil"/>
              <w:bottom w:val="single" w:sz="4" w:space="0" w:color="auto"/>
              <w:right w:val="single" w:sz="4" w:space="0" w:color="auto"/>
            </w:tcBorders>
            <w:shd w:val="clear" w:color="000000" w:fill="D9D9D9"/>
            <w:noWrap/>
            <w:vAlign w:val="bottom"/>
          </w:tcPr>
          <w:p w:rsidR="00D2480F" w:rsidRPr="009B2FB9" w:rsidRDefault="00D2480F" w:rsidP="00D2480F">
            <w:pPr>
              <w:jc w:val="center"/>
              <w:rPr>
                <w:b/>
                <w:bCs/>
                <w:color w:val="000000"/>
                <w:sz w:val="18"/>
                <w:szCs w:val="18"/>
              </w:rPr>
            </w:pPr>
          </w:p>
        </w:tc>
        <w:tc>
          <w:tcPr>
            <w:tcW w:w="1524" w:type="dxa"/>
            <w:tcBorders>
              <w:top w:val="nil"/>
              <w:left w:val="nil"/>
              <w:bottom w:val="single" w:sz="4" w:space="0" w:color="auto"/>
              <w:right w:val="single" w:sz="4" w:space="0" w:color="auto"/>
            </w:tcBorders>
            <w:shd w:val="clear" w:color="000000" w:fill="D9D9D9"/>
            <w:noWrap/>
            <w:vAlign w:val="bottom"/>
          </w:tcPr>
          <w:p w:rsidR="00D2480F" w:rsidRPr="009B2FB9" w:rsidRDefault="00D2480F" w:rsidP="00D2480F">
            <w:pPr>
              <w:jc w:val="right"/>
              <w:rPr>
                <w:b/>
                <w:bCs/>
                <w:color w:val="000000"/>
                <w:sz w:val="18"/>
                <w:szCs w:val="18"/>
              </w:rPr>
            </w:pPr>
          </w:p>
        </w:tc>
      </w:tr>
    </w:tbl>
    <w:p w:rsidR="00D2480F" w:rsidRPr="009B2FB9" w:rsidRDefault="009B2FB9" w:rsidP="009B2FB9">
      <w:pPr>
        <w:jc w:val="both"/>
        <w:rPr>
          <w:b/>
          <w:sz w:val="26"/>
          <w:szCs w:val="26"/>
        </w:rPr>
      </w:pPr>
      <w:r w:rsidRPr="009B2FB9">
        <w:rPr>
          <w:b/>
          <w:sz w:val="26"/>
          <w:szCs w:val="26"/>
        </w:rPr>
        <w:t xml:space="preserve">                         </w:t>
      </w:r>
      <w:r w:rsidR="00D2480F" w:rsidRPr="009B2FB9">
        <w:rPr>
          <w:b/>
          <w:sz w:val="26"/>
          <w:szCs w:val="26"/>
        </w:rPr>
        <w:t xml:space="preserve">RESUMEN DE PORCION </w:t>
      </w:r>
      <w:r w:rsidR="009D67A9">
        <w:rPr>
          <w:b/>
          <w:sz w:val="26"/>
          <w:szCs w:val="26"/>
        </w:rPr>
        <w:t>-</w:t>
      </w:r>
    </w:p>
    <w:p w:rsidR="00D2480F" w:rsidRPr="009B2FB9" w:rsidRDefault="009B2FB9" w:rsidP="009B2FB9">
      <w:pPr>
        <w:numPr>
          <w:ilvl w:val="0"/>
          <w:numId w:val="35"/>
        </w:numPr>
        <w:ind w:left="720" w:firstLine="1123"/>
        <w:jc w:val="both"/>
        <w:rPr>
          <w:sz w:val="26"/>
          <w:szCs w:val="26"/>
        </w:rPr>
      </w:pPr>
      <w:r w:rsidRPr="009B2FB9">
        <w:rPr>
          <w:sz w:val="26"/>
          <w:szCs w:val="26"/>
        </w:rPr>
        <w:t xml:space="preserve"> </w:t>
      </w:r>
      <w:r w:rsidR="009D67A9">
        <w:rPr>
          <w:sz w:val="26"/>
          <w:szCs w:val="26"/>
        </w:rPr>
        <w:t>-</w:t>
      </w:r>
      <w:r w:rsidR="00D2480F" w:rsidRPr="009B2FB9">
        <w:rPr>
          <w:sz w:val="26"/>
          <w:szCs w:val="26"/>
        </w:rPr>
        <w:t xml:space="preserve"> Lotes Agrícolas</w:t>
      </w:r>
    </w:p>
    <w:p w:rsidR="00D2480F" w:rsidRPr="009B2FB9" w:rsidRDefault="009D67A9" w:rsidP="009B2FB9">
      <w:pPr>
        <w:numPr>
          <w:ilvl w:val="0"/>
          <w:numId w:val="35"/>
        </w:numPr>
        <w:ind w:left="720" w:firstLine="1123"/>
        <w:jc w:val="both"/>
        <w:rPr>
          <w:sz w:val="26"/>
          <w:szCs w:val="26"/>
        </w:rPr>
      </w:pPr>
      <w:r>
        <w:rPr>
          <w:sz w:val="26"/>
          <w:szCs w:val="26"/>
        </w:rPr>
        <w:t>-</w:t>
      </w:r>
      <w:r w:rsidR="00D2480F" w:rsidRPr="009B2FB9">
        <w:rPr>
          <w:sz w:val="26"/>
          <w:szCs w:val="26"/>
        </w:rPr>
        <w:t xml:space="preserve"> Solares</w:t>
      </w:r>
    </w:p>
    <w:p w:rsidR="00D2480F" w:rsidRPr="009B2FB9" w:rsidRDefault="009D67A9" w:rsidP="009B2FB9">
      <w:pPr>
        <w:numPr>
          <w:ilvl w:val="0"/>
          <w:numId w:val="35"/>
        </w:numPr>
        <w:ind w:left="720" w:firstLine="1123"/>
        <w:jc w:val="both"/>
        <w:rPr>
          <w:sz w:val="26"/>
          <w:szCs w:val="26"/>
        </w:rPr>
      </w:pPr>
      <w:r>
        <w:rPr>
          <w:sz w:val="26"/>
          <w:szCs w:val="26"/>
        </w:rPr>
        <w:t>-</w:t>
      </w:r>
    </w:p>
    <w:p w:rsidR="00D2480F" w:rsidRPr="009B2FB9" w:rsidRDefault="009D67A9" w:rsidP="009B2FB9">
      <w:pPr>
        <w:numPr>
          <w:ilvl w:val="0"/>
          <w:numId w:val="35"/>
        </w:numPr>
        <w:ind w:left="720" w:firstLine="1123"/>
        <w:jc w:val="both"/>
        <w:rPr>
          <w:sz w:val="26"/>
          <w:szCs w:val="26"/>
        </w:rPr>
      </w:pPr>
      <w:r>
        <w:rPr>
          <w:sz w:val="26"/>
          <w:szCs w:val="26"/>
        </w:rPr>
        <w:t>-</w:t>
      </w:r>
    </w:p>
    <w:p w:rsidR="00D2480F" w:rsidRDefault="00D2480F" w:rsidP="00D2480F">
      <w:pPr>
        <w:spacing w:line="360" w:lineRule="auto"/>
        <w:jc w:val="center"/>
        <w:rPr>
          <w:rFonts w:ascii="Century Gothic" w:hAnsi="Century Gothic" w:cs="Arial"/>
          <w:b/>
          <w:sz w:val="20"/>
          <w:szCs w:val="20"/>
        </w:rPr>
      </w:pPr>
    </w:p>
    <w:p w:rsidR="00D2480F" w:rsidRPr="00737156" w:rsidRDefault="00D2480F" w:rsidP="00D2480F">
      <w:pPr>
        <w:spacing w:line="360" w:lineRule="auto"/>
        <w:jc w:val="center"/>
        <w:rPr>
          <w:b/>
          <w:sz w:val="26"/>
          <w:szCs w:val="26"/>
        </w:rPr>
      </w:pPr>
      <w:r w:rsidRPr="00737156">
        <w:rPr>
          <w:b/>
          <w:sz w:val="26"/>
          <w:szCs w:val="26"/>
        </w:rPr>
        <w:t>CUADROS DE AREAS DE “</w:t>
      </w:r>
      <w:r w:rsidR="009D67A9">
        <w:rPr>
          <w:b/>
          <w:sz w:val="26"/>
          <w:szCs w:val="26"/>
        </w:rPr>
        <w:t>-</w:t>
      </w:r>
      <w:r w:rsidRPr="00737156">
        <w:rPr>
          <w:b/>
          <w:sz w:val="26"/>
          <w:szCs w:val="26"/>
        </w:rPr>
        <w:t>”</w:t>
      </w:r>
    </w:p>
    <w:tbl>
      <w:tblPr>
        <w:tblpPr w:leftFromText="141" w:rightFromText="141" w:vertAnchor="text" w:horzAnchor="page" w:tblpX="3706" w:tblpY="265"/>
        <w:tblOverlap w:val="never"/>
        <w:tblW w:w="0" w:type="auto"/>
        <w:tblCellMar>
          <w:left w:w="70" w:type="dxa"/>
          <w:right w:w="70" w:type="dxa"/>
        </w:tblCellMar>
        <w:tblLook w:val="04A0" w:firstRow="1" w:lastRow="0" w:firstColumn="1" w:lastColumn="0" w:noHBand="0" w:noVBand="1"/>
      </w:tblPr>
      <w:tblGrid>
        <w:gridCol w:w="796"/>
        <w:gridCol w:w="1124"/>
      </w:tblGrid>
      <w:tr w:rsidR="00D2480F" w:rsidRPr="0023282A" w:rsidTr="00D2480F">
        <w:trPr>
          <w:trHeight w:val="274"/>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r w:rsidR="00D2480F" w:rsidRPr="0023282A" w:rsidTr="00D2480F">
        <w:trPr>
          <w:trHeight w:val="27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D2480F" w:rsidP="00D2480F">
            <w:pPr>
              <w:jc w:val="center"/>
              <w:rPr>
                <w:color w:val="000000"/>
                <w:sz w:val="20"/>
                <w:szCs w:val="20"/>
              </w:rPr>
            </w:pPr>
            <w:r w:rsidRPr="00737156">
              <w:rPr>
                <w:color w:val="000000"/>
                <w:sz w:val="20"/>
                <w:szCs w:val="20"/>
              </w:rPr>
              <w:t>SOLAR</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D2480F" w:rsidP="00D2480F">
            <w:pPr>
              <w:jc w:val="center"/>
              <w:rPr>
                <w:color w:val="000000"/>
                <w:sz w:val="20"/>
                <w:szCs w:val="20"/>
              </w:rPr>
            </w:pPr>
            <w:r w:rsidRPr="00737156">
              <w:rPr>
                <w:color w:val="000000"/>
                <w:sz w:val="20"/>
                <w:szCs w:val="20"/>
              </w:rPr>
              <w:t>AREA (m2)</w:t>
            </w:r>
          </w:p>
        </w:tc>
      </w:tr>
      <w:tr w:rsidR="00D2480F" w:rsidRPr="0023282A" w:rsidTr="00D2480F">
        <w:trPr>
          <w:trHeight w:val="27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r w:rsidR="00D2480F" w:rsidRPr="0023282A" w:rsidTr="00D2480F">
        <w:trPr>
          <w:trHeight w:val="27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r w:rsidR="00D2480F" w:rsidRPr="0023282A" w:rsidTr="00D2480F">
        <w:trPr>
          <w:trHeight w:val="27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r w:rsidR="00D2480F" w:rsidRPr="0023282A" w:rsidTr="00D2480F">
        <w:trPr>
          <w:trHeight w:val="27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r w:rsidR="00D2480F" w:rsidRPr="0023282A" w:rsidTr="00D2480F">
        <w:trPr>
          <w:trHeight w:val="27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r w:rsidR="00D2480F" w:rsidRPr="0023282A" w:rsidTr="00D2480F">
        <w:trPr>
          <w:trHeight w:val="27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r w:rsidR="00D2480F" w:rsidRPr="0023282A" w:rsidTr="00D2480F">
        <w:trPr>
          <w:trHeight w:val="27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r w:rsidR="00D2480F" w:rsidRPr="0023282A" w:rsidTr="00D2480F">
        <w:trPr>
          <w:trHeight w:val="27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r w:rsidR="00D2480F" w:rsidRPr="0023282A" w:rsidTr="00D2480F">
        <w:trPr>
          <w:trHeight w:val="27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r w:rsidR="00D2480F" w:rsidRPr="0023282A" w:rsidTr="00D2480F">
        <w:trPr>
          <w:trHeight w:val="27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r w:rsidR="00D2480F" w:rsidRPr="0023282A" w:rsidTr="00D2480F">
        <w:trPr>
          <w:trHeight w:val="27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r w:rsidR="00D2480F" w:rsidRPr="0023282A" w:rsidTr="00D2480F">
        <w:trPr>
          <w:trHeight w:val="27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r w:rsidR="00D2480F" w:rsidRPr="0023282A" w:rsidTr="00D2480F">
        <w:trPr>
          <w:trHeight w:val="27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r w:rsidR="00D2480F" w:rsidRPr="0023282A" w:rsidTr="00D2480F">
        <w:trPr>
          <w:trHeight w:val="6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480F" w:rsidRPr="00737156" w:rsidRDefault="00D2480F" w:rsidP="00D2480F">
            <w:pPr>
              <w:jc w:val="center"/>
              <w:rPr>
                <w:color w:val="000000"/>
                <w:sz w:val="20"/>
                <w:szCs w:val="20"/>
              </w:rPr>
            </w:pPr>
            <w:r w:rsidRPr="00737156">
              <w:rPr>
                <w:color w:val="000000"/>
                <w:sz w:val="20"/>
                <w:szCs w:val="20"/>
              </w:rPr>
              <w:t>TOTAL</w:t>
            </w:r>
          </w:p>
        </w:tc>
        <w:tc>
          <w:tcPr>
            <w:tcW w:w="0" w:type="auto"/>
            <w:tcBorders>
              <w:top w:val="nil"/>
              <w:left w:val="nil"/>
              <w:bottom w:val="single" w:sz="4" w:space="0" w:color="auto"/>
              <w:right w:val="single" w:sz="4" w:space="0" w:color="auto"/>
            </w:tcBorders>
            <w:shd w:val="clear" w:color="auto" w:fill="auto"/>
            <w:noWrap/>
            <w:vAlign w:val="bottom"/>
            <w:hideMark/>
          </w:tcPr>
          <w:p w:rsidR="00D2480F" w:rsidRPr="00737156" w:rsidRDefault="009D67A9" w:rsidP="00D2480F">
            <w:pPr>
              <w:jc w:val="center"/>
              <w:rPr>
                <w:color w:val="000000"/>
                <w:sz w:val="20"/>
                <w:szCs w:val="20"/>
              </w:rPr>
            </w:pPr>
            <w:r>
              <w:rPr>
                <w:color w:val="000000"/>
                <w:sz w:val="20"/>
                <w:szCs w:val="20"/>
              </w:rPr>
              <w:t>-</w:t>
            </w:r>
          </w:p>
        </w:tc>
      </w:tr>
    </w:tbl>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tbl>
      <w:tblPr>
        <w:tblpPr w:leftFromText="141" w:rightFromText="141" w:vertAnchor="text" w:horzAnchor="margin" w:tblpXSpec="center" w:tblpY="-60"/>
        <w:tblW w:w="7261" w:type="dxa"/>
        <w:tblCellMar>
          <w:left w:w="70" w:type="dxa"/>
          <w:right w:w="70" w:type="dxa"/>
        </w:tblCellMar>
        <w:tblLook w:val="04A0" w:firstRow="1" w:lastRow="0" w:firstColumn="1" w:lastColumn="0" w:noHBand="0" w:noVBand="1"/>
      </w:tblPr>
      <w:tblGrid>
        <w:gridCol w:w="3495"/>
        <w:gridCol w:w="2513"/>
        <w:gridCol w:w="1253"/>
      </w:tblGrid>
      <w:tr w:rsidR="00F22024" w:rsidTr="009D67A9">
        <w:trPr>
          <w:trHeight w:val="300"/>
        </w:trPr>
        <w:tc>
          <w:tcPr>
            <w:tcW w:w="7261"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tcPr>
          <w:p w:rsidR="00F22024" w:rsidRPr="005A0FFD" w:rsidRDefault="00F22024" w:rsidP="009D67A9">
            <w:pPr>
              <w:jc w:val="center"/>
              <w:rPr>
                <w:b/>
                <w:bCs/>
                <w:color w:val="000000"/>
                <w:sz w:val="18"/>
                <w:szCs w:val="18"/>
              </w:rPr>
            </w:pPr>
          </w:p>
        </w:tc>
      </w:tr>
      <w:tr w:rsidR="00F22024" w:rsidTr="009D67A9">
        <w:trPr>
          <w:trHeight w:val="300"/>
        </w:trPr>
        <w:tc>
          <w:tcPr>
            <w:tcW w:w="3495" w:type="dxa"/>
            <w:tcBorders>
              <w:top w:val="nil"/>
              <w:left w:val="single" w:sz="4" w:space="0" w:color="auto"/>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2513"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1253"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r>
      <w:tr w:rsidR="00F22024" w:rsidTr="009D67A9">
        <w:trPr>
          <w:trHeight w:val="300"/>
        </w:trPr>
        <w:tc>
          <w:tcPr>
            <w:tcW w:w="3495" w:type="dxa"/>
            <w:tcBorders>
              <w:top w:val="nil"/>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b/>
                <w:bCs/>
                <w:color w:val="000000"/>
                <w:sz w:val="18"/>
                <w:szCs w:val="18"/>
              </w:rPr>
            </w:pPr>
          </w:p>
        </w:tc>
        <w:tc>
          <w:tcPr>
            <w:tcW w:w="2513"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253"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r>
      <w:tr w:rsidR="00F22024" w:rsidTr="009D67A9">
        <w:trPr>
          <w:trHeight w:val="300"/>
        </w:trPr>
        <w:tc>
          <w:tcPr>
            <w:tcW w:w="3495" w:type="dxa"/>
            <w:tcBorders>
              <w:top w:val="nil"/>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2513"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253"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right"/>
              <w:rPr>
                <w:color w:val="000000"/>
                <w:sz w:val="18"/>
                <w:szCs w:val="18"/>
              </w:rPr>
            </w:pPr>
          </w:p>
        </w:tc>
      </w:tr>
      <w:tr w:rsidR="00F22024" w:rsidTr="009D67A9">
        <w:trPr>
          <w:trHeight w:val="300"/>
        </w:trPr>
        <w:tc>
          <w:tcPr>
            <w:tcW w:w="3495" w:type="dxa"/>
            <w:tcBorders>
              <w:top w:val="nil"/>
              <w:left w:val="single" w:sz="4" w:space="0" w:color="auto"/>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2513"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1253"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right"/>
              <w:rPr>
                <w:b/>
                <w:bCs/>
                <w:color w:val="000000"/>
                <w:sz w:val="18"/>
                <w:szCs w:val="18"/>
              </w:rPr>
            </w:pPr>
          </w:p>
        </w:tc>
      </w:tr>
      <w:tr w:rsidR="00F22024" w:rsidTr="009D67A9">
        <w:trPr>
          <w:trHeight w:val="300"/>
        </w:trPr>
        <w:tc>
          <w:tcPr>
            <w:tcW w:w="3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b/>
                <w:bCs/>
                <w:color w:val="000000"/>
                <w:sz w:val="18"/>
                <w:szCs w:val="18"/>
              </w:rPr>
            </w:pPr>
          </w:p>
        </w:tc>
        <w:tc>
          <w:tcPr>
            <w:tcW w:w="2513" w:type="dxa"/>
            <w:tcBorders>
              <w:top w:val="single" w:sz="4" w:space="0" w:color="auto"/>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253" w:type="dxa"/>
            <w:tcBorders>
              <w:top w:val="single" w:sz="4" w:space="0" w:color="auto"/>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r>
      <w:tr w:rsidR="00F22024" w:rsidTr="009D67A9">
        <w:trPr>
          <w:trHeight w:val="300"/>
        </w:trPr>
        <w:tc>
          <w:tcPr>
            <w:tcW w:w="3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2513" w:type="dxa"/>
            <w:tcBorders>
              <w:top w:val="single" w:sz="4" w:space="0" w:color="auto"/>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253" w:type="dxa"/>
            <w:tcBorders>
              <w:top w:val="single" w:sz="4" w:space="0" w:color="auto"/>
              <w:left w:val="nil"/>
              <w:bottom w:val="single" w:sz="4" w:space="0" w:color="auto"/>
              <w:right w:val="single" w:sz="4" w:space="0" w:color="auto"/>
            </w:tcBorders>
            <w:shd w:val="clear" w:color="auto" w:fill="auto"/>
            <w:noWrap/>
            <w:vAlign w:val="bottom"/>
          </w:tcPr>
          <w:p w:rsidR="00F22024" w:rsidRPr="005A0FFD" w:rsidRDefault="00F22024" w:rsidP="00F22024">
            <w:pPr>
              <w:jc w:val="right"/>
              <w:rPr>
                <w:color w:val="000000"/>
                <w:sz w:val="18"/>
                <w:szCs w:val="18"/>
              </w:rPr>
            </w:pPr>
          </w:p>
        </w:tc>
      </w:tr>
      <w:tr w:rsidR="00F22024" w:rsidTr="009D67A9">
        <w:trPr>
          <w:trHeight w:val="300"/>
        </w:trPr>
        <w:tc>
          <w:tcPr>
            <w:tcW w:w="3495" w:type="dxa"/>
            <w:tcBorders>
              <w:top w:val="nil"/>
              <w:left w:val="single" w:sz="4" w:space="0" w:color="auto"/>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2513"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1253"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right"/>
              <w:rPr>
                <w:b/>
                <w:bCs/>
                <w:color w:val="000000"/>
                <w:sz w:val="18"/>
                <w:szCs w:val="18"/>
              </w:rPr>
            </w:pPr>
          </w:p>
        </w:tc>
      </w:tr>
      <w:tr w:rsidR="00F22024" w:rsidTr="009D67A9">
        <w:trPr>
          <w:trHeight w:val="300"/>
        </w:trPr>
        <w:tc>
          <w:tcPr>
            <w:tcW w:w="3495" w:type="dxa"/>
            <w:tcBorders>
              <w:top w:val="nil"/>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2513"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253"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right"/>
              <w:rPr>
                <w:color w:val="000000"/>
                <w:sz w:val="18"/>
                <w:szCs w:val="18"/>
              </w:rPr>
            </w:pPr>
          </w:p>
        </w:tc>
      </w:tr>
      <w:tr w:rsidR="00F22024" w:rsidTr="009D67A9">
        <w:trPr>
          <w:trHeight w:val="300"/>
        </w:trPr>
        <w:tc>
          <w:tcPr>
            <w:tcW w:w="3495" w:type="dxa"/>
            <w:tcBorders>
              <w:top w:val="nil"/>
              <w:left w:val="single" w:sz="4" w:space="0" w:color="auto"/>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2513"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1253"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right"/>
              <w:rPr>
                <w:b/>
                <w:bCs/>
                <w:color w:val="000000"/>
                <w:sz w:val="18"/>
                <w:szCs w:val="18"/>
              </w:rPr>
            </w:pPr>
          </w:p>
        </w:tc>
      </w:tr>
    </w:tbl>
    <w:p w:rsidR="00D2480F" w:rsidRPr="005A0FFD" w:rsidRDefault="005A0FFD" w:rsidP="00F22024">
      <w:pPr>
        <w:ind w:left="709" w:firstLine="709"/>
        <w:jc w:val="both"/>
        <w:rPr>
          <w:b/>
          <w:sz w:val="26"/>
          <w:szCs w:val="26"/>
        </w:rPr>
      </w:pPr>
      <w:r>
        <w:rPr>
          <w:b/>
          <w:sz w:val="28"/>
          <w:szCs w:val="28"/>
        </w:rPr>
        <w:t xml:space="preserve">                       </w:t>
      </w:r>
      <w:r w:rsidR="00F22024">
        <w:rPr>
          <w:b/>
          <w:sz w:val="28"/>
          <w:szCs w:val="28"/>
        </w:rPr>
        <w:t xml:space="preserve">    </w:t>
      </w:r>
      <w:r w:rsidR="00D2480F" w:rsidRPr="005A0FFD">
        <w:rPr>
          <w:b/>
          <w:sz w:val="26"/>
          <w:szCs w:val="26"/>
        </w:rPr>
        <w:t xml:space="preserve">RESUMEN DE PORCION </w:t>
      </w:r>
      <w:r w:rsidR="009D67A9">
        <w:rPr>
          <w:b/>
          <w:sz w:val="26"/>
          <w:szCs w:val="26"/>
        </w:rPr>
        <w:t>-</w:t>
      </w:r>
    </w:p>
    <w:p w:rsidR="00D2480F" w:rsidRPr="005A0FFD" w:rsidRDefault="009D67A9" w:rsidP="005A0FFD">
      <w:pPr>
        <w:numPr>
          <w:ilvl w:val="0"/>
          <w:numId w:val="35"/>
        </w:numPr>
        <w:ind w:left="720" w:firstLine="981"/>
        <w:jc w:val="both"/>
        <w:rPr>
          <w:sz w:val="26"/>
          <w:szCs w:val="26"/>
        </w:rPr>
      </w:pPr>
      <w:r>
        <w:rPr>
          <w:sz w:val="26"/>
          <w:szCs w:val="26"/>
        </w:rPr>
        <w:t>-</w:t>
      </w:r>
      <w:r w:rsidR="00D2480F" w:rsidRPr="005A0FFD">
        <w:rPr>
          <w:sz w:val="26"/>
          <w:szCs w:val="26"/>
        </w:rPr>
        <w:t xml:space="preserve"> Lotes Agrícolas</w:t>
      </w:r>
    </w:p>
    <w:p w:rsidR="00D2480F" w:rsidRPr="005A0FFD" w:rsidRDefault="009D67A9" w:rsidP="005A0FFD">
      <w:pPr>
        <w:numPr>
          <w:ilvl w:val="0"/>
          <w:numId w:val="35"/>
        </w:numPr>
        <w:ind w:left="720" w:firstLine="981"/>
        <w:jc w:val="both"/>
        <w:rPr>
          <w:sz w:val="26"/>
          <w:szCs w:val="26"/>
        </w:rPr>
      </w:pPr>
      <w:r>
        <w:rPr>
          <w:sz w:val="26"/>
          <w:szCs w:val="26"/>
        </w:rPr>
        <w:t>-</w:t>
      </w:r>
      <w:r w:rsidR="00D2480F" w:rsidRPr="005A0FFD">
        <w:rPr>
          <w:sz w:val="26"/>
          <w:szCs w:val="26"/>
        </w:rPr>
        <w:t xml:space="preserve"> Solares</w:t>
      </w:r>
    </w:p>
    <w:p w:rsidR="00D2480F" w:rsidRPr="005A0FFD" w:rsidRDefault="009D67A9" w:rsidP="005A0FFD">
      <w:pPr>
        <w:numPr>
          <w:ilvl w:val="0"/>
          <w:numId w:val="35"/>
        </w:numPr>
        <w:ind w:left="720" w:firstLine="981"/>
        <w:jc w:val="both"/>
        <w:rPr>
          <w:sz w:val="26"/>
          <w:szCs w:val="26"/>
        </w:rPr>
      </w:pPr>
      <w:r>
        <w:rPr>
          <w:sz w:val="26"/>
          <w:szCs w:val="26"/>
        </w:rPr>
        <w:t>-</w:t>
      </w:r>
    </w:p>
    <w:p w:rsidR="00D2480F" w:rsidRDefault="00D2480F" w:rsidP="00D2480F">
      <w:pPr>
        <w:spacing w:line="360" w:lineRule="auto"/>
        <w:ind w:left="720"/>
        <w:jc w:val="both"/>
        <w:rPr>
          <w:sz w:val="28"/>
          <w:szCs w:val="28"/>
        </w:rPr>
      </w:pPr>
    </w:p>
    <w:p w:rsidR="00F22024" w:rsidRDefault="00F22024" w:rsidP="00D2480F">
      <w:pPr>
        <w:spacing w:line="360" w:lineRule="auto"/>
        <w:jc w:val="center"/>
        <w:rPr>
          <w:b/>
          <w:sz w:val="28"/>
          <w:szCs w:val="28"/>
        </w:rPr>
      </w:pPr>
    </w:p>
    <w:p w:rsidR="00D2480F" w:rsidRPr="00F22024" w:rsidRDefault="00D2480F" w:rsidP="00D2480F">
      <w:pPr>
        <w:spacing w:line="360" w:lineRule="auto"/>
        <w:jc w:val="center"/>
        <w:rPr>
          <w:b/>
          <w:sz w:val="26"/>
          <w:szCs w:val="26"/>
        </w:rPr>
      </w:pPr>
      <w:r w:rsidRPr="00F22024">
        <w:rPr>
          <w:b/>
          <w:sz w:val="26"/>
          <w:szCs w:val="26"/>
        </w:rPr>
        <w:t>CUADROS DE AREAS DE “</w:t>
      </w:r>
      <w:r w:rsidR="009D67A9">
        <w:rPr>
          <w:b/>
          <w:sz w:val="26"/>
          <w:szCs w:val="26"/>
        </w:rPr>
        <w:t>-</w:t>
      </w:r>
      <w:r w:rsidRPr="00F22024">
        <w:rPr>
          <w:b/>
          <w:sz w:val="26"/>
          <w:szCs w:val="26"/>
        </w:rPr>
        <w:t>”</w:t>
      </w:r>
    </w:p>
    <w:tbl>
      <w:tblPr>
        <w:tblpPr w:leftFromText="141" w:rightFromText="141" w:vertAnchor="text" w:horzAnchor="page" w:tblpX="2531" w:tblpY="289"/>
        <w:tblOverlap w:val="never"/>
        <w:tblW w:w="2400" w:type="dxa"/>
        <w:tblCellMar>
          <w:left w:w="70" w:type="dxa"/>
          <w:right w:w="70" w:type="dxa"/>
        </w:tblCellMar>
        <w:tblLook w:val="04A0" w:firstRow="1" w:lastRow="0" w:firstColumn="1" w:lastColumn="0" w:noHBand="0" w:noVBand="1"/>
      </w:tblPr>
      <w:tblGrid>
        <w:gridCol w:w="954"/>
        <w:gridCol w:w="1446"/>
      </w:tblGrid>
      <w:tr w:rsidR="005A0FFD" w:rsidTr="005A0FFD">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FFD" w:rsidRPr="005A0FFD" w:rsidRDefault="009D67A9" w:rsidP="005A0FFD">
            <w:pPr>
              <w:jc w:val="center"/>
              <w:rPr>
                <w:color w:val="000000"/>
                <w:sz w:val="20"/>
                <w:szCs w:val="20"/>
              </w:rPr>
            </w:pPr>
            <w:r>
              <w:rPr>
                <w:color w:val="000000"/>
                <w:sz w:val="20"/>
                <w:szCs w:val="20"/>
              </w:rPr>
              <w:t>-</w:t>
            </w:r>
          </w:p>
        </w:tc>
      </w:tr>
      <w:tr w:rsidR="005A0FFD" w:rsidTr="005A0FFD">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A0FFD" w:rsidRPr="005A0FFD" w:rsidRDefault="005A0FFD" w:rsidP="005A0FFD">
            <w:pPr>
              <w:jc w:val="center"/>
              <w:rPr>
                <w:color w:val="000000"/>
                <w:sz w:val="20"/>
                <w:szCs w:val="20"/>
              </w:rPr>
            </w:pPr>
            <w:r w:rsidRPr="005A0FFD">
              <w:rPr>
                <w:color w:val="000000"/>
                <w:sz w:val="20"/>
                <w:szCs w:val="20"/>
              </w:rPr>
              <w:t>SOLAR</w:t>
            </w:r>
          </w:p>
        </w:tc>
        <w:tc>
          <w:tcPr>
            <w:tcW w:w="1446" w:type="dxa"/>
            <w:tcBorders>
              <w:top w:val="nil"/>
              <w:left w:val="nil"/>
              <w:bottom w:val="single" w:sz="4" w:space="0" w:color="auto"/>
              <w:right w:val="single" w:sz="4" w:space="0" w:color="auto"/>
            </w:tcBorders>
            <w:shd w:val="clear" w:color="auto" w:fill="auto"/>
            <w:noWrap/>
            <w:vAlign w:val="bottom"/>
            <w:hideMark/>
          </w:tcPr>
          <w:p w:rsidR="005A0FFD" w:rsidRPr="005A0FFD" w:rsidRDefault="005A0FFD" w:rsidP="005A0FFD">
            <w:pPr>
              <w:jc w:val="center"/>
              <w:rPr>
                <w:color w:val="000000"/>
                <w:sz w:val="20"/>
                <w:szCs w:val="20"/>
              </w:rPr>
            </w:pPr>
            <w:r w:rsidRPr="005A0FFD">
              <w:rPr>
                <w:color w:val="000000"/>
                <w:sz w:val="20"/>
                <w:szCs w:val="20"/>
              </w:rPr>
              <w:t>AREA (M2)</w:t>
            </w:r>
          </w:p>
        </w:tc>
      </w:tr>
      <w:tr w:rsidR="005A0FFD" w:rsidTr="005A0FFD">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A0FFD" w:rsidRPr="005A0FFD" w:rsidRDefault="009D67A9" w:rsidP="005A0FFD">
            <w:pPr>
              <w:jc w:val="center"/>
              <w:rPr>
                <w:color w:val="000000"/>
                <w:sz w:val="20"/>
                <w:szCs w:val="20"/>
              </w:rPr>
            </w:pPr>
            <w:r>
              <w:rPr>
                <w:color w:val="000000"/>
                <w:sz w:val="20"/>
                <w:szCs w:val="20"/>
              </w:rPr>
              <w:lastRenderedPageBreak/>
              <w:t>-</w:t>
            </w:r>
          </w:p>
        </w:tc>
        <w:tc>
          <w:tcPr>
            <w:tcW w:w="1446" w:type="dxa"/>
            <w:tcBorders>
              <w:top w:val="nil"/>
              <w:left w:val="nil"/>
              <w:bottom w:val="single" w:sz="4" w:space="0" w:color="auto"/>
              <w:right w:val="single" w:sz="4" w:space="0" w:color="auto"/>
            </w:tcBorders>
            <w:shd w:val="clear" w:color="auto" w:fill="auto"/>
            <w:noWrap/>
            <w:vAlign w:val="bottom"/>
            <w:hideMark/>
          </w:tcPr>
          <w:p w:rsidR="005A0FFD" w:rsidRPr="005A0FFD" w:rsidRDefault="009D67A9" w:rsidP="005A0FFD">
            <w:pPr>
              <w:jc w:val="center"/>
              <w:rPr>
                <w:color w:val="000000"/>
                <w:sz w:val="20"/>
                <w:szCs w:val="20"/>
              </w:rPr>
            </w:pPr>
            <w:r>
              <w:rPr>
                <w:color w:val="000000"/>
                <w:sz w:val="20"/>
                <w:szCs w:val="20"/>
              </w:rPr>
              <w:t>-</w:t>
            </w:r>
          </w:p>
        </w:tc>
      </w:tr>
      <w:tr w:rsidR="005A0FFD" w:rsidTr="005A0FFD">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A0FFD" w:rsidRPr="005A0FFD" w:rsidRDefault="005A0FFD" w:rsidP="005A0FFD">
            <w:pPr>
              <w:jc w:val="center"/>
              <w:rPr>
                <w:color w:val="000000"/>
                <w:sz w:val="20"/>
                <w:szCs w:val="20"/>
              </w:rPr>
            </w:pPr>
            <w:r w:rsidRPr="005A0FFD">
              <w:rPr>
                <w:color w:val="000000"/>
                <w:sz w:val="20"/>
                <w:szCs w:val="20"/>
              </w:rPr>
              <w:t>TOTAL</w:t>
            </w:r>
          </w:p>
        </w:tc>
        <w:tc>
          <w:tcPr>
            <w:tcW w:w="1446" w:type="dxa"/>
            <w:tcBorders>
              <w:top w:val="nil"/>
              <w:left w:val="nil"/>
              <w:bottom w:val="single" w:sz="4" w:space="0" w:color="auto"/>
              <w:right w:val="single" w:sz="4" w:space="0" w:color="auto"/>
            </w:tcBorders>
            <w:shd w:val="clear" w:color="auto" w:fill="auto"/>
            <w:noWrap/>
            <w:vAlign w:val="bottom"/>
            <w:hideMark/>
          </w:tcPr>
          <w:p w:rsidR="005A0FFD" w:rsidRPr="005A0FFD" w:rsidRDefault="009D67A9" w:rsidP="005A0FFD">
            <w:pPr>
              <w:jc w:val="center"/>
              <w:rPr>
                <w:color w:val="000000"/>
                <w:sz w:val="20"/>
                <w:szCs w:val="20"/>
              </w:rPr>
            </w:pPr>
            <w:r>
              <w:rPr>
                <w:color w:val="000000"/>
                <w:sz w:val="20"/>
                <w:szCs w:val="20"/>
              </w:rPr>
              <w:t>-</w:t>
            </w:r>
          </w:p>
        </w:tc>
      </w:tr>
    </w:tbl>
    <w:p w:rsidR="00D2480F" w:rsidRPr="00164F64" w:rsidRDefault="00D2480F" w:rsidP="00D2480F">
      <w:pPr>
        <w:spacing w:line="360" w:lineRule="auto"/>
        <w:jc w:val="center"/>
        <w:rPr>
          <w:rFonts w:ascii="Century Gothic" w:hAnsi="Century Gothic" w:cs="Arial"/>
          <w:b/>
          <w:sz w:val="20"/>
          <w:szCs w:val="20"/>
        </w:rPr>
      </w:pPr>
    </w:p>
    <w:p w:rsidR="009D67A9" w:rsidRDefault="009D67A9" w:rsidP="00D2480F">
      <w:pPr>
        <w:spacing w:line="360" w:lineRule="auto"/>
        <w:jc w:val="both"/>
        <w:rPr>
          <w:rFonts w:ascii="Century Gothic" w:hAnsi="Century Gothic" w:cs="Arial"/>
          <w:b/>
          <w:sz w:val="20"/>
          <w:szCs w:val="20"/>
        </w:rPr>
      </w:pPr>
    </w:p>
    <w:p w:rsidR="009D67A9" w:rsidRDefault="009D67A9" w:rsidP="00D2480F">
      <w:pPr>
        <w:spacing w:line="360" w:lineRule="auto"/>
        <w:jc w:val="both"/>
        <w:rPr>
          <w:rFonts w:ascii="Century Gothic" w:hAnsi="Century Gothic" w:cs="Arial"/>
          <w:b/>
          <w:sz w:val="20"/>
          <w:szCs w:val="20"/>
        </w:rPr>
      </w:pPr>
    </w:p>
    <w:p w:rsidR="009D67A9" w:rsidRDefault="009D67A9"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5A0FFD" w:rsidRDefault="005A0FFD" w:rsidP="005A0FFD">
      <w:pPr>
        <w:tabs>
          <w:tab w:val="left" w:pos="4336"/>
        </w:tabs>
        <w:jc w:val="both"/>
        <w:rPr>
          <w:b/>
          <w:sz w:val="26"/>
          <w:szCs w:val="26"/>
        </w:rPr>
      </w:pPr>
    </w:p>
    <w:p w:rsidR="005A0FFD" w:rsidRDefault="005A0FFD" w:rsidP="005A0FFD">
      <w:pPr>
        <w:tabs>
          <w:tab w:val="left" w:pos="4336"/>
        </w:tabs>
        <w:jc w:val="both"/>
        <w:rPr>
          <w:b/>
          <w:sz w:val="26"/>
          <w:szCs w:val="26"/>
        </w:rPr>
      </w:pPr>
    </w:p>
    <w:p w:rsidR="005A0FFD" w:rsidRDefault="005A0FFD" w:rsidP="005A0FFD">
      <w:pPr>
        <w:tabs>
          <w:tab w:val="left" w:pos="4336"/>
        </w:tabs>
        <w:jc w:val="both"/>
        <w:rPr>
          <w:b/>
          <w:sz w:val="26"/>
          <w:szCs w:val="26"/>
        </w:rPr>
      </w:pPr>
    </w:p>
    <w:p w:rsidR="00F22024" w:rsidRDefault="00F22024" w:rsidP="005A0FFD">
      <w:pPr>
        <w:tabs>
          <w:tab w:val="left" w:pos="4336"/>
        </w:tabs>
        <w:jc w:val="both"/>
        <w:rPr>
          <w:b/>
          <w:sz w:val="26"/>
          <w:szCs w:val="26"/>
        </w:rPr>
      </w:pPr>
    </w:p>
    <w:tbl>
      <w:tblPr>
        <w:tblpPr w:leftFromText="141" w:rightFromText="141" w:vertAnchor="page" w:horzAnchor="margin" w:tblpXSpec="center" w:tblpY="3135"/>
        <w:tblW w:w="7310" w:type="dxa"/>
        <w:tblCellMar>
          <w:left w:w="70" w:type="dxa"/>
          <w:right w:w="70" w:type="dxa"/>
        </w:tblCellMar>
        <w:tblLook w:val="04A0" w:firstRow="1" w:lastRow="0" w:firstColumn="1" w:lastColumn="0" w:noHBand="0" w:noVBand="1"/>
      </w:tblPr>
      <w:tblGrid>
        <w:gridCol w:w="3425"/>
        <w:gridCol w:w="2559"/>
        <w:gridCol w:w="1326"/>
      </w:tblGrid>
      <w:tr w:rsidR="00F22024" w:rsidRPr="00E97253" w:rsidTr="009D67A9">
        <w:trPr>
          <w:trHeight w:val="300"/>
        </w:trPr>
        <w:tc>
          <w:tcPr>
            <w:tcW w:w="731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tcPr>
          <w:p w:rsidR="00F22024" w:rsidRPr="005A0FFD" w:rsidRDefault="00F22024" w:rsidP="009D67A9">
            <w:pPr>
              <w:jc w:val="center"/>
              <w:rPr>
                <w:b/>
                <w:bCs/>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2559"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1326"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b/>
                <w:bCs/>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right"/>
              <w:rPr>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2559"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1326"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right"/>
              <w:rPr>
                <w:b/>
                <w:bCs/>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b/>
                <w:bCs/>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right"/>
              <w:rPr>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2559"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1326"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right"/>
              <w:rPr>
                <w:b/>
                <w:bCs/>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b/>
                <w:bCs/>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r>
      <w:tr w:rsidR="00F22024" w:rsidRPr="00E97253" w:rsidTr="00F22024">
        <w:trPr>
          <w:trHeight w:val="300"/>
        </w:trPr>
        <w:tc>
          <w:tcPr>
            <w:tcW w:w="3425" w:type="dxa"/>
            <w:tcBorders>
              <w:top w:val="nil"/>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right"/>
              <w:rPr>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right"/>
              <w:rPr>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right"/>
              <w:rPr>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right"/>
              <w:rPr>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2559"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1326"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right"/>
              <w:rPr>
                <w:b/>
                <w:bCs/>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right"/>
              <w:rPr>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2559"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1326"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right"/>
              <w:rPr>
                <w:b/>
                <w:bCs/>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2559"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F22024" w:rsidRPr="005A0FFD" w:rsidRDefault="00F22024" w:rsidP="00F22024">
            <w:pPr>
              <w:jc w:val="right"/>
              <w:rPr>
                <w:color w:val="000000"/>
                <w:sz w:val="18"/>
                <w:szCs w:val="18"/>
              </w:rPr>
            </w:pPr>
          </w:p>
        </w:tc>
      </w:tr>
      <w:tr w:rsidR="00F22024" w:rsidRPr="00E97253" w:rsidTr="009D67A9">
        <w:trPr>
          <w:trHeight w:val="300"/>
        </w:trPr>
        <w:tc>
          <w:tcPr>
            <w:tcW w:w="3425" w:type="dxa"/>
            <w:tcBorders>
              <w:top w:val="nil"/>
              <w:left w:val="single" w:sz="4" w:space="0" w:color="auto"/>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2559"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center"/>
              <w:rPr>
                <w:b/>
                <w:bCs/>
                <w:color w:val="000000"/>
                <w:sz w:val="18"/>
                <w:szCs w:val="18"/>
              </w:rPr>
            </w:pPr>
          </w:p>
        </w:tc>
        <w:tc>
          <w:tcPr>
            <w:tcW w:w="1326" w:type="dxa"/>
            <w:tcBorders>
              <w:top w:val="nil"/>
              <w:left w:val="nil"/>
              <w:bottom w:val="single" w:sz="4" w:space="0" w:color="auto"/>
              <w:right w:val="single" w:sz="4" w:space="0" w:color="auto"/>
            </w:tcBorders>
            <w:shd w:val="clear" w:color="000000" w:fill="D9D9D9"/>
            <w:noWrap/>
            <w:vAlign w:val="bottom"/>
          </w:tcPr>
          <w:p w:rsidR="00F22024" w:rsidRPr="005A0FFD" w:rsidRDefault="00F22024" w:rsidP="00F22024">
            <w:pPr>
              <w:jc w:val="right"/>
              <w:rPr>
                <w:b/>
                <w:bCs/>
                <w:color w:val="000000"/>
                <w:sz w:val="18"/>
                <w:szCs w:val="18"/>
              </w:rPr>
            </w:pPr>
          </w:p>
        </w:tc>
      </w:tr>
    </w:tbl>
    <w:p w:rsidR="00F22024" w:rsidRDefault="00F22024" w:rsidP="005A0FFD">
      <w:pPr>
        <w:tabs>
          <w:tab w:val="left" w:pos="4336"/>
        </w:tabs>
        <w:jc w:val="both"/>
        <w:rPr>
          <w:b/>
          <w:sz w:val="26"/>
          <w:szCs w:val="26"/>
        </w:rPr>
      </w:pPr>
    </w:p>
    <w:p w:rsidR="00F22024" w:rsidRDefault="00F22024" w:rsidP="005A0FFD">
      <w:pPr>
        <w:tabs>
          <w:tab w:val="left" w:pos="4336"/>
        </w:tabs>
        <w:jc w:val="both"/>
        <w:rPr>
          <w:b/>
          <w:sz w:val="26"/>
          <w:szCs w:val="26"/>
        </w:rPr>
      </w:pPr>
    </w:p>
    <w:p w:rsidR="00F22024" w:rsidRDefault="00F22024" w:rsidP="005A0FFD">
      <w:pPr>
        <w:tabs>
          <w:tab w:val="left" w:pos="4336"/>
        </w:tabs>
        <w:jc w:val="both"/>
        <w:rPr>
          <w:b/>
          <w:sz w:val="26"/>
          <w:szCs w:val="26"/>
        </w:rPr>
      </w:pPr>
    </w:p>
    <w:p w:rsidR="00F22024" w:rsidRDefault="00F22024" w:rsidP="005A0FFD">
      <w:pPr>
        <w:tabs>
          <w:tab w:val="left" w:pos="4336"/>
        </w:tabs>
        <w:jc w:val="both"/>
        <w:rPr>
          <w:b/>
          <w:sz w:val="26"/>
          <w:szCs w:val="26"/>
        </w:rPr>
      </w:pPr>
    </w:p>
    <w:p w:rsidR="00F22024" w:rsidRDefault="00F22024" w:rsidP="005A0FFD">
      <w:pPr>
        <w:tabs>
          <w:tab w:val="left" w:pos="4336"/>
        </w:tabs>
        <w:jc w:val="both"/>
        <w:rPr>
          <w:b/>
          <w:sz w:val="26"/>
          <w:szCs w:val="26"/>
        </w:rPr>
      </w:pPr>
    </w:p>
    <w:p w:rsidR="00F22024" w:rsidRDefault="00F22024" w:rsidP="005A0FFD">
      <w:pPr>
        <w:tabs>
          <w:tab w:val="left" w:pos="4336"/>
        </w:tabs>
        <w:jc w:val="both"/>
        <w:rPr>
          <w:b/>
          <w:sz w:val="26"/>
          <w:szCs w:val="26"/>
        </w:rPr>
      </w:pPr>
    </w:p>
    <w:p w:rsidR="00F22024" w:rsidRDefault="00F22024" w:rsidP="005A0FFD">
      <w:pPr>
        <w:tabs>
          <w:tab w:val="left" w:pos="4336"/>
        </w:tabs>
        <w:jc w:val="both"/>
        <w:rPr>
          <w:b/>
          <w:sz w:val="26"/>
          <w:szCs w:val="26"/>
        </w:rPr>
      </w:pPr>
    </w:p>
    <w:p w:rsidR="00F22024" w:rsidRDefault="00F22024" w:rsidP="005A0FFD">
      <w:pPr>
        <w:tabs>
          <w:tab w:val="left" w:pos="4336"/>
        </w:tabs>
        <w:jc w:val="both"/>
        <w:rPr>
          <w:b/>
          <w:sz w:val="26"/>
          <w:szCs w:val="26"/>
        </w:rPr>
      </w:pPr>
    </w:p>
    <w:p w:rsidR="00F22024" w:rsidRDefault="00F22024" w:rsidP="005A0FFD">
      <w:pPr>
        <w:tabs>
          <w:tab w:val="left" w:pos="4336"/>
        </w:tabs>
        <w:jc w:val="both"/>
        <w:rPr>
          <w:b/>
          <w:sz w:val="26"/>
          <w:szCs w:val="26"/>
        </w:rPr>
      </w:pPr>
    </w:p>
    <w:p w:rsidR="00F22024" w:rsidRDefault="00F22024" w:rsidP="005A0FFD">
      <w:pPr>
        <w:tabs>
          <w:tab w:val="left" w:pos="4336"/>
        </w:tabs>
        <w:jc w:val="both"/>
        <w:rPr>
          <w:b/>
          <w:sz w:val="26"/>
          <w:szCs w:val="26"/>
        </w:rPr>
      </w:pPr>
    </w:p>
    <w:p w:rsidR="00F22024" w:rsidRDefault="00F22024" w:rsidP="005A0FFD">
      <w:pPr>
        <w:tabs>
          <w:tab w:val="left" w:pos="4336"/>
        </w:tabs>
        <w:jc w:val="both"/>
        <w:rPr>
          <w:b/>
          <w:sz w:val="26"/>
          <w:szCs w:val="26"/>
        </w:rPr>
      </w:pPr>
    </w:p>
    <w:p w:rsidR="005A0FFD" w:rsidRDefault="005A0FFD" w:rsidP="005A0FFD">
      <w:pPr>
        <w:tabs>
          <w:tab w:val="left" w:pos="4336"/>
        </w:tabs>
        <w:jc w:val="both"/>
        <w:rPr>
          <w:b/>
          <w:sz w:val="26"/>
          <w:szCs w:val="26"/>
        </w:rPr>
      </w:pPr>
    </w:p>
    <w:p w:rsidR="00D2480F" w:rsidRPr="005A0FFD" w:rsidRDefault="005A0FFD" w:rsidP="005A0FFD">
      <w:pPr>
        <w:tabs>
          <w:tab w:val="left" w:pos="4336"/>
        </w:tabs>
        <w:ind w:left="1134" w:firstLine="426"/>
        <w:jc w:val="both"/>
        <w:rPr>
          <w:b/>
          <w:sz w:val="26"/>
          <w:szCs w:val="26"/>
        </w:rPr>
      </w:pPr>
      <w:r>
        <w:rPr>
          <w:b/>
          <w:sz w:val="26"/>
          <w:szCs w:val="26"/>
        </w:rPr>
        <w:t xml:space="preserve">                            </w:t>
      </w:r>
      <w:r w:rsidR="00D2480F" w:rsidRPr="005A0FFD">
        <w:rPr>
          <w:b/>
          <w:sz w:val="26"/>
          <w:szCs w:val="26"/>
        </w:rPr>
        <w:t>RESUMEN DE PORCION</w:t>
      </w:r>
      <w:r w:rsidR="00D2480F" w:rsidRPr="005A0FFD">
        <w:rPr>
          <w:b/>
          <w:sz w:val="26"/>
          <w:szCs w:val="26"/>
        </w:rPr>
        <w:tab/>
      </w:r>
    </w:p>
    <w:p w:rsidR="00D2480F" w:rsidRPr="005A0FFD" w:rsidRDefault="009D67A9" w:rsidP="005A0FFD">
      <w:pPr>
        <w:numPr>
          <w:ilvl w:val="0"/>
          <w:numId w:val="35"/>
        </w:numPr>
        <w:ind w:left="720" w:firstLine="698"/>
        <w:jc w:val="both"/>
        <w:rPr>
          <w:sz w:val="26"/>
          <w:szCs w:val="26"/>
        </w:rPr>
      </w:pPr>
      <w:r>
        <w:rPr>
          <w:sz w:val="26"/>
          <w:szCs w:val="26"/>
        </w:rPr>
        <w:t>-</w:t>
      </w:r>
      <w:r w:rsidR="00D2480F" w:rsidRPr="005A0FFD">
        <w:rPr>
          <w:sz w:val="26"/>
          <w:szCs w:val="26"/>
        </w:rPr>
        <w:t xml:space="preserve"> Lotes Agrícolas</w:t>
      </w:r>
    </w:p>
    <w:p w:rsidR="00D2480F" w:rsidRPr="005A0FFD" w:rsidRDefault="009D67A9" w:rsidP="005A0FFD">
      <w:pPr>
        <w:numPr>
          <w:ilvl w:val="0"/>
          <w:numId w:val="35"/>
        </w:numPr>
        <w:ind w:left="720" w:firstLine="698"/>
        <w:jc w:val="both"/>
        <w:rPr>
          <w:sz w:val="26"/>
          <w:szCs w:val="26"/>
        </w:rPr>
      </w:pPr>
      <w:r>
        <w:rPr>
          <w:sz w:val="26"/>
          <w:szCs w:val="26"/>
        </w:rPr>
        <w:t>-</w:t>
      </w:r>
      <w:r w:rsidR="00D2480F" w:rsidRPr="005A0FFD">
        <w:rPr>
          <w:sz w:val="26"/>
          <w:szCs w:val="26"/>
        </w:rPr>
        <w:t xml:space="preserve"> Solar</w:t>
      </w:r>
    </w:p>
    <w:p w:rsidR="00D2480F" w:rsidRPr="005A0FFD" w:rsidRDefault="009D67A9" w:rsidP="005A0FFD">
      <w:pPr>
        <w:numPr>
          <w:ilvl w:val="0"/>
          <w:numId w:val="35"/>
        </w:numPr>
        <w:ind w:left="720" w:firstLine="698"/>
        <w:jc w:val="both"/>
        <w:rPr>
          <w:sz w:val="26"/>
          <w:szCs w:val="26"/>
        </w:rPr>
      </w:pPr>
      <w:r>
        <w:rPr>
          <w:sz w:val="26"/>
          <w:szCs w:val="26"/>
        </w:rPr>
        <w:t>-</w:t>
      </w:r>
    </w:p>
    <w:p w:rsidR="00D2480F" w:rsidRPr="005A0FFD" w:rsidRDefault="009D67A9" w:rsidP="005A0FFD">
      <w:pPr>
        <w:numPr>
          <w:ilvl w:val="0"/>
          <w:numId w:val="35"/>
        </w:numPr>
        <w:ind w:left="720" w:firstLine="698"/>
        <w:jc w:val="both"/>
        <w:rPr>
          <w:sz w:val="26"/>
          <w:szCs w:val="26"/>
        </w:rPr>
      </w:pPr>
      <w:r>
        <w:rPr>
          <w:sz w:val="26"/>
          <w:szCs w:val="26"/>
        </w:rPr>
        <w:t>-</w:t>
      </w:r>
    </w:p>
    <w:p w:rsidR="00D2480F" w:rsidRPr="005A0FFD" w:rsidRDefault="009D67A9" w:rsidP="005A0FFD">
      <w:pPr>
        <w:numPr>
          <w:ilvl w:val="0"/>
          <w:numId w:val="35"/>
        </w:numPr>
        <w:ind w:left="720" w:firstLine="698"/>
        <w:jc w:val="both"/>
        <w:rPr>
          <w:sz w:val="26"/>
          <w:szCs w:val="26"/>
        </w:rPr>
      </w:pPr>
      <w:r>
        <w:rPr>
          <w:sz w:val="26"/>
          <w:szCs w:val="26"/>
        </w:rPr>
        <w:t>-</w:t>
      </w:r>
    </w:p>
    <w:p w:rsidR="00D2480F" w:rsidRPr="005A0FFD" w:rsidRDefault="009D67A9" w:rsidP="005A0FFD">
      <w:pPr>
        <w:numPr>
          <w:ilvl w:val="0"/>
          <w:numId w:val="35"/>
        </w:numPr>
        <w:ind w:left="720" w:firstLine="698"/>
        <w:jc w:val="both"/>
        <w:rPr>
          <w:sz w:val="26"/>
          <w:szCs w:val="26"/>
        </w:rPr>
      </w:pPr>
      <w:r>
        <w:rPr>
          <w:sz w:val="26"/>
          <w:szCs w:val="26"/>
        </w:rPr>
        <w:t>-</w:t>
      </w:r>
    </w:p>
    <w:p w:rsidR="00D2480F" w:rsidRPr="00CF23ED" w:rsidRDefault="00D2480F" w:rsidP="00D2480F">
      <w:pPr>
        <w:spacing w:line="360" w:lineRule="auto"/>
        <w:jc w:val="center"/>
        <w:rPr>
          <w:b/>
          <w:sz w:val="28"/>
          <w:szCs w:val="28"/>
        </w:rPr>
      </w:pPr>
      <w:r w:rsidRPr="00CF23ED">
        <w:rPr>
          <w:b/>
          <w:sz w:val="28"/>
          <w:szCs w:val="28"/>
        </w:rPr>
        <w:t>CUADROS DE AREAS DE “PORCION 3 LA MANZANITA”</w:t>
      </w:r>
    </w:p>
    <w:p w:rsidR="00D2480F" w:rsidRPr="00100C6F" w:rsidRDefault="00D2480F" w:rsidP="00D2480F">
      <w:pPr>
        <w:tabs>
          <w:tab w:val="left" w:pos="4510"/>
        </w:tabs>
        <w:rPr>
          <w:b/>
          <w:sz w:val="20"/>
          <w:szCs w:val="20"/>
        </w:rPr>
      </w:pPr>
      <w:r w:rsidRPr="00100C6F">
        <w:rPr>
          <w:sz w:val="20"/>
          <w:szCs w:val="20"/>
        </w:rPr>
        <w:tab/>
      </w:r>
    </w:p>
    <w:tbl>
      <w:tblPr>
        <w:tblpPr w:leftFromText="141" w:rightFromText="141" w:vertAnchor="text" w:horzAnchor="page" w:tblpX="2358" w:tblpY="229"/>
        <w:tblW w:w="2400" w:type="dxa"/>
        <w:tblCellMar>
          <w:left w:w="70" w:type="dxa"/>
          <w:right w:w="70" w:type="dxa"/>
        </w:tblCellMar>
        <w:tblLook w:val="04A0" w:firstRow="1" w:lastRow="0" w:firstColumn="1" w:lastColumn="0" w:noHBand="0" w:noVBand="1"/>
      </w:tblPr>
      <w:tblGrid>
        <w:gridCol w:w="954"/>
        <w:gridCol w:w="1446"/>
      </w:tblGrid>
      <w:tr w:rsidR="00F22024" w:rsidRPr="00100C6F" w:rsidTr="009D67A9">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b/>
                <w:color w:val="000000"/>
                <w:sz w:val="20"/>
                <w:szCs w:val="20"/>
              </w:rPr>
            </w:pPr>
          </w:p>
        </w:tc>
      </w:tr>
      <w:tr w:rsidR="00F22024" w:rsidRPr="00100C6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bl>
    <w:tbl>
      <w:tblPr>
        <w:tblpPr w:leftFromText="141" w:rightFromText="141" w:vertAnchor="text" w:horzAnchor="page" w:tblpX="5558" w:tblpY="243"/>
        <w:tblW w:w="2240" w:type="dxa"/>
        <w:tblCellMar>
          <w:left w:w="70" w:type="dxa"/>
          <w:right w:w="70" w:type="dxa"/>
        </w:tblCellMar>
        <w:tblLook w:val="04A0" w:firstRow="1" w:lastRow="0" w:firstColumn="1" w:lastColumn="0" w:noHBand="0" w:noVBand="1"/>
      </w:tblPr>
      <w:tblGrid>
        <w:gridCol w:w="886"/>
        <w:gridCol w:w="1354"/>
      </w:tblGrid>
      <w:tr w:rsidR="00F22024" w:rsidRPr="00100C6F" w:rsidTr="009D67A9">
        <w:trPr>
          <w:trHeight w:val="30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b/>
                <w:color w:val="000000"/>
                <w:sz w:val="20"/>
                <w:szCs w:val="20"/>
              </w:rPr>
            </w:pPr>
          </w:p>
        </w:tc>
      </w:tr>
      <w:tr w:rsidR="00F22024" w:rsidRPr="00100C6F" w:rsidTr="009D67A9">
        <w:trPr>
          <w:trHeight w:val="300"/>
        </w:trPr>
        <w:tc>
          <w:tcPr>
            <w:tcW w:w="886"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354"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886"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354"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886"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354"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886"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354"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886"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354"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886"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354"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bl>
    <w:tbl>
      <w:tblPr>
        <w:tblpPr w:leftFromText="142" w:rightFromText="142" w:vertAnchor="text" w:horzAnchor="margin" w:tblpXSpec="right" w:tblpY="175"/>
        <w:tblW w:w="2400" w:type="dxa"/>
        <w:tblCellMar>
          <w:left w:w="70" w:type="dxa"/>
          <w:right w:w="70" w:type="dxa"/>
        </w:tblCellMar>
        <w:tblLook w:val="04A0" w:firstRow="1" w:lastRow="0" w:firstColumn="1" w:lastColumn="0" w:noHBand="0" w:noVBand="1"/>
      </w:tblPr>
      <w:tblGrid>
        <w:gridCol w:w="954"/>
        <w:gridCol w:w="1446"/>
      </w:tblGrid>
      <w:tr w:rsidR="00F22024" w:rsidRPr="00100C6F" w:rsidTr="009D67A9">
        <w:trPr>
          <w:trHeight w:val="132"/>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22024" w:rsidRPr="005A0FFD" w:rsidRDefault="00F22024" w:rsidP="00F22024">
            <w:pPr>
              <w:jc w:val="center"/>
              <w:rPr>
                <w:b/>
                <w:color w:val="000000"/>
                <w:sz w:val="20"/>
                <w:szCs w:val="20"/>
              </w:rPr>
            </w:pPr>
          </w:p>
        </w:tc>
      </w:tr>
      <w:tr w:rsidR="00F22024" w:rsidRPr="00100C6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r w:rsidR="00F22024" w:rsidRPr="00100C6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F22024" w:rsidRPr="00100C6F" w:rsidRDefault="00F22024" w:rsidP="00F22024">
            <w:pPr>
              <w:jc w:val="center"/>
              <w:rPr>
                <w:color w:val="000000"/>
                <w:sz w:val="20"/>
                <w:szCs w:val="20"/>
              </w:rPr>
            </w:pPr>
          </w:p>
        </w:tc>
      </w:tr>
    </w:tbl>
    <w:p w:rsidR="00D2480F" w:rsidRPr="00010BFE" w:rsidRDefault="00D2480F" w:rsidP="00D2480F">
      <w:pPr>
        <w:rPr>
          <w:vanish/>
        </w:rPr>
      </w:pPr>
    </w:p>
    <w:p w:rsidR="00D2480F" w:rsidRDefault="00D2480F" w:rsidP="00D2480F">
      <w:pPr>
        <w:spacing w:line="360" w:lineRule="auto"/>
        <w:jc w:val="center"/>
        <w:rPr>
          <w:rFonts w:ascii="Century Gothic" w:hAnsi="Century Gothic" w:cs="Arial"/>
          <w:sz w:val="20"/>
          <w:szCs w:val="20"/>
        </w:rPr>
      </w:pPr>
    </w:p>
    <w:p w:rsidR="00D2480F" w:rsidRPr="00010BFE" w:rsidRDefault="00D2480F" w:rsidP="00D2480F">
      <w:pPr>
        <w:rPr>
          <w:vanish/>
        </w:rPr>
      </w:pPr>
    </w:p>
    <w:p w:rsidR="00D2480F" w:rsidRDefault="00D2480F" w:rsidP="00D2480F">
      <w:pPr>
        <w:spacing w:line="360" w:lineRule="auto"/>
        <w:jc w:val="center"/>
        <w:rPr>
          <w:rFonts w:ascii="Century Gothic" w:hAnsi="Century Gothic" w:cs="Arial"/>
          <w:sz w:val="20"/>
          <w:szCs w:val="20"/>
        </w:rPr>
      </w:pPr>
    </w:p>
    <w:p w:rsidR="00D2480F" w:rsidRDefault="00D2480F" w:rsidP="00D2480F">
      <w:pPr>
        <w:spacing w:line="360" w:lineRule="auto"/>
        <w:jc w:val="center"/>
        <w:rPr>
          <w:rFonts w:ascii="Century Gothic" w:hAnsi="Century Gothic" w:cs="Arial"/>
          <w:sz w:val="20"/>
          <w:szCs w:val="20"/>
        </w:rPr>
      </w:pPr>
    </w:p>
    <w:p w:rsidR="00D2480F" w:rsidRDefault="00D2480F" w:rsidP="00D2480F">
      <w:pPr>
        <w:spacing w:line="360" w:lineRule="auto"/>
        <w:jc w:val="center"/>
        <w:rPr>
          <w:rFonts w:ascii="Century Gothic" w:hAnsi="Century Gothic" w:cs="Arial"/>
          <w:sz w:val="20"/>
          <w:szCs w:val="20"/>
        </w:rPr>
      </w:pPr>
    </w:p>
    <w:p w:rsidR="00D2480F" w:rsidRDefault="00D2480F" w:rsidP="00D2480F">
      <w:pPr>
        <w:spacing w:line="360" w:lineRule="auto"/>
        <w:jc w:val="center"/>
        <w:rPr>
          <w:rFonts w:ascii="Century Gothic" w:hAnsi="Century Gothic" w:cs="Arial"/>
          <w:sz w:val="20"/>
          <w:szCs w:val="20"/>
        </w:rPr>
      </w:pPr>
    </w:p>
    <w:p w:rsidR="00D2480F" w:rsidRDefault="00D2480F" w:rsidP="00D2480F">
      <w:pPr>
        <w:spacing w:line="360" w:lineRule="auto"/>
        <w:jc w:val="center"/>
        <w:rPr>
          <w:rFonts w:ascii="Century Gothic" w:hAnsi="Century Gothic" w:cs="Arial"/>
          <w:sz w:val="20"/>
          <w:szCs w:val="20"/>
        </w:rPr>
      </w:pPr>
    </w:p>
    <w:p w:rsidR="00D2480F" w:rsidRDefault="00D2480F" w:rsidP="00D2480F">
      <w:pPr>
        <w:spacing w:line="360" w:lineRule="auto"/>
        <w:jc w:val="center"/>
        <w:rPr>
          <w:rFonts w:ascii="Century Gothic" w:hAnsi="Century Gothic" w:cs="Arial"/>
          <w:sz w:val="20"/>
          <w:szCs w:val="20"/>
        </w:rPr>
      </w:pPr>
    </w:p>
    <w:p w:rsidR="00D2480F" w:rsidRDefault="00D2480F" w:rsidP="00D2480F">
      <w:pPr>
        <w:spacing w:line="360" w:lineRule="auto"/>
        <w:jc w:val="center"/>
        <w:rPr>
          <w:rFonts w:ascii="Century Gothic" w:hAnsi="Century Gothic" w:cs="Arial"/>
          <w:sz w:val="20"/>
          <w:szCs w:val="20"/>
        </w:rPr>
      </w:pPr>
    </w:p>
    <w:p w:rsidR="00D2480F" w:rsidRDefault="00D2480F" w:rsidP="00D2480F">
      <w:pPr>
        <w:spacing w:line="360" w:lineRule="auto"/>
        <w:jc w:val="center"/>
        <w:rPr>
          <w:rFonts w:ascii="Century Gothic" w:hAnsi="Century Gothic" w:cs="Arial"/>
          <w:sz w:val="20"/>
          <w:szCs w:val="20"/>
        </w:rPr>
      </w:pPr>
    </w:p>
    <w:p w:rsidR="00D2480F" w:rsidRDefault="00D2480F" w:rsidP="00D2480F">
      <w:pPr>
        <w:spacing w:line="360" w:lineRule="auto"/>
        <w:jc w:val="center"/>
        <w:rPr>
          <w:rFonts w:ascii="Century Gothic" w:hAnsi="Century Gothic" w:cs="Arial"/>
          <w:sz w:val="20"/>
          <w:szCs w:val="20"/>
        </w:rPr>
      </w:pPr>
    </w:p>
    <w:tbl>
      <w:tblPr>
        <w:tblpPr w:leftFromText="141" w:rightFromText="141" w:vertAnchor="text" w:horzAnchor="page" w:tblpX="2682" w:tblpY="-81"/>
        <w:tblW w:w="2240" w:type="dxa"/>
        <w:tblCellMar>
          <w:left w:w="70" w:type="dxa"/>
          <w:right w:w="70" w:type="dxa"/>
        </w:tblCellMar>
        <w:tblLook w:val="04A0" w:firstRow="1" w:lastRow="0" w:firstColumn="1" w:lastColumn="0" w:noHBand="0" w:noVBand="1"/>
      </w:tblPr>
      <w:tblGrid>
        <w:gridCol w:w="886"/>
        <w:gridCol w:w="1354"/>
      </w:tblGrid>
      <w:tr w:rsidR="00395DAA" w:rsidRPr="00100C6F" w:rsidTr="009D67A9">
        <w:trPr>
          <w:trHeight w:val="30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95DAA" w:rsidRPr="005A0FFD" w:rsidRDefault="00395DAA" w:rsidP="00395DAA">
            <w:pPr>
              <w:jc w:val="center"/>
              <w:rPr>
                <w:b/>
                <w:color w:val="000000"/>
                <w:sz w:val="20"/>
                <w:szCs w:val="20"/>
              </w:rPr>
            </w:pPr>
          </w:p>
        </w:tc>
      </w:tr>
      <w:tr w:rsidR="00395DAA" w:rsidRPr="00100C6F" w:rsidTr="009D67A9">
        <w:trPr>
          <w:trHeight w:val="300"/>
        </w:trPr>
        <w:tc>
          <w:tcPr>
            <w:tcW w:w="886" w:type="dxa"/>
            <w:tcBorders>
              <w:top w:val="nil"/>
              <w:left w:val="single" w:sz="4" w:space="0" w:color="auto"/>
              <w:bottom w:val="single" w:sz="4" w:space="0" w:color="auto"/>
              <w:right w:val="single" w:sz="4" w:space="0" w:color="auto"/>
            </w:tcBorders>
            <w:shd w:val="clear" w:color="auto" w:fill="auto"/>
            <w:noWrap/>
            <w:vAlign w:val="bottom"/>
          </w:tcPr>
          <w:p w:rsidR="00395DAA" w:rsidRPr="00100C6F" w:rsidRDefault="00395DAA" w:rsidP="00395DAA">
            <w:pPr>
              <w:jc w:val="center"/>
              <w:rPr>
                <w:color w:val="000000"/>
                <w:sz w:val="20"/>
                <w:szCs w:val="20"/>
              </w:rPr>
            </w:pPr>
          </w:p>
        </w:tc>
        <w:tc>
          <w:tcPr>
            <w:tcW w:w="1354" w:type="dxa"/>
            <w:tcBorders>
              <w:top w:val="nil"/>
              <w:left w:val="nil"/>
              <w:bottom w:val="single" w:sz="4" w:space="0" w:color="auto"/>
              <w:right w:val="single" w:sz="4" w:space="0" w:color="auto"/>
            </w:tcBorders>
            <w:shd w:val="clear" w:color="auto" w:fill="auto"/>
            <w:noWrap/>
            <w:vAlign w:val="bottom"/>
          </w:tcPr>
          <w:p w:rsidR="00395DAA" w:rsidRPr="00100C6F" w:rsidRDefault="00395DAA" w:rsidP="00395DAA">
            <w:pPr>
              <w:jc w:val="center"/>
              <w:rPr>
                <w:color w:val="000000"/>
                <w:sz w:val="20"/>
                <w:szCs w:val="20"/>
              </w:rPr>
            </w:pPr>
          </w:p>
        </w:tc>
      </w:tr>
      <w:tr w:rsidR="00395DAA" w:rsidRPr="00100C6F" w:rsidTr="009D67A9">
        <w:trPr>
          <w:trHeight w:val="227"/>
        </w:trPr>
        <w:tc>
          <w:tcPr>
            <w:tcW w:w="886" w:type="dxa"/>
            <w:tcBorders>
              <w:top w:val="nil"/>
              <w:left w:val="single" w:sz="4" w:space="0" w:color="auto"/>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c>
          <w:tcPr>
            <w:tcW w:w="1354" w:type="dxa"/>
            <w:tcBorders>
              <w:top w:val="nil"/>
              <w:left w:val="nil"/>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r>
      <w:tr w:rsidR="00395DAA" w:rsidRPr="00100C6F" w:rsidTr="009D67A9">
        <w:trPr>
          <w:trHeight w:val="227"/>
        </w:trPr>
        <w:tc>
          <w:tcPr>
            <w:tcW w:w="886" w:type="dxa"/>
            <w:tcBorders>
              <w:top w:val="nil"/>
              <w:left w:val="single" w:sz="4" w:space="0" w:color="auto"/>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c>
          <w:tcPr>
            <w:tcW w:w="1354" w:type="dxa"/>
            <w:tcBorders>
              <w:top w:val="nil"/>
              <w:left w:val="nil"/>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r>
      <w:tr w:rsidR="00395DAA" w:rsidRPr="00100C6F" w:rsidTr="009D67A9">
        <w:trPr>
          <w:trHeight w:val="227"/>
        </w:trPr>
        <w:tc>
          <w:tcPr>
            <w:tcW w:w="886" w:type="dxa"/>
            <w:tcBorders>
              <w:top w:val="nil"/>
              <w:left w:val="single" w:sz="4" w:space="0" w:color="auto"/>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c>
          <w:tcPr>
            <w:tcW w:w="1354" w:type="dxa"/>
            <w:tcBorders>
              <w:top w:val="nil"/>
              <w:left w:val="nil"/>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r>
      <w:tr w:rsidR="00395DAA" w:rsidRPr="00100C6F" w:rsidTr="009D67A9">
        <w:trPr>
          <w:trHeight w:val="227"/>
        </w:trPr>
        <w:tc>
          <w:tcPr>
            <w:tcW w:w="886" w:type="dxa"/>
            <w:tcBorders>
              <w:top w:val="nil"/>
              <w:left w:val="single" w:sz="4" w:space="0" w:color="auto"/>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c>
          <w:tcPr>
            <w:tcW w:w="1354" w:type="dxa"/>
            <w:tcBorders>
              <w:top w:val="nil"/>
              <w:left w:val="nil"/>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r>
      <w:tr w:rsidR="00395DAA" w:rsidRPr="00100C6F" w:rsidTr="009D67A9">
        <w:trPr>
          <w:trHeight w:val="227"/>
        </w:trPr>
        <w:tc>
          <w:tcPr>
            <w:tcW w:w="886" w:type="dxa"/>
            <w:tcBorders>
              <w:top w:val="nil"/>
              <w:left w:val="single" w:sz="4" w:space="0" w:color="auto"/>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c>
          <w:tcPr>
            <w:tcW w:w="1354" w:type="dxa"/>
            <w:tcBorders>
              <w:top w:val="nil"/>
              <w:left w:val="nil"/>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r>
      <w:tr w:rsidR="00395DAA" w:rsidRPr="00100C6F" w:rsidTr="009D67A9">
        <w:trPr>
          <w:trHeight w:val="227"/>
        </w:trPr>
        <w:tc>
          <w:tcPr>
            <w:tcW w:w="886" w:type="dxa"/>
            <w:tcBorders>
              <w:top w:val="nil"/>
              <w:left w:val="single" w:sz="4" w:space="0" w:color="auto"/>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c>
          <w:tcPr>
            <w:tcW w:w="1354" w:type="dxa"/>
            <w:tcBorders>
              <w:top w:val="nil"/>
              <w:left w:val="nil"/>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r>
      <w:tr w:rsidR="00395DAA" w:rsidRPr="00100C6F" w:rsidTr="009D67A9">
        <w:trPr>
          <w:trHeight w:val="227"/>
        </w:trPr>
        <w:tc>
          <w:tcPr>
            <w:tcW w:w="886" w:type="dxa"/>
            <w:tcBorders>
              <w:top w:val="nil"/>
              <w:left w:val="single" w:sz="4" w:space="0" w:color="auto"/>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c>
          <w:tcPr>
            <w:tcW w:w="1354" w:type="dxa"/>
            <w:tcBorders>
              <w:top w:val="nil"/>
              <w:left w:val="nil"/>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r>
      <w:tr w:rsidR="00395DAA" w:rsidRPr="00100C6F" w:rsidTr="009D67A9">
        <w:trPr>
          <w:trHeight w:val="227"/>
        </w:trPr>
        <w:tc>
          <w:tcPr>
            <w:tcW w:w="886" w:type="dxa"/>
            <w:tcBorders>
              <w:top w:val="nil"/>
              <w:left w:val="single" w:sz="4" w:space="0" w:color="auto"/>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c>
          <w:tcPr>
            <w:tcW w:w="1354" w:type="dxa"/>
            <w:tcBorders>
              <w:top w:val="nil"/>
              <w:left w:val="nil"/>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r>
      <w:tr w:rsidR="00395DAA" w:rsidRPr="00100C6F" w:rsidTr="009D67A9">
        <w:trPr>
          <w:trHeight w:val="227"/>
        </w:trPr>
        <w:tc>
          <w:tcPr>
            <w:tcW w:w="886" w:type="dxa"/>
            <w:tcBorders>
              <w:top w:val="nil"/>
              <w:left w:val="single" w:sz="4" w:space="0" w:color="auto"/>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c>
          <w:tcPr>
            <w:tcW w:w="1354" w:type="dxa"/>
            <w:tcBorders>
              <w:top w:val="nil"/>
              <w:left w:val="nil"/>
              <w:bottom w:val="single" w:sz="4" w:space="0" w:color="auto"/>
              <w:right w:val="single" w:sz="4" w:space="0" w:color="auto"/>
            </w:tcBorders>
            <w:shd w:val="clear" w:color="auto" w:fill="auto"/>
            <w:noWrap/>
            <w:vAlign w:val="bottom"/>
          </w:tcPr>
          <w:p w:rsidR="00395DAA" w:rsidRPr="00F22024" w:rsidRDefault="00395DAA" w:rsidP="00395DAA">
            <w:pPr>
              <w:jc w:val="center"/>
              <w:rPr>
                <w:color w:val="000000"/>
                <w:sz w:val="18"/>
                <w:szCs w:val="18"/>
              </w:rPr>
            </w:pPr>
          </w:p>
        </w:tc>
      </w:tr>
    </w:tbl>
    <w:tbl>
      <w:tblPr>
        <w:tblpPr w:leftFromText="141" w:rightFromText="141" w:vertAnchor="text" w:horzAnchor="page" w:tblpX="6250" w:tblpY="134"/>
        <w:tblW w:w="2400" w:type="dxa"/>
        <w:tblCellMar>
          <w:left w:w="70" w:type="dxa"/>
          <w:right w:w="70" w:type="dxa"/>
        </w:tblCellMar>
        <w:tblLook w:val="04A0" w:firstRow="1" w:lastRow="0" w:firstColumn="1" w:lastColumn="0" w:noHBand="0" w:noVBand="1"/>
      </w:tblPr>
      <w:tblGrid>
        <w:gridCol w:w="954"/>
        <w:gridCol w:w="1446"/>
      </w:tblGrid>
      <w:tr w:rsidR="00395DAA" w:rsidRPr="000855EE" w:rsidTr="009D67A9">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95DAA" w:rsidRPr="005A0FFD" w:rsidRDefault="00395DAA" w:rsidP="00395DAA">
            <w:pPr>
              <w:jc w:val="center"/>
              <w:rPr>
                <w:b/>
                <w:color w:val="000000"/>
                <w:sz w:val="20"/>
                <w:szCs w:val="20"/>
              </w:rPr>
            </w:pPr>
          </w:p>
        </w:tc>
      </w:tr>
      <w:tr w:rsidR="00395DAA" w:rsidRPr="000855EE"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Pr="000855EE" w:rsidRDefault="00395DAA" w:rsidP="00395DAA">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395DAA" w:rsidRPr="000855EE" w:rsidRDefault="00395DAA" w:rsidP="00395DAA">
            <w:pPr>
              <w:jc w:val="center"/>
              <w:rPr>
                <w:color w:val="000000"/>
                <w:sz w:val="20"/>
                <w:szCs w:val="20"/>
              </w:rPr>
            </w:pPr>
          </w:p>
        </w:tc>
      </w:tr>
      <w:tr w:rsidR="00395DAA" w:rsidRPr="000855EE"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Pr="000855EE" w:rsidRDefault="00395DAA" w:rsidP="00395DAA">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395DAA" w:rsidRPr="000855EE" w:rsidRDefault="00395DAA" w:rsidP="00395DAA">
            <w:pPr>
              <w:jc w:val="center"/>
              <w:rPr>
                <w:color w:val="000000"/>
                <w:sz w:val="20"/>
                <w:szCs w:val="20"/>
              </w:rPr>
            </w:pPr>
          </w:p>
        </w:tc>
      </w:tr>
      <w:tr w:rsidR="00395DAA" w:rsidRPr="000855EE"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Pr="000855EE" w:rsidRDefault="00395DAA" w:rsidP="00395DAA">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395DAA" w:rsidRPr="000855EE" w:rsidRDefault="00395DAA" w:rsidP="00395DAA">
            <w:pPr>
              <w:jc w:val="center"/>
              <w:rPr>
                <w:color w:val="000000"/>
                <w:sz w:val="20"/>
                <w:szCs w:val="20"/>
              </w:rPr>
            </w:pPr>
          </w:p>
        </w:tc>
      </w:tr>
      <w:tr w:rsidR="00395DAA" w:rsidRPr="000855EE"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Pr="000855EE" w:rsidRDefault="00395DAA" w:rsidP="00395DAA">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395DAA" w:rsidRPr="000855EE" w:rsidRDefault="00395DAA" w:rsidP="00395DAA">
            <w:pPr>
              <w:jc w:val="center"/>
              <w:rPr>
                <w:color w:val="000000"/>
                <w:sz w:val="20"/>
                <w:szCs w:val="20"/>
              </w:rPr>
            </w:pPr>
          </w:p>
        </w:tc>
      </w:tr>
      <w:tr w:rsidR="00395DAA" w:rsidRPr="000855EE"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Pr="000855EE" w:rsidRDefault="00395DAA" w:rsidP="00395DAA">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395DAA" w:rsidRPr="000855EE" w:rsidRDefault="00395DAA" w:rsidP="00395DAA">
            <w:pPr>
              <w:jc w:val="center"/>
              <w:rPr>
                <w:color w:val="000000"/>
                <w:sz w:val="20"/>
                <w:szCs w:val="20"/>
              </w:rPr>
            </w:pPr>
          </w:p>
        </w:tc>
      </w:tr>
      <w:tr w:rsidR="00395DAA" w:rsidRPr="000855EE"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Pr="000855EE" w:rsidRDefault="00395DAA" w:rsidP="00395DAA">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395DAA" w:rsidRPr="000855EE" w:rsidRDefault="00395DAA" w:rsidP="00395DAA">
            <w:pPr>
              <w:jc w:val="center"/>
              <w:rPr>
                <w:color w:val="000000"/>
                <w:sz w:val="20"/>
                <w:szCs w:val="20"/>
              </w:rPr>
            </w:pPr>
          </w:p>
        </w:tc>
      </w:tr>
      <w:tr w:rsidR="00395DAA" w:rsidRPr="000855EE"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Pr="000855EE" w:rsidRDefault="00395DAA" w:rsidP="00395DAA">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395DAA" w:rsidRPr="000855EE" w:rsidRDefault="00395DAA" w:rsidP="00395DAA">
            <w:pPr>
              <w:jc w:val="center"/>
              <w:rPr>
                <w:color w:val="000000"/>
                <w:sz w:val="20"/>
                <w:szCs w:val="20"/>
              </w:rPr>
            </w:pPr>
          </w:p>
        </w:tc>
      </w:tr>
    </w:tbl>
    <w:p w:rsidR="005A0FFD" w:rsidRDefault="005A0FFD" w:rsidP="00D2480F">
      <w:pPr>
        <w:spacing w:line="360" w:lineRule="auto"/>
        <w:jc w:val="center"/>
        <w:rPr>
          <w:rFonts w:ascii="Century Gothic" w:hAnsi="Century Gothic" w:cs="Arial"/>
          <w:sz w:val="20"/>
          <w:szCs w:val="20"/>
        </w:rPr>
      </w:pPr>
    </w:p>
    <w:p w:rsidR="005A0FFD" w:rsidRDefault="005A0FFD" w:rsidP="00D2480F">
      <w:pPr>
        <w:spacing w:line="360" w:lineRule="auto"/>
        <w:jc w:val="center"/>
        <w:rPr>
          <w:rFonts w:ascii="Century Gothic" w:hAnsi="Century Gothic" w:cs="Arial"/>
          <w:sz w:val="20"/>
          <w:szCs w:val="20"/>
        </w:rPr>
      </w:pPr>
    </w:p>
    <w:p w:rsidR="005A0FFD" w:rsidRDefault="005A0FFD" w:rsidP="00D2480F">
      <w:pPr>
        <w:spacing w:line="360" w:lineRule="auto"/>
        <w:jc w:val="center"/>
        <w:rPr>
          <w:rFonts w:ascii="Century Gothic" w:hAnsi="Century Gothic" w:cs="Arial"/>
          <w:sz w:val="20"/>
          <w:szCs w:val="20"/>
        </w:rPr>
      </w:pPr>
    </w:p>
    <w:p w:rsidR="00D2480F" w:rsidRDefault="00D2480F" w:rsidP="00D2480F">
      <w:pPr>
        <w:spacing w:line="360" w:lineRule="auto"/>
        <w:jc w:val="both"/>
        <w:rPr>
          <w:rFonts w:ascii="Century Gothic" w:hAnsi="Century Gothic" w:cs="Arial"/>
          <w:b/>
          <w:sz w:val="20"/>
          <w:szCs w:val="20"/>
        </w:rPr>
      </w:pPr>
    </w:p>
    <w:p w:rsidR="00E65282" w:rsidRDefault="00E65282" w:rsidP="00A8204D">
      <w:pPr>
        <w:jc w:val="both"/>
        <w:rPr>
          <w:b/>
          <w:sz w:val="26"/>
          <w:szCs w:val="26"/>
        </w:rPr>
      </w:pPr>
      <w:r>
        <w:rPr>
          <w:b/>
          <w:sz w:val="26"/>
          <w:szCs w:val="26"/>
        </w:rPr>
        <w:t xml:space="preserve">                </w:t>
      </w:r>
    </w:p>
    <w:p w:rsidR="00E65282" w:rsidRDefault="00E65282" w:rsidP="00A8204D">
      <w:pPr>
        <w:jc w:val="both"/>
        <w:rPr>
          <w:b/>
          <w:sz w:val="26"/>
          <w:szCs w:val="26"/>
        </w:rPr>
      </w:pPr>
    </w:p>
    <w:p w:rsidR="00E65282" w:rsidRDefault="00E65282" w:rsidP="00A8204D">
      <w:pPr>
        <w:jc w:val="both"/>
        <w:rPr>
          <w:b/>
          <w:sz w:val="26"/>
          <w:szCs w:val="26"/>
        </w:rPr>
      </w:pPr>
    </w:p>
    <w:p w:rsidR="00E65282" w:rsidRDefault="00E65282" w:rsidP="00A8204D">
      <w:pPr>
        <w:jc w:val="both"/>
        <w:rPr>
          <w:b/>
          <w:sz w:val="26"/>
          <w:szCs w:val="26"/>
        </w:rPr>
      </w:pPr>
    </w:p>
    <w:p w:rsidR="00E65282" w:rsidRDefault="00E65282" w:rsidP="00A8204D">
      <w:pPr>
        <w:jc w:val="both"/>
        <w:rPr>
          <w:b/>
          <w:sz w:val="26"/>
          <w:szCs w:val="26"/>
        </w:rPr>
      </w:pPr>
    </w:p>
    <w:tbl>
      <w:tblPr>
        <w:tblpPr w:leftFromText="141" w:rightFromText="141" w:vertAnchor="page" w:horzAnchor="margin" w:tblpXSpec="center" w:tblpY="3295"/>
        <w:tblW w:w="7334" w:type="dxa"/>
        <w:tblCellMar>
          <w:left w:w="70" w:type="dxa"/>
          <w:right w:w="70" w:type="dxa"/>
        </w:tblCellMar>
        <w:tblLook w:val="04A0" w:firstRow="1" w:lastRow="0" w:firstColumn="1" w:lastColumn="0" w:noHBand="0" w:noVBand="1"/>
      </w:tblPr>
      <w:tblGrid>
        <w:gridCol w:w="3495"/>
        <w:gridCol w:w="2513"/>
        <w:gridCol w:w="1326"/>
      </w:tblGrid>
      <w:tr w:rsidR="003F2FA4" w:rsidTr="009D67A9">
        <w:trPr>
          <w:trHeight w:val="300"/>
        </w:trPr>
        <w:tc>
          <w:tcPr>
            <w:tcW w:w="7334"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tcPr>
          <w:p w:rsidR="003F2FA4" w:rsidRPr="005A0FFD" w:rsidRDefault="003F2FA4" w:rsidP="003F2FA4">
            <w:pPr>
              <w:jc w:val="center"/>
              <w:rPr>
                <w:b/>
                <w:bCs/>
                <w:color w:val="000000"/>
                <w:sz w:val="18"/>
                <w:szCs w:val="18"/>
              </w:rPr>
            </w:pPr>
          </w:p>
        </w:tc>
      </w:tr>
      <w:tr w:rsidR="003F2FA4" w:rsidTr="009D67A9">
        <w:trPr>
          <w:trHeight w:val="300"/>
        </w:trPr>
        <w:tc>
          <w:tcPr>
            <w:tcW w:w="3495" w:type="dxa"/>
            <w:tcBorders>
              <w:top w:val="nil"/>
              <w:left w:val="single" w:sz="4" w:space="0" w:color="auto"/>
              <w:bottom w:val="single" w:sz="4" w:space="0" w:color="auto"/>
              <w:right w:val="single" w:sz="4" w:space="0" w:color="auto"/>
            </w:tcBorders>
            <w:shd w:val="clear" w:color="000000" w:fill="D9D9D9"/>
            <w:noWrap/>
            <w:vAlign w:val="bottom"/>
          </w:tcPr>
          <w:p w:rsidR="003F2FA4" w:rsidRPr="005A0FFD" w:rsidRDefault="003F2FA4" w:rsidP="003F2FA4">
            <w:pPr>
              <w:jc w:val="center"/>
              <w:rPr>
                <w:b/>
                <w:bCs/>
                <w:color w:val="000000"/>
                <w:sz w:val="18"/>
                <w:szCs w:val="18"/>
              </w:rPr>
            </w:pPr>
          </w:p>
        </w:tc>
        <w:tc>
          <w:tcPr>
            <w:tcW w:w="2513" w:type="dxa"/>
            <w:tcBorders>
              <w:top w:val="nil"/>
              <w:left w:val="nil"/>
              <w:bottom w:val="single" w:sz="4" w:space="0" w:color="auto"/>
              <w:right w:val="single" w:sz="4" w:space="0" w:color="auto"/>
            </w:tcBorders>
            <w:shd w:val="clear" w:color="000000" w:fill="D9D9D9"/>
            <w:noWrap/>
            <w:vAlign w:val="bottom"/>
          </w:tcPr>
          <w:p w:rsidR="003F2FA4" w:rsidRPr="005A0FFD" w:rsidRDefault="003F2FA4" w:rsidP="003F2FA4">
            <w:pPr>
              <w:jc w:val="center"/>
              <w:rPr>
                <w:b/>
                <w:bCs/>
                <w:color w:val="000000"/>
                <w:sz w:val="18"/>
                <w:szCs w:val="18"/>
              </w:rPr>
            </w:pPr>
          </w:p>
        </w:tc>
        <w:tc>
          <w:tcPr>
            <w:tcW w:w="1326" w:type="dxa"/>
            <w:tcBorders>
              <w:top w:val="nil"/>
              <w:left w:val="nil"/>
              <w:bottom w:val="single" w:sz="4" w:space="0" w:color="auto"/>
              <w:right w:val="single" w:sz="4" w:space="0" w:color="auto"/>
            </w:tcBorders>
            <w:shd w:val="clear" w:color="000000" w:fill="D9D9D9"/>
            <w:noWrap/>
            <w:vAlign w:val="bottom"/>
          </w:tcPr>
          <w:p w:rsidR="003F2FA4" w:rsidRPr="005A0FFD" w:rsidRDefault="003F2FA4" w:rsidP="003F2FA4">
            <w:pPr>
              <w:jc w:val="center"/>
              <w:rPr>
                <w:b/>
                <w:bCs/>
                <w:color w:val="000000"/>
                <w:sz w:val="18"/>
                <w:szCs w:val="18"/>
              </w:rPr>
            </w:pPr>
          </w:p>
        </w:tc>
      </w:tr>
      <w:tr w:rsidR="003F2FA4" w:rsidTr="009D67A9">
        <w:trPr>
          <w:trHeight w:val="300"/>
        </w:trPr>
        <w:tc>
          <w:tcPr>
            <w:tcW w:w="3495" w:type="dxa"/>
            <w:tcBorders>
              <w:top w:val="nil"/>
              <w:left w:val="single" w:sz="4" w:space="0" w:color="auto"/>
              <w:bottom w:val="single" w:sz="4" w:space="0" w:color="auto"/>
              <w:right w:val="single" w:sz="4" w:space="0" w:color="auto"/>
            </w:tcBorders>
            <w:shd w:val="clear" w:color="auto" w:fill="auto"/>
            <w:noWrap/>
            <w:vAlign w:val="bottom"/>
          </w:tcPr>
          <w:p w:rsidR="003F2FA4" w:rsidRPr="005A0FFD" w:rsidRDefault="003F2FA4" w:rsidP="003F2FA4">
            <w:pPr>
              <w:jc w:val="center"/>
              <w:rPr>
                <w:b/>
                <w:bCs/>
                <w:color w:val="000000"/>
                <w:sz w:val="18"/>
                <w:szCs w:val="18"/>
              </w:rPr>
            </w:pPr>
          </w:p>
        </w:tc>
        <w:tc>
          <w:tcPr>
            <w:tcW w:w="2513" w:type="dxa"/>
            <w:tcBorders>
              <w:top w:val="nil"/>
              <w:left w:val="nil"/>
              <w:bottom w:val="single" w:sz="4" w:space="0" w:color="auto"/>
              <w:right w:val="single" w:sz="4" w:space="0" w:color="auto"/>
            </w:tcBorders>
            <w:shd w:val="clear" w:color="auto" w:fill="auto"/>
            <w:noWrap/>
            <w:vAlign w:val="bottom"/>
          </w:tcPr>
          <w:p w:rsidR="003F2FA4" w:rsidRPr="005A0FFD" w:rsidRDefault="003F2FA4" w:rsidP="003F2FA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3F2FA4" w:rsidRPr="005A0FFD" w:rsidRDefault="003F2FA4" w:rsidP="003F2FA4">
            <w:pPr>
              <w:jc w:val="center"/>
              <w:rPr>
                <w:color w:val="000000"/>
                <w:sz w:val="18"/>
                <w:szCs w:val="18"/>
              </w:rPr>
            </w:pPr>
          </w:p>
        </w:tc>
      </w:tr>
      <w:tr w:rsidR="003F2FA4" w:rsidTr="009D67A9">
        <w:trPr>
          <w:trHeight w:val="300"/>
        </w:trPr>
        <w:tc>
          <w:tcPr>
            <w:tcW w:w="3495" w:type="dxa"/>
            <w:tcBorders>
              <w:top w:val="nil"/>
              <w:left w:val="single" w:sz="4" w:space="0" w:color="auto"/>
              <w:bottom w:val="single" w:sz="4" w:space="0" w:color="auto"/>
              <w:right w:val="single" w:sz="4" w:space="0" w:color="auto"/>
            </w:tcBorders>
            <w:shd w:val="clear" w:color="auto" w:fill="auto"/>
            <w:noWrap/>
            <w:vAlign w:val="bottom"/>
          </w:tcPr>
          <w:p w:rsidR="003F2FA4" w:rsidRPr="005A0FFD" w:rsidRDefault="003F2FA4" w:rsidP="003F2FA4">
            <w:pPr>
              <w:jc w:val="center"/>
              <w:rPr>
                <w:color w:val="000000"/>
                <w:sz w:val="18"/>
                <w:szCs w:val="18"/>
              </w:rPr>
            </w:pPr>
          </w:p>
        </w:tc>
        <w:tc>
          <w:tcPr>
            <w:tcW w:w="2513" w:type="dxa"/>
            <w:tcBorders>
              <w:top w:val="nil"/>
              <w:left w:val="nil"/>
              <w:bottom w:val="single" w:sz="4" w:space="0" w:color="auto"/>
              <w:right w:val="single" w:sz="4" w:space="0" w:color="auto"/>
            </w:tcBorders>
            <w:shd w:val="clear" w:color="auto" w:fill="auto"/>
            <w:noWrap/>
            <w:vAlign w:val="bottom"/>
          </w:tcPr>
          <w:p w:rsidR="003F2FA4" w:rsidRPr="005A0FFD" w:rsidRDefault="003F2FA4" w:rsidP="003F2FA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3F2FA4" w:rsidRPr="005A0FFD" w:rsidRDefault="003F2FA4" w:rsidP="003F2FA4">
            <w:pPr>
              <w:jc w:val="right"/>
              <w:rPr>
                <w:color w:val="000000"/>
                <w:sz w:val="18"/>
                <w:szCs w:val="18"/>
              </w:rPr>
            </w:pPr>
          </w:p>
        </w:tc>
      </w:tr>
      <w:tr w:rsidR="003F2FA4" w:rsidTr="009D67A9">
        <w:trPr>
          <w:trHeight w:val="300"/>
        </w:trPr>
        <w:tc>
          <w:tcPr>
            <w:tcW w:w="3495" w:type="dxa"/>
            <w:tcBorders>
              <w:top w:val="nil"/>
              <w:left w:val="single" w:sz="4" w:space="0" w:color="auto"/>
              <w:bottom w:val="single" w:sz="4" w:space="0" w:color="auto"/>
              <w:right w:val="single" w:sz="4" w:space="0" w:color="auto"/>
            </w:tcBorders>
            <w:shd w:val="clear" w:color="auto" w:fill="auto"/>
            <w:noWrap/>
            <w:vAlign w:val="bottom"/>
          </w:tcPr>
          <w:p w:rsidR="003F2FA4" w:rsidRPr="005A0FFD" w:rsidRDefault="003F2FA4" w:rsidP="003F2FA4">
            <w:pPr>
              <w:jc w:val="center"/>
              <w:rPr>
                <w:color w:val="000000"/>
                <w:sz w:val="18"/>
                <w:szCs w:val="18"/>
              </w:rPr>
            </w:pPr>
          </w:p>
        </w:tc>
        <w:tc>
          <w:tcPr>
            <w:tcW w:w="2513" w:type="dxa"/>
            <w:tcBorders>
              <w:top w:val="nil"/>
              <w:left w:val="nil"/>
              <w:bottom w:val="single" w:sz="4" w:space="0" w:color="auto"/>
              <w:right w:val="single" w:sz="4" w:space="0" w:color="auto"/>
            </w:tcBorders>
            <w:shd w:val="clear" w:color="auto" w:fill="auto"/>
            <w:noWrap/>
            <w:vAlign w:val="bottom"/>
          </w:tcPr>
          <w:p w:rsidR="003F2FA4" w:rsidRPr="005A0FFD" w:rsidRDefault="003F2FA4" w:rsidP="003F2FA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3F2FA4" w:rsidRPr="005A0FFD" w:rsidRDefault="003F2FA4" w:rsidP="003F2FA4">
            <w:pPr>
              <w:jc w:val="right"/>
              <w:rPr>
                <w:color w:val="000000"/>
                <w:sz w:val="18"/>
                <w:szCs w:val="18"/>
              </w:rPr>
            </w:pPr>
          </w:p>
        </w:tc>
      </w:tr>
      <w:tr w:rsidR="003F2FA4" w:rsidTr="009D67A9">
        <w:trPr>
          <w:trHeight w:val="300"/>
        </w:trPr>
        <w:tc>
          <w:tcPr>
            <w:tcW w:w="3495" w:type="dxa"/>
            <w:tcBorders>
              <w:top w:val="nil"/>
              <w:left w:val="single" w:sz="4" w:space="0" w:color="auto"/>
              <w:bottom w:val="single" w:sz="4" w:space="0" w:color="auto"/>
              <w:right w:val="single" w:sz="4" w:space="0" w:color="auto"/>
            </w:tcBorders>
            <w:shd w:val="clear" w:color="auto" w:fill="auto"/>
            <w:noWrap/>
            <w:vAlign w:val="bottom"/>
          </w:tcPr>
          <w:p w:rsidR="003F2FA4" w:rsidRPr="005A0FFD" w:rsidRDefault="003F2FA4" w:rsidP="003F2FA4">
            <w:pPr>
              <w:jc w:val="center"/>
              <w:rPr>
                <w:color w:val="000000"/>
                <w:sz w:val="18"/>
                <w:szCs w:val="18"/>
              </w:rPr>
            </w:pPr>
          </w:p>
        </w:tc>
        <w:tc>
          <w:tcPr>
            <w:tcW w:w="2513" w:type="dxa"/>
            <w:tcBorders>
              <w:top w:val="nil"/>
              <w:left w:val="nil"/>
              <w:bottom w:val="single" w:sz="4" w:space="0" w:color="auto"/>
              <w:right w:val="single" w:sz="4" w:space="0" w:color="auto"/>
            </w:tcBorders>
            <w:shd w:val="clear" w:color="auto" w:fill="auto"/>
            <w:noWrap/>
            <w:vAlign w:val="bottom"/>
          </w:tcPr>
          <w:p w:rsidR="003F2FA4" w:rsidRPr="005A0FFD" w:rsidRDefault="003F2FA4" w:rsidP="003F2FA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3F2FA4" w:rsidRPr="005A0FFD" w:rsidRDefault="003F2FA4" w:rsidP="003F2FA4">
            <w:pPr>
              <w:jc w:val="right"/>
              <w:rPr>
                <w:color w:val="000000"/>
                <w:sz w:val="18"/>
                <w:szCs w:val="18"/>
              </w:rPr>
            </w:pPr>
          </w:p>
        </w:tc>
      </w:tr>
      <w:tr w:rsidR="003F2FA4" w:rsidTr="009D67A9">
        <w:trPr>
          <w:trHeight w:val="300"/>
        </w:trPr>
        <w:tc>
          <w:tcPr>
            <w:tcW w:w="3495" w:type="dxa"/>
            <w:tcBorders>
              <w:top w:val="nil"/>
              <w:left w:val="single" w:sz="4" w:space="0" w:color="auto"/>
              <w:bottom w:val="single" w:sz="4" w:space="0" w:color="auto"/>
              <w:right w:val="single" w:sz="4" w:space="0" w:color="auto"/>
            </w:tcBorders>
            <w:shd w:val="clear" w:color="auto" w:fill="auto"/>
            <w:noWrap/>
            <w:vAlign w:val="bottom"/>
          </w:tcPr>
          <w:p w:rsidR="003F2FA4" w:rsidRPr="005A0FFD" w:rsidRDefault="003F2FA4" w:rsidP="003F2FA4">
            <w:pPr>
              <w:jc w:val="center"/>
              <w:rPr>
                <w:color w:val="000000"/>
                <w:sz w:val="18"/>
                <w:szCs w:val="18"/>
              </w:rPr>
            </w:pPr>
          </w:p>
        </w:tc>
        <w:tc>
          <w:tcPr>
            <w:tcW w:w="2513" w:type="dxa"/>
            <w:tcBorders>
              <w:top w:val="nil"/>
              <w:left w:val="nil"/>
              <w:bottom w:val="single" w:sz="4" w:space="0" w:color="auto"/>
              <w:right w:val="single" w:sz="4" w:space="0" w:color="auto"/>
            </w:tcBorders>
            <w:shd w:val="clear" w:color="auto" w:fill="auto"/>
            <w:noWrap/>
            <w:vAlign w:val="bottom"/>
          </w:tcPr>
          <w:p w:rsidR="003F2FA4" w:rsidRPr="005A0FFD" w:rsidRDefault="003F2FA4" w:rsidP="003F2FA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3F2FA4" w:rsidRPr="005A0FFD" w:rsidRDefault="003F2FA4" w:rsidP="003F2FA4">
            <w:pPr>
              <w:jc w:val="right"/>
              <w:rPr>
                <w:color w:val="000000"/>
                <w:sz w:val="18"/>
                <w:szCs w:val="18"/>
              </w:rPr>
            </w:pPr>
          </w:p>
        </w:tc>
      </w:tr>
      <w:tr w:rsidR="003F2FA4" w:rsidTr="009D67A9">
        <w:trPr>
          <w:trHeight w:val="300"/>
        </w:trPr>
        <w:tc>
          <w:tcPr>
            <w:tcW w:w="3495" w:type="dxa"/>
            <w:tcBorders>
              <w:top w:val="nil"/>
              <w:left w:val="single" w:sz="4" w:space="0" w:color="auto"/>
              <w:bottom w:val="single" w:sz="4" w:space="0" w:color="auto"/>
              <w:right w:val="single" w:sz="4" w:space="0" w:color="auto"/>
            </w:tcBorders>
            <w:shd w:val="clear" w:color="auto" w:fill="auto"/>
            <w:noWrap/>
            <w:vAlign w:val="bottom"/>
          </w:tcPr>
          <w:p w:rsidR="003F2FA4" w:rsidRPr="005A0FFD" w:rsidRDefault="003F2FA4" w:rsidP="003F2FA4">
            <w:pPr>
              <w:jc w:val="center"/>
              <w:rPr>
                <w:color w:val="000000"/>
                <w:sz w:val="18"/>
                <w:szCs w:val="18"/>
              </w:rPr>
            </w:pPr>
          </w:p>
        </w:tc>
        <w:tc>
          <w:tcPr>
            <w:tcW w:w="2513" w:type="dxa"/>
            <w:tcBorders>
              <w:top w:val="nil"/>
              <w:left w:val="nil"/>
              <w:bottom w:val="single" w:sz="4" w:space="0" w:color="auto"/>
              <w:right w:val="single" w:sz="4" w:space="0" w:color="auto"/>
            </w:tcBorders>
            <w:shd w:val="clear" w:color="auto" w:fill="auto"/>
            <w:noWrap/>
            <w:vAlign w:val="bottom"/>
          </w:tcPr>
          <w:p w:rsidR="003F2FA4" w:rsidRPr="005A0FFD" w:rsidRDefault="003F2FA4" w:rsidP="003F2FA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3F2FA4" w:rsidRPr="005A0FFD" w:rsidRDefault="003F2FA4" w:rsidP="003F2FA4">
            <w:pPr>
              <w:jc w:val="right"/>
              <w:rPr>
                <w:color w:val="000000"/>
                <w:sz w:val="18"/>
                <w:szCs w:val="18"/>
              </w:rPr>
            </w:pPr>
          </w:p>
        </w:tc>
      </w:tr>
      <w:tr w:rsidR="003F2FA4" w:rsidTr="009D67A9">
        <w:trPr>
          <w:trHeight w:val="300"/>
        </w:trPr>
        <w:tc>
          <w:tcPr>
            <w:tcW w:w="3495" w:type="dxa"/>
            <w:tcBorders>
              <w:top w:val="nil"/>
              <w:left w:val="single" w:sz="4" w:space="0" w:color="auto"/>
              <w:bottom w:val="single" w:sz="4" w:space="0" w:color="auto"/>
              <w:right w:val="single" w:sz="4" w:space="0" w:color="auto"/>
            </w:tcBorders>
            <w:shd w:val="clear" w:color="000000" w:fill="D9D9D9"/>
            <w:noWrap/>
            <w:vAlign w:val="bottom"/>
          </w:tcPr>
          <w:p w:rsidR="003F2FA4" w:rsidRPr="005A0FFD" w:rsidRDefault="003F2FA4" w:rsidP="003F2FA4">
            <w:pPr>
              <w:jc w:val="center"/>
              <w:rPr>
                <w:b/>
                <w:bCs/>
                <w:color w:val="000000"/>
                <w:sz w:val="18"/>
                <w:szCs w:val="18"/>
              </w:rPr>
            </w:pPr>
          </w:p>
        </w:tc>
        <w:tc>
          <w:tcPr>
            <w:tcW w:w="2513" w:type="dxa"/>
            <w:tcBorders>
              <w:top w:val="nil"/>
              <w:left w:val="nil"/>
              <w:bottom w:val="single" w:sz="4" w:space="0" w:color="auto"/>
              <w:right w:val="single" w:sz="4" w:space="0" w:color="auto"/>
            </w:tcBorders>
            <w:shd w:val="clear" w:color="000000" w:fill="D9D9D9"/>
            <w:noWrap/>
            <w:vAlign w:val="bottom"/>
          </w:tcPr>
          <w:p w:rsidR="003F2FA4" w:rsidRPr="005A0FFD" w:rsidRDefault="003F2FA4" w:rsidP="003F2FA4">
            <w:pPr>
              <w:jc w:val="center"/>
              <w:rPr>
                <w:b/>
                <w:bCs/>
                <w:color w:val="000000"/>
                <w:sz w:val="18"/>
                <w:szCs w:val="18"/>
              </w:rPr>
            </w:pPr>
          </w:p>
        </w:tc>
        <w:tc>
          <w:tcPr>
            <w:tcW w:w="1326" w:type="dxa"/>
            <w:tcBorders>
              <w:top w:val="nil"/>
              <w:left w:val="nil"/>
              <w:bottom w:val="single" w:sz="4" w:space="0" w:color="auto"/>
              <w:right w:val="single" w:sz="4" w:space="0" w:color="auto"/>
            </w:tcBorders>
            <w:shd w:val="clear" w:color="000000" w:fill="D9D9D9"/>
            <w:noWrap/>
            <w:vAlign w:val="bottom"/>
          </w:tcPr>
          <w:p w:rsidR="003F2FA4" w:rsidRPr="005A0FFD" w:rsidRDefault="003F2FA4" w:rsidP="003F2FA4">
            <w:pPr>
              <w:jc w:val="right"/>
              <w:rPr>
                <w:b/>
                <w:bCs/>
                <w:color w:val="000000"/>
                <w:sz w:val="18"/>
                <w:szCs w:val="18"/>
              </w:rPr>
            </w:pPr>
          </w:p>
        </w:tc>
      </w:tr>
      <w:tr w:rsidR="003F2FA4" w:rsidTr="009D67A9">
        <w:trPr>
          <w:trHeight w:val="300"/>
        </w:trPr>
        <w:tc>
          <w:tcPr>
            <w:tcW w:w="3495" w:type="dxa"/>
            <w:tcBorders>
              <w:top w:val="nil"/>
              <w:left w:val="single" w:sz="4" w:space="0" w:color="auto"/>
              <w:bottom w:val="single" w:sz="4" w:space="0" w:color="auto"/>
              <w:right w:val="single" w:sz="4" w:space="0" w:color="auto"/>
            </w:tcBorders>
            <w:shd w:val="clear" w:color="auto" w:fill="auto"/>
            <w:noWrap/>
            <w:vAlign w:val="bottom"/>
          </w:tcPr>
          <w:p w:rsidR="003F2FA4" w:rsidRPr="005A0FFD" w:rsidRDefault="003F2FA4" w:rsidP="003F2FA4">
            <w:pPr>
              <w:jc w:val="center"/>
              <w:rPr>
                <w:color w:val="000000"/>
                <w:sz w:val="18"/>
                <w:szCs w:val="18"/>
              </w:rPr>
            </w:pPr>
          </w:p>
        </w:tc>
        <w:tc>
          <w:tcPr>
            <w:tcW w:w="2513" w:type="dxa"/>
            <w:tcBorders>
              <w:top w:val="nil"/>
              <w:left w:val="nil"/>
              <w:bottom w:val="single" w:sz="4" w:space="0" w:color="auto"/>
              <w:right w:val="single" w:sz="4" w:space="0" w:color="auto"/>
            </w:tcBorders>
            <w:shd w:val="clear" w:color="auto" w:fill="auto"/>
            <w:noWrap/>
            <w:vAlign w:val="bottom"/>
          </w:tcPr>
          <w:p w:rsidR="003F2FA4" w:rsidRPr="005A0FFD" w:rsidRDefault="003F2FA4" w:rsidP="003F2FA4">
            <w:pPr>
              <w:jc w:val="center"/>
              <w:rPr>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rsidR="003F2FA4" w:rsidRPr="005A0FFD" w:rsidRDefault="003F2FA4" w:rsidP="003F2FA4">
            <w:pPr>
              <w:jc w:val="right"/>
              <w:rPr>
                <w:color w:val="000000"/>
                <w:sz w:val="18"/>
                <w:szCs w:val="18"/>
              </w:rPr>
            </w:pPr>
          </w:p>
        </w:tc>
      </w:tr>
      <w:tr w:rsidR="003F2FA4" w:rsidTr="009D67A9">
        <w:trPr>
          <w:trHeight w:val="300"/>
        </w:trPr>
        <w:tc>
          <w:tcPr>
            <w:tcW w:w="3495" w:type="dxa"/>
            <w:tcBorders>
              <w:top w:val="nil"/>
              <w:left w:val="single" w:sz="4" w:space="0" w:color="auto"/>
              <w:bottom w:val="single" w:sz="4" w:space="0" w:color="auto"/>
              <w:right w:val="single" w:sz="4" w:space="0" w:color="auto"/>
            </w:tcBorders>
            <w:shd w:val="clear" w:color="000000" w:fill="D9D9D9"/>
            <w:noWrap/>
            <w:vAlign w:val="bottom"/>
          </w:tcPr>
          <w:p w:rsidR="003F2FA4" w:rsidRPr="005A0FFD" w:rsidRDefault="003F2FA4" w:rsidP="003F2FA4">
            <w:pPr>
              <w:rPr>
                <w:b/>
                <w:bCs/>
                <w:color w:val="000000"/>
                <w:sz w:val="18"/>
                <w:szCs w:val="18"/>
              </w:rPr>
            </w:pPr>
          </w:p>
        </w:tc>
        <w:tc>
          <w:tcPr>
            <w:tcW w:w="2513" w:type="dxa"/>
            <w:tcBorders>
              <w:top w:val="nil"/>
              <w:left w:val="nil"/>
              <w:bottom w:val="single" w:sz="4" w:space="0" w:color="auto"/>
              <w:right w:val="single" w:sz="4" w:space="0" w:color="auto"/>
            </w:tcBorders>
            <w:shd w:val="clear" w:color="000000" w:fill="D9D9D9"/>
            <w:noWrap/>
            <w:vAlign w:val="bottom"/>
          </w:tcPr>
          <w:p w:rsidR="003F2FA4" w:rsidRPr="005A0FFD" w:rsidRDefault="003F2FA4" w:rsidP="003F2FA4">
            <w:pPr>
              <w:jc w:val="center"/>
              <w:rPr>
                <w:b/>
                <w:bCs/>
                <w:color w:val="000000"/>
                <w:sz w:val="18"/>
                <w:szCs w:val="18"/>
              </w:rPr>
            </w:pPr>
          </w:p>
        </w:tc>
        <w:tc>
          <w:tcPr>
            <w:tcW w:w="1326" w:type="dxa"/>
            <w:tcBorders>
              <w:top w:val="nil"/>
              <w:left w:val="nil"/>
              <w:bottom w:val="single" w:sz="4" w:space="0" w:color="auto"/>
              <w:right w:val="single" w:sz="4" w:space="0" w:color="auto"/>
            </w:tcBorders>
            <w:shd w:val="clear" w:color="000000" w:fill="D9D9D9"/>
            <w:noWrap/>
            <w:vAlign w:val="bottom"/>
          </w:tcPr>
          <w:p w:rsidR="003F2FA4" w:rsidRPr="005A0FFD" w:rsidRDefault="003F2FA4" w:rsidP="003F2FA4">
            <w:pPr>
              <w:jc w:val="right"/>
              <w:rPr>
                <w:b/>
                <w:bCs/>
                <w:color w:val="000000"/>
                <w:sz w:val="18"/>
                <w:szCs w:val="18"/>
              </w:rPr>
            </w:pPr>
          </w:p>
        </w:tc>
      </w:tr>
    </w:tbl>
    <w:p w:rsidR="003F2FA4" w:rsidRDefault="003F2FA4" w:rsidP="00A8204D">
      <w:pPr>
        <w:jc w:val="both"/>
        <w:rPr>
          <w:b/>
          <w:sz w:val="26"/>
          <w:szCs w:val="26"/>
        </w:rPr>
      </w:pPr>
    </w:p>
    <w:p w:rsidR="00D2480F" w:rsidRPr="00A8204D" w:rsidRDefault="003F2FA4" w:rsidP="00A8204D">
      <w:pPr>
        <w:jc w:val="both"/>
        <w:rPr>
          <w:b/>
          <w:sz w:val="26"/>
          <w:szCs w:val="26"/>
        </w:rPr>
      </w:pPr>
      <w:r>
        <w:rPr>
          <w:b/>
          <w:sz w:val="26"/>
          <w:szCs w:val="26"/>
        </w:rPr>
        <w:t xml:space="preserve">                  </w:t>
      </w:r>
      <w:r w:rsidR="00D2480F" w:rsidRPr="00A8204D">
        <w:rPr>
          <w:b/>
          <w:sz w:val="26"/>
          <w:szCs w:val="26"/>
        </w:rPr>
        <w:t xml:space="preserve">RESUMEN DE PORCION </w:t>
      </w:r>
    </w:p>
    <w:p w:rsidR="00D2480F" w:rsidRPr="00A8204D" w:rsidRDefault="009D67A9" w:rsidP="00A8204D">
      <w:pPr>
        <w:numPr>
          <w:ilvl w:val="0"/>
          <w:numId w:val="35"/>
        </w:numPr>
        <w:ind w:left="720" w:firstLine="698"/>
        <w:jc w:val="both"/>
        <w:rPr>
          <w:sz w:val="26"/>
          <w:szCs w:val="26"/>
        </w:rPr>
      </w:pPr>
      <w:r>
        <w:rPr>
          <w:sz w:val="26"/>
          <w:szCs w:val="26"/>
        </w:rPr>
        <w:t>-</w:t>
      </w:r>
      <w:r w:rsidR="00D2480F" w:rsidRPr="00A8204D">
        <w:rPr>
          <w:sz w:val="26"/>
          <w:szCs w:val="26"/>
        </w:rPr>
        <w:t xml:space="preserve"> Solares</w:t>
      </w:r>
    </w:p>
    <w:p w:rsidR="00D2480F" w:rsidRPr="00A8204D" w:rsidRDefault="009D67A9" w:rsidP="00A8204D">
      <w:pPr>
        <w:numPr>
          <w:ilvl w:val="0"/>
          <w:numId w:val="35"/>
        </w:numPr>
        <w:ind w:left="720" w:firstLine="698"/>
        <w:jc w:val="both"/>
        <w:rPr>
          <w:sz w:val="26"/>
          <w:szCs w:val="26"/>
        </w:rPr>
      </w:pPr>
      <w:r>
        <w:rPr>
          <w:sz w:val="26"/>
          <w:szCs w:val="26"/>
        </w:rPr>
        <w:t>-</w:t>
      </w:r>
    </w:p>
    <w:p w:rsidR="00D2480F" w:rsidRDefault="00D2480F" w:rsidP="00D2480F">
      <w:pPr>
        <w:spacing w:line="360" w:lineRule="auto"/>
        <w:jc w:val="both"/>
        <w:rPr>
          <w:sz w:val="28"/>
          <w:szCs w:val="28"/>
        </w:rPr>
      </w:pPr>
    </w:p>
    <w:p w:rsidR="00D2480F" w:rsidRPr="003F2FA4" w:rsidRDefault="00D2480F" w:rsidP="00D2480F">
      <w:pPr>
        <w:spacing w:line="360" w:lineRule="auto"/>
        <w:jc w:val="center"/>
        <w:rPr>
          <w:b/>
          <w:sz w:val="26"/>
          <w:szCs w:val="26"/>
        </w:rPr>
      </w:pPr>
      <w:r w:rsidRPr="003F2FA4">
        <w:rPr>
          <w:b/>
          <w:sz w:val="26"/>
          <w:szCs w:val="26"/>
        </w:rPr>
        <w:t xml:space="preserve"> CUADROS DE AREAS DE “</w:t>
      </w:r>
      <w:r w:rsidR="009D67A9">
        <w:rPr>
          <w:b/>
          <w:sz w:val="26"/>
          <w:szCs w:val="26"/>
        </w:rPr>
        <w:t>-</w:t>
      </w:r>
      <w:r w:rsidRPr="003F2FA4">
        <w:rPr>
          <w:b/>
          <w:sz w:val="26"/>
          <w:szCs w:val="26"/>
        </w:rPr>
        <w:t>”</w:t>
      </w:r>
    </w:p>
    <w:tbl>
      <w:tblPr>
        <w:tblpPr w:leftFromText="141" w:rightFromText="141" w:vertAnchor="text" w:horzAnchor="page" w:tblpX="2878" w:tblpY="10"/>
        <w:tblOverlap w:val="never"/>
        <w:tblW w:w="2400" w:type="dxa"/>
        <w:tblCellMar>
          <w:left w:w="70" w:type="dxa"/>
          <w:right w:w="70" w:type="dxa"/>
        </w:tblCellMar>
        <w:tblLook w:val="04A0" w:firstRow="1" w:lastRow="0" w:firstColumn="1" w:lastColumn="0" w:noHBand="0" w:noVBand="1"/>
      </w:tblPr>
      <w:tblGrid>
        <w:gridCol w:w="954"/>
        <w:gridCol w:w="1446"/>
      </w:tblGrid>
      <w:tr w:rsidR="003F2FA4" w:rsidRPr="00100C6F" w:rsidTr="009D67A9">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b/>
                <w:color w:val="000000"/>
                <w:sz w:val="20"/>
                <w:szCs w:val="20"/>
              </w:rPr>
            </w:pPr>
          </w:p>
        </w:tc>
      </w:tr>
      <w:tr w:rsidR="003F2FA4" w:rsidRPr="00100C6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b/>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b/>
                <w:color w:val="000000"/>
                <w:sz w:val="20"/>
                <w:szCs w:val="20"/>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227"/>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3F2FA4"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446"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bl>
    <w:tbl>
      <w:tblPr>
        <w:tblpPr w:leftFromText="141" w:rightFromText="141" w:vertAnchor="text" w:horzAnchor="page" w:tblpX="6918" w:tblpY="50"/>
        <w:tblW w:w="2240" w:type="dxa"/>
        <w:tblCellMar>
          <w:left w:w="70" w:type="dxa"/>
          <w:right w:w="70" w:type="dxa"/>
        </w:tblCellMar>
        <w:tblLook w:val="04A0" w:firstRow="1" w:lastRow="0" w:firstColumn="1" w:lastColumn="0" w:noHBand="0" w:noVBand="1"/>
      </w:tblPr>
      <w:tblGrid>
        <w:gridCol w:w="860"/>
        <w:gridCol w:w="1380"/>
      </w:tblGrid>
      <w:tr w:rsidR="003F2FA4" w:rsidRPr="00100C6F" w:rsidTr="009D67A9">
        <w:trPr>
          <w:trHeight w:val="22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r w:rsidR="003F2FA4" w:rsidRPr="00100C6F" w:rsidTr="009D67A9">
        <w:trPr>
          <w:trHeight w:val="227"/>
        </w:trPr>
        <w:tc>
          <w:tcPr>
            <w:tcW w:w="860" w:type="dxa"/>
            <w:tcBorders>
              <w:top w:val="nil"/>
              <w:left w:val="single" w:sz="4" w:space="0" w:color="auto"/>
              <w:bottom w:val="single" w:sz="4" w:space="0" w:color="auto"/>
              <w:right w:val="single" w:sz="4" w:space="0" w:color="auto"/>
            </w:tcBorders>
            <w:shd w:val="clear" w:color="auto" w:fill="auto"/>
            <w:noWrap/>
            <w:vAlign w:val="bottom"/>
          </w:tcPr>
          <w:p w:rsidR="003F2FA4" w:rsidRPr="003F2FA4" w:rsidRDefault="003F2FA4" w:rsidP="003F2FA4">
            <w:pPr>
              <w:jc w:val="center"/>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rsidR="003F2FA4" w:rsidRPr="003F2FA4" w:rsidRDefault="003F2FA4" w:rsidP="003F2FA4">
            <w:pPr>
              <w:jc w:val="right"/>
              <w:rPr>
                <w:color w:val="000000"/>
                <w:sz w:val="18"/>
                <w:szCs w:val="18"/>
              </w:rPr>
            </w:pPr>
          </w:p>
        </w:tc>
      </w:tr>
    </w:tbl>
    <w:p w:rsidR="00D2480F" w:rsidRPr="003F2FA4" w:rsidRDefault="00D2480F" w:rsidP="00D2480F">
      <w:pPr>
        <w:spacing w:line="360" w:lineRule="auto"/>
        <w:jc w:val="center"/>
        <w:rPr>
          <w:rFonts w:ascii="Century Gothic" w:hAnsi="Century Gothic" w:cs="Arial"/>
          <w:b/>
          <w:sz w:val="18"/>
          <w:szCs w:val="18"/>
        </w:rPr>
      </w:pPr>
    </w:p>
    <w:p w:rsidR="00D2480F" w:rsidRPr="00100C6F" w:rsidRDefault="00D2480F" w:rsidP="00D2480F">
      <w:pPr>
        <w:rPr>
          <w:vanish/>
          <w:sz w:val="20"/>
          <w:szCs w:val="20"/>
        </w:rPr>
      </w:pPr>
    </w:p>
    <w:p w:rsidR="00D2480F" w:rsidRPr="00100C6F" w:rsidRDefault="00D2480F" w:rsidP="00D2480F">
      <w:pPr>
        <w:spacing w:line="360" w:lineRule="auto"/>
        <w:jc w:val="center"/>
        <w:rPr>
          <w:sz w:val="20"/>
          <w:szCs w:val="20"/>
        </w:rPr>
      </w:pPr>
    </w:p>
    <w:p w:rsidR="00D2480F" w:rsidRPr="00100C6F" w:rsidRDefault="00D2480F" w:rsidP="00D2480F">
      <w:pPr>
        <w:spacing w:line="360" w:lineRule="auto"/>
        <w:jc w:val="center"/>
        <w:rPr>
          <w:sz w:val="20"/>
          <w:szCs w:val="20"/>
        </w:rPr>
      </w:pPr>
    </w:p>
    <w:p w:rsidR="00D2480F" w:rsidRPr="00100C6F" w:rsidRDefault="00D2480F" w:rsidP="00D2480F">
      <w:pPr>
        <w:spacing w:line="360" w:lineRule="auto"/>
        <w:jc w:val="center"/>
        <w:rPr>
          <w:sz w:val="20"/>
          <w:szCs w:val="20"/>
        </w:rPr>
      </w:pPr>
    </w:p>
    <w:p w:rsidR="00D2480F" w:rsidRPr="00100C6F" w:rsidRDefault="00D2480F" w:rsidP="00D2480F">
      <w:pPr>
        <w:spacing w:line="360" w:lineRule="auto"/>
        <w:jc w:val="both"/>
        <w:rPr>
          <w:b/>
          <w:sz w:val="20"/>
          <w:szCs w:val="20"/>
          <w:highlight w:val="yellow"/>
        </w:rPr>
      </w:pPr>
    </w:p>
    <w:p w:rsidR="00D2480F" w:rsidRDefault="00D2480F" w:rsidP="00D2480F">
      <w:pPr>
        <w:spacing w:line="360" w:lineRule="auto"/>
        <w:jc w:val="both"/>
        <w:rPr>
          <w:rFonts w:ascii="Century Gothic" w:hAnsi="Century Gothic" w:cs="Arial"/>
          <w:b/>
          <w:sz w:val="20"/>
          <w:szCs w:val="20"/>
          <w:highlight w:val="yellow"/>
        </w:rPr>
      </w:pPr>
    </w:p>
    <w:p w:rsidR="00D2480F" w:rsidRDefault="00D2480F" w:rsidP="00D2480F">
      <w:pPr>
        <w:spacing w:line="360" w:lineRule="auto"/>
        <w:jc w:val="both"/>
        <w:rPr>
          <w:rFonts w:ascii="Century Gothic" w:hAnsi="Century Gothic" w:cs="Arial"/>
          <w:b/>
          <w:sz w:val="20"/>
          <w:szCs w:val="20"/>
          <w:highlight w:val="yellow"/>
        </w:rPr>
      </w:pPr>
    </w:p>
    <w:p w:rsidR="00D2480F" w:rsidRDefault="00D2480F" w:rsidP="00D2480F">
      <w:pPr>
        <w:spacing w:line="360" w:lineRule="auto"/>
        <w:jc w:val="both"/>
        <w:rPr>
          <w:rFonts w:ascii="Century Gothic" w:hAnsi="Century Gothic" w:cs="Arial"/>
          <w:b/>
          <w:sz w:val="20"/>
          <w:szCs w:val="20"/>
          <w:highlight w:val="yellow"/>
        </w:rPr>
      </w:pPr>
    </w:p>
    <w:p w:rsidR="00D2480F" w:rsidRDefault="00D2480F" w:rsidP="00D2480F">
      <w:pPr>
        <w:spacing w:line="360" w:lineRule="auto"/>
        <w:jc w:val="both"/>
        <w:rPr>
          <w:rFonts w:ascii="Century Gothic" w:hAnsi="Century Gothic" w:cs="Arial"/>
          <w:b/>
          <w:sz w:val="20"/>
          <w:szCs w:val="20"/>
          <w:highlight w:val="yellow"/>
        </w:rPr>
      </w:pPr>
    </w:p>
    <w:p w:rsidR="00D2480F" w:rsidRDefault="00D2480F" w:rsidP="00D2480F">
      <w:pPr>
        <w:spacing w:line="360" w:lineRule="auto"/>
        <w:jc w:val="both"/>
        <w:rPr>
          <w:rFonts w:ascii="Century Gothic" w:hAnsi="Century Gothic" w:cs="Arial"/>
          <w:b/>
          <w:sz w:val="20"/>
          <w:szCs w:val="20"/>
          <w:highlight w:val="yellow"/>
        </w:rPr>
      </w:pPr>
    </w:p>
    <w:p w:rsidR="00D2480F" w:rsidRDefault="00D2480F" w:rsidP="00D2480F">
      <w:pPr>
        <w:spacing w:line="360" w:lineRule="auto"/>
        <w:jc w:val="both"/>
        <w:rPr>
          <w:rFonts w:ascii="Century Gothic" w:hAnsi="Century Gothic" w:cs="Arial"/>
          <w:b/>
          <w:sz w:val="20"/>
          <w:szCs w:val="20"/>
          <w:highlight w:val="yellow"/>
        </w:rPr>
      </w:pPr>
    </w:p>
    <w:p w:rsidR="00D2480F" w:rsidRDefault="00D2480F" w:rsidP="00D2480F">
      <w:pPr>
        <w:spacing w:line="360" w:lineRule="auto"/>
        <w:jc w:val="both"/>
        <w:rPr>
          <w:rFonts w:ascii="Century Gothic" w:hAnsi="Century Gothic" w:cs="Arial"/>
          <w:b/>
          <w:sz w:val="20"/>
          <w:szCs w:val="20"/>
          <w:highlight w:val="yellow"/>
        </w:rPr>
      </w:pPr>
    </w:p>
    <w:p w:rsidR="00D2480F" w:rsidRDefault="00D2480F" w:rsidP="00D2480F">
      <w:pPr>
        <w:spacing w:line="360" w:lineRule="auto"/>
        <w:jc w:val="both"/>
        <w:rPr>
          <w:rFonts w:ascii="Century Gothic" w:hAnsi="Century Gothic" w:cs="Arial"/>
          <w:b/>
          <w:sz w:val="20"/>
          <w:szCs w:val="20"/>
          <w:highlight w:val="yellow"/>
        </w:rPr>
      </w:pPr>
    </w:p>
    <w:p w:rsidR="00D2480F" w:rsidRDefault="00D2480F" w:rsidP="00D2480F">
      <w:pPr>
        <w:spacing w:line="360" w:lineRule="auto"/>
        <w:jc w:val="both"/>
        <w:rPr>
          <w:rFonts w:ascii="Century Gothic" w:hAnsi="Century Gothic" w:cs="Arial"/>
          <w:b/>
          <w:sz w:val="20"/>
          <w:szCs w:val="20"/>
          <w:highlight w:val="yellow"/>
        </w:rPr>
      </w:pPr>
    </w:p>
    <w:p w:rsidR="00D2480F" w:rsidRDefault="00D2480F" w:rsidP="00D2480F">
      <w:pPr>
        <w:spacing w:line="360" w:lineRule="auto"/>
        <w:jc w:val="both"/>
        <w:rPr>
          <w:rFonts w:ascii="Century Gothic" w:hAnsi="Century Gothic" w:cs="Arial"/>
          <w:b/>
          <w:sz w:val="20"/>
          <w:szCs w:val="20"/>
          <w:highlight w:val="yellow"/>
        </w:rPr>
      </w:pPr>
    </w:p>
    <w:p w:rsidR="003F2FA4" w:rsidRDefault="003F2FA4" w:rsidP="003F2FA4">
      <w:pPr>
        <w:tabs>
          <w:tab w:val="left" w:pos="7671"/>
        </w:tabs>
        <w:spacing w:after="200"/>
        <w:contextualSpacing/>
        <w:jc w:val="both"/>
        <w:rPr>
          <w:sz w:val="26"/>
          <w:szCs w:val="26"/>
        </w:rPr>
      </w:pPr>
    </w:p>
    <w:p w:rsidR="00D2480F" w:rsidRDefault="00D2480F" w:rsidP="00D2480F">
      <w:pPr>
        <w:spacing w:line="360" w:lineRule="auto"/>
        <w:jc w:val="both"/>
        <w:rPr>
          <w:rFonts w:ascii="Century Gothic" w:hAnsi="Century Gothic" w:cs="Arial"/>
          <w:b/>
          <w:sz w:val="20"/>
          <w:szCs w:val="20"/>
          <w:highlight w:val="yellow"/>
        </w:rPr>
      </w:pPr>
    </w:p>
    <w:tbl>
      <w:tblPr>
        <w:tblW w:w="8484" w:type="dxa"/>
        <w:jc w:val="center"/>
        <w:tblCellMar>
          <w:left w:w="70" w:type="dxa"/>
          <w:right w:w="70" w:type="dxa"/>
        </w:tblCellMar>
        <w:tblLook w:val="04A0" w:firstRow="1" w:lastRow="0" w:firstColumn="1" w:lastColumn="0" w:noHBand="0" w:noVBand="1"/>
      </w:tblPr>
      <w:tblGrid>
        <w:gridCol w:w="4083"/>
        <w:gridCol w:w="2936"/>
        <w:gridCol w:w="1465"/>
      </w:tblGrid>
      <w:tr w:rsidR="00D2480F" w:rsidRPr="00CF23ED" w:rsidTr="009D67A9">
        <w:trPr>
          <w:trHeight w:val="386"/>
          <w:jc w:val="center"/>
        </w:trPr>
        <w:tc>
          <w:tcPr>
            <w:tcW w:w="8484"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tcPr>
          <w:p w:rsidR="00D2480F" w:rsidRPr="00CD6C9B" w:rsidRDefault="00D2480F" w:rsidP="00D2480F">
            <w:pPr>
              <w:jc w:val="center"/>
              <w:rPr>
                <w:b/>
                <w:bCs/>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000000" w:fill="D9D9D9"/>
            <w:noWrap/>
            <w:vAlign w:val="bottom"/>
          </w:tcPr>
          <w:p w:rsidR="00D2480F" w:rsidRPr="00CD6C9B" w:rsidRDefault="00D2480F" w:rsidP="00D2480F">
            <w:pPr>
              <w:jc w:val="center"/>
              <w:rPr>
                <w:b/>
                <w:bCs/>
                <w:color w:val="000000"/>
                <w:sz w:val="20"/>
                <w:szCs w:val="20"/>
              </w:rPr>
            </w:pPr>
          </w:p>
        </w:tc>
        <w:tc>
          <w:tcPr>
            <w:tcW w:w="2936" w:type="dxa"/>
            <w:tcBorders>
              <w:top w:val="nil"/>
              <w:left w:val="nil"/>
              <w:bottom w:val="single" w:sz="4" w:space="0" w:color="auto"/>
              <w:right w:val="single" w:sz="4" w:space="0" w:color="auto"/>
            </w:tcBorders>
            <w:shd w:val="clear" w:color="000000" w:fill="D9D9D9"/>
            <w:noWrap/>
            <w:vAlign w:val="bottom"/>
          </w:tcPr>
          <w:p w:rsidR="00D2480F" w:rsidRPr="00CD6C9B" w:rsidRDefault="00D2480F" w:rsidP="00D2480F">
            <w:pPr>
              <w:jc w:val="center"/>
              <w:rPr>
                <w:b/>
                <w:bCs/>
                <w:color w:val="000000"/>
                <w:sz w:val="20"/>
                <w:szCs w:val="20"/>
              </w:rPr>
            </w:pPr>
          </w:p>
        </w:tc>
        <w:tc>
          <w:tcPr>
            <w:tcW w:w="1465" w:type="dxa"/>
            <w:tcBorders>
              <w:top w:val="nil"/>
              <w:left w:val="nil"/>
              <w:bottom w:val="single" w:sz="4" w:space="0" w:color="auto"/>
              <w:right w:val="single" w:sz="4" w:space="0" w:color="auto"/>
            </w:tcBorders>
            <w:shd w:val="clear" w:color="000000" w:fill="D9D9D9"/>
            <w:noWrap/>
            <w:vAlign w:val="bottom"/>
          </w:tcPr>
          <w:p w:rsidR="00D2480F" w:rsidRPr="00CD6C9B" w:rsidRDefault="00D2480F" w:rsidP="00D2480F">
            <w:pPr>
              <w:jc w:val="center"/>
              <w:rPr>
                <w:b/>
                <w:bCs/>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D2480F">
            <w:pPr>
              <w:jc w:val="center"/>
              <w:rPr>
                <w:b/>
                <w:bCs/>
                <w:color w:val="000000"/>
                <w:sz w:val="20"/>
                <w:szCs w:val="20"/>
              </w:rPr>
            </w:pPr>
          </w:p>
        </w:tc>
        <w:tc>
          <w:tcPr>
            <w:tcW w:w="2936"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1465"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2936"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1465"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right"/>
              <w:rPr>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000000" w:fill="D9D9D9"/>
            <w:noWrap/>
            <w:vAlign w:val="bottom"/>
          </w:tcPr>
          <w:p w:rsidR="00D2480F" w:rsidRPr="00CD6C9B" w:rsidRDefault="00D2480F" w:rsidP="00D2480F">
            <w:pPr>
              <w:jc w:val="center"/>
              <w:rPr>
                <w:b/>
                <w:bCs/>
                <w:color w:val="000000"/>
                <w:sz w:val="20"/>
                <w:szCs w:val="20"/>
              </w:rPr>
            </w:pPr>
          </w:p>
        </w:tc>
        <w:tc>
          <w:tcPr>
            <w:tcW w:w="2936" w:type="dxa"/>
            <w:tcBorders>
              <w:top w:val="nil"/>
              <w:left w:val="nil"/>
              <w:bottom w:val="single" w:sz="4" w:space="0" w:color="auto"/>
              <w:right w:val="single" w:sz="4" w:space="0" w:color="auto"/>
            </w:tcBorders>
            <w:shd w:val="clear" w:color="000000" w:fill="D9D9D9"/>
            <w:noWrap/>
            <w:vAlign w:val="bottom"/>
          </w:tcPr>
          <w:p w:rsidR="00D2480F" w:rsidRPr="00CD6C9B" w:rsidRDefault="00D2480F" w:rsidP="00D2480F">
            <w:pPr>
              <w:jc w:val="center"/>
              <w:rPr>
                <w:b/>
                <w:bCs/>
                <w:color w:val="000000"/>
                <w:sz w:val="20"/>
                <w:szCs w:val="20"/>
              </w:rPr>
            </w:pPr>
          </w:p>
        </w:tc>
        <w:tc>
          <w:tcPr>
            <w:tcW w:w="1465" w:type="dxa"/>
            <w:tcBorders>
              <w:top w:val="nil"/>
              <w:left w:val="nil"/>
              <w:bottom w:val="single" w:sz="4" w:space="0" w:color="auto"/>
              <w:right w:val="single" w:sz="4" w:space="0" w:color="auto"/>
            </w:tcBorders>
            <w:shd w:val="clear" w:color="000000" w:fill="D9D9D9"/>
            <w:noWrap/>
            <w:vAlign w:val="bottom"/>
          </w:tcPr>
          <w:p w:rsidR="00D2480F" w:rsidRPr="00CD6C9B" w:rsidRDefault="00D2480F" w:rsidP="00D2480F">
            <w:pPr>
              <w:jc w:val="right"/>
              <w:rPr>
                <w:b/>
                <w:bCs/>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D2480F">
            <w:pPr>
              <w:jc w:val="center"/>
              <w:rPr>
                <w:b/>
                <w:bCs/>
                <w:color w:val="000000"/>
                <w:sz w:val="20"/>
                <w:szCs w:val="20"/>
              </w:rPr>
            </w:pPr>
          </w:p>
        </w:tc>
        <w:tc>
          <w:tcPr>
            <w:tcW w:w="2936"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1465"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2936"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1465"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right"/>
              <w:rPr>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000000" w:fill="D9D9D9"/>
            <w:noWrap/>
            <w:vAlign w:val="bottom"/>
          </w:tcPr>
          <w:p w:rsidR="00D2480F" w:rsidRPr="00CD6C9B" w:rsidRDefault="00D2480F" w:rsidP="00D2480F">
            <w:pPr>
              <w:jc w:val="center"/>
              <w:rPr>
                <w:b/>
                <w:bCs/>
                <w:color w:val="000000"/>
                <w:sz w:val="20"/>
                <w:szCs w:val="20"/>
              </w:rPr>
            </w:pPr>
          </w:p>
        </w:tc>
        <w:tc>
          <w:tcPr>
            <w:tcW w:w="2936" w:type="dxa"/>
            <w:tcBorders>
              <w:top w:val="nil"/>
              <w:left w:val="nil"/>
              <w:bottom w:val="single" w:sz="4" w:space="0" w:color="auto"/>
              <w:right w:val="single" w:sz="4" w:space="0" w:color="auto"/>
            </w:tcBorders>
            <w:shd w:val="clear" w:color="000000" w:fill="D9D9D9"/>
            <w:noWrap/>
            <w:vAlign w:val="bottom"/>
          </w:tcPr>
          <w:p w:rsidR="00D2480F" w:rsidRPr="00CD6C9B" w:rsidRDefault="00D2480F" w:rsidP="00D2480F">
            <w:pPr>
              <w:jc w:val="center"/>
              <w:rPr>
                <w:b/>
                <w:bCs/>
                <w:color w:val="000000"/>
                <w:sz w:val="20"/>
                <w:szCs w:val="20"/>
              </w:rPr>
            </w:pPr>
          </w:p>
        </w:tc>
        <w:tc>
          <w:tcPr>
            <w:tcW w:w="1465" w:type="dxa"/>
            <w:tcBorders>
              <w:top w:val="nil"/>
              <w:left w:val="nil"/>
              <w:bottom w:val="single" w:sz="4" w:space="0" w:color="auto"/>
              <w:right w:val="single" w:sz="4" w:space="0" w:color="auto"/>
            </w:tcBorders>
            <w:shd w:val="clear" w:color="000000" w:fill="D9D9D9"/>
            <w:noWrap/>
            <w:vAlign w:val="bottom"/>
          </w:tcPr>
          <w:p w:rsidR="00D2480F" w:rsidRPr="00CD6C9B" w:rsidRDefault="00D2480F" w:rsidP="00D2480F">
            <w:pPr>
              <w:jc w:val="right"/>
              <w:rPr>
                <w:b/>
                <w:bCs/>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D2480F">
            <w:pPr>
              <w:jc w:val="center"/>
              <w:rPr>
                <w:b/>
                <w:bCs/>
                <w:color w:val="000000"/>
                <w:sz w:val="20"/>
                <w:szCs w:val="20"/>
              </w:rPr>
            </w:pPr>
          </w:p>
        </w:tc>
        <w:tc>
          <w:tcPr>
            <w:tcW w:w="2936"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1465"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r>
      <w:tr w:rsidR="00D2480F" w:rsidRPr="00CF23ED" w:rsidTr="00CD6C9B">
        <w:trPr>
          <w:trHeight w:val="227"/>
          <w:jc w:val="center"/>
        </w:trPr>
        <w:tc>
          <w:tcPr>
            <w:tcW w:w="4083"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2936"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1465"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right"/>
              <w:rPr>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2936"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1465"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right"/>
              <w:rPr>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2936"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1465"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right"/>
              <w:rPr>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2936"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1465"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right"/>
              <w:rPr>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2936"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1465"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right"/>
              <w:rPr>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2936"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1465"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right"/>
              <w:rPr>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000000" w:fill="D9D9D9"/>
            <w:noWrap/>
            <w:vAlign w:val="bottom"/>
          </w:tcPr>
          <w:p w:rsidR="00D2480F" w:rsidRPr="00CD6C9B" w:rsidRDefault="00D2480F" w:rsidP="00D2480F">
            <w:pPr>
              <w:jc w:val="center"/>
              <w:rPr>
                <w:b/>
                <w:bCs/>
                <w:color w:val="000000"/>
                <w:sz w:val="20"/>
                <w:szCs w:val="20"/>
              </w:rPr>
            </w:pPr>
          </w:p>
        </w:tc>
        <w:tc>
          <w:tcPr>
            <w:tcW w:w="2936" w:type="dxa"/>
            <w:tcBorders>
              <w:top w:val="nil"/>
              <w:left w:val="nil"/>
              <w:bottom w:val="single" w:sz="4" w:space="0" w:color="auto"/>
              <w:right w:val="single" w:sz="4" w:space="0" w:color="auto"/>
            </w:tcBorders>
            <w:shd w:val="clear" w:color="000000" w:fill="D9D9D9"/>
            <w:noWrap/>
            <w:vAlign w:val="bottom"/>
          </w:tcPr>
          <w:p w:rsidR="00D2480F" w:rsidRPr="00CD6C9B" w:rsidRDefault="00D2480F" w:rsidP="00D2480F">
            <w:pPr>
              <w:jc w:val="center"/>
              <w:rPr>
                <w:b/>
                <w:bCs/>
                <w:color w:val="000000"/>
                <w:sz w:val="20"/>
                <w:szCs w:val="20"/>
              </w:rPr>
            </w:pPr>
          </w:p>
        </w:tc>
        <w:tc>
          <w:tcPr>
            <w:tcW w:w="1465" w:type="dxa"/>
            <w:tcBorders>
              <w:top w:val="nil"/>
              <w:left w:val="nil"/>
              <w:bottom w:val="single" w:sz="4" w:space="0" w:color="auto"/>
              <w:right w:val="single" w:sz="4" w:space="0" w:color="auto"/>
            </w:tcBorders>
            <w:shd w:val="clear" w:color="000000" w:fill="D9D9D9"/>
            <w:noWrap/>
            <w:vAlign w:val="bottom"/>
          </w:tcPr>
          <w:p w:rsidR="00D2480F" w:rsidRPr="00CD6C9B" w:rsidRDefault="00D2480F" w:rsidP="00D2480F">
            <w:pPr>
              <w:jc w:val="right"/>
              <w:rPr>
                <w:b/>
                <w:bCs/>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2936"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1465"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right"/>
              <w:rPr>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000000" w:fill="D9D9D9"/>
            <w:noWrap/>
            <w:vAlign w:val="bottom"/>
          </w:tcPr>
          <w:p w:rsidR="00D2480F" w:rsidRPr="00CD6C9B" w:rsidRDefault="00D2480F" w:rsidP="00D2480F">
            <w:pPr>
              <w:jc w:val="center"/>
              <w:rPr>
                <w:b/>
                <w:bCs/>
                <w:color w:val="000000"/>
                <w:sz w:val="20"/>
                <w:szCs w:val="20"/>
              </w:rPr>
            </w:pPr>
          </w:p>
        </w:tc>
        <w:tc>
          <w:tcPr>
            <w:tcW w:w="2936" w:type="dxa"/>
            <w:tcBorders>
              <w:top w:val="nil"/>
              <w:left w:val="nil"/>
              <w:bottom w:val="single" w:sz="4" w:space="0" w:color="auto"/>
              <w:right w:val="single" w:sz="4" w:space="0" w:color="auto"/>
            </w:tcBorders>
            <w:shd w:val="clear" w:color="000000" w:fill="D9D9D9"/>
            <w:noWrap/>
            <w:vAlign w:val="bottom"/>
          </w:tcPr>
          <w:p w:rsidR="00D2480F" w:rsidRPr="00CD6C9B" w:rsidRDefault="00D2480F" w:rsidP="00D2480F">
            <w:pPr>
              <w:jc w:val="center"/>
              <w:rPr>
                <w:b/>
                <w:bCs/>
                <w:color w:val="000000"/>
                <w:sz w:val="20"/>
                <w:szCs w:val="20"/>
              </w:rPr>
            </w:pPr>
          </w:p>
        </w:tc>
        <w:tc>
          <w:tcPr>
            <w:tcW w:w="1465" w:type="dxa"/>
            <w:tcBorders>
              <w:top w:val="nil"/>
              <w:left w:val="nil"/>
              <w:bottom w:val="single" w:sz="4" w:space="0" w:color="auto"/>
              <w:right w:val="single" w:sz="4" w:space="0" w:color="auto"/>
            </w:tcBorders>
            <w:shd w:val="clear" w:color="000000" w:fill="D9D9D9"/>
            <w:noWrap/>
            <w:vAlign w:val="bottom"/>
          </w:tcPr>
          <w:p w:rsidR="00D2480F" w:rsidRPr="00CD6C9B" w:rsidRDefault="00D2480F" w:rsidP="00D2480F">
            <w:pPr>
              <w:jc w:val="right"/>
              <w:rPr>
                <w:b/>
                <w:bCs/>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2936"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center"/>
              <w:rPr>
                <w:color w:val="000000"/>
                <w:sz w:val="20"/>
                <w:szCs w:val="20"/>
              </w:rPr>
            </w:pPr>
          </w:p>
        </w:tc>
        <w:tc>
          <w:tcPr>
            <w:tcW w:w="1465" w:type="dxa"/>
            <w:tcBorders>
              <w:top w:val="nil"/>
              <w:left w:val="nil"/>
              <w:bottom w:val="single" w:sz="4" w:space="0" w:color="auto"/>
              <w:right w:val="single" w:sz="4" w:space="0" w:color="auto"/>
            </w:tcBorders>
            <w:shd w:val="clear" w:color="auto" w:fill="auto"/>
            <w:noWrap/>
            <w:vAlign w:val="bottom"/>
          </w:tcPr>
          <w:p w:rsidR="00D2480F" w:rsidRPr="00CD6C9B" w:rsidRDefault="00D2480F" w:rsidP="00D2480F">
            <w:pPr>
              <w:jc w:val="right"/>
              <w:rPr>
                <w:color w:val="000000"/>
                <w:sz w:val="20"/>
                <w:szCs w:val="20"/>
              </w:rPr>
            </w:pPr>
          </w:p>
        </w:tc>
      </w:tr>
      <w:tr w:rsidR="00D2480F" w:rsidRPr="00CF23ED" w:rsidTr="009D67A9">
        <w:trPr>
          <w:trHeight w:val="227"/>
          <w:jc w:val="center"/>
        </w:trPr>
        <w:tc>
          <w:tcPr>
            <w:tcW w:w="4083" w:type="dxa"/>
            <w:tcBorders>
              <w:top w:val="nil"/>
              <w:left w:val="single" w:sz="4" w:space="0" w:color="auto"/>
              <w:bottom w:val="single" w:sz="4" w:space="0" w:color="auto"/>
              <w:right w:val="single" w:sz="4" w:space="0" w:color="auto"/>
            </w:tcBorders>
            <w:shd w:val="clear" w:color="000000" w:fill="D9D9D9"/>
            <w:noWrap/>
            <w:vAlign w:val="bottom"/>
          </w:tcPr>
          <w:p w:rsidR="00D2480F" w:rsidRPr="00CD6C9B" w:rsidRDefault="00D2480F" w:rsidP="00D2480F">
            <w:pPr>
              <w:jc w:val="center"/>
              <w:rPr>
                <w:b/>
                <w:bCs/>
                <w:color w:val="000000"/>
                <w:sz w:val="20"/>
                <w:szCs w:val="20"/>
              </w:rPr>
            </w:pPr>
          </w:p>
        </w:tc>
        <w:tc>
          <w:tcPr>
            <w:tcW w:w="2936" w:type="dxa"/>
            <w:tcBorders>
              <w:top w:val="nil"/>
              <w:left w:val="nil"/>
              <w:bottom w:val="single" w:sz="4" w:space="0" w:color="auto"/>
              <w:right w:val="single" w:sz="4" w:space="0" w:color="auto"/>
            </w:tcBorders>
            <w:shd w:val="clear" w:color="000000" w:fill="D9D9D9"/>
            <w:noWrap/>
            <w:vAlign w:val="bottom"/>
          </w:tcPr>
          <w:p w:rsidR="00D2480F" w:rsidRPr="00CD6C9B" w:rsidRDefault="00D2480F" w:rsidP="00D2480F">
            <w:pPr>
              <w:jc w:val="center"/>
              <w:rPr>
                <w:b/>
                <w:bCs/>
                <w:color w:val="000000"/>
                <w:sz w:val="20"/>
                <w:szCs w:val="20"/>
              </w:rPr>
            </w:pPr>
          </w:p>
        </w:tc>
        <w:tc>
          <w:tcPr>
            <w:tcW w:w="1465" w:type="dxa"/>
            <w:tcBorders>
              <w:top w:val="nil"/>
              <w:left w:val="nil"/>
              <w:bottom w:val="single" w:sz="4" w:space="0" w:color="auto"/>
              <w:right w:val="single" w:sz="4" w:space="0" w:color="auto"/>
            </w:tcBorders>
            <w:shd w:val="clear" w:color="000000" w:fill="D9D9D9"/>
            <w:noWrap/>
            <w:vAlign w:val="bottom"/>
          </w:tcPr>
          <w:p w:rsidR="00D2480F" w:rsidRPr="00CD6C9B" w:rsidRDefault="00D2480F" w:rsidP="00D2480F">
            <w:pPr>
              <w:jc w:val="right"/>
              <w:rPr>
                <w:b/>
                <w:bCs/>
                <w:color w:val="000000"/>
                <w:sz w:val="20"/>
                <w:szCs w:val="20"/>
              </w:rPr>
            </w:pPr>
          </w:p>
        </w:tc>
      </w:tr>
    </w:tbl>
    <w:p w:rsidR="00D2480F" w:rsidRPr="00CF23ED" w:rsidRDefault="00D2480F" w:rsidP="00D2480F">
      <w:pPr>
        <w:spacing w:line="360" w:lineRule="auto"/>
        <w:jc w:val="both"/>
        <w:rPr>
          <w:b/>
          <w:highlight w:val="yellow"/>
        </w:rPr>
      </w:pPr>
    </w:p>
    <w:p w:rsidR="00D2480F" w:rsidRPr="00CD6C9B" w:rsidRDefault="00CD6C9B" w:rsidP="00CD6C9B">
      <w:pPr>
        <w:ind w:left="1276" w:hanging="1276"/>
        <w:jc w:val="both"/>
        <w:rPr>
          <w:b/>
          <w:sz w:val="26"/>
          <w:szCs w:val="26"/>
        </w:rPr>
      </w:pPr>
      <w:r>
        <w:rPr>
          <w:b/>
          <w:sz w:val="26"/>
          <w:szCs w:val="26"/>
        </w:rPr>
        <w:t xml:space="preserve">                  </w:t>
      </w:r>
      <w:r w:rsidR="00D2480F" w:rsidRPr="00CD6C9B">
        <w:rPr>
          <w:b/>
          <w:sz w:val="26"/>
          <w:szCs w:val="26"/>
        </w:rPr>
        <w:t xml:space="preserve">RESUMEN DE PORCION </w:t>
      </w:r>
    </w:p>
    <w:p w:rsidR="00D2480F" w:rsidRPr="00CD6C9B" w:rsidRDefault="009D67A9" w:rsidP="00CD6C9B">
      <w:pPr>
        <w:numPr>
          <w:ilvl w:val="0"/>
          <w:numId w:val="35"/>
        </w:numPr>
        <w:ind w:left="720" w:firstLine="840"/>
        <w:jc w:val="both"/>
        <w:rPr>
          <w:sz w:val="26"/>
          <w:szCs w:val="26"/>
        </w:rPr>
      </w:pPr>
      <w:r>
        <w:rPr>
          <w:sz w:val="26"/>
          <w:szCs w:val="26"/>
        </w:rPr>
        <w:t>-</w:t>
      </w:r>
      <w:r w:rsidR="00D2480F" w:rsidRPr="00CD6C9B">
        <w:rPr>
          <w:sz w:val="26"/>
          <w:szCs w:val="26"/>
        </w:rPr>
        <w:t xml:space="preserve"> Lotes agrícolas</w:t>
      </w:r>
    </w:p>
    <w:p w:rsidR="00D2480F" w:rsidRPr="00CD6C9B" w:rsidRDefault="009D67A9" w:rsidP="00CD6C9B">
      <w:pPr>
        <w:numPr>
          <w:ilvl w:val="0"/>
          <w:numId w:val="35"/>
        </w:numPr>
        <w:ind w:left="720" w:firstLine="840"/>
        <w:jc w:val="both"/>
        <w:rPr>
          <w:sz w:val="26"/>
          <w:szCs w:val="26"/>
        </w:rPr>
      </w:pPr>
      <w:r>
        <w:rPr>
          <w:sz w:val="26"/>
          <w:szCs w:val="26"/>
        </w:rPr>
        <w:t>-</w:t>
      </w:r>
      <w:r w:rsidR="00D2480F" w:rsidRPr="00CD6C9B">
        <w:rPr>
          <w:sz w:val="26"/>
          <w:szCs w:val="26"/>
        </w:rPr>
        <w:t xml:space="preserve"> Solares</w:t>
      </w:r>
    </w:p>
    <w:p w:rsidR="00D2480F" w:rsidRPr="00CD6C9B" w:rsidRDefault="009D67A9" w:rsidP="00CD6C9B">
      <w:pPr>
        <w:numPr>
          <w:ilvl w:val="0"/>
          <w:numId w:val="35"/>
        </w:numPr>
        <w:ind w:left="720" w:firstLine="840"/>
        <w:jc w:val="both"/>
        <w:rPr>
          <w:sz w:val="26"/>
          <w:szCs w:val="26"/>
        </w:rPr>
      </w:pPr>
      <w:r>
        <w:rPr>
          <w:sz w:val="26"/>
          <w:szCs w:val="26"/>
        </w:rPr>
        <w:t>-</w:t>
      </w:r>
    </w:p>
    <w:p w:rsidR="00D2480F" w:rsidRPr="00CD6C9B" w:rsidRDefault="009D67A9" w:rsidP="00CD6C9B">
      <w:pPr>
        <w:numPr>
          <w:ilvl w:val="0"/>
          <w:numId w:val="35"/>
        </w:numPr>
        <w:ind w:left="720" w:firstLine="840"/>
        <w:jc w:val="both"/>
        <w:rPr>
          <w:sz w:val="26"/>
          <w:szCs w:val="26"/>
        </w:rPr>
      </w:pPr>
      <w:r>
        <w:rPr>
          <w:sz w:val="26"/>
          <w:szCs w:val="26"/>
        </w:rPr>
        <w:t>-</w:t>
      </w:r>
    </w:p>
    <w:p w:rsidR="00D2480F" w:rsidRPr="00CD6C9B" w:rsidRDefault="009D67A9" w:rsidP="00CD6C9B">
      <w:pPr>
        <w:numPr>
          <w:ilvl w:val="0"/>
          <w:numId w:val="35"/>
        </w:numPr>
        <w:ind w:left="720" w:firstLine="840"/>
        <w:jc w:val="both"/>
        <w:rPr>
          <w:sz w:val="26"/>
          <w:szCs w:val="26"/>
        </w:rPr>
      </w:pPr>
      <w:r>
        <w:rPr>
          <w:sz w:val="26"/>
          <w:szCs w:val="26"/>
        </w:rPr>
        <w:t>-</w:t>
      </w:r>
    </w:p>
    <w:p w:rsidR="00D2480F" w:rsidRPr="00CD6C9B" w:rsidRDefault="009D67A9" w:rsidP="00CD6C9B">
      <w:pPr>
        <w:numPr>
          <w:ilvl w:val="0"/>
          <w:numId w:val="35"/>
        </w:numPr>
        <w:ind w:left="1560" w:firstLine="0"/>
        <w:jc w:val="both"/>
        <w:rPr>
          <w:b/>
          <w:sz w:val="26"/>
          <w:szCs w:val="26"/>
        </w:rPr>
      </w:pPr>
      <w:r>
        <w:rPr>
          <w:sz w:val="26"/>
          <w:szCs w:val="26"/>
        </w:rPr>
        <w:t>-</w:t>
      </w:r>
    </w:p>
    <w:p w:rsidR="007B1D26" w:rsidRDefault="007B1D26" w:rsidP="00D2480F">
      <w:pPr>
        <w:spacing w:line="360" w:lineRule="auto"/>
        <w:jc w:val="both"/>
        <w:rPr>
          <w:b/>
          <w:sz w:val="28"/>
          <w:szCs w:val="28"/>
        </w:rPr>
      </w:pPr>
    </w:p>
    <w:p w:rsidR="00D2480F" w:rsidRPr="007B1D26" w:rsidRDefault="00D2480F" w:rsidP="00D2480F">
      <w:pPr>
        <w:spacing w:line="360" w:lineRule="auto"/>
        <w:jc w:val="center"/>
        <w:rPr>
          <w:b/>
          <w:sz w:val="26"/>
          <w:szCs w:val="26"/>
        </w:rPr>
      </w:pPr>
      <w:r w:rsidRPr="007B1D26">
        <w:rPr>
          <w:b/>
          <w:sz w:val="26"/>
          <w:szCs w:val="26"/>
        </w:rPr>
        <w:t>CUADROS DE AREAS DE “</w:t>
      </w:r>
      <w:r w:rsidR="009D67A9">
        <w:rPr>
          <w:b/>
          <w:sz w:val="26"/>
          <w:szCs w:val="26"/>
        </w:rPr>
        <w:t>-</w:t>
      </w:r>
      <w:r w:rsidRPr="007B1D26">
        <w:rPr>
          <w:b/>
          <w:sz w:val="26"/>
          <w:szCs w:val="26"/>
        </w:rPr>
        <w:t>”</w:t>
      </w:r>
    </w:p>
    <w:tbl>
      <w:tblPr>
        <w:tblpPr w:leftFromText="141" w:rightFromText="141" w:vertAnchor="text" w:horzAnchor="page" w:tblpX="2078" w:tblpY="1460"/>
        <w:tblOverlap w:val="never"/>
        <w:tblW w:w="2400" w:type="dxa"/>
        <w:tblCellMar>
          <w:left w:w="70" w:type="dxa"/>
          <w:right w:w="70" w:type="dxa"/>
        </w:tblCellMar>
        <w:tblLook w:val="04A0" w:firstRow="1" w:lastRow="0" w:firstColumn="1" w:lastColumn="0" w:noHBand="0" w:noVBand="1"/>
      </w:tblPr>
      <w:tblGrid>
        <w:gridCol w:w="954"/>
        <w:gridCol w:w="1446"/>
      </w:tblGrid>
      <w:tr w:rsidR="00D2480F" w:rsidTr="009D67A9">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r>
      <w:tr w:rsidR="00D2480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r>
      <w:tr w:rsidR="00D2480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r>
      <w:tr w:rsidR="00D2480F" w:rsidTr="009D67A9">
        <w:trPr>
          <w:trHeight w:val="340"/>
        </w:trPr>
        <w:tc>
          <w:tcPr>
            <w:tcW w:w="954"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r>
      <w:tr w:rsidR="00D2480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r>
      <w:tr w:rsidR="00D2480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r>
      <w:tr w:rsidR="00D2480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r>
      <w:tr w:rsidR="00D2480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r>
      <w:tr w:rsidR="00D2480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r>
      <w:tr w:rsidR="00D2480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r>
      <w:tr w:rsidR="00D2480F" w:rsidTr="009D67A9">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rsidR="00D2480F" w:rsidRPr="00CD6C9B" w:rsidRDefault="00D2480F" w:rsidP="007B1D26">
            <w:pPr>
              <w:jc w:val="center"/>
              <w:rPr>
                <w:color w:val="000000"/>
                <w:sz w:val="20"/>
                <w:szCs w:val="20"/>
              </w:rPr>
            </w:pPr>
          </w:p>
        </w:tc>
      </w:tr>
    </w:tbl>
    <w:p w:rsidR="00D2480F" w:rsidRPr="00F06F46" w:rsidRDefault="00D2480F" w:rsidP="009D67A9">
      <w:pPr>
        <w:spacing w:line="360" w:lineRule="auto"/>
        <w:jc w:val="both"/>
        <w:rPr>
          <w:rFonts w:ascii="Century Gothic" w:hAnsi="Century Gothic" w:cs="Arial"/>
          <w:sz w:val="20"/>
          <w:szCs w:val="20"/>
        </w:rPr>
      </w:pPr>
      <w:r>
        <w:rPr>
          <w:rFonts w:ascii="Century Gothic" w:hAnsi="Century Gothic" w:cs="Arial"/>
          <w:b/>
          <w:sz w:val="20"/>
          <w:szCs w:val="20"/>
        </w:rPr>
        <w:lastRenderedPageBreak/>
        <w:br w:type="textWrapping" w:clear="all"/>
      </w:r>
    </w:p>
    <w:p w:rsidR="00D2480F" w:rsidRPr="00F06F46" w:rsidRDefault="00D2480F" w:rsidP="00D2480F">
      <w:pPr>
        <w:rPr>
          <w:rFonts w:ascii="Century Gothic" w:hAnsi="Century Gothic" w:cs="Arial"/>
          <w:sz w:val="20"/>
          <w:szCs w:val="20"/>
        </w:rPr>
      </w:pPr>
    </w:p>
    <w:p w:rsidR="00D2480F" w:rsidRPr="00F06F46" w:rsidRDefault="00D2480F" w:rsidP="00D2480F">
      <w:pPr>
        <w:rPr>
          <w:rFonts w:ascii="Century Gothic" w:hAnsi="Century Gothic" w:cs="Arial"/>
          <w:sz w:val="20"/>
          <w:szCs w:val="20"/>
        </w:rPr>
      </w:pPr>
    </w:p>
    <w:p w:rsidR="00D2480F" w:rsidRPr="00F06F46" w:rsidRDefault="00D2480F" w:rsidP="00D2480F">
      <w:pPr>
        <w:rPr>
          <w:rFonts w:ascii="Century Gothic" w:hAnsi="Century Gothic" w:cs="Arial"/>
          <w:sz w:val="20"/>
          <w:szCs w:val="20"/>
        </w:rPr>
      </w:pPr>
    </w:p>
    <w:p w:rsidR="00D2480F" w:rsidRDefault="00D2480F" w:rsidP="00D2480F">
      <w:pPr>
        <w:rPr>
          <w:rFonts w:ascii="Century Gothic" w:hAnsi="Century Gothic" w:cs="Arial"/>
          <w:sz w:val="20"/>
          <w:szCs w:val="20"/>
        </w:rPr>
      </w:pPr>
    </w:p>
    <w:p w:rsidR="00D2480F" w:rsidRDefault="00D2480F"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7B1D26" w:rsidRDefault="007B1D26" w:rsidP="00D2480F">
      <w:pPr>
        <w:rPr>
          <w:rFonts w:ascii="Century Gothic" w:hAnsi="Century Gothic" w:cs="Arial"/>
          <w:sz w:val="20"/>
          <w:szCs w:val="20"/>
        </w:rPr>
      </w:pPr>
    </w:p>
    <w:p w:rsidR="009D67A9" w:rsidRDefault="009D67A9" w:rsidP="00CD6C9B">
      <w:pPr>
        <w:jc w:val="both"/>
        <w:rPr>
          <w:b/>
          <w:sz w:val="26"/>
          <w:szCs w:val="26"/>
        </w:rPr>
      </w:pPr>
    </w:p>
    <w:p w:rsidR="009D67A9" w:rsidRDefault="009D67A9" w:rsidP="00CD6C9B">
      <w:pPr>
        <w:jc w:val="both"/>
        <w:rPr>
          <w:b/>
          <w:sz w:val="26"/>
          <w:szCs w:val="26"/>
        </w:rPr>
      </w:pPr>
    </w:p>
    <w:p w:rsidR="00D2480F" w:rsidRPr="00CD6C9B" w:rsidRDefault="007B1D26" w:rsidP="00CD6C9B">
      <w:pPr>
        <w:jc w:val="both"/>
        <w:rPr>
          <w:b/>
          <w:sz w:val="26"/>
          <w:szCs w:val="26"/>
        </w:rPr>
      </w:pPr>
      <w:r>
        <w:rPr>
          <w:b/>
          <w:sz w:val="26"/>
          <w:szCs w:val="26"/>
        </w:rPr>
        <w:t xml:space="preserve">                         </w:t>
      </w:r>
      <w:r w:rsidR="00D2480F" w:rsidRPr="00CD6C9B">
        <w:rPr>
          <w:b/>
          <w:sz w:val="26"/>
          <w:szCs w:val="26"/>
        </w:rPr>
        <w:t xml:space="preserve">RESUMEN DE PORCION </w:t>
      </w:r>
      <w:r w:rsidR="009D67A9">
        <w:rPr>
          <w:b/>
          <w:sz w:val="26"/>
          <w:szCs w:val="26"/>
        </w:rPr>
        <w:t>-</w:t>
      </w:r>
    </w:p>
    <w:p w:rsidR="00D2480F" w:rsidRPr="00CD6C9B" w:rsidRDefault="009D67A9" w:rsidP="00CD6C9B">
      <w:pPr>
        <w:numPr>
          <w:ilvl w:val="0"/>
          <w:numId w:val="35"/>
        </w:numPr>
        <w:ind w:left="720" w:firstLine="981"/>
        <w:jc w:val="both"/>
        <w:rPr>
          <w:sz w:val="26"/>
          <w:szCs w:val="26"/>
        </w:rPr>
      </w:pPr>
      <w:r>
        <w:rPr>
          <w:sz w:val="26"/>
          <w:szCs w:val="26"/>
        </w:rPr>
        <w:t>-</w:t>
      </w:r>
      <w:r w:rsidR="00D2480F" w:rsidRPr="00CD6C9B">
        <w:rPr>
          <w:sz w:val="26"/>
          <w:szCs w:val="26"/>
        </w:rPr>
        <w:t xml:space="preserve"> Lotes Agrícolas</w:t>
      </w:r>
    </w:p>
    <w:p w:rsidR="00D2480F" w:rsidRPr="00CD6C9B" w:rsidRDefault="009D67A9" w:rsidP="00CD6C9B">
      <w:pPr>
        <w:numPr>
          <w:ilvl w:val="0"/>
          <w:numId w:val="35"/>
        </w:numPr>
        <w:ind w:left="720" w:firstLine="981"/>
        <w:jc w:val="both"/>
        <w:rPr>
          <w:sz w:val="26"/>
          <w:szCs w:val="26"/>
        </w:rPr>
      </w:pPr>
      <w:r>
        <w:rPr>
          <w:sz w:val="26"/>
          <w:szCs w:val="26"/>
        </w:rPr>
        <w:t>-</w:t>
      </w:r>
      <w:r w:rsidR="00D2480F" w:rsidRPr="00CD6C9B">
        <w:rPr>
          <w:sz w:val="26"/>
          <w:szCs w:val="26"/>
        </w:rPr>
        <w:t xml:space="preserve"> Solares</w:t>
      </w:r>
    </w:p>
    <w:p w:rsidR="00D2480F" w:rsidRPr="00CD6C9B" w:rsidRDefault="009D67A9" w:rsidP="00CD6C9B">
      <w:pPr>
        <w:numPr>
          <w:ilvl w:val="0"/>
          <w:numId w:val="35"/>
        </w:numPr>
        <w:ind w:left="720" w:firstLine="981"/>
        <w:jc w:val="both"/>
        <w:rPr>
          <w:sz w:val="26"/>
          <w:szCs w:val="26"/>
        </w:rPr>
      </w:pPr>
      <w:r>
        <w:rPr>
          <w:sz w:val="26"/>
          <w:szCs w:val="26"/>
        </w:rPr>
        <w:t>-</w:t>
      </w:r>
    </w:p>
    <w:p w:rsidR="00D2480F" w:rsidRPr="00CD6C9B" w:rsidRDefault="009D67A9" w:rsidP="00CD6C9B">
      <w:pPr>
        <w:numPr>
          <w:ilvl w:val="0"/>
          <w:numId w:val="35"/>
        </w:numPr>
        <w:ind w:left="720" w:firstLine="981"/>
        <w:jc w:val="both"/>
        <w:rPr>
          <w:sz w:val="26"/>
          <w:szCs w:val="26"/>
        </w:rPr>
      </w:pPr>
      <w:r>
        <w:rPr>
          <w:sz w:val="26"/>
          <w:szCs w:val="26"/>
        </w:rPr>
        <w:t>-</w:t>
      </w:r>
    </w:p>
    <w:p w:rsidR="00D2480F" w:rsidRPr="00CD6C9B" w:rsidRDefault="009D67A9" w:rsidP="00CD6C9B">
      <w:pPr>
        <w:numPr>
          <w:ilvl w:val="0"/>
          <w:numId w:val="35"/>
        </w:numPr>
        <w:ind w:left="720" w:firstLine="981"/>
        <w:jc w:val="both"/>
        <w:rPr>
          <w:sz w:val="26"/>
          <w:szCs w:val="26"/>
        </w:rPr>
      </w:pPr>
      <w:r>
        <w:rPr>
          <w:sz w:val="26"/>
          <w:szCs w:val="26"/>
        </w:rPr>
        <w:t>-</w:t>
      </w:r>
    </w:p>
    <w:p w:rsidR="00D2480F" w:rsidRPr="00CD6C9B" w:rsidRDefault="009D67A9" w:rsidP="00CD6C9B">
      <w:pPr>
        <w:numPr>
          <w:ilvl w:val="0"/>
          <w:numId w:val="35"/>
        </w:numPr>
        <w:ind w:left="720" w:firstLine="981"/>
        <w:jc w:val="both"/>
        <w:rPr>
          <w:b/>
          <w:sz w:val="26"/>
          <w:szCs w:val="26"/>
        </w:rPr>
      </w:pPr>
      <w:r>
        <w:rPr>
          <w:sz w:val="26"/>
          <w:szCs w:val="26"/>
        </w:rPr>
        <w:t>-</w:t>
      </w:r>
    </w:p>
    <w:p w:rsidR="00D2480F" w:rsidRPr="00100C6F" w:rsidRDefault="00D2480F" w:rsidP="00D2480F">
      <w:pPr>
        <w:spacing w:line="360" w:lineRule="auto"/>
        <w:jc w:val="center"/>
        <w:rPr>
          <w:b/>
          <w:sz w:val="28"/>
          <w:szCs w:val="28"/>
        </w:rPr>
      </w:pPr>
      <w:r w:rsidRPr="00100C6F">
        <w:rPr>
          <w:b/>
          <w:sz w:val="28"/>
          <w:szCs w:val="28"/>
        </w:rPr>
        <w:t>CUADROS DE AREAS DE “</w:t>
      </w:r>
      <w:r w:rsidR="00E31EC5">
        <w:rPr>
          <w:b/>
          <w:sz w:val="28"/>
          <w:szCs w:val="28"/>
        </w:rPr>
        <w:t>-</w:t>
      </w:r>
      <w:r w:rsidRPr="00100C6F">
        <w:rPr>
          <w:b/>
          <w:sz w:val="28"/>
          <w:szCs w:val="28"/>
        </w:rPr>
        <w:t>”</w:t>
      </w:r>
    </w:p>
    <w:tbl>
      <w:tblPr>
        <w:tblpPr w:leftFromText="141" w:rightFromText="141" w:vertAnchor="text" w:horzAnchor="margin" w:tblpY="39"/>
        <w:tblW w:w="2400" w:type="dxa"/>
        <w:tblCellMar>
          <w:left w:w="70" w:type="dxa"/>
          <w:right w:w="70" w:type="dxa"/>
        </w:tblCellMar>
        <w:tblLook w:val="04A0" w:firstRow="1" w:lastRow="0" w:firstColumn="1" w:lastColumn="0" w:noHBand="0" w:noVBand="1"/>
      </w:tblPr>
      <w:tblGrid>
        <w:gridCol w:w="954"/>
        <w:gridCol w:w="1446"/>
      </w:tblGrid>
      <w:tr w:rsidR="007B1D26" w:rsidTr="00E31EC5">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1D26" w:rsidRPr="00100C6F" w:rsidRDefault="007B1D26" w:rsidP="007B1D26">
            <w:pPr>
              <w:jc w:val="center"/>
              <w:rPr>
                <w:color w:val="000000"/>
              </w:rPr>
            </w:pPr>
          </w:p>
        </w:tc>
      </w:tr>
      <w:tr w:rsidR="007B1D26" w:rsidTr="00E31EC5">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7B1D26" w:rsidRPr="00100C6F" w:rsidRDefault="007B1D26" w:rsidP="007B1D26">
            <w:pPr>
              <w:jc w:val="center"/>
              <w:rPr>
                <w:color w:val="000000"/>
              </w:rPr>
            </w:pPr>
          </w:p>
        </w:tc>
        <w:tc>
          <w:tcPr>
            <w:tcW w:w="1446" w:type="dxa"/>
            <w:tcBorders>
              <w:top w:val="nil"/>
              <w:left w:val="nil"/>
              <w:bottom w:val="single" w:sz="4" w:space="0" w:color="auto"/>
              <w:right w:val="single" w:sz="4" w:space="0" w:color="auto"/>
            </w:tcBorders>
            <w:shd w:val="clear" w:color="auto" w:fill="auto"/>
            <w:noWrap/>
            <w:vAlign w:val="bottom"/>
          </w:tcPr>
          <w:p w:rsidR="007B1D26" w:rsidRPr="00100C6F" w:rsidRDefault="007B1D26" w:rsidP="007B1D26">
            <w:pPr>
              <w:jc w:val="center"/>
              <w:rPr>
                <w:color w:val="000000"/>
              </w:rPr>
            </w:pPr>
          </w:p>
        </w:tc>
      </w:tr>
      <w:tr w:rsidR="007B1D26" w:rsidTr="00E31EC5">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7B1D26" w:rsidRPr="00100C6F" w:rsidRDefault="007B1D26" w:rsidP="007B1D26">
            <w:pPr>
              <w:jc w:val="center"/>
              <w:rPr>
                <w:color w:val="000000"/>
              </w:rPr>
            </w:pPr>
          </w:p>
        </w:tc>
        <w:tc>
          <w:tcPr>
            <w:tcW w:w="1446" w:type="dxa"/>
            <w:tcBorders>
              <w:top w:val="nil"/>
              <w:left w:val="nil"/>
              <w:bottom w:val="single" w:sz="4" w:space="0" w:color="auto"/>
              <w:right w:val="single" w:sz="4" w:space="0" w:color="auto"/>
            </w:tcBorders>
            <w:shd w:val="clear" w:color="auto" w:fill="auto"/>
            <w:noWrap/>
            <w:vAlign w:val="bottom"/>
          </w:tcPr>
          <w:p w:rsidR="007B1D26" w:rsidRPr="00100C6F" w:rsidRDefault="007B1D26" w:rsidP="007B1D26">
            <w:pPr>
              <w:jc w:val="center"/>
              <w:rPr>
                <w:color w:val="000000"/>
              </w:rPr>
            </w:pPr>
          </w:p>
        </w:tc>
      </w:tr>
      <w:tr w:rsidR="007B1D26" w:rsidTr="00E31EC5">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7B1D26" w:rsidRPr="00100C6F" w:rsidRDefault="007B1D26" w:rsidP="007B1D26">
            <w:pPr>
              <w:jc w:val="center"/>
              <w:rPr>
                <w:color w:val="000000"/>
              </w:rPr>
            </w:pPr>
          </w:p>
        </w:tc>
        <w:tc>
          <w:tcPr>
            <w:tcW w:w="1446" w:type="dxa"/>
            <w:tcBorders>
              <w:top w:val="nil"/>
              <w:left w:val="nil"/>
              <w:bottom w:val="single" w:sz="4" w:space="0" w:color="auto"/>
              <w:right w:val="single" w:sz="4" w:space="0" w:color="auto"/>
            </w:tcBorders>
            <w:shd w:val="clear" w:color="auto" w:fill="auto"/>
            <w:noWrap/>
            <w:vAlign w:val="bottom"/>
          </w:tcPr>
          <w:p w:rsidR="007B1D26" w:rsidRPr="00100C6F" w:rsidRDefault="007B1D26" w:rsidP="007B1D26">
            <w:pPr>
              <w:jc w:val="center"/>
              <w:rPr>
                <w:color w:val="000000"/>
              </w:rPr>
            </w:pPr>
          </w:p>
        </w:tc>
      </w:tr>
      <w:tr w:rsidR="007B1D26" w:rsidTr="00E31EC5">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7B1D26" w:rsidRPr="00100C6F" w:rsidRDefault="007B1D26" w:rsidP="007B1D26">
            <w:pPr>
              <w:jc w:val="center"/>
              <w:rPr>
                <w:color w:val="000000"/>
              </w:rPr>
            </w:pPr>
          </w:p>
        </w:tc>
        <w:tc>
          <w:tcPr>
            <w:tcW w:w="1446" w:type="dxa"/>
            <w:tcBorders>
              <w:top w:val="nil"/>
              <w:left w:val="nil"/>
              <w:bottom w:val="single" w:sz="4" w:space="0" w:color="auto"/>
              <w:right w:val="single" w:sz="4" w:space="0" w:color="auto"/>
            </w:tcBorders>
            <w:shd w:val="clear" w:color="auto" w:fill="auto"/>
            <w:noWrap/>
            <w:vAlign w:val="bottom"/>
          </w:tcPr>
          <w:p w:rsidR="007B1D26" w:rsidRPr="00100C6F" w:rsidRDefault="007B1D26" w:rsidP="007B1D26">
            <w:pPr>
              <w:jc w:val="center"/>
              <w:rPr>
                <w:color w:val="000000"/>
              </w:rPr>
            </w:pPr>
          </w:p>
        </w:tc>
      </w:tr>
    </w:tbl>
    <w:p w:rsidR="00D2480F" w:rsidRDefault="00D2480F" w:rsidP="00D2480F">
      <w:pPr>
        <w:spacing w:line="360" w:lineRule="auto"/>
        <w:jc w:val="center"/>
        <w:rPr>
          <w:rFonts w:ascii="Century Gothic" w:hAnsi="Century Gothic" w:cs="Arial"/>
          <w:b/>
          <w:sz w:val="20"/>
          <w:szCs w:val="20"/>
        </w:rPr>
      </w:pPr>
    </w:p>
    <w:p w:rsidR="007B1D26" w:rsidRDefault="00D2480F" w:rsidP="00E31EC5">
      <w:pPr>
        <w:spacing w:line="360" w:lineRule="auto"/>
        <w:jc w:val="both"/>
        <w:rPr>
          <w:b/>
          <w:sz w:val="28"/>
          <w:szCs w:val="28"/>
        </w:rPr>
      </w:pPr>
      <w:r>
        <w:rPr>
          <w:rFonts w:ascii="Century Gothic" w:hAnsi="Century Gothic" w:cs="Arial"/>
          <w:b/>
          <w:sz w:val="20"/>
          <w:szCs w:val="20"/>
        </w:rPr>
        <w:br w:type="textWrapping" w:clear="all"/>
      </w:r>
    </w:p>
    <w:p w:rsidR="00D2480F" w:rsidRPr="007B1D26" w:rsidRDefault="00D2480F" w:rsidP="007B1D26">
      <w:pPr>
        <w:ind w:left="709" w:firstLine="709"/>
        <w:jc w:val="both"/>
        <w:rPr>
          <w:b/>
          <w:sz w:val="26"/>
          <w:szCs w:val="26"/>
        </w:rPr>
      </w:pPr>
      <w:r w:rsidRPr="007B1D26">
        <w:rPr>
          <w:b/>
          <w:sz w:val="26"/>
          <w:szCs w:val="26"/>
        </w:rPr>
        <w:t xml:space="preserve">RESUMEN DE PORCION </w:t>
      </w:r>
      <w:r w:rsidR="00E31EC5">
        <w:rPr>
          <w:b/>
          <w:sz w:val="26"/>
          <w:szCs w:val="26"/>
        </w:rPr>
        <w:t>-</w:t>
      </w:r>
    </w:p>
    <w:p w:rsidR="00D2480F" w:rsidRPr="007B1D26" w:rsidRDefault="00E31EC5" w:rsidP="007B1D26">
      <w:pPr>
        <w:numPr>
          <w:ilvl w:val="0"/>
          <w:numId w:val="35"/>
        </w:numPr>
        <w:ind w:left="720" w:firstLine="1123"/>
        <w:jc w:val="both"/>
        <w:rPr>
          <w:sz w:val="18"/>
          <w:szCs w:val="18"/>
        </w:rPr>
      </w:pPr>
      <w:r>
        <w:rPr>
          <w:sz w:val="18"/>
          <w:szCs w:val="18"/>
        </w:rPr>
        <w:t>-</w:t>
      </w:r>
      <w:r w:rsidR="00D2480F" w:rsidRPr="007B1D26">
        <w:rPr>
          <w:sz w:val="18"/>
          <w:szCs w:val="18"/>
        </w:rPr>
        <w:t xml:space="preserve"> Lotes Agrícolas</w:t>
      </w:r>
    </w:p>
    <w:p w:rsidR="00D2480F" w:rsidRPr="007B1D26" w:rsidRDefault="00E31EC5" w:rsidP="007B1D26">
      <w:pPr>
        <w:numPr>
          <w:ilvl w:val="0"/>
          <w:numId w:val="35"/>
        </w:numPr>
        <w:ind w:left="720" w:firstLine="1123"/>
        <w:jc w:val="both"/>
        <w:rPr>
          <w:sz w:val="18"/>
          <w:szCs w:val="18"/>
        </w:rPr>
      </w:pPr>
      <w:r>
        <w:rPr>
          <w:sz w:val="18"/>
          <w:szCs w:val="18"/>
        </w:rPr>
        <w:t>-</w:t>
      </w:r>
      <w:r w:rsidR="00D2480F" w:rsidRPr="007B1D26">
        <w:rPr>
          <w:sz w:val="18"/>
          <w:szCs w:val="18"/>
        </w:rPr>
        <w:t xml:space="preserve"> Solares</w:t>
      </w:r>
    </w:p>
    <w:p w:rsidR="00D2480F" w:rsidRPr="007B1D26" w:rsidRDefault="00E31EC5" w:rsidP="007B1D26">
      <w:pPr>
        <w:numPr>
          <w:ilvl w:val="0"/>
          <w:numId w:val="35"/>
        </w:numPr>
        <w:ind w:left="720" w:firstLine="1123"/>
        <w:jc w:val="both"/>
        <w:rPr>
          <w:sz w:val="18"/>
          <w:szCs w:val="18"/>
        </w:rPr>
      </w:pPr>
      <w:r>
        <w:rPr>
          <w:sz w:val="18"/>
          <w:szCs w:val="18"/>
        </w:rPr>
        <w:t>-</w:t>
      </w:r>
    </w:p>
    <w:p w:rsidR="00D2480F" w:rsidRPr="007B1D26" w:rsidRDefault="00E31EC5" w:rsidP="007B1D26">
      <w:pPr>
        <w:numPr>
          <w:ilvl w:val="0"/>
          <w:numId w:val="35"/>
        </w:numPr>
        <w:ind w:left="720" w:firstLine="1123"/>
        <w:jc w:val="both"/>
        <w:rPr>
          <w:sz w:val="18"/>
          <w:szCs w:val="18"/>
        </w:rPr>
      </w:pPr>
      <w:r>
        <w:rPr>
          <w:sz w:val="18"/>
          <w:szCs w:val="18"/>
        </w:rPr>
        <w:t>-</w:t>
      </w:r>
    </w:p>
    <w:p w:rsidR="00D2480F" w:rsidRPr="007B1D26" w:rsidRDefault="00E31EC5" w:rsidP="007B1D26">
      <w:pPr>
        <w:numPr>
          <w:ilvl w:val="0"/>
          <w:numId w:val="35"/>
        </w:numPr>
        <w:ind w:left="720" w:firstLine="1123"/>
        <w:jc w:val="both"/>
        <w:rPr>
          <w:sz w:val="18"/>
          <w:szCs w:val="18"/>
        </w:rPr>
      </w:pPr>
      <w:r>
        <w:rPr>
          <w:sz w:val="18"/>
          <w:szCs w:val="18"/>
        </w:rPr>
        <w:t>-</w:t>
      </w:r>
    </w:p>
    <w:p w:rsidR="00D2480F" w:rsidRPr="007B1D26" w:rsidRDefault="00E31EC5" w:rsidP="007B1D26">
      <w:pPr>
        <w:numPr>
          <w:ilvl w:val="0"/>
          <w:numId w:val="35"/>
        </w:numPr>
        <w:ind w:left="720" w:firstLine="1123"/>
        <w:jc w:val="both"/>
        <w:rPr>
          <w:sz w:val="18"/>
          <w:szCs w:val="18"/>
        </w:rPr>
      </w:pPr>
      <w:r>
        <w:rPr>
          <w:sz w:val="18"/>
          <w:szCs w:val="18"/>
        </w:rPr>
        <w:t>-</w:t>
      </w:r>
    </w:p>
    <w:p w:rsidR="00D2480F" w:rsidRPr="007B1D26" w:rsidRDefault="00E31EC5" w:rsidP="007B1D26">
      <w:pPr>
        <w:numPr>
          <w:ilvl w:val="0"/>
          <w:numId w:val="35"/>
        </w:numPr>
        <w:ind w:left="720" w:firstLine="1123"/>
        <w:jc w:val="both"/>
        <w:rPr>
          <w:b/>
          <w:sz w:val="18"/>
          <w:szCs w:val="18"/>
        </w:rPr>
      </w:pPr>
      <w:r>
        <w:rPr>
          <w:sz w:val="18"/>
          <w:szCs w:val="18"/>
        </w:rPr>
        <w:t>-</w:t>
      </w:r>
    </w:p>
    <w:p w:rsidR="00722FF3" w:rsidRDefault="00722FF3" w:rsidP="007B1D26">
      <w:pPr>
        <w:tabs>
          <w:tab w:val="left" w:pos="7671"/>
        </w:tabs>
        <w:spacing w:after="200"/>
        <w:contextualSpacing/>
        <w:jc w:val="both"/>
        <w:rPr>
          <w:sz w:val="26"/>
          <w:szCs w:val="26"/>
        </w:rPr>
      </w:pPr>
    </w:p>
    <w:p w:rsidR="00722FF3" w:rsidRDefault="00395DAA" w:rsidP="007B1D26">
      <w:pPr>
        <w:tabs>
          <w:tab w:val="left" w:pos="7671"/>
        </w:tabs>
        <w:spacing w:after="200"/>
        <w:contextualSpacing/>
        <w:jc w:val="both"/>
        <w:rPr>
          <w:sz w:val="26"/>
          <w:szCs w:val="26"/>
        </w:rPr>
      </w:pPr>
      <w:r w:rsidRPr="00944CA9">
        <w:rPr>
          <w:b/>
          <w:sz w:val="28"/>
          <w:szCs w:val="28"/>
        </w:rPr>
        <w:t xml:space="preserve">CUADROS DE AREAS DE “PORCION </w:t>
      </w:r>
      <w:r w:rsidR="00E31EC5">
        <w:rPr>
          <w:b/>
          <w:sz w:val="28"/>
          <w:szCs w:val="28"/>
        </w:rPr>
        <w:t>-</w:t>
      </w:r>
      <w:r w:rsidRPr="003270E6">
        <w:rPr>
          <w:rFonts w:ascii="Century Gothic" w:hAnsi="Century Gothic" w:cs="Arial"/>
          <w:b/>
          <w:sz w:val="20"/>
          <w:szCs w:val="20"/>
        </w:rPr>
        <w:t>”</w:t>
      </w:r>
    </w:p>
    <w:p w:rsidR="00722FF3" w:rsidRDefault="00722FF3" w:rsidP="007B1D26">
      <w:pPr>
        <w:tabs>
          <w:tab w:val="left" w:pos="7671"/>
        </w:tabs>
        <w:spacing w:after="200"/>
        <w:contextualSpacing/>
        <w:jc w:val="both"/>
        <w:rPr>
          <w:sz w:val="26"/>
          <w:szCs w:val="26"/>
        </w:rPr>
      </w:pPr>
    </w:p>
    <w:p w:rsidR="00722FF3" w:rsidRDefault="00722FF3" w:rsidP="007B1D26">
      <w:pPr>
        <w:tabs>
          <w:tab w:val="left" w:pos="7671"/>
        </w:tabs>
        <w:spacing w:after="200"/>
        <w:contextualSpacing/>
        <w:jc w:val="both"/>
        <w:rPr>
          <w:sz w:val="26"/>
          <w:szCs w:val="26"/>
        </w:rPr>
      </w:pPr>
    </w:p>
    <w:p w:rsidR="00722FF3" w:rsidRPr="00E31EC5" w:rsidRDefault="00722FF3" w:rsidP="007B1D26">
      <w:pPr>
        <w:tabs>
          <w:tab w:val="left" w:pos="7671"/>
        </w:tabs>
        <w:spacing w:after="200"/>
        <w:contextualSpacing/>
        <w:jc w:val="both"/>
        <w:rPr>
          <w:sz w:val="26"/>
          <w:szCs w:val="26"/>
        </w:rPr>
      </w:pPr>
    </w:p>
    <w:p w:rsidR="00722FF3" w:rsidRDefault="00722FF3" w:rsidP="007B1D26">
      <w:pPr>
        <w:tabs>
          <w:tab w:val="left" w:pos="7671"/>
        </w:tabs>
        <w:spacing w:after="200"/>
        <w:contextualSpacing/>
        <w:jc w:val="both"/>
        <w:rPr>
          <w:sz w:val="26"/>
          <w:szCs w:val="26"/>
        </w:rPr>
      </w:pPr>
    </w:p>
    <w:p w:rsidR="00722FF3" w:rsidRPr="007B1D26" w:rsidRDefault="00722FF3" w:rsidP="007B1D26">
      <w:pPr>
        <w:tabs>
          <w:tab w:val="left" w:pos="7671"/>
        </w:tabs>
        <w:spacing w:after="200"/>
        <w:contextualSpacing/>
        <w:jc w:val="both"/>
        <w:rPr>
          <w:sz w:val="26"/>
          <w:szCs w:val="26"/>
        </w:rPr>
      </w:pPr>
    </w:p>
    <w:tbl>
      <w:tblPr>
        <w:tblpPr w:leftFromText="141" w:rightFromText="141" w:vertAnchor="page" w:horzAnchor="margin" w:tblpY="4794"/>
        <w:tblW w:w="2400" w:type="dxa"/>
        <w:tblCellMar>
          <w:left w:w="70" w:type="dxa"/>
          <w:right w:w="70" w:type="dxa"/>
        </w:tblCellMar>
        <w:tblLook w:val="04A0" w:firstRow="1" w:lastRow="0" w:firstColumn="1" w:lastColumn="0" w:noHBand="0" w:noVBand="1"/>
      </w:tblPr>
      <w:tblGrid>
        <w:gridCol w:w="954"/>
        <w:gridCol w:w="1446"/>
      </w:tblGrid>
      <w:tr w:rsidR="00395DAA" w:rsidTr="00E31EC5">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r>
      <w:tr w:rsidR="00395DAA" w:rsidTr="00E31EC5">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c>
          <w:tcPr>
            <w:tcW w:w="1446" w:type="dxa"/>
            <w:tcBorders>
              <w:top w:val="nil"/>
              <w:left w:val="nil"/>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r>
      <w:tr w:rsidR="00395DAA" w:rsidTr="00E31EC5">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c>
          <w:tcPr>
            <w:tcW w:w="1446" w:type="dxa"/>
            <w:tcBorders>
              <w:top w:val="nil"/>
              <w:left w:val="nil"/>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r>
      <w:tr w:rsidR="00395DAA" w:rsidTr="00E31EC5">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c>
          <w:tcPr>
            <w:tcW w:w="1446" w:type="dxa"/>
            <w:tcBorders>
              <w:top w:val="nil"/>
              <w:left w:val="nil"/>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r>
      <w:tr w:rsidR="00395DAA" w:rsidTr="00E31EC5">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c>
          <w:tcPr>
            <w:tcW w:w="1446" w:type="dxa"/>
            <w:tcBorders>
              <w:top w:val="nil"/>
              <w:left w:val="nil"/>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r>
      <w:tr w:rsidR="00395DAA" w:rsidTr="00E31EC5">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c>
          <w:tcPr>
            <w:tcW w:w="1446" w:type="dxa"/>
            <w:tcBorders>
              <w:top w:val="nil"/>
              <w:left w:val="nil"/>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r>
      <w:tr w:rsidR="00395DAA" w:rsidTr="00E31EC5">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c>
          <w:tcPr>
            <w:tcW w:w="1446" w:type="dxa"/>
            <w:tcBorders>
              <w:top w:val="nil"/>
              <w:left w:val="nil"/>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r>
      <w:tr w:rsidR="00395DAA" w:rsidTr="00E31EC5">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c>
          <w:tcPr>
            <w:tcW w:w="1446" w:type="dxa"/>
            <w:tcBorders>
              <w:top w:val="nil"/>
              <w:left w:val="nil"/>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r>
      <w:tr w:rsidR="00395DAA" w:rsidTr="00E31EC5">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c>
          <w:tcPr>
            <w:tcW w:w="1446" w:type="dxa"/>
            <w:tcBorders>
              <w:top w:val="nil"/>
              <w:left w:val="nil"/>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r>
      <w:tr w:rsidR="00395DAA" w:rsidTr="00E31EC5">
        <w:trPr>
          <w:trHeight w:val="300"/>
        </w:trPr>
        <w:tc>
          <w:tcPr>
            <w:tcW w:w="954" w:type="dxa"/>
            <w:tcBorders>
              <w:top w:val="nil"/>
              <w:left w:val="single" w:sz="4" w:space="0" w:color="auto"/>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c>
          <w:tcPr>
            <w:tcW w:w="1446" w:type="dxa"/>
            <w:tcBorders>
              <w:top w:val="nil"/>
              <w:left w:val="nil"/>
              <w:bottom w:val="single" w:sz="4" w:space="0" w:color="auto"/>
              <w:right w:val="single" w:sz="4" w:space="0" w:color="auto"/>
            </w:tcBorders>
            <w:shd w:val="clear" w:color="auto" w:fill="auto"/>
            <w:noWrap/>
            <w:vAlign w:val="bottom"/>
          </w:tcPr>
          <w:p w:rsidR="00395DAA" w:rsidRDefault="00395DAA" w:rsidP="00395DAA">
            <w:pPr>
              <w:jc w:val="center"/>
              <w:rPr>
                <w:color w:val="000000"/>
              </w:rPr>
            </w:pPr>
          </w:p>
        </w:tc>
      </w:tr>
    </w:tbl>
    <w:p w:rsidR="00395DAA" w:rsidRDefault="00395DAA" w:rsidP="00722FF3">
      <w:pPr>
        <w:spacing w:line="360" w:lineRule="auto"/>
        <w:rPr>
          <w:rFonts w:ascii="Century Gothic" w:hAnsi="Century Gothic" w:cs="Arial"/>
          <w:b/>
          <w:sz w:val="20"/>
          <w:szCs w:val="20"/>
        </w:rPr>
      </w:pPr>
    </w:p>
    <w:p w:rsidR="00D2480F" w:rsidRDefault="00D2480F" w:rsidP="00722FF3">
      <w:pPr>
        <w:spacing w:line="360" w:lineRule="auto"/>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r w:rsidRPr="00944CA9">
        <w:rPr>
          <w:noProof/>
          <w:sz w:val="28"/>
          <w:szCs w:val="28"/>
          <w:lang w:eastAsia="es-SV"/>
        </w:rPr>
        <w:t xml:space="preserve"> </w:t>
      </w:r>
    </w:p>
    <w:p w:rsidR="00D2480F" w:rsidRDefault="00D2480F" w:rsidP="00D2480F">
      <w:pPr>
        <w:spacing w:line="360" w:lineRule="auto"/>
        <w:jc w:val="both"/>
        <w:rPr>
          <w:rFonts w:ascii="Century Gothic" w:hAnsi="Century Gothic" w:cs="Arial"/>
          <w:b/>
          <w:sz w:val="20"/>
          <w:szCs w:val="20"/>
        </w:rPr>
      </w:pPr>
      <w:r>
        <w:rPr>
          <w:noProof/>
          <w:lang w:eastAsia="es-SV"/>
        </w:rPr>
        <w:t xml:space="preserve"> </w:t>
      </w: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D2480F" w:rsidRDefault="00D2480F" w:rsidP="00D2480F">
      <w:pPr>
        <w:spacing w:line="360" w:lineRule="auto"/>
        <w:jc w:val="both"/>
        <w:rPr>
          <w:rFonts w:ascii="Century Gothic" w:hAnsi="Century Gothic" w:cs="Arial"/>
          <w:b/>
          <w:sz w:val="20"/>
          <w:szCs w:val="20"/>
        </w:rPr>
      </w:pPr>
    </w:p>
    <w:p w:rsidR="00722FF3" w:rsidRDefault="00722FF3" w:rsidP="00722FF3">
      <w:pPr>
        <w:rPr>
          <w:sz w:val="26"/>
          <w:szCs w:val="26"/>
        </w:rPr>
      </w:pPr>
    </w:p>
    <w:p w:rsidR="00D2480F" w:rsidRPr="00722FF3" w:rsidRDefault="00722FF3" w:rsidP="00722FF3">
      <w:pPr>
        <w:rPr>
          <w:sz w:val="26"/>
          <w:szCs w:val="26"/>
        </w:rPr>
      </w:pPr>
      <w:r>
        <w:rPr>
          <w:b/>
          <w:sz w:val="26"/>
          <w:szCs w:val="26"/>
        </w:rPr>
        <w:t xml:space="preserve">    </w:t>
      </w:r>
      <w:r w:rsidR="00D2480F" w:rsidRPr="00AD4995">
        <w:rPr>
          <w:b/>
          <w:sz w:val="26"/>
          <w:szCs w:val="26"/>
        </w:rPr>
        <w:t xml:space="preserve">RESUMEN DE PORCION </w:t>
      </w:r>
      <w:r w:rsidR="00E31EC5">
        <w:rPr>
          <w:b/>
          <w:sz w:val="26"/>
          <w:szCs w:val="26"/>
        </w:rPr>
        <w:t>-</w:t>
      </w:r>
    </w:p>
    <w:p w:rsidR="00D2480F" w:rsidRPr="00AD4995" w:rsidRDefault="00E31EC5" w:rsidP="00722FF3">
      <w:pPr>
        <w:numPr>
          <w:ilvl w:val="0"/>
          <w:numId w:val="35"/>
        </w:numPr>
        <w:ind w:left="720" w:firstLine="1265"/>
        <w:jc w:val="both"/>
        <w:rPr>
          <w:sz w:val="26"/>
          <w:szCs w:val="26"/>
        </w:rPr>
      </w:pPr>
      <w:r>
        <w:rPr>
          <w:sz w:val="26"/>
          <w:szCs w:val="26"/>
        </w:rPr>
        <w:t>-</w:t>
      </w:r>
      <w:r w:rsidR="00D2480F" w:rsidRPr="00AD4995">
        <w:rPr>
          <w:sz w:val="26"/>
          <w:szCs w:val="26"/>
        </w:rPr>
        <w:t xml:space="preserve"> Lotes Agrícolas</w:t>
      </w:r>
    </w:p>
    <w:p w:rsidR="00D2480F" w:rsidRPr="00AD4995" w:rsidRDefault="00E31EC5" w:rsidP="00722FF3">
      <w:pPr>
        <w:numPr>
          <w:ilvl w:val="0"/>
          <w:numId w:val="35"/>
        </w:numPr>
        <w:ind w:left="720" w:firstLine="1265"/>
        <w:jc w:val="both"/>
        <w:rPr>
          <w:sz w:val="26"/>
          <w:szCs w:val="26"/>
        </w:rPr>
      </w:pPr>
      <w:r>
        <w:rPr>
          <w:sz w:val="26"/>
          <w:szCs w:val="26"/>
        </w:rPr>
        <w:t>-</w:t>
      </w:r>
      <w:r w:rsidR="00D2480F" w:rsidRPr="00AD4995">
        <w:rPr>
          <w:sz w:val="26"/>
          <w:szCs w:val="26"/>
        </w:rPr>
        <w:t xml:space="preserve"> Solares</w:t>
      </w:r>
    </w:p>
    <w:p w:rsidR="00D2480F" w:rsidRPr="00AD4995" w:rsidRDefault="00E31EC5" w:rsidP="00AD4995">
      <w:pPr>
        <w:numPr>
          <w:ilvl w:val="0"/>
          <w:numId w:val="35"/>
        </w:numPr>
        <w:ind w:left="720" w:firstLine="1265"/>
        <w:jc w:val="both"/>
        <w:rPr>
          <w:sz w:val="26"/>
          <w:szCs w:val="26"/>
        </w:rPr>
      </w:pPr>
      <w:r>
        <w:rPr>
          <w:sz w:val="26"/>
          <w:szCs w:val="26"/>
        </w:rPr>
        <w:t>-</w:t>
      </w:r>
    </w:p>
    <w:p w:rsidR="00D2480F" w:rsidRPr="00AD4995" w:rsidRDefault="00E31EC5" w:rsidP="00AD4995">
      <w:pPr>
        <w:numPr>
          <w:ilvl w:val="0"/>
          <w:numId w:val="35"/>
        </w:numPr>
        <w:ind w:left="720" w:firstLine="1265"/>
        <w:jc w:val="both"/>
        <w:rPr>
          <w:sz w:val="26"/>
          <w:szCs w:val="26"/>
        </w:rPr>
      </w:pPr>
      <w:r>
        <w:rPr>
          <w:sz w:val="26"/>
          <w:szCs w:val="26"/>
        </w:rPr>
        <w:t>-</w:t>
      </w:r>
    </w:p>
    <w:p w:rsidR="00D2480F" w:rsidRPr="00AD4995" w:rsidRDefault="00E31EC5" w:rsidP="00AD4995">
      <w:pPr>
        <w:numPr>
          <w:ilvl w:val="0"/>
          <w:numId w:val="35"/>
        </w:numPr>
        <w:ind w:left="720" w:firstLine="1265"/>
        <w:jc w:val="both"/>
        <w:rPr>
          <w:sz w:val="26"/>
          <w:szCs w:val="26"/>
        </w:rPr>
      </w:pPr>
      <w:r>
        <w:rPr>
          <w:sz w:val="26"/>
          <w:szCs w:val="26"/>
        </w:rPr>
        <w:t>-</w:t>
      </w:r>
    </w:p>
    <w:p w:rsidR="00D2480F" w:rsidRPr="00AD4995" w:rsidRDefault="00E31EC5" w:rsidP="00AD4995">
      <w:pPr>
        <w:numPr>
          <w:ilvl w:val="0"/>
          <w:numId w:val="35"/>
        </w:numPr>
        <w:ind w:left="720" w:firstLine="1265"/>
        <w:jc w:val="both"/>
        <w:rPr>
          <w:sz w:val="26"/>
          <w:szCs w:val="26"/>
        </w:rPr>
      </w:pPr>
      <w:r>
        <w:rPr>
          <w:sz w:val="26"/>
          <w:szCs w:val="26"/>
        </w:rPr>
        <w:t>-</w:t>
      </w:r>
    </w:p>
    <w:p w:rsidR="00D2480F" w:rsidRPr="00AD4995" w:rsidRDefault="00E31EC5" w:rsidP="00AD4995">
      <w:pPr>
        <w:numPr>
          <w:ilvl w:val="0"/>
          <w:numId w:val="35"/>
        </w:numPr>
        <w:ind w:left="720" w:firstLine="1265"/>
        <w:jc w:val="both"/>
        <w:rPr>
          <w:b/>
          <w:sz w:val="26"/>
          <w:szCs w:val="26"/>
        </w:rPr>
      </w:pPr>
      <w:r>
        <w:rPr>
          <w:sz w:val="26"/>
          <w:szCs w:val="26"/>
        </w:rPr>
        <w:t>-</w:t>
      </w:r>
    </w:p>
    <w:p w:rsidR="00737156" w:rsidRDefault="00737156" w:rsidP="00D2480F">
      <w:pPr>
        <w:spacing w:line="360" w:lineRule="auto"/>
        <w:jc w:val="center"/>
        <w:rPr>
          <w:b/>
          <w:sz w:val="28"/>
          <w:szCs w:val="28"/>
        </w:rPr>
      </w:pPr>
    </w:p>
    <w:p w:rsidR="00D2480F" w:rsidRPr="00B14CC1" w:rsidRDefault="00D2480F" w:rsidP="00D2480F">
      <w:pPr>
        <w:spacing w:line="360" w:lineRule="auto"/>
        <w:jc w:val="center"/>
        <w:rPr>
          <w:b/>
          <w:sz w:val="28"/>
          <w:szCs w:val="28"/>
        </w:rPr>
      </w:pPr>
      <w:r w:rsidRPr="000B34D3">
        <w:rPr>
          <w:b/>
          <w:sz w:val="26"/>
          <w:szCs w:val="26"/>
        </w:rPr>
        <w:t>CUADRO RESUMEN GENERAL DEL PROYECTO</w:t>
      </w:r>
      <w:r w:rsidRPr="00B14CC1">
        <w:rPr>
          <w:b/>
          <w:sz w:val="28"/>
          <w:szCs w:val="28"/>
        </w:rPr>
        <w:t>:</w:t>
      </w:r>
    </w:p>
    <w:tbl>
      <w:tblPr>
        <w:tblW w:w="8592" w:type="dxa"/>
        <w:jc w:val="center"/>
        <w:tblCellMar>
          <w:left w:w="70" w:type="dxa"/>
          <w:right w:w="70" w:type="dxa"/>
        </w:tblCellMar>
        <w:tblLook w:val="04A0" w:firstRow="1" w:lastRow="0" w:firstColumn="1" w:lastColumn="0" w:noHBand="0" w:noVBand="1"/>
      </w:tblPr>
      <w:tblGrid>
        <w:gridCol w:w="3478"/>
        <w:gridCol w:w="1562"/>
        <w:gridCol w:w="2339"/>
        <w:gridCol w:w="1213"/>
      </w:tblGrid>
      <w:tr w:rsidR="00D2480F" w:rsidRPr="00B14CC1" w:rsidTr="00E31EC5">
        <w:trPr>
          <w:trHeight w:val="20"/>
          <w:jc w:val="center"/>
        </w:trPr>
        <w:tc>
          <w:tcPr>
            <w:tcW w:w="3478" w:type="dxa"/>
            <w:vMerge w:val="restart"/>
            <w:tcBorders>
              <w:top w:val="single" w:sz="8" w:space="0" w:color="auto"/>
              <w:left w:val="single" w:sz="8" w:space="0" w:color="auto"/>
              <w:bottom w:val="single" w:sz="8" w:space="0" w:color="000000"/>
              <w:right w:val="single" w:sz="8" w:space="0" w:color="000000"/>
            </w:tcBorders>
            <w:shd w:val="clear" w:color="auto" w:fill="D0CECE"/>
            <w:noWrap/>
            <w:vAlign w:val="bottom"/>
          </w:tcPr>
          <w:p w:rsidR="00D2480F" w:rsidRPr="00AD4995" w:rsidRDefault="00D2480F" w:rsidP="00D2480F">
            <w:pPr>
              <w:jc w:val="center"/>
              <w:rPr>
                <w:b/>
                <w:bCs/>
                <w:color w:val="000000"/>
                <w:sz w:val="20"/>
                <w:szCs w:val="20"/>
                <w:lang w:eastAsia="es-SV"/>
              </w:rPr>
            </w:pPr>
          </w:p>
        </w:tc>
        <w:tc>
          <w:tcPr>
            <w:tcW w:w="1562" w:type="dxa"/>
            <w:vMerge w:val="restart"/>
            <w:tcBorders>
              <w:top w:val="single" w:sz="8" w:space="0" w:color="auto"/>
              <w:left w:val="single" w:sz="8" w:space="0" w:color="auto"/>
              <w:bottom w:val="single" w:sz="8" w:space="0" w:color="000000"/>
              <w:right w:val="single" w:sz="8" w:space="0" w:color="auto"/>
            </w:tcBorders>
            <w:shd w:val="clear" w:color="auto" w:fill="D0CECE"/>
            <w:noWrap/>
            <w:vAlign w:val="bottom"/>
          </w:tcPr>
          <w:p w:rsidR="00D2480F" w:rsidRPr="00AD4995" w:rsidRDefault="00D2480F" w:rsidP="00D2480F">
            <w:pPr>
              <w:jc w:val="center"/>
              <w:rPr>
                <w:b/>
                <w:bCs/>
                <w:color w:val="000000"/>
                <w:sz w:val="20"/>
                <w:szCs w:val="20"/>
              </w:rPr>
            </w:pPr>
          </w:p>
        </w:tc>
        <w:tc>
          <w:tcPr>
            <w:tcW w:w="3552" w:type="dxa"/>
            <w:gridSpan w:val="2"/>
            <w:tcBorders>
              <w:top w:val="single" w:sz="8" w:space="0" w:color="auto"/>
              <w:left w:val="nil"/>
              <w:bottom w:val="single" w:sz="8" w:space="0" w:color="auto"/>
              <w:right w:val="single" w:sz="8" w:space="0" w:color="000000"/>
            </w:tcBorders>
            <w:shd w:val="clear" w:color="auto" w:fill="D0CECE"/>
            <w:noWrap/>
            <w:vAlign w:val="bottom"/>
          </w:tcPr>
          <w:p w:rsidR="00D2480F" w:rsidRPr="00AD4995" w:rsidRDefault="00D2480F" w:rsidP="00D2480F">
            <w:pPr>
              <w:jc w:val="center"/>
              <w:rPr>
                <w:b/>
                <w:bCs/>
                <w:color w:val="000000"/>
                <w:sz w:val="20"/>
                <w:szCs w:val="20"/>
              </w:rPr>
            </w:pPr>
          </w:p>
        </w:tc>
      </w:tr>
      <w:tr w:rsidR="00D2480F" w:rsidRPr="00B14CC1" w:rsidTr="00E31EC5">
        <w:trPr>
          <w:trHeight w:val="20"/>
          <w:jc w:val="center"/>
        </w:trPr>
        <w:tc>
          <w:tcPr>
            <w:tcW w:w="3478" w:type="dxa"/>
            <w:vMerge/>
            <w:tcBorders>
              <w:top w:val="single" w:sz="8" w:space="0" w:color="auto"/>
              <w:left w:val="single" w:sz="8" w:space="0" w:color="auto"/>
              <w:bottom w:val="single" w:sz="8" w:space="0" w:color="000000"/>
              <w:right w:val="single" w:sz="8" w:space="0" w:color="000000"/>
            </w:tcBorders>
            <w:vAlign w:val="center"/>
          </w:tcPr>
          <w:p w:rsidR="00D2480F" w:rsidRPr="00AD4995" w:rsidRDefault="00D2480F" w:rsidP="00D2480F">
            <w:pPr>
              <w:rPr>
                <w:b/>
                <w:bCs/>
                <w:color w:val="000000"/>
                <w:sz w:val="20"/>
                <w:szCs w:val="20"/>
                <w:lang w:eastAsia="es-SV"/>
              </w:rPr>
            </w:pPr>
          </w:p>
        </w:tc>
        <w:tc>
          <w:tcPr>
            <w:tcW w:w="1562" w:type="dxa"/>
            <w:vMerge/>
            <w:tcBorders>
              <w:top w:val="single" w:sz="8" w:space="0" w:color="auto"/>
              <w:left w:val="single" w:sz="8" w:space="0" w:color="auto"/>
              <w:bottom w:val="single" w:sz="8" w:space="0" w:color="000000"/>
              <w:right w:val="single" w:sz="8" w:space="0" w:color="auto"/>
            </w:tcBorders>
            <w:vAlign w:val="center"/>
          </w:tcPr>
          <w:p w:rsidR="00D2480F" w:rsidRPr="00AD4995" w:rsidRDefault="00D2480F" w:rsidP="00D2480F">
            <w:pPr>
              <w:rPr>
                <w:b/>
                <w:bCs/>
                <w:color w:val="000000"/>
                <w:sz w:val="20"/>
                <w:szCs w:val="20"/>
              </w:rPr>
            </w:pPr>
          </w:p>
        </w:tc>
        <w:tc>
          <w:tcPr>
            <w:tcW w:w="2339" w:type="dxa"/>
            <w:tcBorders>
              <w:top w:val="nil"/>
              <w:left w:val="nil"/>
              <w:bottom w:val="single" w:sz="8" w:space="0" w:color="auto"/>
              <w:right w:val="single" w:sz="8" w:space="0" w:color="auto"/>
            </w:tcBorders>
            <w:shd w:val="clear" w:color="auto" w:fill="D0CECE"/>
            <w:noWrap/>
            <w:vAlign w:val="center"/>
          </w:tcPr>
          <w:p w:rsidR="00D2480F" w:rsidRPr="00AD4995" w:rsidRDefault="00D2480F" w:rsidP="00D2480F">
            <w:pPr>
              <w:jc w:val="center"/>
              <w:rPr>
                <w:b/>
                <w:bCs/>
                <w:color w:val="000000"/>
                <w:sz w:val="20"/>
                <w:szCs w:val="20"/>
              </w:rPr>
            </w:pPr>
          </w:p>
        </w:tc>
        <w:tc>
          <w:tcPr>
            <w:tcW w:w="1213" w:type="dxa"/>
            <w:tcBorders>
              <w:top w:val="nil"/>
              <w:left w:val="nil"/>
              <w:bottom w:val="single" w:sz="8" w:space="0" w:color="auto"/>
              <w:right w:val="single" w:sz="8" w:space="0" w:color="auto"/>
            </w:tcBorders>
            <w:shd w:val="clear" w:color="auto" w:fill="D0CECE"/>
            <w:noWrap/>
            <w:vAlign w:val="center"/>
          </w:tcPr>
          <w:p w:rsidR="00D2480F" w:rsidRPr="00AD4995" w:rsidRDefault="00D2480F" w:rsidP="00D2480F">
            <w:pPr>
              <w:jc w:val="center"/>
              <w:rPr>
                <w:b/>
                <w:bCs/>
                <w:color w:val="000000"/>
                <w:sz w:val="20"/>
                <w:szCs w:val="20"/>
              </w:rPr>
            </w:pPr>
          </w:p>
        </w:tc>
      </w:tr>
      <w:tr w:rsidR="00D2480F" w:rsidRPr="00B14CC1" w:rsidTr="00E31EC5">
        <w:trPr>
          <w:trHeight w:val="20"/>
          <w:jc w:val="center"/>
        </w:trPr>
        <w:tc>
          <w:tcPr>
            <w:tcW w:w="3478" w:type="dxa"/>
            <w:tcBorders>
              <w:top w:val="single" w:sz="8" w:space="0" w:color="auto"/>
              <w:left w:val="single" w:sz="8" w:space="0" w:color="auto"/>
              <w:bottom w:val="single" w:sz="4" w:space="0" w:color="auto"/>
              <w:right w:val="single" w:sz="4" w:space="0" w:color="auto"/>
            </w:tcBorders>
            <w:noWrap/>
            <w:vAlign w:val="center"/>
          </w:tcPr>
          <w:p w:rsidR="00D2480F" w:rsidRPr="00AD4995" w:rsidRDefault="00D2480F" w:rsidP="00D2480F">
            <w:pPr>
              <w:rPr>
                <w:bCs/>
                <w:sz w:val="20"/>
                <w:szCs w:val="20"/>
              </w:rPr>
            </w:pPr>
          </w:p>
        </w:tc>
        <w:tc>
          <w:tcPr>
            <w:tcW w:w="1562" w:type="dxa"/>
            <w:tcBorders>
              <w:top w:val="nil"/>
              <w:left w:val="nil"/>
              <w:bottom w:val="single" w:sz="4" w:space="0" w:color="auto"/>
              <w:right w:val="nil"/>
            </w:tcBorders>
            <w:noWrap/>
          </w:tcPr>
          <w:p w:rsidR="00D2480F" w:rsidRPr="00AD4995" w:rsidRDefault="00D2480F" w:rsidP="00D2480F">
            <w:pPr>
              <w:jc w:val="center"/>
              <w:rPr>
                <w:color w:val="000000"/>
                <w:sz w:val="20"/>
                <w:szCs w:val="20"/>
              </w:rPr>
            </w:pPr>
          </w:p>
        </w:tc>
        <w:tc>
          <w:tcPr>
            <w:tcW w:w="2339" w:type="dxa"/>
            <w:tcBorders>
              <w:top w:val="nil"/>
              <w:left w:val="single" w:sz="4" w:space="0" w:color="auto"/>
              <w:bottom w:val="single" w:sz="4" w:space="0" w:color="auto"/>
              <w:right w:val="single" w:sz="4" w:space="0" w:color="auto"/>
            </w:tcBorders>
            <w:shd w:val="clear" w:color="auto" w:fill="FFFFFF"/>
            <w:noWrap/>
          </w:tcPr>
          <w:p w:rsidR="00D2480F" w:rsidRPr="00AD4995" w:rsidRDefault="00D2480F" w:rsidP="00D2480F">
            <w:pPr>
              <w:jc w:val="right"/>
              <w:rPr>
                <w:bCs/>
                <w:sz w:val="20"/>
                <w:szCs w:val="20"/>
              </w:rPr>
            </w:pPr>
          </w:p>
        </w:tc>
        <w:tc>
          <w:tcPr>
            <w:tcW w:w="1213" w:type="dxa"/>
            <w:tcBorders>
              <w:top w:val="nil"/>
              <w:left w:val="nil"/>
              <w:bottom w:val="single" w:sz="4" w:space="0" w:color="auto"/>
              <w:right w:val="single" w:sz="8" w:space="0" w:color="auto"/>
            </w:tcBorders>
            <w:shd w:val="clear" w:color="auto" w:fill="FFFFFF"/>
            <w:noWrap/>
          </w:tcPr>
          <w:p w:rsidR="00D2480F" w:rsidRPr="00AD4995" w:rsidRDefault="00D2480F" w:rsidP="00D2480F">
            <w:pPr>
              <w:jc w:val="right"/>
              <w:rPr>
                <w:sz w:val="20"/>
                <w:szCs w:val="20"/>
              </w:rPr>
            </w:pPr>
          </w:p>
        </w:tc>
      </w:tr>
      <w:tr w:rsidR="00D2480F" w:rsidRPr="00B14CC1" w:rsidTr="00E31EC5">
        <w:trPr>
          <w:trHeight w:val="20"/>
          <w:jc w:val="center"/>
        </w:trPr>
        <w:tc>
          <w:tcPr>
            <w:tcW w:w="3478" w:type="dxa"/>
            <w:tcBorders>
              <w:top w:val="single" w:sz="4" w:space="0" w:color="auto"/>
              <w:left w:val="single" w:sz="8" w:space="0" w:color="auto"/>
              <w:bottom w:val="single" w:sz="4" w:space="0" w:color="auto"/>
              <w:right w:val="single" w:sz="4" w:space="0" w:color="auto"/>
            </w:tcBorders>
            <w:noWrap/>
            <w:vAlign w:val="center"/>
          </w:tcPr>
          <w:p w:rsidR="00D2480F" w:rsidRPr="00AD4995" w:rsidRDefault="00D2480F" w:rsidP="00D2480F">
            <w:pPr>
              <w:rPr>
                <w:sz w:val="18"/>
                <w:szCs w:val="18"/>
              </w:rPr>
            </w:pPr>
          </w:p>
        </w:tc>
        <w:tc>
          <w:tcPr>
            <w:tcW w:w="1562" w:type="dxa"/>
            <w:tcBorders>
              <w:top w:val="single" w:sz="4" w:space="0" w:color="auto"/>
              <w:left w:val="nil"/>
              <w:bottom w:val="single" w:sz="4" w:space="0" w:color="auto"/>
              <w:right w:val="nil"/>
            </w:tcBorders>
            <w:noWrap/>
          </w:tcPr>
          <w:p w:rsidR="00D2480F" w:rsidRPr="00AD4995" w:rsidRDefault="00D2480F" w:rsidP="00D2480F">
            <w:pPr>
              <w:jc w:val="center"/>
              <w:rPr>
                <w:color w:val="000000"/>
                <w:sz w:val="20"/>
                <w:szCs w:val="20"/>
              </w:rPr>
            </w:pPr>
          </w:p>
        </w:tc>
        <w:tc>
          <w:tcPr>
            <w:tcW w:w="2339" w:type="dxa"/>
            <w:tcBorders>
              <w:top w:val="single" w:sz="4" w:space="0" w:color="auto"/>
              <w:left w:val="single" w:sz="4" w:space="0" w:color="auto"/>
              <w:bottom w:val="single" w:sz="4" w:space="0" w:color="auto"/>
              <w:right w:val="single" w:sz="4" w:space="0" w:color="auto"/>
            </w:tcBorders>
            <w:shd w:val="clear" w:color="auto" w:fill="FFFFFF"/>
            <w:noWrap/>
          </w:tcPr>
          <w:p w:rsidR="00D2480F" w:rsidRPr="00AD4995" w:rsidRDefault="00D2480F" w:rsidP="00D2480F">
            <w:pPr>
              <w:jc w:val="right"/>
              <w:rPr>
                <w:sz w:val="20"/>
                <w:szCs w:val="20"/>
              </w:rPr>
            </w:pPr>
          </w:p>
        </w:tc>
        <w:tc>
          <w:tcPr>
            <w:tcW w:w="1213" w:type="dxa"/>
            <w:tcBorders>
              <w:top w:val="single" w:sz="4" w:space="0" w:color="auto"/>
              <w:left w:val="nil"/>
              <w:bottom w:val="single" w:sz="4" w:space="0" w:color="auto"/>
              <w:right w:val="single" w:sz="4" w:space="0" w:color="auto"/>
            </w:tcBorders>
            <w:shd w:val="clear" w:color="auto" w:fill="FFFFFF"/>
            <w:noWrap/>
          </w:tcPr>
          <w:p w:rsidR="00D2480F" w:rsidRPr="00AD4995" w:rsidRDefault="00D2480F" w:rsidP="00D2480F">
            <w:pPr>
              <w:jc w:val="right"/>
              <w:rPr>
                <w:sz w:val="20"/>
                <w:szCs w:val="20"/>
              </w:rPr>
            </w:pPr>
          </w:p>
        </w:tc>
      </w:tr>
      <w:tr w:rsidR="00D2480F" w:rsidRPr="00B14CC1" w:rsidTr="00E31EC5">
        <w:trPr>
          <w:trHeight w:val="20"/>
          <w:jc w:val="center"/>
        </w:trPr>
        <w:tc>
          <w:tcPr>
            <w:tcW w:w="3478" w:type="dxa"/>
            <w:tcBorders>
              <w:top w:val="single" w:sz="4" w:space="0" w:color="auto"/>
              <w:left w:val="single" w:sz="8" w:space="0" w:color="auto"/>
              <w:bottom w:val="single" w:sz="4" w:space="0" w:color="auto"/>
              <w:right w:val="single" w:sz="4" w:space="0" w:color="auto"/>
            </w:tcBorders>
            <w:noWrap/>
            <w:vAlign w:val="center"/>
          </w:tcPr>
          <w:p w:rsidR="00D2480F" w:rsidRPr="00AD4995" w:rsidRDefault="00D2480F" w:rsidP="00D2480F">
            <w:pPr>
              <w:rPr>
                <w:sz w:val="20"/>
                <w:szCs w:val="20"/>
              </w:rPr>
            </w:pPr>
          </w:p>
        </w:tc>
        <w:tc>
          <w:tcPr>
            <w:tcW w:w="1562" w:type="dxa"/>
            <w:tcBorders>
              <w:top w:val="nil"/>
              <w:left w:val="nil"/>
              <w:bottom w:val="single" w:sz="4" w:space="0" w:color="auto"/>
              <w:right w:val="nil"/>
            </w:tcBorders>
            <w:noWrap/>
          </w:tcPr>
          <w:p w:rsidR="00D2480F" w:rsidRPr="00AD4995" w:rsidRDefault="00D2480F" w:rsidP="00D2480F">
            <w:pPr>
              <w:jc w:val="center"/>
              <w:rPr>
                <w:color w:val="000000"/>
                <w:sz w:val="20"/>
                <w:szCs w:val="20"/>
              </w:rPr>
            </w:pPr>
          </w:p>
        </w:tc>
        <w:tc>
          <w:tcPr>
            <w:tcW w:w="2339" w:type="dxa"/>
            <w:tcBorders>
              <w:top w:val="nil"/>
              <w:left w:val="single" w:sz="4" w:space="0" w:color="auto"/>
              <w:bottom w:val="single" w:sz="4" w:space="0" w:color="auto"/>
              <w:right w:val="single" w:sz="4" w:space="0" w:color="auto"/>
            </w:tcBorders>
            <w:shd w:val="clear" w:color="auto" w:fill="FFFFFF"/>
            <w:noWrap/>
          </w:tcPr>
          <w:p w:rsidR="00D2480F" w:rsidRPr="00AD4995" w:rsidRDefault="00D2480F" w:rsidP="00D2480F">
            <w:pPr>
              <w:jc w:val="right"/>
              <w:rPr>
                <w:sz w:val="20"/>
                <w:szCs w:val="20"/>
              </w:rPr>
            </w:pPr>
          </w:p>
        </w:tc>
        <w:tc>
          <w:tcPr>
            <w:tcW w:w="1213" w:type="dxa"/>
            <w:tcBorders>
              <w:top w:val="nil"/>
              <w:left w:val="nil"/>
              <w:bottom w:val="single" w:sz="4" w:space="0" w:color="auto"/>
              <w:right w:val="single" w:sz="8" w:space="0" w:color="auto"/>
            </w:tcBorders>
            <w:shd w:val="clear" w:color="auto" w:fill="FFFFFF"/>
            <w:noWrap/>
          </w:tcPr>
          <w:p w:rsidR="00D2480F" w:rsidRPr="00AD4995" w:rsidRDefault="00D2480F" w:rsidP="00D2480F">
            <w:pPr>
              <w:jc w:val="right"/>
              <w:rPr>
                <w:sz w:val="20"/>
                <w:szCs w:val="20"/>
              </w:rPr>
            </w:pPr>
          </w:p>
        </w:tc>
      </w:tr>
      <w:tr w:rsidR="00D2480F" w:rsidRPr="00B14CC1" w:rsidTr="00737156">
        <w:trPr>
          <w:trHeight w:val="20"/>
          <w:jc w:val="center"/>
        </w:trPr>
        <w:tc>
          <w:tcPr>
            <w:tcW w:w="3478" w:type="dxa"/>
            <w:tcBorders>
              <w:top w:val="single" w:sz="4" w:space="0" w:color="auto"/>
              <w:left w:val="single" w:sz="8" w:space="0" w:color="auto"/>
              <w:bottom w:val="single" w:sz="4" w:space="0" w:color="auto"/>
              <w:right w:val="single" w:sz="4" w:space="0" w:color="auto"/>
            </w:tcBorders>
            <w:noWrap/>
            <w:vAlign w:val="center"/>
          </w:tcPr>
          <w:p w:rsidR="00D2480F" w:rsidRPr="00AD4995" w:rsidRDefault="00D2480F" w:rsidP="00D2480F">
            <w:pPr>
              <w:rPr>
                <w:sz w:val="20"/>
                <w:szCs w:val="20"/>
              </w:rPr>
            </w:pPr>
          </w:p>
        </w:tc>
        <w:tc>
          <w:tcPr>
            <w:tcW w:w="1562" w:type="dxa"/>
            <w:tcBorders>
              <w:top w:val="nil"/>
              <w:left w:val="nil"/>
              <w:bottom w:val="single" w:sz="4" w:space="0" w:color="auto"/>
              <w:right w:val="nil"/>
            </w:tcBorders>
            <w:noWrap/>
          </w:tcPr>
          <w:p w:rsidR="00D2480F" w:rsidRPr="00AD4995" w:rsidRDefault="00D2480F" w:rsidP="00D2480F">
            <w:pPr>
              <w:jc w:val="center"/>
              <w:rPr>
                <w:color w:val="000000"/>
                <w:sz w:val="20"/>
                <w:szCs w:val="20"/>
              </w:rPr>
            </w:pPr>
          </w:p>
        </w:tc>
        <w:tc>
          <w:tcPr>
            <w:tcW w:w="2339" w:type="dxa"/>
            <w:tcBorders>
              <w:top w:val="nil"/>
              <w:left w:val="single" w:sz="4" w:space="0" w:color="auto"/>
              <w:bottom w:val="single" w:sz="4" w:space="0" w:color="auto"/>
              <w:right w:val="single" w:sz="4" w:space="0" w:color="auto"/>
            </w:tcBorders>
            <w:shd w:val="clear" w:color="auto" w:fill="FFFFFF"/>
            <w:noWrap/>
          </w:tcPr>
          <w:p w:rsidR="00D2480F" w:rsidRPr="00AD4995" w:rsidRDefault="00D2480F" w:rsidP="00D2480F">
            <w:pPr>
              <w:jc w:val="right"/>
              <w:rPr>
                <w:sz w:val="20"/>
                <w:szCs w:val="20"/>
              </w:rPr>
            </w:pPr>
          </w:p>
        </w:tc>
        <w:tc>
          <w:tcPr>
            <w:tcW w:w="1213" w:type="dxa"/>
            <w:tcBorders>
              <w:top w:val="nil"/>
              <w:left w:val="nil"/>
              <w:bottom w:val="single" w:sz="4" w:space="0" w:color="auto"/>
              <w:right w:val="single" w:sz="8" w:space="0" w:color="auto"/>
            </w:tcBorders>
            <w:shd w:val="clear" w:color="auto" w:fill="FFFFFF"/>
            <w:noWrap/>
          </w:tcPr>
          <w:p w:rsidR="00D2480F" w:rsidRPr="00AD4995" w:rsidRDefault="00D2480F" w:rsidP="00D2480F">
            <w:pPr>
              <w:jc w:val="right"/>
              <w:rPr>
                <w:sz w:val="20"/>
                <w:szCs w:val="20"/>
              </w:rPr>
            </w:pPr>
          </w:p>
        </w:tc>
      </w:tr>
      <w:tr w:rsidR="00D2480F" w:rsidRPr="00B14CC1" w:rsidTr="00737156">
        <w:trPr>
          <w:trHeight w:val="20"/>
          <w:jc w:val="center"/>
        </w:trPr>
        <w:tc>
          <w:tcPr>
            <w:tcW w:w="3478" w:type="dxa"/>
            <w:tcBorders>
              <w:top w:val="single" w:sz="4" w:space="0" w:color="auto"/>
              <w:left w:val="single" w:sz="8" w:space="0" w:color="auto"/>
              <w:bottom w:val="single" w:sz="4" w:space="0" w:color="auto"/>
              <w:right w:val="single" w:sz="4" w:space="0" w:color="auto"/>
            </w:tcBorders>
            <w:noWrap/>
          </w:tcPr>
          <w:p w:rsidR="00D2480F" w:rsidRPr="00AD4995" w:rsidRDefault="00D2480F" w:rsidP="00D2480F">
            <w:pPr>
              <w:rPr>
                <w:sz w:val="18"/>
                <w:szCs w:val="18"/>
              </w:rPr>
            </w:pPr>
          </w:p>
        </w:tc>
        <w:tc>
          <w:tcPr>
            <w:tcW w:w="1562" w:type="dxa"/>
            <w:tcBorders>
              <w:top w:val="nil"/>
              <w:left w:val="nil"/>
              <w:bottom w:val="single" w:sz="4" w:space="0" w:color="auto"/>
              <w:right w:val="nil"/>
            </w:tcBorders>
            <w:noWrap/>
          </w:tcPr>
          <w:p w:rsidR="00D2480F" w:rsidRPr="00AD4995" w:rsidRDefault="00D2480F" w:rsidP="00D2480F">
            <w:pPr>
              <w:jc w:val="center"/>
              <w:rPr>
                <w:color w:val="000000"/>
                <w:sz w:val="20"/>
                <w:szCs w:val="20"/>
              </w:rPr>
            </w:pPr>
          </w:p>
        </w:tc>
        <w:tc>
          <w:tcPr>
            <w:tcW w:w="2339" w:type="dxa"/>
            <w:tcBorders>
              <w:top w:val="nil"/>
              <w:left w:val="single" w:sz="4" w:space="0" w:color="auto"/>
              <w:bottom w:val="single" w:sz="4" w:space="0" w:color="auto"/>
              <w:right w:val="single" w:sz="4" w:space="0" w:color="auto"/>
            </w:tcBorders>
            <w:shd w:val="clear" w:color="auto" w:fill="FFFFFF"/>
            <w:noWrap/>
          </w:tcPr>
          <w:p w:rsidR="00D2480F" w:rsidRPr="00AD4995" w:rsidRDefault="00D2480F" w:rsidP="00D2480F">
            <w:pPr>
              <w:jc w:val="right"/>
              <w:rPr>
                <w:sz w:val="20"/>
                <w:szCs w:val="20"/>
              </w:rPr>
            </w:pPr>
          </w:p>
        </w:tc>
        <w:tc>
          <w:tcPr>
            <w:tcW w:w="1213" w:type="dxa"/>
            <w:tcBorders>
              <w:top w:val="nil"/>
              <w:left w:val="nil"/>
              <w:bottom w:val="single" w:sz="4" w:space="0" w:color="auto"/>
              <w:right w:val="single" w:sz="8" w:space="0" w:color="auto"/>
            </w:tcBorders>
            <w:shd w:val="clear" w:color="auto" w:fill="FFFFFF"/>
            <w:noWrap/>
          </w:tcPr>
          <w:p w:rsidR="00D2480F" w:rsidRPr="00AD4995" w:rsidRDefault="00D2480F" w:rsidP="00D2480F">
            <w:pPr>
              <w:jc w:val="right"/>
              <w:rPr>
                <w:sz w:val="20"/>
                <w:szCs w:val="20"/>
              </w:rPr>
            </w:pPr>
          </w:p>
        </w:tc>
      </w:tr>
      <w:tr w:rsidR="00D2480F" w:rsidRPr="00B14CC1" w:rsidTr="00737156">
        <w:trPr>
          <w:trHeight w:val="20"/>
          <w:jc w:val="center"/>
        </w:trPr>
        <w:tc>
          <w:tcPr>
            <w:tcW w:w="3478" w:type="dxa"/>
            <w:tcBorders>
              <w:top w:val="single" w:sz="4" w:space="0" w:color="auto"/>
              <w:left w:val="single" w:sz="8" w:space="0" w:color="auto"/>
              <w:bottom w:val="single" w:sz="4" w:space="0" w:color="auto"/>
              <w:right w:val="single" w:sz="4" w:space="0" w:color="auto"/>
            </w:tcBorders>
            <w:noWrap/>
            <w:vAlign w:val="center"/>
          </w:tcPr>
          <w:p w:rsidR="00D2480F" w:rsidRPr="00AD4995" w:rsidRDefault="00D2480F" w:rsidP="00D2480F">
            <w:pPr>
              <w:rPr>
                <w:bCs/>
                <w:sz w:val="20"/>
                <w:szCs w:val="20"/>
              </w:rPr>
            </w:pPr>
          </w:p>
        </w:tc>
        <w:tc>
          <w:tcPr>
            <w:tcW w:w="1562" w:type="dxa"/>
            <w:tcBorders>
              <w:top w:val="nil"/>
              <w:left w:val="nil"/>
              <w:bottom w:val="single" w:sz="4" w:space="0" w:color="auto"/>
              <w:right w:val="nil"/>
            </w:tcBorders>
            <w:noWrap/>
          </w:tcPr>
          <w:p w:rsidR="00D2480F" w:rsidRPr="00AD4995" w:rsidRDefault="00D2480F" w:rsidP="00D2480F">
            <w:pPr>
              <w:jc w:val="center"/>
              <w:rPr>
                <w:color w:val="000000"/>
                <w:sz w:val="20"/>
                <w:szCs w:val="20"/>
              </w:rPr>
            </w:pPr>
          </w:p>
        </w:tc>
        <w:tc>
          <w:tcPr>
            <w:tcW w:w="2339" w:type="dxa"/>
            <w:tcBorders>
              <w:top w:val="nil"/>
              <w:left w:val="single" w:sz="4" w:space="0" w:color="auto"/>
              <w:bottom w:val="single" w:sz="4" w:space="0" w:color="auto"/>
              <w:right w:val="single" w:sz="4" w:space="0" w:color="auto"/>
            </w:tcBorders>
            <w:shd w:val="clear" w:color="auto" w:fill="FFFFFF"/>
            <w:noWrap/>
          </w:tcPr>
          <w:p w:rsidR="00D2480F" w:rsidRPr="00AD4995" w:rsidRDefault="00D2480F" w:rsidP="00D2480F">
            <w:pPr>
              <w:jc w:val="right"/>
              <w:rPr>
                <w:sz w:val="20"/>
                <w:szCs w:val="20"/>
              </w:rPr>
            </w:pPr>
          </w:p>
        </w:tc>
        <w:tc>
          <w:tcPr>
            <w:tcW w:w="1213" w:type="dxa"/>
            <w:tcBorders>
              <w:top w:val="nil"/>
              <w:left w:val="nil"/>
              <w:bottom w:val="single" w:sz="4" w:space="0" w:color="auto"/>
              <w:right w:val="single" w:sz="8" w:space="0" w:color="auto"/>
            </w:tcBorders>
            <w:shd w:val="clear" w:color="auto" w:fill="FFFFFF"/>
            <w:noWrap/>
          </w:tcPr>
          <w:p w:rsidR="00D2480F" w:rsidRPr="00AD4995" w:rsidRDefault="00D2480F" w:rsidP="00D2480F">
            <w:pPr>
              <w:jc w:val="right"/>
              <w:rPr>
                <w:sz w:val="20"/>
                <w:szCs w:val="20"/>
              </w:rPr>
            </w:pPr>
          </w:p>
        </w:tc>
      </w:tr>
      <w:tr w:rsidR="00D2480F" w:rsidRPr="00B14CC1" w:rsidTr="00737156">
        <w:trPr>
          <w:trHeight w:val="20"/>
          <w:jc w:val="center"/>
        </w:trPr>
        <w:tc>
          <w:tcPr>
            <w:tcW w:w="3478" w:type="dxa"/>
            <w:tcBorders>
              <w:top w:val="single" w:sz="4" w:space="0" w:color="auto"/>
              <w:left w:val="single" w:sz="8" w:space="0" w:color="auto"/>
              <w:bottom w:val="single" w:sz="4" w:space="0" w:color="auto"/>
              <w:right w:val="single" w:sz="4" w:space="0" w:color="auto"/>
            </w:tcBorders>
            <w:noWrap/>
            <w:vAlign w:val="center"/>
          </w:tcPr>
          <w:p w:rsidR="00D2480F" w:rsidRPr="00AD4995" w:rsidRDefault="00D2480F" w:rsidP="00D2480F">
            <w:pPr>
              <w:rPr>
                <w:bCs/>
                <w:sz w:val="18"/>
                <w:szCs w:val="18"/>
              </w:rPr>
            </w:pPr>
          </w:p>
        </w:tc>
        <w:tc>
          <w:tcPr>
            <w:tcW w:w="1562" w:type="dxa"/>
            <w:tcBorders>
              <w:top w:val="nil"/>
              <w:left w:val="nil"/>
              <w:bottom w:val="single" w:sz="4" w:space="0" w:color="auto"/>
              <w:right w:val="nil"/>
            </w:tcBorders>
            <w:noWrap/>
          </w:tcPr>
          <w:p w:rsidR="00D2480F" w:rsidRPr="00AD4995" w:rsidRDefault="00D2480F" w:rsidP="00D2480F">
            <w:pPr>
              <w:jc w:val="center"/>
              <w:rPr>
                <w:color w:val="000000"/>
                <w:sz w:val="20"/>
                <w:szCs w:val="20"/>
              </w:rPr>
            </w:pPr>
          </w:p>
        </w:tc>
        <w:tc>
          <w:tcPr>
            <w:tcW w:w="2339" w:type="dxa"/>
            <w:tcBorders>
              <w:top w:val="nil"/>
              <w:left w:val="single" w:sz="4" w:space="0" w:color="auto"/>
              <w:bottom w:val="single" w:sz="4" w:space="0" w:color="auto"/>
              <w:right w:val="single" w:sz="4" w:space="0" w:color="auto"/>
            </w:tcBorders>
            <w:shd w:val="clear" w:color="auto" w:fill="FFFFFF"/>
            <w:noWrap/>
          </w:tcPr>
          <w:p w:rsidR="00D2480F" w:rsidRPr="00AD4995" w:rsidRDefault="00D2480F" w:rsidP="00D2480F">
            <w:pPr>
              <w:jc w:val="right"/>
              <w:rPr>
                <w:sz w:val="20"/>
                <w:szCs w:val="20"/>
              </w:rPr>
            </w:pPr>
          </w:p>
        </w:tc>
        <w:tc>
          <w:tcPr>
            <w:tcW w:w="1213" w:type="dxa"/>
            <w:tcBorders>
              <w:top w:val="nil"/>
              <w:left w:val="nil"/>
              <w:bottom w:val="single" w:sz="4" w:space="0" w:color="auto"/>
              <w:right w:val="single" w:sz="8" w:space="0" w:color="auto"/>
            </w:tcBorders>
            <w:shd w:val="clear" w:color="auto" w:fill="FFFFFF"/>
            <w:noWrap/>
          </w:tcPr>
          <w:p w:rsidR="00D2480F" w:rsidRPr="00AD4995" w:rsidRDefault="00D2480F" w:rsidP="00D2480F">
            <w:pPr>
              <w:jc w:val="right"/>
              <w:rPr>
                <w:sz w:val="20"/>
                <w:szCs w:val="20"/>
              </w:rPr>
            </w:pPr>
          </w:p>
        </w:tc>
      </w:tr>
      <w:tr w:rsidR="00D2480F" w:rsidRPr="00B14CC1" w:rsidTr="00737156">
        <w:trPr>
          <w:trHeight w:val="20"/>
          <w:jc w:val="center"/>
        </w:trPr>
        <w:tc>
          <w:tcPr>
            <w:tcW w:w="3478" w:type="dxa"/>
            <w:tcBorders>
              <w:top w:val="single" w:sz="4" w:space="0" w:color="auto"/>
              <w:left w:val="single" w:sz="8" w:space="0" w:color="auto"/>
              <w:bottom w:val="single" w:sz="4" w:space="0" w:color="auto"/>
              <w:right w:val="single" w:sz="4" w:space="0" w:color="auto"/>
            </w:tcBorders>
            <w:noWrap/>
            <w:vAlign w:val="center"/>
          </w:tcPr>
          <w:p w:rsidR="00D2480F" w:rsidRPr="00AD4995" w:rsidRDefault="00D2480F" w:rsidP="00D2480F">
            <w:pPr>
              <w:rPr>
                <w:sz w:val="20"/>
                <w:szCs w:val="20"/>
              </w:rPr>
            </w:pPr>
          </w:p>
        </w:tc>
        <w:tc>
          <w:tcPr>
            <w:tcW w:w="1562" w:type="dxa"/>
            <w:tcBorders>
              <w:top w:val="nil"/>
              <w:left w:val="nil"/>
              <w:bottom w:val="single" w:sz="4" w:space="0" w:color="auto"/>
              <w:right w:val="nil"/>
            </w:tcBorders>
            <w:noWrap/>
          </w:tcPr>
          <w:p w:rsidR="00D2480F" w:rsidRPr="00AD4995" w:rsidRDefault="00D2480F" w:rsidP="00D2480F">
            <w:pPr>
              <w:jc w:val="center"/>
              <w:rPr>
                <w:color w:val="000000"/>
                <w:sz w:val="20"/>
                <w:szCs w:val="20"/>
              </w:rPr>
            </w:pPr>
          </w:p>
        </w:tc>
        <w:tc>
          <w:tcPr>
            <w:tcW w:w="2339" w:type="dxa"/>
            <w:tcBorders>
              <w:top w:val="nil"/>
              <w:left w:val="single" w:sz="4" w:space="0" w:color="auto"/>
              <w:bottom w:val="single" w:sz="4" w:space="0" w:color="auto"/>
              <w:right w:val="single" w:sz="4" w:space="0" w:color="auto"/>
            </w:tcBorders>
            <w:shd w:val="clear" w:color="auto" w:fill="FFFFFF"/>
            <w:noWrap/>
          </w:tcPr>
          <w:p w:rsidR="00D2480F" w:rsidRPr="00AD4995" w:rsidRDefault="00D2480F" w:rsidP="00D2480F">
            <w:pPr>
              <w:jc w:val="right"/>
              <w:rPr>
                <w:sz w:val="20"/>
                <w:szCs w:val="20"/>
              </w:rPr>
            </w:pPr>
          </w:p>
        </w:tc>
        <w:tc>
          <w:tcPr>
            <w:tcW w:w="1213" w:type="dxa"/>
            <w:tcBorders>
              <w:top w:val="nil"/>
              <w:left w:val="nil"/>
              <w:bottom w:val="single" w:sz="4" w:space="0" w:color="auto"/>
              <w:right w:val="single" w:sz="8" w:space="0" w:color="auto"/>
            </w:tcBorders>
            <w:shd w:val="clear" w:color="auto" w:fill="FFFFFF"/>
            <w:noWrap/>
          </w:tcPr>
          <w:p w:rsidR="00D2480F" w:rsidRPr="00AD4995" w:rsidRDefault="00D2480F" w:rsidP="00D2480F">
            <w:pPr>
              <w:jc w:val="right"/>
              <w:rPr>
                <w:sz w:val="20"/>
                <w:szCs w:val="20"/>
              </w:rPr>
            </w:pPr>
          </w:p>
        </w:tc>
      </w:tr>
      <w:tr w:rsidR="00D2480F" w:rsidRPr="00B14CC1" w:rsidTr="00E31EC5">
        <w:trPr>
          <w:trHeight w:val="20"/>
          <w:jc w:val="center"/>
        </w:trPr>
        <w:tc>
          <w:tcPr>
            <w:tcW w:w="5039" w:type="dxa"/>
            <w:gridSpan w:val="2"/>
            <w:tcBorders>
              <w:top w:val="single" w:sz="8" w:space="0" w:color="auto"/>
              <w:left w:val="single" w:sz="8" w:space="0" w:color="auto"/>
              <w:bottom w:val="single" w:sz="8" w:space="0" w:color="auto"/>
              <w:right w:val="single" w:sz="8" w:space="0" w:color="000000"/>
            </w:tcBorders>
            <w:shd w:val="clear" w:color="auto" w:fill="D0CECE"/>
            <w:noWrap/>
            <w:vAlign w:val="center"/>
          </w:tcPr>
          <w:p w:rsidR="00D2480F" w:rsidRPr="00AD4995" w:rsidRDefault="00D2480F" w:rsidP="00D2480F">
            <w:pPr>
              <w:jc w:val="center"/>
              <w:rPr>
                <w:b/>
                <w:bCs/>
                <w:color w:val="000000"/>
                <w:sz w:val="20"/>
                <w:szCs w:val="20"/>
              </w:rPr>
            </w:pPr>
          </w:p>
        </w:tc>
        <w:tc>
          <w:tcPr>
            <w:tcW w:w="2339" w:type="dxa"/>
            <w:tcBorders>
              <w:top w:val="single" w:sz="8" w:space="0" w:color="auto"/>
              <w:left w:val="nil"/>
              <w:bottom w:val="single" w:sz="8" w:space="0" w:color="auto"/>
              <w:right w:val="single" w:sz="8" w:space="0" w:color="auto"/>
            </w:tcBorders>
            <w:shd w:val="clear" w:color="auto" w:fill="D0CECE"/>
            <w:noWrap/>
            <w:vAlign w:val="bottom"/>
          </w:tcPr>
          <w:p w:rsidR="00D2480F" w:rsidRPr="00AD4995" w:rsidRDefault="00D2480F" w:rsidP="00D2480F">
            <w:pPr>
              <w:jc w:val="right"/>
              <w:rPr>
                <w:b/>
                <w:bCs/>
                <w:color w:val="000000"/>
                <w:sz w:val="20"/>
                <w:szCs w:val="20"/>
              </w:rPr>
            </w:pPr>
          </w:p>
        </w:tc>
        <w:tc>
          <w:tcPr>
            <w:tcW w:w="1213" w:type="dxa"/>
            <w:tcBorders>
              <w:top w:val="single" w:sz="8" w:space="0" w:color="auto"/>
              <w:left w:val="nil"/>
              <w:bottom w:val="single" w:sz="8" w:space="0" w:color="auto"/>
              <w:right w:val="single" w:sz="8" w:space="0" w:color="auto"/>
            </w:tcBorders>
            <w:shd w:val="clear" w:color="auto" w:fill="D0CECE"/>
            <w:noWrap/>
            <w:vAlign w:val="bottom"/>
          </w:tcPr>
          <w:p w:rsidR="00D2480F" w:rsidRPr="00AD4995" w:rsidRDefault="00D2480F" w:rsidP="00D2480F">
            <w:pPr>
              <w:jc w:val="right"/>
              <w:rPr>
                <w:b/>
                <w:bCs/>
                <w:color w:val="000000"/>
                <w:sz w:val="20"/>
                <w:szCs w:val="20"/>
              </w:rPr>
            </w:pPr>
          </w:p>
        </w:tc>
      </w:tr>
    </w:tbl>
    <w:p w:rsidR="00D2480F" w:rsidRDefault="00D2480F" w:rsidP="00D2480F">
      <w:pPr>
        <w:spacing w:line="360" w:lineRule="auto"/>
        <w:jc w:val="both"/>
        <w:rPr>
          <w:b/>
          <w:sz w:val="28"/>
          <w:szCs w:val="28"/>
        </w:rPr>
      </w:pPr>
    </w:p>
    <w:p w:rsidR="00D2480F" w:rsidRPr="00AD4995" w:rsidRDefault="00AD4995" w:rsidP="00AD4995">
      <w:pPr>
        <w:jc w:val="both"/>
        <w:rPr>
          <w:b/>
          <w:sz w:val="26"/>
          <w:szCs w:val="26"/>
        </w:rPr>
      </w:pPr>
      <w:r>
        <w:rPr>
          <w:b/>
          <w:sz w:val="26"/>
          <w:szCs w:val="26"/>
        </w:rPr>
        <w:t xml:space="preserve">                 </w:t>
      </w:r>
      <w:r w:rsidR="000B34D3">
        <w:rPr>
          <w:b/>
          <w:sz w:val="26"/>
          <w:szCs w:val="26"/>
        </w:rPr>
        <w:t xml:space="preserve">        </w:t>
      </w:r>
      <w:r>
        <w:rPr>
          <w:b/>
          <w:sz w:val="26"/>
          <w:szCs w:val="26"/>
        </w:rPr>
        <w:t xml:space="preserve">  </w:t>
      </w:r>
      <w:r w:rsidR="00D2480F" w:rsidRPr="00AD4995">
        <w:rPr>
          <w:b/>
          <w:sz w:val="26"/>
          <w:szCs w:val="26"/>
        </w:rPr>
        <w:t>RESUMEN GENERAL DE PROYECTO</w:t>
      </w:r>
    </w:p>
    <w:p w:rsidR="00D2480F" w:rsidRPr="00AD4995" w:rsidRDefault="00E31EC5" w:rsidP="000B34D3">
      <w:pPr>
        <w:numPr>
          <w:ilvl w:val="0"/>
          <w:numId w:val="35"/>
        </w:numPr>
        <w:ind w:left="720" w:firstLine="1123"/>
        <w:jc w:val="both"/>
        <w:rPr>
          <w:sz w:val="26"/>
          <w:szCs w:val="26"/>
        </w:rPr>
      </w:pPr>
      <w:r>
        <w:rPr>
          <w:sz w:val="26"/>
          <w:szCs w:val="26"/>
        </w:rPr>
        <w:t>-</w:t>
      </w:r>
      <w:r w:rsidR="00D2480F" w:rsidRPr="00AD4995">
        <w:rPr>
          <w:sz w:val="26"/>
          <w:szCs w:val="26"/>
        </w:rPr>
        <w:t xml:space="preserve"> Lotes Agrícolas</w:t>
      </w:r>
    </w:p>
    <w:p w:rsidR="00D2480F" w:rsidRPr="00AD4995" w:rsidRDefault="00E31EC5" w:rsidP="000B34D3">
      <w:pPr>
        <w:numPr>
          <w:ilvl w:val="0"/>
          <w:numId w:val="35"/>
        </w:numPr>
        <w:ind w:left="720" w:firstLine="1123"/>
        <w:jc w:val="both"/>
        <w:rPr>
          <w:sz w:val="26"/>
          <w:szCs w:val="26"/>
        </w:rPr>
      </w:pPr>
      <w:r>
        <w:rPr>
          <w:sz w:val="26"/>
          <w:szCs w:val="26"/>
        </w:rPr>
        <w:t>-</w:t>
      </w:r>
      <w:r w:rsidR="00D2480F" w:rsidRPr="00AD4995">
        <w:rPr>
          <w:sz w:val="26"/>
          <w:szCs w:val="26"/>
        </w:rPr>
        <w:t xml:space="preserve"> Solares</w:t>
      </w:r>
    </w:p>
    <w:p w:rsidR="00D2480F" w:rsidRPr="00AD4995" w:rsidRDefault="00E31EC5" w:rsidP="000B34D3">
      <w:pPr>
        <w:numPr>
          <w:ilvl w:val="0"/>
          <w:numId w:val="35"/>
        </w:numPr>
        <w:ind w:left="720" w:firstLine="1123"/>
        <w:jc w:val="both"/>
        <w:rPr>
          <w:sz w:val="26"/>
          <w:szCs w:val="26"/>
        </w:rPr>
      </w:pPr>
      <w:r>
        <w:rPr>
          <w:sz w:val="26"/>
          <w:szCs w:val="26"/>
        </w:rPr>
        <w:t>-</w:t>
      </w:r>
    </w:p>
    <w:p w:rsidR="00D2480F" w:rsidRPr="00AD4995" w:rsidRDefault="00E31EC5" w:rsidP="000B34D3">
      <w:pPr>
        <w:numPr>
          <w:ilvl w:val="0"/>
          <w:numId w:val="35"/>
        </w:numPr>
        <w:ind w:left="720" w:firstLine="1123"/>
        <w:jc w:val="both"/>
        <w:rPr>
          <w:sz w:val="26"/>
          <w:szCs w:val="26"/>
        </w:rPr>
      </w:pPr>
      <w:r>
        <w:rPr>
          <w:sz w:val="26"/>
          <w:szCs w:val="26"/>
        </w:rPr>
        <w:lastRenderedPageBreak/>
        <w:t>-</w:t>
      </w:r>
    </w:p>
    <w:p w:rsidR="00D2480F" w:rsidRPr="00AD4995" w:rsidRDefault="00E31EC5" w:rsidP="000B34D3">
      <w:pPr>
        <w:numPr>
          <w:ilvl w:val="0"/>
          <w:numId w:val="35"/>
        </w:numPr>
        <w:ind w:left="720" w:firstLine="1123"/>
        <w:jc w:val="both"/>
        <w:rPr>
          <w:sz w:val="26"/>
          <w:szCs w:val="26"/>
        </w:rPr>
      </w:pPr>
      <w:r>
        <w:rPr>
          <w:sz w:val="26"/>
          <w:szCs w:val="26"/>
        </w:rPr>
        <w:t>-</w:t>
      </w:r>
    </w:p>
    <w:p w:rsidR="00D2480F" w:rsidRPr="00AD4995" w:rsidRDefault="00E31EC5" w:rsidP="000B34D3">
      <w:pPr>
        <w:numPr>
          <w:ilvl w:val="0"/>
          <w:numId w:val="35"/>
        </w:numPr>
        <w:ind w:left="720" w:firstLine="1123"/>
        <w:jc w:val="both"/>
        <w:rPr>
          <w:sz w:val="26"/>
          <w:szCs w:val="26"/>
        </w:rPr>
      </w:pPr>
      <w:r>
        <w:rPr>
          <w:sz w:val="26"/>
          <w:szCs w:val="26"/>
        </w:rPr>
        <w:t>-</w:t>
      </w:r>
    </w:p>
    <w:p w:rsidR="00D2480F" w:rsidRPr="00AD4995" w:rsidRDefault="00E31EC5" w:rsidP="000B34D3">
      <w:pPr>
        <w:numPr>
          <w:ilvl w:val="0"/>
          <w:numId w:val="35"/>
        </w:numPr>
        <w:ind w:left="720" w:firstLine="1123"/>
        <w:jc w:val="both"/>
        <w:rPr>
          <w:sz w:val="26"/>
          <w:szCs w:val="26"/>
        </w:rPr>
      </w:pPr>
      <w:r>
        <w:rPr>
          <w:sz w:val="26"/>
          <w:szCs w:val="26"/>
        </w:rPr>
        <w:t>-</w:t>
      </w:r>
    </w:p>
    <w:p w:rsidR="00D2480F" w:rsidRPr="00AD4995" w:rsidRDefault="00E31EC5" w:rsidP="000B34D3">
      <w:pPr>
        <w:numPr>
          <w:ilvl w:val="0"/>
          <w:numId w:val="35"/>
        </w:numPr>
        <w:ind w:left="720" w:firstLine="1123"/>
        <w:jc w:val="both"/>
        <w:rPr>
          <w:sz w:val="26"/>
          <w:szCs w:val="26"/>
        </w:rPr>
      </w:pPr>
      <w:r>
        <w:rPr>
          <w:sz w:val="26"/>
          <w:szCs w:val="26"/>
        </w:rPr>
        <w:t>-</w:t>
      </w:r>
    </w:p>
    <w:p w:rsidR="00D2480F" w:rsidRPr="00AD4995" w:rsidRDefault="00E31EC5" w:rsidP="000B34D3">
      <w:pPr>
        <w:numPr>
          <w:ilvl w:val="0"/>
          <w:numId w:val="35"/>
        </w:numPr>
        <w:ind w:left="720" w:firstLine="1123"/>
        <w:jc w:val="both"/>
        <w:rPr>
          <w:sz w:val="26"/>
          <w:szCs w:val="26"/>
        </w:rPr>
      </w:pPr>
      <w:r>
        <w:rPr>
          <w:sz w:val="26"/>
          <w:szCs w:val="26"/>
        </w:rPr>
        <w:t>-</w:t>
      </w:r>
    </w:p>
    <w:p w:rsidR="00D2480F" w:rsidRPr="00AD4995" w:rsidRDefault="00E31EC5" w:rsidP="000B34D3">
      <w:pPr>
        <w:numPr>
          <w:ilvl w:val="0"/>
          <w:numId w:val="35"/>
        </w:numPr>
        <w:ind w:left="720" w:firstLine="1123"/>
        <w:jc w:val="both"/>
        <w:rPr>
          <w:sz w:val="26"/>
          <w:szCs w:val="26"/>
        </w:rPr>
      </w:pPr>
      <w:r>
        <w:rPr>
          <w:sz w:val="26"/>
          <w:szCs w:val="26"/>
        </w:rPr>
        <w:t>-</w:t>
      </w:r>
    </w:p>
    <w:p w:rsidR="00D2480F" w:rsidRDefault="00D2480F" w:rsidP="00D2480F">
      <w:pPr>
        <w:spacing w:line="360" w:lineRule="auto"/>
        <w:ind w:left="142" w:hanging="568"/>
        <w:jc w:val="both"/>
        <w:rPr>
          <w:b/>
          <w:sz w:val="28"/>
          <w:szCs w:val="28"/>
        </w:rPr>
      </w:pPr>
    </w:p>
    <w:p w:rsidR="00D2480F" w:rsidRPr="00E31EC5" w:rsidRDefault="00D2480F" w:rsidP="00E31EC5">
      <w:pPr>
        <w:pStyle w:val="Prrafodelista"/>
        <w:numPr>
          <w:ilvl w:val="0"/>
          <w:numId w:val="1826"/>
        </w:numPr>
        <w:ind w:left="1134" w:hanging="567"/>
        <w:contextualSpacing/>
        <w:jc w:val="both"/>
        <w:rPr>
          <w:sz w:val="26"/>
          <w:szCs w:val="26"/>
        </w:rPr>
      </w:pPr>
      <w:r w:rsidRPr="00E31EC5">
        <w:rPr>
          <w:sz w:val="26"/>
          <w:szCs w:val="26"/>
        </w:rPr>
        <w:t xml:space="preserve">Conforme a la documentación relacionada en el considerando anterior, se estipuló que el proyecto desarrollado por la enunciada Asociación Cooperativa, comprende </w:t>
      </w:r>
      <w:r w:rsidR="00E31EC5" w:rsidRPr="00E31EC5">
        <w:rPr>
          <w:sz w:val="26"/>
          <w:szCs w:val="26"/>
        </w:rPr>
        <w:t>-</w:t>
      </w:r>
      <w:r w:rsidRPr="00E31EC5">
        <w:rPr>
          <w:sz w:val="26"/>
          <w:szCs w:val="26"/>
        </w:rPr>
        <w:t xml:space="preserve"> inmuebles, de los cuales el ISTA ya autorizó la transferencia en propiedad a favor de </w:t>
      </w:r>
      <w:r w:rsidR="00E31EC5" w:rsidRPr="00E31EC5">
        <w:rPr>
          <w:sz w:val="26"/>
          <w:szCs w:val="26"/>
        </w:rPr>
        <w:t>-</w:t>
      </w:r>
      <w:r w:rsidRPr="00E31EC5">
        <w:rPr>
          <w:sz w:val="26"/>
          <w:szCs w:val="26"/>
        </w:rPr>
        <w:t xml:space="preserve"> asociados con sus grupos familiares. </w:t>
      </w:r>
      <w:r w:rsidRPr="00E31EC5">
        <w:rPr>
          <w:b/>
          <w:sz w:val="26"/>
          <w:szCs w:val="26"/>
        </w:rPr>
        <w:t xml:space="preserve">Siendo objeto del presente </w:t>
      </w:r>
      <w:r w:rsidR="00AD4995" w:rsidRPr="00E31EC5">
        <w:rPr>
          <w:b/>
          <w:sz w:val="26"/>
          <w:szCs w:val="26"/>
        </w:rPr>
        <w:t>punto de acta</w:t>
      </w:r>
      <w:r w:rsidRPr="00E31EC5">
        <w:rPr>
          <w:b/>
          <w:sz w:val="26"/>
          <w:szCs w:val="26"/>
        </w:rPr>
        <w:t xml:space="preserve">, la autorización para la transferencia de solares para vivienda a favor de </w:t>
      </w:r>
      <w:r w:rsidR="00E31EC5" w:rsidRPr="00E31EC5">
        <w:rPr>
          <w:b/>
          <w:sz w:val="26"/>
          <w:szCs w:val="26"/>
        </w:rPr>
        <w:t>-</w:t>
      </w:r>
      <w:r w:rsidRPr="00E31EC5">
        <w:rPr>
          <w:b/>
          <w:sz w:val="26"/>
          <w:szCs w:val="26"/>
        </w:rPr>
        <w:t xml:space="preserve"> colonos con sus respectivos grupos familiares; </w:t>
      </w:r>
      <w:r w:rsidRPr="00E31EC5">
        <w:rPr>
          <w:sz w:val="26"/>
          <w:szCs w:val="26"/>
        </w:rPr>
        <w:t xml:space="preserve">en tal sentido, y habiéndose obtenido los precitados dictámenes de Ley, la Asociación Cooperativa en mención procedió a celebrar Asamblea General Extraordinaria de Asociados, con fecha </w:t>
      </w:r>
      <w:r w:rsidR="00E31EC5">
        <w:rPr>
          <w:sz w:val="26"/>
          <w:szCs w:val="26"/>
        </w:rPr>
        <w:t>-</w:t>
      </w:r>
      <w:r w:rsidRPr="00E31EC5">
        <w:rPr>
          <w:sz w:val="26"/>
          <w:szCs w:val="26"/>
        </w:rPr>
        <w:t xml:space="preserve">, en presencia de los delegados del Departamento de Asociaciones Agropecuarias y de la Fiscalía General de la República, </w:t>
      </w:r>
      <w:r w:rsidRPr="00E31EC5">
        <w:rPr>
          <w:b/>
          <w:sz w:val="26"/>
          <w:szCs w:val="26"/>
        </w:rPr>
        <w:t>ACORDANDO</w:t>
      </w:r>
      <w:r w:rsidR="00AD4995" w:rsidRPr="00E31EC5">
        <w:rPr>
          <w:sz w:val="26"/>
          <w:szCs w:val="26"/>
        </w:rPr>
        <w:t>: Transferir s</w:t>
      </w:r>
      <w:r w:rsidRPr="00E31EC5">
        <w:rPr>
          <w:sz w:val="26"/>
          <w:szCs w:val="26"/>
        </w:rPr>
        <w:t xml:space="preserve">olares para vivienda a título de venta a favor de </w:t>
      </w:r>
      <w:r w:rsidR="00E31EC5">
        <w:rPr>
          <w:sz w:val="26"/>
          <w:szCs w:val="26"/>
        </w:rPr>
        <w:t>-</w:t>
      </w:r>
      <w:r w:rsidRPr="00E31EC5">
        <w:rPr>
          <w:sz w:val="26"/>
          <w:szCs w:val="26"/>
        </w:rPr>
        <w:t xml:space="preserve"> colonos y su grupo familiar en un área aproximada de </w:t>
      </w:r>
      <w:r w:rsidR="00E31EC5">
        <w:rPr>
          <w:sz w:val="26"/>
          <w:szCs w:val="26"/>
        </w:rPr>
        <w:t>-</w:t>
      </w:r>
      <w:r w:rsidRPr="00E31EC5">
        <w:rPr>
          <w:sz w:val="26"/>
          <w:szCs w:val="26"/>
        </w:rPr>
        <w:t xml:space="preserve"> metros cuadrados, tal como consta en el Acta número </w:t>
      </w:r>
      <w:r w:rsidR="00E31EC5">
        <w:rPr>
          <w:b/>
          <w:sz w:val="26"/>
          <w:szCs w:val="26"/>
        </w:rPr>
        <w:t>-</w:t>
      </w:r>
      <w:r w:rsidRPr="00E31EC5">
        <w:rPr>
          <w:sz w:val="26"/>
          <w:szCs w:val="26"/>
        </w:rPr>
        <w:t>, asentada en el Libro de Actas de Asamblea General Extraordinaria que para tales efectos lleva la referida Asociación Cooperativa.</w:t>
      </w:r>
    </w:p>
    <w:p w:rsidR="00D2480F" w:rsidRPr="00737156" w:rsidRDefault="00D2480F" w:rsidP="00737156">
      <w:pPr>
        <w:pStyle w:val="Prrafodelista"/>
        <w:ind w:left="578"/>
        <w:jc w:val="both"/>
        <w:rPr>
          <w:sz w:val="26"/>
          <w:szCs w:val="26"/>
        </w:rPr>
      </w:pPr>
    </w:p>
    <w:p w:rsidR="00D2480F" w:rsidRPr="00737156" w:rsidRDefault="00D2480F" w:rsidP="00737156">
      <w:pPr>
        <w:pStyle w:val="Prrafodelista"/>
        <w:numPr>
          <w:ilvl w:val="0"/>
          <w:numId w:val="1826"/>
        </w:numPr>
        <w:ind w:left="1134"/>
        <w:contextualSpacing/>
        <w:jc w:val="both"/>
        <w:rPr>
          <w:sz w:val="26"/>
          <w:szCs w:val="26"/>
        </w:rPr>
      </w:pPr>
      <w:r w:rsidRPr="00737156">
        <w:rPr>
          <w:sz w:val="26"/>
          <w:szCs w:val="26"/>
        </w:rPr>
        <w:t>De acuerdo a lo prescrito en los artículos 8 inciso 2º y 8-B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y o a sus colonos con su grupo familiar solares no mayores de quinientos metros cuadrados destinados para vivienda.</w:t>
      </w:r>
    </w:p>
    <w:p w:rsidR="00D2480F" w:rsidRPr="00737156" w:rsidRDefault="00D2480F" w:rsidP="00737156">
      <w:pPr>
        <w:pStyle w:val="Prrafodelista"/>
        <w:ind w:left="578"/>
        <w:jc w:val="both"/>
        <w:rPr>
          <w:sz w:val="26"/>
          <w:szCs w:val="26"/>
        </w:rPr>
      </w:pPr>
      <w:r w:rsidRPr="00737156">
        <w:rPr>
          <w:sz w:val="26"/>
          <w:szCs w:val="26"/>
        </w:rPr>
        <w:t xml:space="preserve"> </w:t>
      </w:r>
    </w:p>
    <w:p w:rsidR="00D2480F" w:rsidRPr="00737156" w:rsidRDefault="00D2480F" w:rsidP="00737156">
      <w:pPr>
        <w:pStyle w:val="Prrafodelista"/>
        <w:numPr>
          <w:ilvl w:val="0"/>
          <w:numId w:val="1826"/>
        </w:numPr>
        <w:ind w:left="1134" w:hanging="708"/>
        <w:contextualSpacing/>
        <w:jc w:val="both"/>
        <w:rPr>
          <w:sz w:val="26"/>
          <w:szCs w:val="26"/>
        </w:rPr>
      </w:pPr>
      <w:r w:rsidRPr="00737156">
        <w:rPr>
          <w:sz w:val="26"/>
          <w:szCs w:val="26"/>
        </w:rPr>
        <w:t>No obstante lo dispuesto en el artículo antes mencionado, existe una excepción al límite del área establecido para los solares de vivienda, contenida en el artículo 27 del Reglamento de la aludida Ley, s</w:t>
      </w:r>
      <w:r w:rsidR="00AD4995" w:rsidRPr="00737156">
        <w:rPr>
          <w:sz w:val="26"/>
          <w:szCs w:val="26"/>
        </w:rPr>
        <w:t>iempre y cuando la posesión de é</w:t>
      </w:r>
      <w:r w:rsidRPr="00737156">
        <w:rPr>
          <w:sz w:val="26"/>
          <w:szCs w:val="26"/>
        </w:rPr>
        <w:t>stos haya comenzado antes de la entrada en vigencia de la Ley que data del año 1996. En tal sentido, la mencionada Asociación Cooperativa, se encuentra habilitada para transferir solares mayores a 500 metros cuadrados a favor de sus colonos.</w:t>
      </w:r>
    </w:p>
    <w:p w:rsidR="00D2480F" w:rsidRPr="00737156" w:rsidRDefault="00D2480F" w:rsidP="00737156">
      <w:pPr>
        <w:pStyle w:val="Prrafodelista"/>
        <w:ind w:left="578"/>
        <w:jc w:val="both"/>
        <w:rPr>
          <w:sz w:val="26"/>
          <w:szCs w:val="26"/>
        </w:rPr>
      </w:pPr>
    </w:p>
    <w:p w:rsidR="00D2480F" w:rsidRPr="00737156" w:rsidRDefault="00D2480F" w:rsidP="00737156">
      <w:pPr>
        <w:pStyle w:val="Prrafodelista"/>
        <w:numPr>
          <w:ilvl w:val="0"/>
          <w:numId w:val="1826"/>
        </w:numPr>
        <w:ind w:left="1134" w:hanging="567"/>
        <w:contextualSpacing/>
        <w:jc w:val="both"/>
        <w:rPr>
          <w:sz w:val="26"/>
          <w:szCs w:val="26"/>
        </w:rPr>
      </w:pPr>
      <w:r w:rsidRPr="00737156">
        <w:rPr>
          <w:sz w:val="26"/>
          <w:szCs w:val="26"/>
        </w:rPr>
        <w:lastRenderedPageBreak/>
        <w:t xml:space="preserve">En consonancia con lo anterior, la Asociación Cooperativa en comento, presentó </w:t>
      </w:r>
      <w:r w:rsidRPr="00737156">
        <w:rPr>
          <w:b/>
          <w:sz w:val="26"/>
          <w:szCs w:val="26"/>
        </w:rPr>
        <w:t>Declaración Jurada</w:t>
      </w:r>
      <w:r w:rsidRPr="00737156">
        <w:rPr>
          <w:sz w:val="26"/>
          <w:szCs w:val="26"/>
        </w:rPr>
        <w:t xml:space="preserve"> en la cual manifestó que algunos de sus colonos poseían solares mayores a 500 Mts.², lo cual excede a lo establecido en el artículo 8 inciso 2°, de la Ley del Régimen Especial de la Tierra en Propiedad de las Asociaciones Cooperativas, Comunales y Comunitarias Campesinas y Beneficiarios de la Reforma Agraria, esto debido a que los mismos ejercen la posesión desde el año 1980, antes de la entrada en vigencia de la citada ley, por lo que se considera que es viable la transferencia de estos.</w:t>
      </w:r>
    </w:p>
    <w:p w:rsidR="00D2480F" w:rsidRPr="00737156" w:rsidRDefault="00D2480F" w:rsidP="00737156">
      <w:pPr>
        <w:pStyle w:val="Prrafodelista"/>
        <w:rPr>
          <w:sz w:val="26"/>
          <w:szCs w:val="26"/>
        </w:rPr>
      </w:pPr>
    </w:p>
    <w:p w:rsidR="00D2480F" w:rsidRPr="00E31EC5" w:rsidRDefault="00D2480F" w:rsidP="00E31EC5">
      <w:pPr>
        <w:pStyle w:val="Prrafodelista"/>
        <w:numPr>
          <w:ilvl w:val="0"/>
          <w:numId w:val="1826"/>
        </w:numPr>
        <w:ind w:left="1134" w:hanging="567"/>
        <w:contextualSpacing/>
        <w:jc w:val="both"/>
        <w:rPr>
          <w:sz w:val="26"/>
          <w:szCs w:val="26"/>
        </w:rPr>
      </w:pPr>
      <w:r w:rsidRPr="00E31EC5">
        <w:rPr>
          <w:sz w:val="26"/>
          <w:szCs w:val="26"/>
        </w:rPr>
        <w:t xml:space="preserve">Según consta en oficio con referencia </w:t>
      </w:r>
      <w:r w:rsidRPr="00E31EC5">
        <w:rPr>
          <w:sz w:val="26"/>
          <w:szCs w:val="26"/>
          <w:shd w:val="clear" w:color="auto" w:fill="FFFFFF" w:themeFill="background1"/>
        </w:rPr>
        <w:t>UAM-00-0198-17,</w:t>
      </w:r>
      <w:r w:rsidRPr="00E31EC5">
        <w:rPr>
          <w:sz w:val="26"/>
          <w:szCs w:val="26"/>
        </w:rPr>
        <w:t xml:space="preserve"> de fecha 12 de abril de 2017, proveniente de la Unidad Ambiental de este Instituto, se determinó que es factible ambientalmente la ejecución del proyecto de lotificación agrícola y asentamiento comunitario en el referido inmueble, dado que con el desarrollo del mismo no existe afectación de los recursos naturales, siempre y cuando se cumplan con las recomendaciones sobre los siguientes inmuebles:</w:t>
      </w:r>
    </w:p>
    <w:tbl>
      <w:tblPr>
        <w:tblStyle w:val="Tabladecuadrcula4-nfasis11"/>
        <w:tblpPr w:leftFromText="141" w:rightFromText="141" w:vertAnchor="text" w:horzAnchor="margin" w:tblpXSpec="right" w:tblpY="179"/>
        <w:tblOverlap w:val="never"/>
        <w:tblW w:w="8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039"/>
        <w:gridCol w:w="2039"/>
        <w:gridCol w:w="2039"/>
      </w:tblGrid>
      <w:tr w:rsidR="000904DF" w:rsidRPr="006B6F1C" w:rsidTr="000904DF">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p w:rsidR="000904DF" w:rsidRPr="000904DF" w:rsidRDefault="000904DF" w:rsidP="000904DF">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904DF" w:rsidRPr="000904DF" w:rsidRDefault="000904DF" w:rsidP="000904DF">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904DF" w:rsidRPr="000904DF" w:rsidRDefault="000904DF" w:rsidP="000904DF">
            <w:pPr>
              <w:jc w:val="center"/>
              <w:cnfStyle w:val="100000000000" w:firstRow="1" w:lastRow="0" w:firstColumn="0" w:lastColumn="0" w:oddVBand="0" w:evenVBand="0" w:oddHBand="0" w:evenHBand="0" w:firstRowFirstColumn="0" w:firstRowLastColumn="0" w:lastRowFirstColumn="0" w:lastRowLastColumn="0"/>
              <w:rPr>
                <w:sz w:val="20"/>
                <w:szCs w:val="20"/>
                <w:highlight w:val="black"/>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904DF" w:rsidRPr="000904DF" w:rsidRDefault="000904DF" w:rsidP="000904DF">
            <w:pPr>
              <w:jc w:val="center"/>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p>
        </w:tc>
      </w:tr>
      <w:tr w:rsidR="000904DF" w:rsidRPr="006B6F1C" w:rsidTr="00090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0904DF" w:rsidRPr="000904DF" w:rsidRDefault="000904DF" w:rsidP="000904DF">
            <w:pPr>
              <w:jc w:val="both"/>
              <w:rPr>
                <w:b w:val="0"/>
                <w:sz w:val="20"/>
                <w:szCs w:val="20"/>
              </w:rPr>
            </w:pPr>
          </w:p>
        </w:tc>
        <w:tc>
          <w:tcPr>
            <w:tcW w:w="0" w:type="auto"/>
            <w:shd w:val="clear" w:color="auto" w:fill="auto"/>
          </w:tcPr>
          <w:p w:rsidR="000904DF" w:rsidRPr="000904DF" w:rsidRDefault="000904DF" w:rsidP="000904DF">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0904DF" w:rsidRPr="000904DF" w:rsidRDefault="000904DF" w:rsidP="000904DF">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val="restart"/>
            <w:shd w:val="clear" w:color="auto" w:fill="auto"/>
          </w:tcPr>
          <w:p w:rsidR="000904DF" w:rsidRPr="000904DF" w:rsidRDefault="000904DF" w:rsidP="000904DF">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904DF" w:rsidRPr="006B6F1C" w:rsidTr="000904DF">
        <w:trPr>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0904DF" w:rsidRPr="006B6F1C" w:rsidRDefault="000904DF" w:rsidP="000904DF">
            <w:pPr>
              <w:jc w:val="both"/>
              <w:rPr>
                <w:b w:val="0"/>
              </w:rPr>
            </w:pPr>
          </w:p>
        </w:tc>
        <w:tc>
          <w:tcPr>
            <w:tcW w:w="0" w:type="auto"/>
            <w:shd w:val="clear" w:color="auto" w:fill="auto"/>
          </w:tcPr>
          <w:p w:rsidR="000904DF" w:rsidRPr="000904DF" w:rsidRDefault="000904DF" w:rsidP="000904DF">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0904DF" w:rsidRPr="000904DF" w:rsidRDefault="000904DF" w:rsidP="000904DF">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auto"/>
          </w:tcPr>
          <w:p w:rsidR="000904DF" w:rsidRPr="006B6F1C" w:rsidRDefault="000904DF" w:rsidP="000904DF">
            <w:pPr>
              <w:jc w:val="both"/>
              <w:cnfStyle w:val="000000000000" w:firstRow="0" w:lastRow="0" w:firstColumn="0" w:lastColumn="0" w:oddVBand="0" w:evenVBand="0" w:oddHBand="0" w:evenHBand="0" w:firstRowFirstColumn="0" w:firstRowLastColumn="0" w:lastRowFirstColumn="0" w:lastRowLastColumn="0"/>
            </w:pPr>
          </w:p>
        </w:tc>
      </w:tr>
      <w:tr w:rsidR="000904DF" w:rsidRPr="006B6F1C" w:rsidTr="00090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0904DF" w:rsidRPr="006B6F1C" w:rsidRDefault="000904DF" w:rsidP="000904DF">
            <w:pPr>
              <w:jc w:val="both"/>
              <w:rPr>
                <w:b w:val="0"/>
              </w:rPr>
            </w:pPr>
          </w:p>
        </w:tc>
        <w:tc>
          <w:tcPr>
            <w:tcW w:w="0" w:type="auto"/>
            <w:shd w:val="clear" w:color="auto" w:fill="auto"/>
          </w:tcPr>
          <w:p w:rsidR="000904DF" w:rsidRPr="000904DF" w:rsidRDefault="000904DF" w:rsidP="000904DF">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0904DF" w:rsidRPr="000904DF" w:rsidRDefault="000904DF" w:rsidP="000904DF">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auto"/>
          </w:tcPr>
          <w:p w:rsidR="000904DF" w:rsidRPr="006B6F1C" w:rsidRDefault="000904DF" w:rsidP="000904DF">
            <w:pPr>
              <w:jc w:val="both"/>
              <w:cnfStyle w:val="000000100000" w:firstRow="0" w:lastRow="0" w:firstColumn="0" w:lastColumn="0" w:oddVBand="0" w:evenVBand="0" w:oddHBand="1" w:evenHBand="0" w:firstRowFirstColumn="0" w:firstRowLastColumn="0" w:lastRowFirstColumn="0" w:lastRowLastColumn="0"/>
            </w:pPr>
          </w:p>
        </w:tc>
      </w:tr>
    </w:tbl>
    <w:p w:rsidR="000904DF" w:rsidRPr="000904DF" w:rsidRDefault="000904DF" w:rsidP="000904DF">
      <w:pPr>
        <w:pStyle w:val="Prrafodelista"/>
        <w:rPr>
          <w:sz w:val="28"/>
          <w:szCs w:val="28"/>
        </w:rPr>
      </w:pPr>
    </w:p>
    <w:p w:rsidR="000904DF" w:rsidRDefault="000904DF" w:rsidP="000904DF">
      <w:pPr>
        <w:spacing w:line="360" w:lineRule="auto"/>
        <w:contextualSpacing/>
        <w:jc w:val="both"/>
        <w:rPr>
          <w:sz w:val="28"/>
          <w:szCs w:val="28"/>
        </w:rPr>
      </w:pPr>
    </w:p>
    <w:p w:rsidR="000904DF" w:rsidRPr="000904DF" w:rsidRDefault="000904DF" w:rsidP="000904DF">
      <w:pPr>
        <w:spacing w:line="360" w:lineRule="auto"/>
        <w:contextualSpacing/>
        <w:jc w:val="both"/>
        <w:rPr>
          <w:sz w:val="28"/>
          <w:szCs w:val="28"/>
        </w:rPr>
      </w:pPr>
    </w:p>
    <w:p w:rsidR="00D2480F" w:rsidRDefault="00D2480F" w:rsidP="00D2480F">
      <w:pPr>
        <w:jc w:val="both"/>
        <w:rPr>
          <w:rFonts w:ascii="Century Gothic" w:hAnsi="Century Gothic" w:cs="Latha"/>
          <w:sz w:val="20"/>
          <w:szCs w:val="20"/>
        </w:rPr>
      </w:pPr>
    </w:p>
    <w:p w:rsidR="00D2480F" w:rsidRDefault="00D2480F" w:rsidP="00D2480F">
      <w:pPr>
        <w:pStyle w:val="Prrafodelista"/>
        <w:spacing w:line="360" w:lineRule="auto"/>
        <w:ind w:left="426"/>
        <w:jc w:val="both"/>
        <w:rPr>
          <w:sz w:val="28"/>
          <w:szCs w:val="28"/>
        </w:rPr>
      </w:pPr>
    </w:p>
    <w:p w:rsidR="00D2480F" w:rsidRPr="00737156" w:rsidRDefault="00D2480F" w:rsidP="00737156">
      <w:pPr>
        <w:pStyle w:val="Prrafodelista"/>
        <w:numPr>
          <w:ilvl w:val="0"/>
          <w:numId w:val="1826"/>
        </w:numPr>
        <w:ind w:left="1134" w:hanging="567"/>
        <w:contextualSpacing/>
        <w:jc w:val="both"/>
        <w:rPr>
          <w:b/>
          <w:sz w:val="26"/>
          <w:szCs w:val="26"/>
          <w:u w:val="single"/>
        </w:rPr>
      </w:pPr>
      <w:r w:rsidRPr="00737156">
        <w:rPr>
          <w:sz w:val="26"/>
          <w:szCs w:val="26"/>
        </w:rPr>
        <w:t xml:space="preserve">De conformidad a constancia emitida por el Departamento de Créditos de este Instituto, de fecha 05 de mayo de 2017, la precitada Asociación Cooperativa, a la fecha se encuentra solvente de su compromiso financiero, que tenía en concepto de Deuda Agraria, Deuda Bancaria ISTA-BFA y Deuda FRAPP, </w:t>
      </w:r>
      <w:r w:rsidRPr="00737156">
        <w:rPr>
          <w:b/>
          <w:sz w:val="26"/>
          <w:szCs w:val="26"/>
          <w:u w:val="single"/>
        </w:rPr>
        <w:t xml:space="preserve">al haber cancelado en su totalidad el día </w:t>
      </w:r>
      <w:r w:rsidR="00E31EC5">
        <w:rPr>
          <w:b/>
          <w:sz w:val="26"/>
          <w:szCs w:val="26"/>
          <w:u w:val="single"/>
        </w:rPr>
        <w:t>-</w:t>
      </w:r>
      <w:r w:rsidRPr="00737156">
        <w:rPr>
          <w:b/>
          <w:sz w:val="26"/>
          <w:szCs w:val="26"/>
          <w:u w:val="single"/>
        </w:rPr>
        <w:t>.</w:t>
      </w:r>
    </w:p>
    <w:p w:rsidR="00D2480F" w:rsidRPr="00737156" w:rsidRDefault="00D2480F" w:rsidP="00737156">
      <w:pPr>
        <w:pStyle w:val="Prrafodelista"/>
        <w:tabs>
          <w:tab w:val="left" w:pos="284"/>
          <w:tab w:val="left" w:pos="851"/>
        </w:tabs>
        <w:ind w:left="0"/>
        <w:jc w:val="both"/>
        <w:rPr>
          <w:b/>
          <w:sz w:val="26"/>
          <w:szCs w:val="26"/>
          <w:u w:val="single"/>
        </w:rPr>
      </w:pPr>
    </w:p>
    <w:p w:rsidR="00D2480F" w:rsidRPr="00737156" w:rsidRDefault="000904DF" w:rsidP="00737156">
      <w:pPr>
        <w:pStyle w:val="Prrafodelista"/>
        <w:numPr>
          <w:ilvl w:val="0"/>
          <w:numId w:val="1826"/>
        </w:numPr>
        <w:tabs>
          <w:tab w:val="left" w:pos="851"/>
          <w:tab w:val="left" w:pos="1134"/>
          <w:tab w:val="left" w:pos="1276"/>
        </w:tabs>
        <w:spacing w:after="200"/>
        <w:ind w:left="1134" w:hanging="708"/>
        <w:contextualSpacing/>
        <w:jc w:val="both"/>
        <w:rPr>
          <w:b/>
          <w:sz w:val="26"/>
          <w:szCs w:val="26"/>
          <w:u w:val="single"/>
        </w:rPr>
      </w:pPr>
      <w:r w:rsidRPr="00737156">
        <w:rPr>
          <w:sz w:val="26"/>
          <w:szCs w:val="26"/>
        </w:rPr>
        <w:t xml:space="preserve">   </w:t>
      </w:r>
      <w:r w:rsidR="00E31EC5">
        <w:rPr>
          <w:sz w:val="26"/>
          <w:szCs w:val="26"/>
        </w:rPr>
        <w:t xml:space="preserve"> </w:t>
      </w:r>
      <w:r w:rsidR="00D2480F" w:rsidRPr="00737156">
        <w:rPr>
          <w:sz w:val="26"/>
          <w:szCs w:val="26"/>
        </w:rPr>
        <w:t xml:space="preserve">En el </w:t>
      </w:r>
      <w:r w:rsidRPr="00737156">
        <w:rPr>
          <w:sz w:val="26"/>
          <w:szCs w:val="26"/>
        </w:rPr>
        <w:t xml:space="preserve">Punto XXXIX del Acta de Sesión </w:t>
      </w:r>
      <w:r w:rsidR="00D2480F" w:rsidRPr="00737156">
        <w:rPr>
          <w:sz w:val="26"/>
          <w:szCs w:val="26"/>
        </w:rPr>
        <w:t>Ordinaria 22-2016 de fecha 26 de julio de 2016, la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w:t>
      </w:r>
    </w:p>
    <w:p w:rsidR="00D2480F" w:rsidRPr="00737156" w:rsidRDefault="00D2480F" w:rsidP="00737156">
      <w:pPr>
        <w:tabs>
          <w:tab w:val="left" w:pos="7671"/>
        </w:tabs>
        <w:jc w:val="both"/>
        <w:rPr>
          <w:sz w:val="26"/>
          <w:szCs w:val="26"/>
        </w:rPr>
      </w:pPr>
      <w:r w:rsidRPr="00737156">
        <w:rPr>
          <w:sz w:val="26"/>
          <w:szCs w:val="26"/>
        </w:rPr>
        <w:t xml:space="preserve">Por lo antes expuesto </w:t>
      </w:r>
      <w:r w:rsidR="000904DF" w:rsidRPr="00737156">
        <w:rPr>
          <w:sz w:val="26"/>
          <w:szCs w:val="26"/>
        </w:rPr>
        <w:t>y estando conforme a Derecho la documentación correspondiente, la Gerencia Legal recomienda aprobar lo solicitado, por lo que la Junta Directiva en uso de sus facultades y de conformidad a</w:t>
      </w:r>
      <w:r w:rsidRPr="00737156">
        <w:rPr>
          <w:sz w:val="26"/>
          <w:szCs w:val="26"/>
        </w:rPr>
        <w:t xml:space="preserve"> los artículos 8, 8-A, 8-B, de la Ley del Régimen Especial de la Tierra en Propiedad de las Asociaciones Cooperativas, Comunales y Comunitarias Campesinas y Beneficiarios de la Reforma Agraria, y artículos 27 y 29 de su Reglamento, </w:t>
      </w:r>
      <w:r w:rsidRPr="00737156">
        <w:rPr>
          <w:b/>
          <w:sz w:val="26"/>
          <w:szCs w:val="26"/>
          <w:u w:val="single"/>
        </w:rPr>
        <w:t>ACUERD</w:t>
      </w:r>
      <w:r w:rsidR="000904DF" w:rsidRPr="00737156">
        <w:rPr>
          <w:b/>
          <w:sz w:val="26"/>
          <w:szCs w:val="26"/>
          <w:u w:val="single"/>
        </w:rPr>
        <w:t>A:</w:t>
      </w:r>
      <w:r w:rsidRPr="00737156">
        <w:rPr>
          <w:b/>
          <w:sz w:val="26"/>
          <w:szCs w:val="26"/>
          <w:u w:val="single"/>
        </w:rPr>
        <w:t xml:space="preserve"> PRIMERO:</w:t>
      </w:r>
      <w:r w:rsidRPr="00737156">
        <w:rPr>
          <w:b/>
          <w:sz w:val="26"/>
          <w:szCs w:val="26"/>
        </w:rPr>
        <w:t xml:space="preserve"> </w:t>
      </w:r>
      <w:r w:rsidRPr="00737156">
        <w:rPr>
          <w:sz w:val="26"/>
          <w:szCs w:val="26"/>
        </w:rPr>
        <w:t xml:space="preserve">Autorizar la transferencia de solares para vivienda a favor de </w:t>
      </w:r>
      <w:r w:rsidR="00E31EC5">
        <w:rPr>
          <w:sz w:val="26"/>
          <w:szCs w:val="26"/>
        </w:rPr>
        <w:t>-</w:t>
      </w:r>
      <w:r w:rsidRPr="00737156">
        <w:rPr>
          <w:sz w:val="26"/>
          <w:szCs w:val="26"/>
        </w:rPr>
        <w:t xml:space="preserve"> colonos y sus respectivos grupos familiares en el Proyecto </w:t>
      </w:r>
      <w:r w:rsidRPr="00737156">
        <w:rPr>
          <w:sz w:val="26"/>
          <w:szCs w:val="26"/>
        </w:rPr>
        <w:lastRenderedPageBreak/>
        <w:t xml:space="preserve">desarrollado por la </w:t>
      </w:r>
      <w:r w:rsidRPr="00737156">
        <w:rPr>
          <w:b/>
          <w:sz w:val="26"/>
          <w:szCs w:val="26"/>
        </w:rPr>
        <w:t>ASOCIACIÓN COOPERATIVA DE PRODUCCIÓN AGROPECUARIA LA CRIBA, DE R.L.</w:t>
      </w:r>
      <w:r w:rsidRPr="00737156">
        <w:rPr>
          <w:sz w:val="26"/>
          <w:szCs w:val="26"/>
        </w:rPr>
        <w:t>, en los inmuebles</w:t>
      </w:r>
      <w:r w:rsidR="00E31EC5">
        <w:rPr>
          <w:sz w:val="26"/>
          <w:szCs w:val="26"/>
        </w:rPr>
        <w:t xml:space="preserve"> </w:t>
      </w:r>
      <w:r w:rsidRPr="00737156">
        <w:rPr>
          <w:sz w:val="26"/>
          <w:szCs w:val="26"/>
        </w:rPr>
        <w:t xml:space="preserve">identificados como: </w:t>
      </w:r>
      <w:r w:rsidR="00E31EC5">
        <w:rPr>
          <w:b/>
          <w:sz w:val="26"/>
          <w:szCs w:val="26"/>
        </w:rPr>
        <w:t>-</w:t>
      </w:r>
      <w:r w:rsidRPr="00737156">
        <w:rPr>
          <w:sz w:val="26"/>
          <w:szCs w:val="26"/>
        </w:rPr>
        <w:t xml:space="preserve">, situados en jurisdicción de Candelaria de la Frontera, departamento de Santa Ana, quedando entendido que este Instituto autoriza que la referida Cooperativa otorgue las respectivas escrituras de compraventa a favor de los mismos en proindiviso y partes iguales. </w:t>
      </w:r>
      <w:r w:rsidRPr="00737156">
        <w:rPr>
          <w:b/>
          <w:sz w:val="26"/>
          <w:szCs w:val="26"/>
          <w:u w:val="single"/>
        </w:rPr>
        <w:t>SEGUNDO:</w:t>
      </w:r>
      <w:r w:rsidRPr="00737156">
        <w:rPr>
          <w:b/>
          <w:sz w:val="26"/>
          <w:szCs w:val="26"/>
        </w:rPr>
        <w:t xml:space="preserve"> </w:t>
      </w:r>
      <w:r w:rsidRPr="00737156">
        <w:rPr>
          <w:sz w:val="26"/>
          <w:szCs w:val="26"/>
        </w:rPr>
        <w:t>Advertir a la</w:t>
      </w:r>
      <w:r w:rsidRPr="00737156">
        <w:rPr>
          <w:b/>
          <w:sz w:val="26"/>
          <w:szCs w:val="26"/>
        </w:rPr>
        <w:t xml:space="preserve"> ASOCIACIÓN COOPERATIVA DE PRODUCCIÓN AGROPECUARIA LA CRIBA, DE R.L.</w:t>
      </w:r>
      <w:r w:rsidRPr="00737156">
        <w:rPr>
          <w:sz w:val="26"/>
          <w:szCs w:val="26"/>
        </w:rPr>
        <w:t xml:space="preserve">, que deberá cumplir con las recomendaciones señaladas en el informe técnico de la Dirección General de Ordenamiento Forestal, Cuencas y Riego del Ministerio de Agricultura y Ganadería, de fecha 6 de mayo de 2013 y de la Unidad Ambiental Institucional </w:t>
      </w:r>
      <w:r w:rsidRPr="00737156">
        <w:rPr>
          <w:b/>
          <w:sz w:val="26"/>
          <w:szCs w:val="26"/>
          <w:u w:val="single"/>
        </w:rPr>
        <w:t>TERCERO</w:t>
      </w:r>
      <w:r w:rsidRPr="00737156">
        <w:rPr>
          <w:sz w:val="26"/>
          <w:szCs w:val="26"/>
          <w:u w:val="single"/>
        </w:rPr>
        <w:t>:</w:t>
      </w:r>
      <w:r w:rsidRPr="00737156">
        <w:rPr>
          <w:sz w:val="26"/>
          <w:szCs w:val="26"/>
        </w:rPr>
        <w:t xml:space="preserve"> Facultar a la Gerencia Legal, para que elabore los instrumentos jurídicos necesarios, con el fin de materializar la transferencia de inmuebles a favor de los colonos con su respectivo grupo familiar. </w:t>
      </w:r>
      <w:r w:rsidRPr="00737156">
        <w:rPr>
          <w:b/>
          <w:sz w:val="26"/>
          <w:szCs w:val="26"/>
          <w:u w:val="single"/>
        </w:rPr>
        <w:t>CUARTO:</w:t>
      </w:r>
      <w:r w:rsidRPr="00737156">
        <w:rPr>
          <w:b/>
          <w:sz w:val="26"/>
          <w:szCs w:val="26"/>
        </w:rPr>
        <w:t xml:space="preserve"> </w:t>
      </w:r>
      <w:r w:rsidRPr="00737156">
        <w:rPr>
          <w:sz w:val="26"/>
          <w:szCs w:val="26"/>
        </w:rPr>
        <w:t xml:space="preserve">Instruir a la Unidad Financiera Institucional, para que realice los cobros correspondientes de los actos técnicos y jurídicos elaborados por el ISTA, según los aranceles aprobados por esta Junta Directiva, en el Punto XXXIX del Acta de Sesión Ordinaria 22-2016 de fecha 26 de julio de 2016. </w:t>
      </w:r>
      <w:r w:rsidR="00737156" w:rsidRPr="00737156">
        <w:rPr>
          <w:sz w:val="26"/>
          <w:szCs w:val="26"/>
        </w:rPr>
        <w:t xml:space="preserve">Este Acuerdo, queda aprobado y ratificado. </w:t>
      </w:r>
      <w:r w:rsidRPr="00737156">
        <w:rPr>
          <w:sz w:val="26"/>
          <w:szCs w:val="26"/>
        </w:rPr>
        <w:t>NOTIFÍQUESE.</w:t>
      </w:r>
      <w:r w:rsidR="00737156" w:rsidRPr="00737156">
        <w:rPr>
          <w:sz w:val="26"/>
          <w:szCs w:val="26"/>
        </w:rPr>
        <w:t>”””””</w:t>
      </w:r>
    </w:p>
    <w:p w:rsidR="00EE3C3F" w:rsidRPr="00737156" w:rsidRDefault="00EE3C3F" w:rsidP="00737156">
      <w:pPr>
        <w:tabs>
          <w:tab w:val="left" w:pos="1080"/>
        </w:tabs>
        <w:rPr>
          <w:sz w:val="26"/>
          <w:szCs w:val="26"/>
        </w:rPr>
      </w:pPr>
    </w:p>
    <w:p w:rsidR="00737156" w:rsidRDefault="00737156" w:rsidP="00737156">
      <w:pPr>
        <w:tabs>
          <w:tab w:val="left" w:pos="1080"/>
        </w:tabs>
        <w:rPr>
          <w:sz w:val="26"/>
          <w:szCs w:val="26"/>
        </w:rPr>
      </w:pPr>
    </w:p>
    <w:p w:rsidR="00EE3C3F" w:rsidRPr="00A54359" w:rsidRDefault="00EE3C3F" w:rsidP="00EE3C3F">
      <w:pPr>
        <w:rPr>
          <w:sz w:val="26"/>
          <w:szCs w:val="26"/>
        </w:rPr>
      </w:pPr>
      <w:r w:rsidRPr="00A54359">
        <w:rPr>
          <w:sz w:val="26"/>
          <w:szCs w:val="26"/>
        </w:rPr>
        <w:t xml:space="preserve">                                                                                  </w:t>
      </w:r>
    </w:p>
    <w:p w:rsidR="00EE3C3F" w:rsidRPr="00303690" w:rsidRDefault="00EE3C3F" w:rsidP="00303690">
      <w:pPr>
        <w:jc w:val="both"/>
        <w:rPr>
          <w:rFonts w:eastAsia="Times New Roman"/>
          <w:sz w:val="26"/>
          <w:szCs w:val="26"/>
          <w:lang w:val="es-ES_tradnl"/>
        </w:rPr>
      </w:pPr>
      <w:r w:rsidRPr="00303690">
        <w:rPr>
          <w:sz w:val="26"/>
          <w:szCs w:val="26"/>
        </w:rPr>
        <w:t>““””XXVII) A solicitud de la señora:</w:t>
      </w:r>
      <w:r w:rsidRPr="00303690">
        <w:rPr>
          <w:rFonts w:eastAsia="Times New Roman"/>
          <w:b/>
          <w:sz w:val="26"/>
          <w:szCs w:val="26"/>
        </w:rPr>
        <w:t xml:space="preserve"> GLADIS ISABEL ABARCA DE ROQUE, </w:t>
      </w:r>
      <w:r w:rsidR="00E31EC5">
        <w:rPr>
          <w:rFonts w:eastAsia="Times New Roman"/>
          <w:sz w:val="26"/>
          <w:szCs w:val="26"/>
        </w:rPr>
        <w:t>-</w:t>
      </w:r>
      <w:r w:rsidRPr="00303690">
        <w:rPr>
          <w:rFonts w:eastAsia="Times New Roman"/>
          <w:sz w:val="26"/>
          <w:szCs w:val="26"/>
        </w:rPr>
        <w:t xml:space="preserve"> y </w:t>
      </w:r>
      <w:r w:rsidR="00E31EC5">
        <w:rPr>
          <w:rFonts w:eastAsia="Times New Roman"/>
          <w:sz w:val="26"/>
          <w:szCs w:val="26"/>
        </w:rPr>
        <w:t>-</w:t>
      </w:r>
      <w:r w:rsidRPr="00303690">
        <w:rPr>
          <w:rFonts w:eastAsia="Times New Roman"/>
          <w:sz w:val="26"/>
          <w:szCs w:val="26"/>
        </w:rPr>
        <w:t xml:space="preserve"> </w:t>
      </w:r>
      <w:r w:rsidRPr="00303690">
        <w:rPr>
          <w:rFonts w:eastAsia="Times New Roman"/>
          <w:b/>
          <w:sz w:val="26"/>
          <w:szCs w:val="26"/>
        </w:rPr>
        <w:t xml:space="preserve">FATIMA HAYDEE ROQUE ABARCA, </w:t>
      </w:r>
      <w:r w:rsidR="00E31EC5">
        <w:rPr>
          <w:rFonts w:eastAsia="Times New Roman"/>
          <w:sz w:val="26"/>
          <w:szCs w:val="26"/>
        </w:rPr>
        <w:t>-</w:t>
      </w:r>
      <w:r w:rsidRPr="00303690">
        <w:rPr>
          <w:rFonts w:eastAsia="Times New Roman"/>
          <w:sz w:val="26"/>
          <w:szCs w:val="26"/>
        </w:rPr>
        <w:t xml:space="preserve">; </w:t>
      </w:r>
      <w:r w:rsidRPr="00303690">
        <w:rPr>
          <w:rFonts w:eastAsia="Times New Roman"/>
          <w:sz w:val="26"/>
          <w:szCs w:val="26"/>
          <w:lang w:val="es-ES_tradnl"/>
        </w:rPr>
        <w:t>la</w:t>
      </w:r>
      <w:r w:rsidRPr="00303690">
        <w:rPr>
          <w:sz w:val="26"/>
          <w:szCs w:val="26"/>
        </w:rPr>
        <w:t xml:space="preserve"> señora Presidenta somete a consideración de Junta Directiva, dictamen jurídico 784,  relacionado con la adjudicación en venta de 1 solar para vivienda</w:t>
      </w:r>
      <w:r w:rsidRPr="00303690">
        <w:rPr>
          <w:rFonts w:eastAsia="Times New Roman"/>
          <w:sz w:val="26"/>
          <w:szCs w:val="26"/>
        </w:rPr>
        <w:t xml:space="preserve">, ubicado en el Proyecto de Asentamiento Comunitario desarrollado en el inmueble denominado como </w:t>
      </w:r>
      <w:r w:rsidRPr="00303690">
        <w:rPr>
          <w:rFonts w:eastAsia="Times New Roman"/>
          <w:b/>
          <w:sz w:val="26"/>
          <w:szCs w:val="26"/>
        </w:rPr>
        <w:t xml:space="preserve">PORCION “B”, CONOCIDA COMO BELLA VISTA, LA ESMERALDA, </w:t>
      </w:r>
      <w:r w:rsidR="00303690" w:rsidRPr="00303690">
        <w:rPr>
          <w:rFonts w:eastAsia="Times New Roman"/>
          <w:sz w:val="26"/>
          <w:szCs w:val="26"/>
        </w:rPr>
        <w:t>situada</w:t>
      </w:r>
      <w:r w:rsidRPr="00303690">
        <w:rPr>
          <w:rFonts w:eastAsia="Times New Roman"/>
          <w:sz w:val="26"/>
          <w:szCs w:val="26"/>
        </w:rPr>
        <w:t xml:space="preserve"> en jurisdicción de </w:t>
      </w:r>
      <w:proofErr w:type="spellStart"/>
      <w:r w:rsidRPr="00303690">
        <w:rPr>
          <w:rFonts w:eastAsia="Times New Roman"/>
          <w:sz w:val="26"/>
          <w:szCs w:val="26"/>
        </w:rPr>
        <w:t>Tepecoyo</w:t>
      </w:r>
      <w:proofErr w:type="spellEnd"/>
      <w:r w:rsidRPr="00303690">
        <w:rPr>
          <w:rFonts w:eastAsia="Times New Roman"/>
          <w:sz w:val="26"/>
          <w:szCs w:val="26"/>
        </w:rPr>
        <w:t xml:space="preserve">, departamento de La Libertad, </w:t>
      </w:r>
      <w:r w:rsidR="00303690" w:rsidRPr="00303690">
        <w:rPr>
          <w:rFonts w:eastAsia="Times New Roman"/>
          <w:b/>
          <w:sz w:val="26"/>
          <w:szCs w:val="26"/>
        </w:rPr>
        <w:t>c</w:t>
      </w:r>
      <w:r w:rsidRPr="00303690">
        <w:rPr>
          <w:rFonts w:eastAsia="Times New Roman"/>
          <w:b/>
          <w:sz w:val="26"/>
          <w:szCs w:val="26"/>
        </w:rPr>
        <w:t>ódigo d</w:t>
      </w:r>
      <w:r w:rsidR="00303690" w:rsidRPr="00303690">
        <w:rPr>
          <w:rFonts w:eastAsia="Times New Roman"/>
          <w:b/>
          <w:sz w:val="26"/>
          <w:szCs w:val="26"/>
        </w:rPr>
        <w:t>e p</w:t>
      </w:r>
      <w:r w:rsidRPr="00303690">
        <w:rPr>
          <w:rFonts w:eastAsia="Times New Roman"/>
          <w:b/>
          <w:sz w:val="26"/>
          <w:szCs w:val="26"/>
        </w:rPr>
        <w:t xml:space="preserve">royecto 052105, </w:t>
      </w:r>
      <w:r w:rsidR="00303690" w:rsidRPr="00303690">
        <w:rPr>
          <w:rFonts w:eastAsia="Times New Roman"/>
          <w:b/>
          <w:sz w:val="26"/>
          <w:szCs w:val="26"/>
        </w:rPr>
        <w:t>m</w:t>
      </w:r>
      <w:r w:rsidRPr="00303690">
        <w:rPr>
          <w:rFonts w:eastAsia="Times New Roman"/>
          <w:b/>
          <w:sz w:val="26"/>
          <w:szCs w:val="26"/>
        </w:rPr>
        <w:t>anta</w:t>
      </w:r>
      <w:r w:rsidR="00303690" w:rsidRPr="00303690">
        <w:rPr>
          <w:rFonts w:eastAsia="Times New Roman"/>
          <w:b/>
          <w:sz w:val="26"/>
          <w:szCs w:val="26"/>
        </w:rPr>
        <w:t xml:space="preserve"> 1251, e</w:t>
      </w:r>
      <w:r w:rsidRPr="00303690">
        <w:rPr>
          <w:rFonts w:eastAsia="Times New Roman"/>
          <w:b/>
          <w:sz w:val="26"/>
          <w:szCs w:val="26"/>
        </w:rPr>
        <w:t>ntrega 36;</w:t>
      </w:r>
      <w:r w:rsidRPr="00303690">
        <w:rPr>
          <w:b/>
          <w:sz w:val="26"/>
          <w:szCs w:val="26"/>
        </w:rPr>
        <w:t xml:space="preserve"> </w:t>
      </w:r>
      <w:r w:rsidRPr="00303690">
        <w:rPr>
          <w:sz w:val="26"/>
          <w:szCs w:val="26"/>
        </w:rPr>
        <w:t>en el cual se hacen las siguientes consideraciones:</w:t>
      </w:r>
    </w:p>
    <w:p w:rsidR="00EE3C3F" w:rsidRPr="00303690" w:rsidRDefault="00EE3C3F" w:rsidP="00303690">
      <w:pPr>
        <w:rPr>
          <w:sz w:val="26"/>
          <w:szCs w:val="26"/>
          <w:lang w:val="es-ES_tradnl"/>
        </w:rPr>
      </w:pPr>
    </w:p>
    <w:p w:rsidR="00EE3C3F" w:rsidRPr="00303690" w:rsidRDefault="00EE3C3F" w:rsidP="00303690">
      <w:pPr>
        <w:pStyle w:val="Prrafodelista"/>
        <w:numPr>
          <w:ilvl w:val="0"/>
          <w:numId w:val="1790"/>
        </w:numPr>
        <w:spacing w:after="200"/>
        <w:ind w:left="1134" w:hanging="708"/>
        <w:contextualSpacing/>
        <w:jc w:val="both"/>
        <w:rPr>
          <w:sz w:val="26"/>
          <w:szCs w:val="26"/>
        </w:rPr>
      </w:pPr>
      <w:r w:rsidRPr="00303690">
        <w:rPr>
          <w:sz w:val="26"/>
          <w:szCs w:val="26"/>
        </w:rPr>
        <w:t xml:space="preserve">Conforme el Punto XXXVIII del Acta de Sesión Ordinaria 23-2003 de fecha 17 de junio de 2003, se aprobó la adquisición por compraventa del resto de la </w:t>
      </w:r>
      <w:r w:rsidRPr="00303690">
        <w:rPr>
          <w:b/>
          <w:bCs/>
          <w:sz w:val="26"/>
          <w:szCs w:val="26"/>
        </w:rPr>
        <w:t>Hacienda La Esmeralda</w:t>
      </w:r>
      <w:r w:rsidRPr="00303690">
        <w:rPr>
          <w:sz w:val="26"/>
          <w:szCs w:val="26"/>
        </w:rPr>
        <w:t xml:space="preserve"> compuesto de tres porciones que se denominan: </w:t>
      </w:r>
      <w:r w:rsidRPr="00303690">
        <w:rPr>
          <w:b/>
          <w:bCs/>
          <w:sz w:val="26"/>
          <w:szCs w:val="26"/>
        </w:rPr>
        <w:t>PORCION A</w:t>
      </w:r>
      <w:r w:rsidRPr="00303690">
        <w:rPr>
          <w:sz w:val="26"/>
          <w:szCs w:val="26"/>
        </w:rPr>
        <w:t xml:space="preserve">, conocida como “El Zope”, de la extensión de 17 </w:t>
      </w:r>
      <w:proofErr w:type="spellStart"/>
      <w:r w:rsidRPr="00303690">
        <w:rPr>
          <w:sz w:val="26"/>
          <w:szCs w:val="26"/>
        </w:rPr>
        <w:t>Hás</w:t>
      </w:r>
      <w:proofErr w:type="spellEnd"/>
      <w:r w:rsidRPr="00303690">
        <w:rPr>
          <w:sz w:val="26"/>
          <w:szCs w:val="26"/>
        </w:rPr>
        <w:t xml:space="preserve">. 91 </w:t>
      </w:r>
      <w:proofErr w:type="spellStart"/>
      <w:r w:rsidRPr="00303690">
        <w:rPr>
          <w:sz w:val="26"/>
          <w:szCs w:val="26"/>
        </w:rPr>
        <w:t>Ás</w:t>
      </w:r>
      <w:proofErr w:type="spellEnd"/>
      <w:r w:rsidRPr="00303690">
        <w:rPr>
          <w:sz w:val="26"/>
          <w:szCs w:val="26"/>
        </w:rPr>
        <w:t xml:space="preserve">. 03.24 </w:t>
      </w:r>
      <w:proofErr w:type="spellStart"/>
      <w:r w:rsidRPr="00303690">
        <w:rPr>
          <w:sz w:val="26"/>
          <w:szCs w:val="26"/>
        </w:rPr>
        <w:t>Cás</w:t>
      </w:r>
      <w:proofErr w:type="spellEnd"/>
      <w:r w:rsidRPr="00303690">
        <w:rPr>
          <w:sz w:val="26"/>
          <w:szCs w:val="26"/>
        </w:rPr>
        <w:t xml:space="preserve">.; </w:t>
      </w:r>
      <w:r w:rsidRPr="00303690">
        <w:rPr>
          <w:b/>
          <w:bCs/>
          <w:sz w:val="26"/>
          <w:szCs w:val="26"/>
        </w:rPr>
        <w:t>RESTO DE LA PORCION B</w:t>
      </w:r>
      <w:r w:rsidRPr="00303690">
        <w:rPr>
          <w:sz w:val="26"/>
          <w:szCs w:val="26"/>
        </w:rPr>
        <w:t xml:space="preserve"> conocida como “Bella Vista”, de la extensión de 25 </w:t>
      </w:r>
      <w:proofErr w:type="spellStart"/>
      <w:r w:rsidRPr="00303690">
        <w:rPr>
          <w:sz w:val="26"/>
          <w:szCs w:val="26"/>
        </w:rPr>
        <w:t>Hás</w:t>
      </w:r>
      <w:proofErr w:type="spellEnd"/>
      <w:r w:rsidRPr="00303690">
        <w:rPr>
          <w:sz w:val="26"/>
          <w:szCs w:val="26"/>
        </w:rPr>
        <w:t xml:space="preserve">. 48 </w:t>
      </w:r>
      <w:proofErr w:type="spellStart"/>
      <w:r w:rsidRPr="00303690">
        <w:rPr>
          <w:sz w:val="26"/>
          <w:szCs w:val="26"/>
        </w:rPr>
        <w:t>Ás</w:t>
      </w:r>
      <w:proofErr w:type="spellEnd"/>
      <w:r w:rsidRPr="00303690">
        <w:rPr>
          <w:sz w:val="26"/>
          <w:szCs w:val="26"/>
        </w:rPr>
        <w:t xml:space="preserve">. 70.57 </w:t>
      </w:r>
      <w:proofErr w:type="spellStart"/>
      <w:r w:rsidRPr="00303690">
        <w:rPr>
          <w:sz w:val="26"/>
          <w:szCs w:val="26"/>
        </w:rPr>
        <w:t>Cás</w:t>
      </w:r>
      <w:proofErr w:type="spellEnd"/>
      <w:r w:rsidRPr="00303690">
        <w:rPr>
          <w:sz w:val="26"/>
          <w:szCs w:val="26"/>
        </w:rPr>
        <w:t xml:space="preserve">., y </w:t>
      </w:r>
      <w:r w:rsidRPr="00303690">
        <w:rPr>
          <w:b/>
          <w:bCs/>
          <w:sz w:val="26"/>
          <w:szCs w:val="26"/>
        </w:rPr>
        <w:t>PORCION C</w:t>
      </w:r>
      <w:r w:rsidRPr="00303690">
        <w:rPr>
          <w:sz w:val="26"/>
          <w:szCs w:val="26"/>
        </w:rPr>
        <w:t xml:space="preserve">, conocida como “La Esmeralda”, de la extensión de 45 </w:t>
      </w:r>
      <w:proofErr w:type="spellStart"/>
      <w:r w:rsidRPr="00303690">
        <w:rPr>
          <w:sz w:val="26"/>
          <w:szCs w:val="26"/>
        </w:rPr>
        <w:t>Hás</w:t>
      </w:r>
      <w:proofErr w:type="spellEnd"/>
      <w:r w:rsidRPr="00303690">
        <w:rPr>
          <w:sz w:val="26"/>
          <w:szCs w:val="26"/>
        </w:rPr>
        <w:t xml:space="preserve">. 92 </w:t>
      </w:r>
      <w:proofErr w:type="spellStart"/>
      <w:r w:rsidRPr="00303690">
        <w:rPr>
          <w:sz w:val="26"/>
          <w:szCs w:val="26"/>
        </w:rPr>
        <w:t>Ás</w:t>
      </w:r>
      <w:proofErr w:type="spellEnd"/>
      <w:r w:rsidRPr="00303690">
        <w:rPr>
          <w:sz w:val="26"/>
          <w:szCs w:val="26"/>
        </w:rPr>
        <w:t xml:space="preserve">. 94.01 </w:t>
      </w:r>
      <w:proofErr w:type="spellStart"/>
      <w:r w:rsidRPr="00303690">
        <w:rPr>
          <w:sz w:val="26"/>
          <w:szCs w:val="26"/>
        </w:rPr>
        <w:t>Cás</w:t>
      </w:r>
      <w:proofErr w:type="spellEnd"/>
      <w:r w:rsidRPr="00303690">
        <w:rPr>
          <w:sz w:val="26"/>
          <w:szCs w:val="26"/>
        </w:rPr>
        <w:t xml:space="preserve">., con una extensión total de 89 </w:t>
      </w:r>
      <w:proofErr w:type="spellStart"/>
      <w:r w:rsidRPr="00303690">
        <w:rPr>
          <w:sz w:val="26"/>
          <w:szCs w:val="26"/>
        </w:rPr>
        <w:t>Hás</w:t>
      </w:r>
      <w:proofErr w:type="spellEnd"/>
      <w:r w:rsidRPr="00303690">
        <w:rPr>
          <w:sz w:val="26"/>
          <w:szCs w:val="26"/>
        </w:rPr>
        <w:t xml:space="preserve">. 32 </w:t>
      </w:r>
      <w:proofErr w:type="spellStart"/>
      <w:r w:rsidRPr="00303690">
        <w:rPr>
          <w:sz w:val="26"/>
          <w:szCs w:val="26"/>
        </w:rPr>
        <w:t>Ás</w:t>
      </w:r>
      <w:proofErr w:type="spellEnd"/>
      <w:r w:rsidRPr="00303690">
        <w:rPr>
          <w:sz w:val="26"/>
          <w:szCs w:val="26"/>
        </w:rPr>
        <w:t xml:space="preserve">. 67.82 </w:t>
      </w:r>
      <w:proofErr w:type="spellStart"/>
      <w:r w:rsidRPr="00303690">
        <w:rPr>
          <w:sz w:val="26"/>
          <w:szCs w:val="26"/>
        </w:rPr>
        <w:t>Cás</w:t>
      </w:r>
      <w:proofErr w:type="spellEnd"/>
      <w:r w:rsidRPr="00303690">
        <w:rPr>
          <w:sz w:val="26"/>
          <w:szCs w:val="26"/>
        </w:rPr>
        <w:t xml:space="preserve">.; el mismo fue modificado por el Punto XLI del Acta de Sesión Ordinaria  27-2003 de fecha 17 de julio de 2003, en el sentido de disminuir el área adquirida del </w:t>
      </w:r>
      <w:r w:rsidRPr="00303690">
        <w:rPr>
          <w:b/>
          <w:bCs/>
          <w:sz w:val="26"/>
          <w:szCs w:val="26"/>
        </w:rPr>
        <w:t>RESTO DE LA PORCION “C”</w:t>
      </w:r>
      <w:r w:rsidRPr="00303690">
        <w:rPr>
          <w:sz w:val="26"/>
          <w:szCs w:val="26"/>
        </w:rPr>
        <w:t xml:space="preserve">, siendo el área de dicha Porción 30 </w:t>
      </w:r>
      <w:proofErr w:type="spellStart"/>
      <w:r w:rsidRPr="00303690">
        <w:rPr>
          <w:sz w:val="26"/>
          <w:szCs w:val="26"/>
        </w:rPr>
        <w:t>Hás</w:t>
      </w:r>
      <w:proofErr w:type="spellEnd"/>
      <w:r w:rsidRPr="00303690">
        <w:rPr>
          <w:sz w:val="26"/>
          <w:szCs w:val="26"/>
        </w:rPr>
        <w:t xml:space="preserve">. 33 </w:t>
      </w:r>
      <w:proofErr w:type="spellStart"/>
      <w:r w:rsidRPr="00303690">
        <w:rPr>
          <w:sz w:val="26"/>
          <w:szCs w:val="26"/>
        </w:rPr>
        <w:t>Ás</w:t>
      </w:r>
      <w:proofErr w:type="spellEnd"/>
      <w:r w:rsidRPr="00303690">
        <w:rPr>
          <w:sz w:val="26"/>
          <w:szCs w:val="26"/>
        </w:rPr>
        <w:t xml:space="preserve">. 50.82 </w:t>
      </w:r>
      <w:proofErr w:type="spellStart"/>
      <w:r w:rsidRPr="00303690">
        <w:rPr>
          <w:sz w:val="26"/>
          <w:szCs w:val="26"/>
        </w:rPr>
        <w:t>Cás</w:t>
      </w:r>
      <w:proofErr w:type="spellEnd"/>
      <w:r w:rsidRPr="00303690">
        <w:rPr>
          <w:sz w:val="26"/>
          <w:szCs w:val="26"/>
        </w:rPr>
        <w:t xml:space="preserve">., a la vez, aprobando el valor respecto del resto del inmueble, ascendiendo el área total a 73 </w:t>
      </w:r>
      <w:proofErr w:type="spellStart"/>
      <w:r w:rsidRPr="00303690">
        <w:rPr>
          <w:sz w:val="26"/>
          <w:szCs w:val="26"/>
        </w:rPr>
        <w:t>Hás</w:t>
      </w:r>
      <w:proofErr w:type="spellEnd"/>
      <w:r w:rsidRPr="00303690">
        <w:rPr>
          <w:sz w:val="26"/>
          <w:szCs w:val="26"/>
        </w:rPr>
        <w:t xml:space="preserve">. 73 As. 24.63 </w:t>
      </w:r>
      <w:proofErr w:type="spellStart"/>
      <w:r w:rsidRPr="00303690">
        <w:rPr>
          <w:sz w:val="26"/>
          <w:szCs w:val="26"/>
        </w:rPr>
        <w:t>Cás</w:t>
      </w:r>
      <w:proofErr w:type="spellEnd"/>
      <w:r w:rsidRPr="00303690">
        <w:rPr>
          <w:sz w:val="26"/>
          <w:szCs w:val="26"/>
        </w:rPr>
        <w:t xml:space="preserve">.; se aclara que el área, precio y denominación real constan en escritura pública de compraventa número </w:t>
      </w:r>
      <w:r w:rsidRPr="00303690">
        <w:rPr>
          <w:sz w:val="26"/>
          <w:szCs w:val="26"/>
        </w:rPr>
        <w:lastRenderedPageBreak/>
        <w:t xml:space="preserve">cuarenta y cuatro del Libro Octavo de Protocolo, del notario Pedro Joaquín Hernández </w:t>
      </w:r>
      <w:proofErr w:type="spellStart"/>
      <w:r w:rsidRPr="00303690">
        <w:rPr>
          <w:sz w:val="26"/>
          <w:szCs w:val="26"/>
        </w:rPr>
        <w:t>Peñate</w:t>
      </w:r>
      <w:proofErr w:type="spellEnd"/>
      <w:r w:rsidRPr="00303690">
        <w:rPr>
          <w:sz w:val="26"/>
          <w:szCs w:val="26"/>
        </w:rPr>
        <w:t xml:space="preserve"> de fecha 2 de septiembre del año 2003, siendo éstas 74 </w:t>
      </w:r>
      <w:proofErr w:type="spellStart"/>
      <w:r w:rsidRPr="00303690">
        <w:rPr>
          <w:sz w:val="26"/>
          <w:szCs w:val="26"/>
        </w:rPr>
        <w:t>Hás</w:t>
      </w:r>
      <w:proofErr w:type="spellEnd"/>
      <w:r w:rsidRPr="00303690">
        <w:rPr>
          <w:sz w:val="26"/>
          <w:szCs w:val="26"/>
        </w:rPr>
        <w:t xml:space="preserve">. 34 </w:t>
      </w:r>
      <w:proofErr w:type="spellStart"/>
      <w:r w:rsidRPr="00303690">
        <w:rPr>
          <w:sz w:val="26"/>
          <w:szCs w:val="26"/>
        </w:rPr>
        <w:t>Ás</w:t>
      </w:r>
      <w:proofErr w:type="spellEnd"/>
      <w:r w:rsidRPr="00303690">
        <w:rPr>
          <w:sz w:val="26"/>
          <w:szCs w:val="26"/>
        </w:rPr>
        <w:t xml:space="preserve">. 16.75 </w:t>
      </w:r>
      <w:proofErr w:type="spellStart"/>
      <w:r w:rsidRPr="00303690">
        <w:rPr>
          <w:sz w:val="26"/>
          <w:szCs w:val="26"/>
        </w:rPr>
        <w:t>Cás</w:t>
      </w:r>
      <w:proofErr w:type="spellEnd"/>
      <w:r w:rsidRPr="00303690">
        <w:rPr>
          <w:sz w:val="26"/>
          <w:szCs w:val="26"/>
        </w:rPr>
        <w:t>., por un precio de $279,201.02, a razón de $3,755.6461 por hectárea y de $0.37556461 por metro cuadrado, y su denominación es la Esmeralda, Porción “B” conocida como Bella Vista.</w:t>
      </w:r>
    </w:p>
    <w:p w:rsidR="00EE3C3F" w:rsidRPr="00303690" w:rsidRDefault="00EE3C3F" w:rsidP="00303690">
      <w:pPr>
        <w:pStyle w:val="Prrafodelista"/>
        <w:ind w:left="360"/>
        <w:jc w:val="both"/>
        <w:rPr>
          <w:color w:val="FF0000"/>
          <w:sz w:val="26"/>
          <w:szCs w:val="26"/>
        </w:rPr>
      </w:pPr>
    </w:p>
    <w:p w:rsidR="00EE3C3F" w:rsidRPr="00E31EC5" w:rsidRDefault="00EE3C3F" w:rsidP="00E31EC5">
      <w:pPr>
        <w:pStyle w:val="Prrafodelista"/>
        <w:numPr>
          <w:ilvl w:val="0"/>
          <w:numId w:val="1790"/>
        </w:numPr>
        <w:spacing w:after="200"/>
        <w:ind w:left="1134"/>
        <w:contextualSpacing/>
        <w:jc w:val="both"/>
        <w:rPr>
          <w:color w:val="1F497D"/>
          <w:sz w:val="26"/>
          <w:szCs w:val="26"/>
        </w:rPr>
      </w:pPr>
      <w:r w:rsidRPr="00E31EC5">
        <w:rPr>
          <w:rFonts w:eastAsia="Times New Roman"/>
          <w:sz w:val="26"/>
          <w:szCs w:val="26"/>
        </w:rPr>
        <w:t xml:space="preserve">Mediante el Punto </w:t>
      </w:r>
      <w:r w:rsidR="00E31EC5" w:rsidRPr="00E31EC5">
        <w:rPr>
          <w:rFonts w:eastAsia="Times New Roman"/>
          <w:sz w:val="26"/>
          <w:szCs w:val="26"/>
        </w:rPr>
        <w:t>-</w:t>
      </w:r>
      <w:r w:rsidRPr="00E31EC5">
        <w:rPr>
          <w:rFonts w:eastAsia="Times New Roman"/>
          <w:bCs/>
          <w:sz w:val="26"/>
          <w:szCs w:val="26"/>
        </w:rPr>
        <w:t xml:space="preserve">, se aprobó el Proyecto de Asentamiento Comunitario denominado </w:t>
      </w:r>
      <w:r w:rsidRPr="00E31EC5">
        <w:rPr>
          <w:rFonts w:eastAsia="Times New Roman"/>
          <w:b/>
          <w:bCs/>
          <w:sz w:val="26"/>
          <w:szCs w:val="26"/>
        </w:rPr>
        <w:t xml:space="preserve">PORCION “B”, CONOCIDA COMO BELLA VISTA, LA ESMERALDA, </w:t>
      </w:r>
      <w:r w:rsidRPr="00E31EC5">
        <w:rPr>
          <w:rFonts w:eastAsia="Times New Roman"/>
          <w:bCs/>
          <w:sz w:val="26"/>
          <w:szCs w:val="26"/>
        </w:rPr>
        <w:t xml:space="preserve">desarrollado en el inmueble en mención, con un área de 26 </w:t>
      </w:r>
      <w:proofErr w:type="spellStart"/>
      <w:r w:rsidRPr="00E31EC5">
        <w:rPr>
          <w:rFonts w:eastAsia="Times New Roman"/>
          <w:bCs/>
          <w:sz w:val="26"/>
          <w:szCs w:val="26"/>
        </w:rPr>
        <w:t>Hás</w:t>
      </w:r>
      <w:proofErr w:type="spellEnd"/>
      <w:r w:rsidRPr="00E31EC5">
        <w:rPr>
          <w:rFonts w:eastAsia="Times New Roman"/>
          <w:bCs/>
          <w:sz w:val="26"/>
          <w:szCs w:val="26"/>
        </w:rPr>
        <w:t xml:space="preserve">. 45 </w:t>
      </w:r>
      <w:proofErr w:type="spellStart"/>
      <w:r w:rsidRPr="00E31EC5">
        <w:rPr>
          <w:rFonts w:eastAsia="Times New Roman"/>
          <w:bCs/>
          <w:sz w:val="26"/>
          <w:szCs w:val="26"/>
        </w:rPr>
        <w:t>Ás</w:t>
      </w:r>
      <w:proofErr w:type="spellEnd"/>
      <w:r w:rsidRPr="00E31EC5">
        <w:rPr>
          <w:rFonts w:eastAsia="Times New Roman"/>
          <w:bCs/>
          <w:sz w:val="26"/>
          <w:szCs w:val="26"/>
        </w:rPr>
        <w:t xml:space="preserve">. 92.20 </w:t>
      </w:r>
      <w:proofErr w:type="spellStart"/>
      <w:r w:rsidRPr="00E31EC5">
        <w:rPr>
          <w:rFonts w:eastAsia="Times New Roman"/>
          <w:bCs/>
          <w:sz w:val="26"/>
          <w:szCs w:val="26"/>
        </w:rPr>
        <w:t>Cás</w:t>
      </w:r>
      <w:proofErr w:type="spellEnd"/>
      <w:r w:rsidRPr="00E31EC5">
        <w:rPr>
          <w:rFonts w:eastAsia="Times New Roman"/>
          <w:bCs/>
          <w:sz w:val="26"/>
          <w:szCs w:val="26"/>
        </w:rPr>
        <w:t xml:space="preserve">., que incluye: </w:t>
      </w:r>
      <w:r w:rsidR="00E31EC5">
        <w:rPr>
          <w:bCs/>
          <w:color w:val="000000"/>
          <w:sz w:val="26"/>
          <w:szCs w:val="26"/>
          <w:lang w:eastAsia="es-SV"/>
        </w:rPr>
        <w:t>-</w:t>
      </w:r>
      <w:r w:rsidRPr="00E31EC5">
        <w:rPr>
          <w:rFonts w:eastAsia="Times New Roman"/>
          <w:bCs/>
          <w:sz w:val="26"/>
          <w:szCs w:val="26"/>
        </w:rPr>
        <w:t>.</w:t>
      </w:r>
      <w:r w:rsidR="00303690" w:rsidRPr="00E31EC5">
        <w:rPr>
          <w:rFonts w:eastAsia="Times New Roman"/>
          <w:sz w:val="26"/>
          <w:szCs w:val="26"/>
        </w:rPr>
        <w:t xml:space="preserve"> Aprobándose el p</w:t>
      </w:r>
      <w:r w:rsidRPr="00E31EC5">
        <w:rPr>
          <w:rFonts w:eastAsia="Times New Roman"/>
          <w:sz w:val="26"/>
          <w:szCs w:val="26"/>
        </w:rPr>
        <w:t xml:space="preserve">recio </w:t>
      </w:r>
      <w:r w:rsidR="00303690" w:rsidRPr="00E31EC5">
        <w:rPr>
          <w:rFonts w:eastAsia="Times New Roman"/>
          <w:sz w:val="26"/>
          <w:szCs w:val="26"/>
        </w:rPr>
        <w:t>b</w:t>
      </w:r>
      <w:r w:rsidRPr="00E31EC5">
        <w:rPr>
          <w:rFonts w:eastAsia="Times New Roman"/>
          <w:sz w:val="26"/>
          <w:szCs w:val="26"/>
        </w:rPr>
        <w:t xml:space="preserve">ase de venta de $2.26 por metro cuadrado para los solares de vivienda, de acuerdo al procedimiento establecido en el “Instructivo Criterios de Avalúos para la Transferencia de Inmuebles Propiedad del ISTA”, aprobado en el Punto XV del Acta de Sesión Ordinaria 03-2015 de fecha 21 de enero de 2015. </w:t>
      </w:r>
      <w:r w:rsidRPr="00E31EC5">
        <w:rPr>
          <w:rFonts w:eastAsia="Times New Roman"/>
          <w:bCs/>
          <w:sz w:val="26"/>
          <w:szCs w:val="26"/>
        </w:rPr>
        <w:t xml:space="preserve">Es de mencionar que el área que ha sido identificada como Zona Verde conservará su uso como tal y no será parcelada debido a su tipificación y características. Dentro del Proyecto relacionado se encuentra el inmueble objeto del presente </w:t>
      </w:r>
      <w:r w:rsidR="00303690" w:rsidRPr="00E31EC5">
        <w:rPr>
          <w:rFonts w:eastAsia="Times New Roman"/>
          <w:bCs/>
          <w:sz w:val="26"/>
          <w:szCs w:val="26"/>
        </w:rPr>
        <w:t>punto de acta</w:t>
      </w:r>
      <w:r w:rsidRPr="00E31EC5">
        <w:rPr>
          <w:rFonts w:eastAsia="Times New Roman"/>
          <w:bCs/>
          <w:sz w:val="26"/>
          <w:szCs w:val="26"/>
        </w:rPr>
        <w:t>.</w:t>
      </w:r>
    </w:p>
    <w:p w:rsidR="00EE3C3F" w:rsidRPr="00303690" w:rsidRDefault="00EE3C3F" w:rsidP="00303690">
      <w:pPr>
        <w:pStyle w:val="Prrafodelista"/>
        <w:rPr>
          <w:rFonts w:eastAsia="Times New Roman"/>
          <w:sz w:val="26"/>
          <w:szCs w:val="26"/>
        </w:rPr>
      </w:pPr>
    </w:p>
    <w:p w:rsidR="00EE3C3F" w:rsidRPr="00303690" w:rsidRDefault="00EE3C3F" w:rsidP="00303690">
      <w:pPr>
        <w:pStyle w:val="Prrafodelista"/>
        <w:numPr>
          <w:ilvl w:val="0"/>
          <w:numId w:val="1790"/>
        </w:numPr>
        <w:spacing w:after="200"/>
        <w:ind w:left="1134" w:hanging="567"/>
        <w:contextualSpacing/>
        <w:jc w:val="both"/>
        <w:rPr>
          <w:color w:val="1F497D"/>
          <w:sz w:val="26"/>
          <w:szCs w:val="26"/>
        </w:rPr>
      </w:pPr>
      <w:r w:rsidRPr="00303690">
        <w:rPr>
          <w:rFonts w:eastAsia="Times New Roman"/>
          <w:sz w:val="26"/>
          <w:szCs w:val="26"/>
        </w:rPr>
        <w:t xml:space="preserve">Según Valúo de fecha 28 de julio de 2017, realizado por el Departamento de Asignación Individual y Avalúos, se recomienda el precio de venta para el inmueble, según detalle consignado en el cuadro de valores y extensiones que se relacionará en el Acuerdo Primero del presente </w:t>
      </w:r>
      <w:r w:rsidR="00303690" w:rsidRPr="00303690">
        <w:rPr>
          <w:rFonts w:eastAsia="Times New Roman"/>
          <w:sz w:val="26"/>
          <w:szCs w:val="26"/>
        </w:rPr>
        <w:t>punto de acta</w:t>
      </w:r>
      <w:r w:rsidRPr="00303690">
        <w:rPr>
          <w:rFonts w:eastAsia="Times New Roman"/>
          <w:sz w:val="26"/>
          <w:szCs w:val="26"/>
        </w:rPr>
        <w:t xml:space="preserve">, y que ha sido requerido por la solicitante calificada dentro del Programa de Solidaridad Rural. </w:t>
      </w:r>
    </w:p>
    <w:p w:rsidR="00303690" w:rsidRPr="00303690" w:rsidRDefault="00303690" w:rsidP="00303690">
      <w:pPr>
        <w:pStyle w:val="Prrafodelista"/>
        <w:rPr>
          <w:color w:val="1F497D"/>
          <w:sz w:val="26"/>
          <w:szCs w:val="26"/>
        </w:rPr>
      </w:pPr>
    </w:p>
    <w:p w:rsidR="00EE3C3F" w:rsidRPr="00303690" w:rsidRDefault="00EE3C3F" w:rsidP="00303690">
      <w:pPr>
        <w:pStyle w:val="Prrafodelista"/>
        <w:numPr>
          <w:ilvl w:val="0"/>
          <w:numId w:val="1790"/>
        </w:numPr>
        <w:spacing w:after="200"/>
        <w:ind w:left="1134" w:hanging="567"/>
        <w:contextualSpacing/>
        <w:jc w:val="both"/>
        <w:rPr>
          <w:color w:val="1F497D"/>
          <w:sz w:val="26"/>
          <w:szCs w:val="26"/>
        </w:rPr>
      </w:pPr>
      <w:r w:rsidRPr="00303690">
        <w:rPr>
          <w:rFonts w:eastAsia="Times New Roman"/>
          <w:sz w:val="26"/>
          <w:szCs w:val="26"/>
        </w:rPr>
        <w:t xml:space="preserve">El Informe Técnico con referencia SGD-02-2302-17 de fecha 7 de  agosto de 2017,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solar para vivienda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303690" w:rsidRPr="00303690">
        <w:rPr>
          <w:rFonts w:eastAsia="Times New Roman"/>
          <w:sz w:val="26"/>
          <w:szCs w:val="26"/>
        </w:rPr>
        <w:t xml:space="preserve">lo anterior </w:t>
      </w:r>
      <w:r w:rsidRPr="00303690">
        <w:rPr>
          <w:rFonts w:eastAsia="Times New Roman"/>
          <w:sz w:val="26"/>
          <w:szCs w:val="26"/>
        </w:rPr>
        <w:t xml:space="preserve">según informe con referencia SGD-02-2294-17, emitido el día 7 de agosto de 2017, por el Departamento de Asignación Individual y Avalúos. </w:t>
      </w:r>
    </w:p>
    <w:p w:rsidR="00303690" w:rsidRPr="00303690" w:rsidRDefault="00303690" w:rsidP="00303690">
      <w:pPr>
        <w:pStyle w:val="Prrafodelista"/>
        <w:rPr>
          <w:color w:val="1F497D"/>
          <w:sz w:val="26"/>
          <w:szCs w:val="26"/>
        </w:rPr>
      </w:pPr>
    </w:p>
    <w:p w:rsidR="00EE3C3F" w:rsidRPr="00303690" w:rsidRDefault="00EE3C3F" w:rsidP="00303690">
      <w:pPr>
        <w:pStyle w:val="Prrafodelista"/>
        <w:numPr>
          <w:ilvl w:val="0"/>
          <w:numId w:val="1790"/>
        </w:numPr>
        <w:spacing w:after="200"/>
        <w:ind w:left="1134" w:hanging="567"/>
        <w:contextualSpacing/>
        <w:jc w:val="both"/>
        <w:rPr>
          <w:color w:val="1F497D"/>
          <w:sz w:val="26"/>
          <w:szCs w:val="26"/>
        </w:rPr>
      </w:pPr>
      <w:r w:rsidRPr="00303690">
        <w:rPr>
          <w:sz w:val="26"/>
          <w:szCs w:val="26"/>
        </w:rPr>
        <w:t xml:space="preserve">De acuerdo a Declaración Simple contenida en la Solicitud de Adjudicación de Inmueble de fecha 12 de julio de 2017, la peticionaria manifiesta que ni ella ni la integrante de su grupo familiar son empleadas del ISTA; situación </w:t>
      </w:r>
      <w:r w:rsidRPr="00303690">
        <w:rPr>
          <w:sz w:val="26"/>
          <w:szCs w:val="26"/>
        </w:rPr>
        <w:lastRenderedPageBreak/>
        <w:t xml:space="preserve">robustecida de conformidad a la consulta realizada en la Base de Datos de Empleados de este Instituto. </w:t>
      </w:r>
    </w:p>
    <w:p w:rsidR="00EE3C3F" w:rsidRPr="00303690" w:rsidRDefault="00EE3C3F" w:rsidP="00303690">
      <w:pPr>
        <w:jc w:val="both"/>
        <w:rPr>
          <w:rFonts w:eastAsia="Times New Roman"/>
          <w:sz w:val="26"/>
          <w:szCs w:val="26"/>
        </w:rPr>
      </w:pPr>
      <w:r w:rsidRPr="00303690">
        <w:rPr>
          <w:rFonts w:eastAsia="Times New Roman"/>
          <w:sz w:val="26"/>
          <w:szCs w:val="26"/>
        </w:rPr>
        <w:t>Se ha tenido a la vista: Informe Técnico emitido por el Departamento de Asignación Individual y Avalúos, Cuadro de valores y extensiones, Reporte de valúo por Solar, Propuesta de Adjudicación de Inmueble,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copias de documentos únicos de identidad, tarjetas de identificación tributaria, y Carencias de bienes; c</w:t>
      </w:r>
      <w:proofErr w:type="spellStart"/>
      <w:r w:rsidRPr="00303690">
        <w:rPr>
          <w:sz w:val="26"/>
          <w:szCs w:val="26"/>
          <w:lang w:val="es-SV"/>
        </w:rPr>
        <w:t>on</w:t>
      </w:r>
      <w:proofErr w:type="spellEnd"/>
      <w:r w:rsidRPr="00303690">
        <w:rPr>
          <w:sz w:val="26"/>
          <w:szCs w:val="26"/>
          <w:lang w:val="es-SV"/>
        </w:rPr>
        <w:t xml:space="preserve"> lo que se justifican las circunstancias legales para sustentar dicha petición y que además la beneficiaria cumple con los requisitos necesarios para la adjudicación,  por lo que la Gerencia Legal recomienda aprobar lo solicitado. </w:t>
      </w:r>
    </w:p>
    <w:p w:rsidR="00EE3C3F" w:rsidRPr="00303690" w:rsidRDefault="00EE3C3F" w:rsidP="00303690">
      <w:pPr>
        <w:jc w:val="both"/>
        <w:rPr>
          <w:rFonts w:eastAsia="Calibri"/>
          <w:sz w:val="26"/>
          <w:szCs w:val="26"/>
        </w:rPr>
      </w:pPr>
    </w:p>
    <w:p w:rsidR="00EE3C3F" w:rsidRPr="00303690" w:rsidRDefault="00EE3C3F" w:rsidP="00303690">
      <w:pPr>
        <w:jc w:val="both"/>
        <w:rPr>
          <w:sz w:val="26"/>
          <w:szCs w:val="26"/>
        </w:rPr>
      </w:pPr>
      <w:r w:rsidRPr="00303690">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03690">
        <w:rPr>
          <w:rFonts w:eastAsia="Calibri"/>
          <w:bCs/>
          <w:sz w:val="26"/>
          <w:szCs w:val="26"/>
        </w:rPr>
        <w:t>Ley del Régimen Especial de la Tierra en Propiedad de Las Asociaciones Cooperativas, Comunales y Comunitarias Campesinas y Beneficiarios de la Reforma Agraria</w:t>
      </w:r>
      <w:r w:rsidRPr="00303690">
        <w:rPr>
          <w:rFonts w:eastAsia="Calibri"/>
          <w:sz w:val="26"/>
          <w:szCs w:val="26"/>
        </w:rPr>
        <w:t>, la Junta Directiva</w:t>
      </w:r>
      <w:r w:rsidRPr="00303690">
        <w:rPr>
          <w:sz w:val="26"/>
          <w:szCs w:val="26"/>
        </w:rPr>
        <w:t xml:space="preserve">, </w:t>
      </w:r>
      <w:r w:rsidRPr="00303690">
        <w:rPr>
          <w:b/>
          <w:sz w:val="26"/>
          <w:szCs w:val="26"/>
          <w:u w:val="single"/>
        </w:rPr>
        <w:t>ACUERDA: PRIMERO:</w:t>
      </w:r>
      <w:r w:rsidRPr="00303690">
        <w:rPr>
          <w:b/>
          <w:sz w:val="26"/>
          <w:szCs w:val="26"/>
        </w:rPr>
        <w:t xml:space="preserve"> </w:t>
      </w:r>
      <w:r w:rsidRPr="00303690">
        <w:rPr>
          <w:sz w:val="26"/>
          <w:szCs w:val="26"/>
        </w:rPr>
        <w:t>Aprobar la adjudicación y transferencia por compraventa</w:t>
      </w:r>
      <w:r w:rsidRPr="00303690">
        <w:rPr>
          <w:rFonts w:eastAsia="Times New Roman"/>
          <w:sz w:val="26"/>
          <w:szCs w:val="26"/>
        </w:rPr>
        <w:t xml:space="preserve"> de 1</w:t>
      </w:r>
      <w:r w:rsidRPr="00303690">
        <w:rPr>
          <w:sz w:val="26"/>
          <w:szCs w:val="26"/>
        </w:rPr>
        <w:t xml:space="preserve"> solar para vivienda a favor de la señora:</w:t>
      </w:r>
      <w:r w:rsidRPr="00303690">
        <w:rPr>
          <w:rFonts w:eastAsia="Times New Roman"/>
          <w:b/>
          <w:sz w:val="26"/>
          <w:szCs w:val="26"/>
        </w:rPr>
        <w:t xml:space="preserve"> GLADIS ISABEL ABARCA DE ROQUE</w:t>
      </w:r>
      <w:r w:rsidRPr="00303690">
        <w:rPr>
          <w:rFonts w:eastAsia="Times New Roman"/>
          <w:sz w:val="26"/>
          <w:szCs w:val="26"/>
        </w:rPr>
        <w:t xml:space="preserve">, y </w:t>
      </w:r>
      <w:r w:rsidR="0010070B">
        <w:rPr>
          <w:rFonts w:eastAsia="Times New Roman"/>
          <w:sz w:val="26"/>
          <w:szCs w:val="26"/>
        </w:rPr>
        <w:t>-</w:t>
      </w:r>
      <w:r w:rsidRPr="00303690">
        <w:rPr>
          <w:rFonts w:eastAsia="Times New Roman"/>
          <w:sz w:val="26"/>
          <w:szCs w:val="26"/>
        </w:rPr>
        <w:t xml:space="preserve"> </w:t>
      </w:r>
      <w:r w:rsidRPr="00303690">
        <w:rPr>
          <w:rFonts w:eastAsia="Times New Roman"/>
          <w:b/>
          <w:sz w:val="26"/>
          <w:szCs w:val="26"/>
        </w:rPr>
        <w:t>FATIMA HAYDEE ROQUE ABARCA;</w:t>
      </w:r>
      <w:r w:rsidRPr="00303690">
        <w:rPr>
          <w:b/>
          <w:sz w:val="26"/>
          <w:szCs w:val="26"/>
        </w:rPr>
        <w:t xml:space="preserve"> </w:t>
      </w:r>
      <w:r w:rsidRPr="00303690">
        <w:rPr>
          <w:rFonts w:eastAsia="Times New Roman"/>
          <w:color w:val="000000"/>
          <w:sz w:val="26"/>
          <w:szCs w:val="26"/>
          <w:lang w:val="es-ES_tradnl"/>
        </w:rPr>
        <w:t xml:space="preserve"> </w:t>
      </w:r>
      <w:r w:rsidRPr="00303690">
        <w:rPr>
          <w:rFonts w:eastAsia="Times New Roman"/>
          <w:sz w:val="26"/>
          <w:szCs w:val="26"/>
        </w:rPr>
        <w:t xml:space="preserve">de </w:t>
      </w:r>
      <w:r w:rsidR="00303690" w:rsidRPr="00303690">
        <w:rPr>
          <w:rFonts w:eastAsia="Times New Roman"/>
          <w:sz w:val="26"/>
          <w:szCs w:val="26"/>
        </w:rPr>
        <w:t xml:space="preserve">las </w:t>
      </w:r>
      <w:r w:rsidRPr="00303690">
        <w:rPr>
          <w:rFonts w:eastAsia="Times New Roman"/>
          <w:sz w:val="26"/>
          <w:szCs w:val="26"/>
        </w:rPr>
        <w:t xml:space="preserve">generales antes expresadas, </w:t>
      </w:r>
      <w:r w:rsidR="00303690" w:rsidRPr="00303690">
        <w:rPr>
          <w:rFonts w:eastAsia="Times New Roman"/>
          <w:sz w:val="26"/>
          <w:szCs w:val="26"/>
        </w:rPr>
        <w:t xml:space="preserve">ubicado </w:t>
      </w:r>
      <w:r w:rsidRPr="00303690">
        <w:rPr>
          <w:rFonts w:eastAsia="Times New Roman"/>
          <w:sz w:val="26"/>
          <w:szCs w:val="26"/>
        </w:rPr>
        <w:t xml:space="preserve">en el Proyecto de Asentamiento Comunitario desarrollado en el inmueble denominado como </w:t>
      </w:r>
      <w:r w:rsidRPr="00303690">
        <w:rPr>
          <w:rFonts w:eastAsia="Times New Roman"/>
          <w:b/>
          <w:sz w:val="26"/>
          <w:szCs w:val="26"/>
        </w:rPr>
        <w:t xml:space="preserve">PORCION “B”, CONOCIDA COMO BELLA VISTA, LA ESMERALDA, </w:t>
      </w:r>
      <w:r w:rsidR="00303690" w:rsidRPr="00303690">
        <w:rPr>
          <w:rFonts w:eastAsia="Times New Roman"/>
          <w:sz w:val="26"/>
          <w:szCs w:val="26"/>
        </w:rPr>
        <w:t>situada</w:t>
      </w:r>
      <w:r w:rsidRPr="00303690">
        <w:rPr>
          <w:rFonts w:eastAsia="Times New Roman"/>
          <w:sz w:val="26"/>
          <w:szCs w:val="26"/>
        </w:rPr>
        <w:t xml:space="preserve"> en jurisdicción de </w:t>
      </w:r>
      <w:proofErr w:type="spellStart"/>
      <w:r w:rsidRPr="00303690">
        <w:rPr>
          <w:rFonts w:eastAsia="Times New Roman"/>
          <w:sz w:val="26"/>
          <w:szCs w:val="26"/>
        </w:rPr>
        <w:t>Tepecoyo</w:t>
      </w:r>
      <w:proofErr w:type="spellEnd"/>
      <w:r w:rsidRPr="00303690">
        <w:rPr>
          <w:rFonts w:eastAsia="Times New Roman"/>
          <w:sz w:val="26"/>
          <w:szCs w:val="26"/>
        </w:rPr>
        <w:t>, departamento de La Libertad</w:t>
      </w:r>
      <w:r w:rsidRPr="00303690">
        <w:rPr>
          <w:sz w:val="26"/>
          <w:szCs w:val="26"/>
        </w:rPr>
        <w:t>,</w:t>
      </w:r>
      <w:r w:rsidRPr="00303690">
        <w:rPr>
          <w:rFonts w:eastAsia="Times New Roman"/>
          <w:sz w:val="26"/>
          <w:szCs w:val="26"/>
        </w:rPr>
        <w:t xml:space="preserve"> quedando la adjudicación conforme al cuadro de valores y extensiones siguiente: </w:t>
      </w:r>
    </w:p>
    <w:p w:rsidR="00EE3C3F" w:rsidRDefault="00EE3C3F" w:rsidP="00EE3C3F">
      <w:pPr>
        <w:jc w:val="both"/>
        <w:rPr>
          <w:rFonts w:eastAsia="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EE3C3F" w:rsidTr="00303690">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rPr>
                <w:b/>
                <w:bCs/>
                <w:sz w:val="14"/>
                <w:szCs w:val="14"/>
              </w:rPr>
            </w:pPr>
            <w:r>
              <w:rPr>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jc w:val="center"/>
              <w:rPr>
                <w:b/>
                <w:bCs/>
                <w:sz w:val="14"/>
                <w:szCs w:val="14"/>
              </w:rPr>
            </w:pPr>
            <w:r>
              <w:rPr>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rPr>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jc w:val="center"/>
              <w:rPr>
                <w:b/>
                <w:bCs/>
                <w:sz w:val="14"/>
                <w:szCs w:val="14"/>
              </w:rPr>
            </w:pPr>
            <w:r>
              <w:rPr>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jc w:val="center"/>
              <w:rPr>
                <w:b/>
                <w:bCs/>
                <w:sz w:val="14"/>
                <w:szCs w:val="14"/>
              </w:rPr>
            </w:pPr>
            <w:r>
              <w:rPr>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jc w:val="center"/>
              <w:rPr>
                <w:b/>
                <w:bCs/>
                <w:sz w:val="14"/>
                <w:szCs w:val="14"/>
              </w:rPr>
            </w:pPr>
            <w:r>
              <w:rPr>
                <w:b/>
                <w:bCs/>
                <w:sz w:val="14"/>
                <w:szCs w:val="14"/>
              </w:rPr>
              <w:t xml:space="preserve">VALOR (¢) </w:t>
            </w:r>
          </w:p>
        </w:tc>
      </w:tr>
      <w:tr w:rsidR="00EE3C3F" w:rsidTr="00303690">
        <w:trPr>
          <w:trHeight w:val="258"/>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rPr>
                <w:b/>
                <w:bCs/>
                <w:sz w:val="14"/>
                <w:szCs w:val="14"/>
              </w:rPr>
            </w:pPr>
            <w:r>
              <w:rPr>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rPr>
                <w:b/>
                <w:bCs/>
                <w:sz w:val="14"/>
                <w:szCs w:val="14"/>
              </w:rPr>
            </w:pPr>
            <w:r>
              <w:rPr>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rPr>
                <w:b/>
                <w:bCs/>
                <w:sz w:val="14"/>
                <w:szCs w:val="14"/>
              </w:rPr>
            </w:pPr>
            <w:r>
              <w:rPr>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rPr>
                <w:b/>
                <w:bCs/>
                <w:sz w:val="14"/>
                <w:szCs w:val="14"/>
              </w:rPr>
            </w:pPr>
            <w:r>
              <w:rPr>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rPr>
                <w:b/>
                <w:bCs/>
                <w:sz w:val="14"/>
                <w:szCs w:val="14"/>
              </w:rPr>
            </w:pPr>
            <w:r>
              <w:rPr>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rPr>
                <w:b/>
                <w:bCs/>
                <w:sz w:val="14"/>
                <w:szCs w:val="14"/>
              </w:rPr>
            </w:pPr>
          </w:p>
        </w:tc>
      </w:tr>
    </w:tbl>
    <w:p w:rsidR="00EE3C3F" w:rsidRDefault="00EE3C3F" w:rsidP="00EE3C3F">
      <w:pPr>
        <w:widowControl w:val="0"/>
        <w:autoSpaceDE w:val="0"/>
        <w:autoSpaceDN w:val="0"/>
        <w:adjustRightInd w:val="0"/>
        <w:spacing w:line="20" w:lineRule="atLeast"/>
        <w:ind w:firstLine="57"/>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E3C3F" w:rsidTr="00303690">
        <w:tc>
          <w:tcPr>
            <w:tcW w:w="2600" w:type="dxa"/>
            <w:tcBorders>
              <w:top w:val="single" w:sz="2" w:space="0" w:color="auto"/>
              <w:left w:val="single" w:sz="2" w:space="0" w:color="auto"/>
              <w:bottom w:val="single" w:sz="2" w:space="0" w:color="auto"/>
              <w:right w:val="single" w:sz="2" w:space="0" w:color="auto"/>
            </w:tcBorders>
          </w:tcPr>
          <w:p w:rsidR="00EE3C3F" w:rsidRDefault="00EE3C3F" w:rsidP="0023655A">
            <w:pPr>
              <w:widowControl w:val="0"/>
              <w:autoSpaceDE w:val="0"/>
              <w:autoSpaceDN w:val="0"/>
              <w:adjustRightInd w:val="0"/>
              <w:spacing w:line="20" w:lineRule="atLeast"/>
              <w:ind w:firstLine="57"/>
              <w:rPr>
                <w:b/>
                <w:bCs/>
                <w:sz w:val="14"/>
                <w:szCs w:val="14"/>
              </w:rPr>
            </w:pPr>
            <w:r>
              <w:rPr>
                <w:b/>
                <w:bCs/>
                <w:sz w:val="14"/>
                <w:szCs w:val="14"/>
              </w:rPr>
              <w:t xml:space="preserve">No DE ENTREGA: 36 </w:t>
            </w:r>
          </w:p>
        </w:tc>
      </w:tr>
    </w:tbl>
    <w:p w:rsidR="00EE3C3F" w:rsidRDefault="00EE3C3F" w:rsidP="00EE3C3F">
      <w:pPr>
        <w:widowControl w:val="0"/>
        <w:autoSpaceDE w:val="0"/>
        <w:autoSpaceDN w:val="0"/>
        <w:adjustRightInd w:val="0"/>
        <w:spacing w:line="20" w:lineRule="atLeast"/>
        <w:ind w:firstLine="57"/>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EE3C3F" w:rsidTr="00303690">
        <w:trPr>
          <w:trHeight w:val="344"/>
          <w:jc w:val="center"/>
        </w:trPr>
        <w:tc>
          <w:tcPr>
            <w:tcW w:w="2557" w:type="dxa"/>
            <w:vMerge w:val="restart"/>
            <w:tcBorders>
              <w:top w:val="single" w:sz="2" w:space="0" w:color="auto"/>
              <w:left w:val="single" w:sz="2" w:space="0" w:color="auto"/>
              <w:bottom w:val="single" w:sz="2" w:space="0" w:color="auto"/>
              <w:right w:val="single" w:sz="2" w:space="0" w:color="auto"/>
            </w:tcBorders>
          </w:tcPr>
          <w:p w:rsidR="00EE3C3F" w:rsidRDefault="0010070B" w:rsidP="0023655A">
            <w:pPr>
              <w:widowControl w:val="0"/>
              <w:autoSpaceDE w:val="0"/>
              <w:autoSpaceDN w:val="0"/>
              <w:adjustRightInd w:val="0"/>
              <w:spacing w:line="20" w:lineRule="atLeast"/>
              <w:ind w:firstLine="57"/>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EE3C3F" w:rsidRDefault="0010070B" w:rsidP="0023655A">
            <w:pPr>
              <w:widowControl w:val="0"/>
              <w:autoSpaceDE w:val="0"/>
              <w:autoSpaceDN w:val="0"/>
              <w:adjustRightInd w:val="0"/>
              <w:spacing w:line="20" w:lineRule="atLeast"/>
              <w:ind w:firstLine="57"/>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EE3C3F" w:rsidRDefault="0010070B" w:rsidP="0023655A">
            <w:pPr>
              <w:widowControl w:val="0"/>
              <w:autoSpaceDE w:val="0"/>
              <w:autoSpaceDN w:val="0"/>
              <w:adjustRightInd w:val="0"/>
              <w:spacing w:line="20" w:lineRule="atLeast"/>
              <w:ind w:firstLine="57"/>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EE3C3F" w:rsidRDefault="0010070B" w:rsidP="0023655A">
            <w:pPr>
              <w:widowControl w:val="0"/>
              <w:autoSpaceDE w:val="0"/>
              <w:autoSpaceDN w:val="0"/>
              <w:adjustRightInd w:val="0"/>
              <w:spacing w:line="20" w:lineRule="atLeast"/>
              <w:ind w:firstLine="57"/>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EE3C3F" w:rsidRDefault="0010070B" w:rsidP="0023655A">
            <w:pPr>
              <w:widowControl w:val="0"/>
              <w:autoSpaceDE w:val="0"/>
              <w:autoSpaceDN w:val="0"/>
              <w:adjustRightInd w:val="0"/>
              <w:spacing w:line="20" w:lineRule="atLeast"/>
              <w:ind w:firstLine="57"/>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EE3C3F" w:rsidRDefault="00EE3C3F" w:rsidP="0023655A">
            <w:pPr>
              <w:widowControl w:val="0"/>
              <w:autoSpaceDE w:val="0"/>
              <w:autoSpaceDN w:val="0"/>
              <w:adjustRightInd w:val="0"/>
              <w:spacing w:line="20" w:lineRule="atLeast"/>
              <w:ind w:firstLine="57"/>
              <w:jc w:val="right"/>
              <w:rPr>
                <w:sz w:val="14"/>
                <w:szCs w:val="14"/>
              </w:rPr>
            </w:pPr>
          </w:p>
          <w:p w:rsidR="00EE3C3F" w:rsidRDefault="00EE3C3F" w:rsidP="0023655A">
            <w:pPr>
              <w:widowControl w:val="0"/>
              <w:autoSpaceDE w:val="0"/>
              <w:autoSpaceDN w:val="0"/>
              <w:adjustRightInd w:val="0"/>
              <w:spacing w:line="20" w:lineRule="atLeast"/>
              <w:ind w:firstLine="57"/>
              <w:jc w:val="right"/>
              <w:rPr>
                <w:sz w:val="14"/>
                <w:szCs w:val="14"/>
              </w:rPr>
            </w:pPr>
            <w:r>
              <w:rPr>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EE3C3F" w:rsidRDefault="00EE3C3F" w:rsidP="0023655A">
            <w:pPr>
              <w:widowControl w:val="0"/>
              <w:autoSpaceDE w:val="0"/>
              <w:autoSpaceDN w:val="0"/>
              <w:adjustRightInd w:val="0"/>
              <w:spacing w:line="20" w:lineRule="atLeast"/>
              <w:ind w:firstLine="57"/>
              <w:jc w:val="right"/>
              <w:rPr>
                <w:sz w:val="14"/>
                <w:szCs w:val="14"/>
              </w:rPr>
            </w:pPr>
          </w:p>
          <w:p w:rsidR="00EE3C3F" w:rsidRDefault="00EE3C3F" w:rsidP="0023655A">
            <w:pPr>
              <w:widowControl w:val="0"/>
              <w:autoSpaceDE w:val="0"/>
              <w:autoSpaceDN w:val="0"/>
              <w:adjustRightInd w:val="0"/>
              <w:spacing w:line="20" w:lineRule="atLeast"/>
              <w:ind w:firstLine="57"/>
              <w:jc w:val="right"/>
              <w:rPr>
                <w:sz w:val="14"/>
                <w:szCs w:val="14"/>
              </w:rPr>
            </w:pPr>
            <w:r>
              <w:rPr>
                <w:sz w:val="14"/>
                <w:szCs w:val="14"/>
              </w:rPr>
              <w:t xml:space="preserve">474.60 </w:t>
            </w:r>
          </w:p>
        </w:tc>
        <w:tc>
          <w:tcPr>
            <w:tcW w:w="649" w:type="dxa"/>
            <w:tcBorders>
              <w:top w:val="single" w:sz="2" w:space="0" w:color="auto"/>
              <w:left w:val="single" w:sz="2" w:space="0" w:color="auto"/>
              <w:bottom w:val="single" w:sz="2" w:space="0" w:color="auto"/>
              <w:right w:val="single" w:sz="2" w:space="0" w:color="auto"/>
            </w:tcBorders>
          </w:tcPr>
          <w:p w:rsidR="00EE3C3F" w:rsidRDefault="00EE3C3F" w:rsidP="0023655A">
            <w:pPr>
              <w:widowControl w:val="0"/>
              <w:autoSpaceDE w:val="0"/>
              <w:autoSpaceDN w:val="0"/>
              <w:adjustRightInd w:val="0"/>
              <w:spacing w:line="20" w:lineRule="atLeast"/>
              <w:ind w:firstLine="57"/>
              <w:jc w:val="right"/>
              <w:rPr>
                <w:sz w:val="14"/>
                <w:szCs w:val="14"/>
              </w:rPr>
            </w:pPr>
          </w:p>
          <w:p w:rsidR="00EE3C3F" w:rsidRDefault="00EE3C3F" w:rsidP="0023655A">
            <w:pPr>
              <w:widowControl w:val="0"/>
              <w:autoSpaceDE w:val="0"/>
              <w:autoSpaceDN w:val="0"/>
              <w:adjustRightInd w:val="0"/>
              <w:spacing w:line="20" w:lineRule="atLeast"/>
              <w:ind w:firstLine="57"/>
              <w:jc w:val="right"/>
              <w:rPr>
                <w:sz w:val="14"/>
                <w:szCs w:val="14"/>
              </w:rPr>
            </w:pPr>
            <w:r>
              <w:rPr>
                <w:sz w:val="14"/>
                <w:szCs w:val="14"/>
              </w:rPr>
              <w:t xml:space="preserve">4152.75 </w:t>
            </w:r>
          </w:p>
        </w:tc>
      </w:tr>
      <w:tr w:rsidR="00EE3C3F" w:rsidTr="00303690">
        <w:trPr>
          <w:trHeight w:val="161"/>
          <w:jc w:val="center"/>
        </w:trPr>
        <w:tc>
          <w:tcPr>
            <w:tcW w:w="2557" w:type="dxa"/>
            <w:vMerge/>
            <w:tcBorders>
              <w:top w:val="single" w:sz="2" w:space="0" w:color="auto"/>
              <w:left w:val="single" w:sz="2" w:space="0" w:color="auto"/>
              <w:bottom w:val="single" w:sz="2" w:space="0" w:color="auto"/>
              <w:right w:val="single" w:sz="2" w:space="0" w:color="auto"/>
            </w:tcBorders>
          </w:tcPr>
          <w:p w:rsidR="00EE3C3F" w:rsidRDefault="00EE3C3F" w:rsidP="0023655A">
            <w:pPr>
              <w:widowControl w:val="0"/>
              <w:autoSpaceDE w:val="0"/>
              <w:autoSpaceDN w:val="0"/>
              <w:adjustRightInd w:val="0"/>
              <w:spacing w:line="20" w:lineRule="atLeast"/>
              <w:ind w:firstLine="57"/>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EE3C3F" w:rsidRDefault="00EE3C3F" w:rsidP="0023655A">
            <w:pPr>
              <w:widowControl w:val="0"/>
              <w:autoSpaceDE w:val="0"/>
              <w:autoSpaceDN w:val="0"/>
              <w:adjustRightInd w:val="0"/>
              <w:spacing w:line="20" w:lineRule="atLeast"/>
              <w:ind w:firstLine="57"/>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EE3C3F" w:rsidRDefault="00EE3C3F" w:rsidP="0023655A">
            <w:pPr>
              <w:widowControl w:val="0"/>
              <w:autoSpaceDE w:val="0"/>
              <w:autoSpaceDN w:val="0"/>
              <w:adjustRightInd w:val="0"/>
              <w:spacing w:line="20" w:lineRule="atLeast"/>
              <w:ind w:firstLine="57"/>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E3C3F" w:rsidRDefault="00EE3C3F" w:rsidP="0023655A">
            <w:pPr>
              <w:widowControl w:val="0"/>
              <w:autoSpaceDE w:val="0"/>
              <w:autoSpaceDN w:val="0"/>
              <w:adjustRightInd w:val="0"/>
              <w:spacing w:line="20" w:lineRule="atLeast"/>
              <w:ind w:firstLine="57"/>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E3C3F" w:rsidRDefault="00EE3C3F" w:rsidP="0023655A">
            <w:pPr>
              <w:widowControl w:val="0"/>
              <w:autoSpaceDE w:val="0"/>
              <w:autoSpaceDN w:val="0"/>
              <w:adjustRightInd w:val="0"/>
              <w:spacing w:line="20" w:lineRule="atLeast"/>
              <w:ind w:firstLine="57"/>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EE3C3F" w:rsidRDefault="00EE3C3F" w:rsidP="0023655A">
            <w:pPr>
              <w:widowControl w:val="0"/>
              <w:autoSpaceDE w:val="0"/>
              <w:autoSpaceDN w:val="0"/>
              <w:adjustRightInd w:val="0"/>
              <w:spacing w:line="20" w:lineRule="atLeast"/>
              <w:ind w:firstLine="57"/>
              <w:jc w:val="right"/>
              <w:rPr>
                <w:sz w:val="14"/>
                <w:szCs w:val="14"/>
              </w:rPr>
            </w:pPr>
            <w:r>
              <w:rPr>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EE3C3F" w:rsidRDefault="00EE3C3F" w:rsidP="0023655A">
            <w:pPr>
              <w:widowControl w:val="0"/>
              <w:autoSpaceDE w:val="0"/>
              <w:autoSpaceDN w:val="0"/>
              <w:adjustRightInd w:val="0"/>
              <w:spacing w:line="20" w:lineRule="atLeast"/>
              <w:ind w:firstLine="57"/>
              <w:jc w:val="right"/>
              <w:rPr>
                <w:sz w:val="14"/>
                <w:szCs w:val="14"/>
              </w:rPr>
            </w:pPr>
            <w:r>
              <w:rPr>
                <w:sz w:val="14"/>
                <w:szCs w:val="14"/>
              </w:rPr>
              <w:t xml:space="preserve">474.60 </w:t>
            </w:r>
          </w:p>
        </w:tc>
        <w:tc>
          <w:tcPr>
            <w:tcW w:w="649" w:type="dxa"/>
            <w:tcBorders>
              <w:top w:val="single" w:sz="2" w:space="0" w:color="auto"/>
              <w:left w:val="single" w:sz="2" w:space="0" w:color="auto"/>
              <w:bottom w:val="single" w:sz="2" w:space="0" w:color="auto"/>
              <w:right w:val="single" w:sz="2" w:space="0" w:color="auto"/>
            </w:tcBorders>
          </w:tcPr>
          <w:p w:rsidR="00EE3C3F" w:rsidRDefault="00EE3C3F" w:rsidP="0023655A">
            <w:pPr>
              <w:widowControl w:val="0"/>
              <w:autoSpaceDE w:val="0"/>
              <w:autoSpaceDN w:val="0"/>
              <w:adjustRightInd w:val="0"/>
              <w:spacing w:line="20" w:lineRule="atLeast"/>
              <w:ind w:firstLine="57"/>
              <w:jc w:val="right"/>
              <w:rPr>
                <w:sz w:val="14"/>
                <w:szCs w:val="14"/>
              </w:rPr>
            </w:pPr>
            <w:r>
              <w:rPr>
                <w:sz w:val="14"/>
                <w:szCs w:val="14"/>
              </w:rPr>
              <w:t xml:space="preserve">4152.75 </w:t>
            </w:r>
          </w:p>
        </w:tc>
      </w:tr>
      <w:tr w:rsidR="00EE3C3F" w:rsidTr="00303690">
        <w:trPr>
          <w:trHeight w:val="161"/>
          <w:jc w:val="center"/>
        </w:trPr>
        <w:tc>
          <w:tcPr>
            <w:tcW w:w="2557" w:type="dxa"/>
            <w:vMerge/>
            <w:tcBorders>
              <w:top w:val="single" w:sz="2" w:space="0" w:color="auto"/>
              <w:left w:val="single" w:sz="2" w:space="0" w:color="auto"/>
              <w:bottom w:val="single" w:sz="2" w:space="0" w:color="auto"/>
              <w:right w:val="single" w:sz="2" w:space="0" w:color="auto"/>
            </w:tcBorders>
          </w:tcPr>
          <w:p w:rsidR="00EE3C3F" w:rsidRDefault="00EE3C3F" w:rsidP="0023655A">
            <w:pPr>
              <w:widowControl w:val="0"/>
              <w:autoSpaceDE w:val="0"/>
              <w:autoSpaceDN w:val="0"/>
              <w:adjustRightInd w:val="0"/>
              <w:spacing w:line="20" w:lineRule="atLeast"/>
              <w:ind w:firstLine="57"/>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EE3C3F" w:rsidRDefault="00EF1B9C" w:rsidP="0023655A">
            <w:pPr>
              <w:widowControl w:val="0"/>
              <w:autoSpaceDE w:val="0"/>
              <w:autoSpaceDN w:val="0"/>
              <w:adjustRightInd w:val="0"/>
              <w:spacing w:line="20" w:lineRule="atLeast"/>
              <w:ind w:firstLine="57"/>
              <w:jc w:val="center"/>
              <w:rPr>
                <w:b/>
                <w:bCs/>
                <w:sz w:val="14"/>
                <w:szCs w:val="14"/>
              </w:rPr>
            </w:pPr>
            <w:r>
              <w:rPr>
                <w:b/>
                <w:bCs/>
                <w:sz w:val="14"/>
                <w:szCs w:val="14"/>
              </w:rPr>
              <w:t>Área</w:t>
            </w:r>
            <w:r w:rsidR="00EE3C3F">
              <w:rPr>
                <w:b/>
                <w:bCs/>
                <w:sz w:val="14"/>
                <w:szCs w:val="14"/>
              </w:rPr>
              <w:t xml:space="preserve"> Total: 210.00 </w:t>
            </w:r>
          </w:p>
          <w:p w:rsidR="00EE3C3F" w:rsidRDefault="00EE3C3F" w:rsidP="0023655A">
            <w:pPr>
              <w:widowControl w:val="0"/>
              <w:autoSpaceDE w:val="0"/>
              <w:autoSpaceDN w:val="0"/>
              <w:adjustRightInd w:val="0"/>
              <w:spacing w:line="20" w:lineRule="atLeast"/>
              <w:ind w:firstLine="57"/>
              <w:jc w:val="center"/>
              <w:rPr>
                <w:b/>
                <w:bCs/>
                <w:sz w:val="14"/>
                <w:szCs w:val="14"/>
              </w:rPr>
            </w:pPr>
            <w:r>
              <w:rPr>
                <w:b/>
                <w:bCs/>
                <w:sz w:val="14"/>
                <w:szCs w:val="14"/>
              </w:rPr>
              <w:t xml:space="preserve"> Valor Total ($): 474.60 </w:t>
            </w:r>
          </w:p>
          <w:p w:rsidR="00EE3C3F" w:rsidRDefault="00EE3C3F" w:rsidP="0023655A">
            <w:pPr>
              <w:widowControl w:val="0"/>
              <w:autoSpaceDE w:val="0"/>
              <w:autoSpaceDN w:val="0"/>
              <w:adjustRightInd w:val="0"/>
              <w:spacing w:line="20" w:lineRule="atLeast"/>
              <w:ind w:firstLine="57"/>
              <w:jc w:val="center"/>
              <w:rPr>
                <w:b/>
                <w:bCs/>
                <w:sz w:val="14"/>
                <w:szCs w:val="14"/>
              </w:rPr>
            </w:pPr>
            <w:r>
              <w:rPr>
                <w:b/>
                <w:bCs/>
                <w:sz w:val="14"/>
                <w:szCs w:val="14"/>
              </w:rPr>
              <w:t xml:space="preserve"> Valor Total (¢): 4152.75 </w:t>
            </w:r>
          </w:p>
        </w:tc>
      </w:tr>
    </w:tbl>
    <w:p w:rsidR="00EE3C3F" w:rsidRDefault="00EE3C3F" w:rsidP="00EE3C3F">
      <w:pPr>
        <w:widowControl w:val="0"/>
        <w:autoSpaceDE w:val="0"/>
        <w:autoSpaceDN w:val="0"/>
        <w:adjustRightInd w:val="0"/>
        <w:spacing w:line="20" w:lineRule="atLeast"/>
        <w:ind w:firstLine="57"/>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EE3C3F" w:rsidTr="00303690">
        <w:trPr>
          <w:trHeight w:val="241"/>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jc w:val="center"/>
              <w:rPr>
                <w:b/>
                <w:bCs/>
                <w:sz w:val="14"/>
                <w:szCs w:val="14"/>
              </w:rPr>
            </w:pPr>
            <w:r>
              <w:rPr>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jc w:val="center"/>
              <w:rPr>
                <w:b/>
                <w:bCs/>
                <w:sz w:val="14"/>
                <w:szCs w:val="14"/>
              </w:rPr>
            </w:pPr>
            <w:r>
              <w:rPr>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jc w:val="right"/>
              <w:rPr>
                <w:b/>
                <w:bCs/>
                <w:sz w:val="14"/>
                <w:szCs w:val="14"/>
              </w:rPr>
            </w:pPr>
            <w:r>
              <w:rPr>
                <w:b/>
                <w:bCs/>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jc w:val="right"/>
              <w:rPr>
                <w:b/>
                <w:bCs/>
                <w:sz w:val="14"/>
                <w:szCs w:val="14"/>
              </w:rPr>
            </w:pPr>
            <w:r>
              <w:rPr>
                <w:b/>
                <w:bCs/>
                <w:sz w:val="14"/>
                <w:szCs w:val="14"/>
              </w:rPr>
              <w:t xml:space="preserve">474.60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jc w:val="right"/>
              <w:rPr>
                <w:b/>
                <w:bCs/>
                <w:sz w:val="14"/>
                <w:szCs w:val="14"/>
              </w:rPr>
            </w:pPr>
            <w:r>
              <w:rPr>
                <w:b/>
                <w:bCs/>
                <w:sz w:val="14"/>
                <w:szCs w:val="14"/>
              </w:rPr>
              <w:t xml:space="preserve">4152.75 </w:t>
            </w:r>
          </w:p>
        </w:tc>
      </w:tr>
      <w:tr w:rsidR="00EE3C3F" w:rsidTr="00303690">
        <w:trPr>
          <w:trHeight w:val="263"/>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jc w:val="center"/>
              <w:rPr>
                <w:b/>
                <w:bCs/>
                <w:sz w:val="14"/>
                <w:szCs w:val="14"/>
              </w:rPr>
            </w:pPr>
            <w:r>
              <w:rPr>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jc w:val="center"/>
              <w:rPr>
                <w:b/>
                <w:bCs/>
                <w:sz w:val="14"/>
                <w:szCs w:val="14"/>
              </w:rPr>
            </w:pPr>
            <w:r>
              <w:rPr>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E3C3F" w:rsidRDefault="00EE3C3F" w:rsidP="0023655A">
            <w:pPr>
              <w:widowControl w:val="0"/>
              <w:autoSpaceDE w:val="0"/>
              <w:autoSpaceDN w:val="0"/>
              <w:adjustRightInd w:val="0"/>
              <w:spacing w:line="20" w:lineRule="atLeast"/>
              <w:ind w:firstLine="57"/>
              <w:jc w:val="right"/>
              <w:rPr>
                <w:b/>
                <w:bCs/>
                <w:sz w:val="14"/>
                <w:szCs w:val="14"/>
              </w:rPr>
            </w:pPr>
            <w:r>
              <w:rPr>
                <w:b/>
                <w:bCs/>
                <w:sz w:val="14"/>
                <w:szCs w:val="14"/>
              </w:rPr>
              <w:t xml:space="preserve">0 </w:t>
            </w:r>
          </w:p>
        </w:tc>
      </w:tr>
    </w:tbl>
    <w:p w:rsidR="00EE3C3F" w:rsidRPr="00CB4075" w:rsidRDefault="00EE3C3F" w:rsidP="00EE3C3F">
      <w:pPr>
        <w:rPr>
          <w:rFonts w:eastAsia="Times New Roman"/>
          <w:sz w:val="26"/>
          <w:szCs w:val="26"/>
        </w:rPr>
      </w:pPr>
    </w:p>
    <w:p w:rsidR="00EE3C3F" w:rsidRDefault="00EE3C3F" w:rsidP="00EE3C3F">
      <w:pPr>
        <w:jc w:val="both"/>
        <w:rPr>
          <w:rFonts w:eastAsia="Times New Roman"/>
          <w:sz w:val="26"/>
          <w:szCs w:val="26"/>
        </w:rPr>
      </w:pPr>
      <w:r w:rsidRPr="00A53BBC">
        <w:rPr>
          <w:rFonts w:eastAsia="Times New Roman"/>
          <w:b/>
          <w:sz w:val="26"/>
          <w:szCs w:val="26"/>
          <w:u w:val="single"/>
        </w:rPr>
        <w:t>SEGUNDO:</w:t>
      </w:r>
      <w:r w:rsidRPr="00A53BBC">
        <w:rPr>
          <w:sz w:val="26"/>
          <w:szCs w:val="26"/>
        </w:rPr>
        <w:t xml:space="preserve"> </w:t>
      </w:r>
      <w:r w:rsidRPr="000119B7">
        <w:rPr>
          <w:sz w:val="26"/>
          <w:szCs w:val="26"/>
        </w:rPr>
        <w:t>Comisionar al Departamento de Créditos de este Instituto, para que haga</w:t>
      </w:r>
      <w:r>
        <w:rPr>
          <w:sz w:val="26"/>
          <w:szCs w:val="26"/>
        </w:rPr>
        <w:t xml:space="preserve"> </w:t>
      </w:r>
      <w:r w:rsidRPr="000119B7">
        <w:rPr>
          <w:sz w:val="26"/>
          <w:szCs w:val="26"/>
        </w:rPr>
        <w:t xml:space="preserve">efectivas las aplicaciones de precios, plazos y forma de pago de conformidad al Acuerdo contenido en el Punto VII del Acta de Sesión Ordinaria Nº 39-99 de fecha 2 de diciembre del año 1999. </w:t>
      </w:r>
      <w:r w:rsidRPr="00A53BBC">
        <w:rPr>
          <w:rFonts w:eastAsia="Times New Roman"/>
          <w:b/>
          <w:sz w:val="26"/>
          <w:szCs w:val="26"/>
          <w:u w:val="single"/>
        </w:rPr>
        <w:t>TERCERO:</w:t>
      </w:r>
      <w:r w:rsidRPr="007B682C">
        <w:rPr>
          <w:rFonts w:eastAsia="Times New Roman"/>
          <w:b/>
          <w:sz w:val="26"/>
          <w:szCs w:val="26"/>
        </w:rPr>
        <w:t xml:space="preserve"> </w:t>
      </w:r>
      <w:r w:rsidRPr="000119B7">
        <w:rPr>
          <w:sz w:val="26"/>
          <w:szCs w:val="26"/>
        </w:rPr>
        <w:t xml:space="preserve">Instruir a la Gerencia de Desarrollo Rural para que a través </w:t>
      </w:r>
      <w:r w:rsidRPr="000119B7">
        <w:rPr>
          <w:sz w:val="26"/>
          <w:szCs w:val="26"/>
        </w:rPr>
        <w:lastRenderedPageBreak/>
        <w:t xml:space="preserve">de la Sección de Cobros, realice las gestiones correspondientes para el cobro en concepto de gastos administrativos y legales. </w:t>
      </w:r>
      <w:r>
        <w:rPr>
          <w:rFonts w:eastAsia="Times New Roman"/>
          <w:b/>
          <w:sz w:val="26"/>
          <w:szCs w:val="26"/>
          <w:u w:val="single"/>
        </w:rPr>
        <w:t>CUART</w:t>
      </w:r>
      <w:r w:rsidRPr="00E84383">
        <w:rPr>
          <w:rFonts w:eastAsia="Times New Roman"/>
          <w:b/>
          <w:sz w:val="26"/>
          <w:szCs w:val="26"/>
          <w:u w:val="single"/>
        </w:rPr>
        <w:t>O:</w:t>
      </w:r>
      <w:r w:rsidRPr="007B682C">
        <w:rPr>
          <w:rFonts w:eastAsia="Times New Roman"/>
          <w:b/>
          <w:sz w:val="26"/>
          <w:szCs w:val="26"/>
        </w:rPr>
        <w:t xml:space="preserve"> </w:t>
      </w:r>
      <w:r w:rsidRPr="000119B7">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0119B7">
        <w:rPr>
          <w:rFonts w:eastAsia="Times New Roman"/>
          <w:b/>
          <w:sz w:val="26"/>
          <w:szCs w:val="26"/>
        </w:rPr>
        <w:t xml:space="preserve"> </w:t>
      </w:r>
      <w:r>
        <w:rPr>
          <w:b/>
          <w:sz w:val="26"/>
          <w:szCs w:val="26"/>
          <w:u w:val="single"/>
        </w:rPr>
        <w:t>QUINT</w:t>
      </w:r>
      <w:r w:rsidRPr="000119B7">
        <w:rPr>
          <w:b/>
          <w:sz w:val="26"/>
          <w:szCs w:val="26"/>
          <w:u w:val="single"/>
        </w:rPr>
        <w:t>O:</w:t>
      </w:r>
      <w:r w:rsidRPr="000119B7">
        <w:rPr>
          <w:sz w:val="26"/>
          <w:szCs w:val="26"/>
        </w:rPr>
        <w:t xml:space="preserve"> </w:t>
      </w:r>
      <w:r w:rsidRPr="000119B7">
        <w:rPr>
          <w:rFonts w:eastAsia="Times New Roman"/>
          <w:sz w:val="26"/>
          <w:szCs w:val="26"/>
        </w:rPr>
        <w:t>Facultar a la señora Presidenta para que por sí, o por medio de Apoderado Especial, comparezca al otorgamiento de la</w:t>
      </w:r>
      <w:r>
        <w:rPr>
          <w:rFonts w:eastAsia="Times New Roman"/>
          <w:sz w:val="26"/>
          <w:szCs w:val="26"/>
        </w:rPr>
        <w:t>s</w:t>
      </w:r>
      <w:r w:rsidRPr="000119B7">
        <w:rPr>
          <w:rFonts w:eastAsia="Times New Roman"/>
          <w:sz w:val="26"/>
          <w:szCs w:val="26"/>
        </w:rPr>
        <w:t xml:space="preserve"> correspondiente escritura. Este Acuerdo, queda aprobado y ratificado NOTIFIQUESE.””””</w:t>
      </w:r>
    </w:p>
    <w:p w:rsidR="00EE3C3F" w:rsidRDefault="00EE3C3F" w:rsidP="00EE3C3F">
      <w:pPr>
        <w:rPr>
          <w:rFonts w:eastAsia="Times New Roman"/>
          <w:sz w:val="26"/>
          <w:szCs w:val="26"/>
        </w:rPr>
      </w:pPr>
    </w:p>
    <w:p w:rsidR="00EE3C3F" w:rsidRDefault="00EE3C3F" w:rsidP="00EE3C3F">
      <w:pPr>
        <w:rPr>
          <w:rFonts w:eastAsia="Times New Roman"/>
          <w:sz w:val="26"/>
          <w:szCs w:val="26"/>
        </w:rPr>
      </w:pPr>
    </w:p>
    <w:p w:rsidR="00F62913" w:rsidRDefault="00F62913" w:rsidP="00F62913">
      <w:pPr>
        <w:rPr>
          <w:sz w:val="26"/>
          <w:szCs w:val="26"/>
        </w:rPr>
      </w:pPr>
      <w:r>
        <w:rPr>
          <w:sz w:val="26"/>
          <w:szCs w:val="26"/>
        </w:rPr>
        <w:t xml:space="preserve">                                   </w:t>
      </w:r>
    </w:p>
    <w:p w:rsidR="00F62913" w:rsidRPr="00546ABE" w:rsidRDefault="00F62913" w:rsidP="00546ABE">
      <w:pPr>
        <w:jc w:val="both"/>
        <w:rPr>
          <w:rFonts w:eastAsia="Calibri"/>
          <w:b/>
          <w:sz w:val="26"/>
          <w:szCs w:val="26"/>
        </w:rPr>
      </w:pPr>
      <w:r w:rsidRPr="00546ABE">
        <w:rPr>
          <w:sz w:val="26"/>
          <w:szCs w:val="26"/>
        </w:rPr>
        <w:t>““””X</w:t>
      </w:r>
      <w:r w:rsidR="00E2176C" w:rsidRPr="00546ABE">
        <w:rPr>
          <w:sz w:val="26"/>
          <w:szCs w:val="26"/>
        </w:rPr>
        <w:t>X</w:t>
      </w:r>
      <w:r w:rsidR="0023655A" w:rsidRPr="00546ABE">
        <w:rPr>
          <w:sz w:val="26"/>
          <w:szCs w:val="26"/>
        </w:rPr>
        <w:t>VII</w:t>
      </w:r>
      <w:r w:rsidR="00694A3C" w:rsidRPr="00546ABE">
        <w:rPr>
          <w:sz w:val="26"/>
          <w:szCs w:val="26"/>
        </w:rPr>
        <w:t>I</w:t>
      </w:r>
      <w:r w:rsidRPr="00546ABE">
        <w:rPr>
          <w:sz w:val="26"/>
          <w:szCs w:val="26"/>
        </w:rPr>
        <w:t>) A solicitud de</w:t>
      </w:r>
      <w:r w:rsidR="0023655A" w:rsidRPr="00546ABE">
        <w:rPr>
          <w:sz w:val="26"/>
          <w:szCs w:val="26"/>
        </w:rPr>
        <w:t>l</w:t>
      </w:r>
      <w:r w:rsidRPr="00546ABE">
        <w:rPr>
          <w:sz w:val="26"/>
          <w:szCs w:val="26"/>
        </w:rPr>
        <w:t xml:space="preserve"> </w:t>
      </w:r>
      <w:r w:rsidR="0023655A" w:rsidRPr="00546ABE">
        <w:rPr>
          <w:sz w:val="26"/>
          <w:szCs w:val="26"/>
        </w:rPr>
        <w:t>señor</w:t>
      </w:r>
      <w:r w:rsidRPr="00546ABE">
        <w:rPr>
          <w:sz w:val="26"/>
          <w:szCs w:val="26"/>
        </w:rPr>
        <w:t>:</w:t>
      </w:r>
      <w:r w:rsidR="0023655A" w:rsidRPr="00546ABE">
        <w:rPr>
          <w:rFonts w:eastAsia="Times New Roman"/>
          <w:b/>
          <w:sz w:val="26"/>
          <w:szCs w:val="26"/>
        </w:rPr>
        <w:t xml:space="preserve"> CECILIO HIDALGO, </w:t>
      </w:r>
      <w:r w:rsidR="0010070B">
        <w:rPr>
          <w:rFonts w:eastAsia="Times New Roman"/>
          <w:sz w:val="26"/>
          <w:szCs w:val="26"/>
        </w:rPr>
        <w:t>-</w:t>
      </w:r>
      <w:r w:rsidR="0023655A" w:rsidRPr="00546ABE">
        <w:rPr>
          <w:rFonts w:eastAsia="Times New Roman"/>
          <w:sz w:val="26"/>
          <w:szCs w:val="26"/>
        </w:rPr>
        <w:t xml:space="preserve">, y </w:t>
      </w:r>
      <w:r w:rsidR="0010070B">
        <w:rPr>
          <w:rFonts w:eastAsia="Times New Roman"/>
          <w:sz w:val="26"/>
          <w:szCs w:val="26"/>
        </w:rPr>
        <w:t>-</w:t>
      </w:r>
      <w:r w:rsidR="0023655A" w:rsidRPr="00546ABE">
        <w:rPr>
          <w:rFonts w:eastAsia="Times New Roman"/>
          <w:sz w:val="26"/>
          <w:szCs w:val="26"/>
        </w:rPr>
        <w:t xml:space="preserve">  </w:t>
      </w:r>
      <w:r w:rsidR="0023655A" w:rsidRPr="00546ABE">
        <w:rPr>
          <w:rFonts w:eastAsia="Times New Roman"/>
          <w:b/>
          <w:sz w:val="26"/>
          <w:szCs w:val="26"/>
        </w:rPr>
        <w:t xml:space="preserve">AIDA LORENA GREGORI DE HIDALGO, </w:t>
      </w:r>
      <w:r w:rsidR="0010070B">
        <w:rPr>
          <w:rFonts w:eastAsia="Times New Roman"/>
          <w:sz w:val="26"/>
          <w:szCs w:val="26"/>
        </w:rPr>
        <w:t>-</w:t>
      </w:r>
      <w:r w:rsidRPr="00546ABE">
        <w:rPr>
          <w:rFonts w:eastAsia="Calibri"/>
          <w:b/>
          <w:sz w:val="26"/>
          <w:szCs w:val="26"/>
        </w:rPr>
        <w:t xml:space="preserve">; </w:t>
      </w:r>
      <w:r w:rsidRPr="00546ABE">
        <w:rPr>
          <w:rFonts w:eastAsia="Times New Roman"/>
          <w:sz w:val="26"/>
          <w:szCs w:val="26"/>
          <w:lang w:val="es-ES_tradnl"/>
        </w:rPr>
        <w:t>la</w:t>
      </w:r>
      <w:r w:rsidRPr="00546ABE">
        <w:rPr>
          <w:sz w:val="26"/>
          <w:szCs w:val="26"/>
        </w:rPr>
        <w:t xml:space="preserve"> señora Presidenta somete a consideración de Junt</w:t>
      </w:r>
      <w:r w:rsidR="007E333C" w:rsidRPr="00546ABE">
        <w:rPr>
          <w:sz w:val="26"/>
          <w:szCs w:val="26"/>
        </w:rPr>
        <w:t xml:space="preserve">a Directiva, dictamen jurídico </w:t>
      </w:r>
      <w:r w:rsidR="002E4B0A" w:rsidRPr="00546ABE">
        <w:rPr>
          <w:sz w:val="26"/>
          <w:szCs w:val="26"/>
        </w:rPr>
        <w:t>7</w:t>
      </w:r>
      <w:r w:rsidR="0023655A" w:rsidRPr="00546ABE">
        <w:rPr>
          <w:sz w:val="26"/>
          <w:szCs w:val="26"/>
        </w:rPr>
        <w:t>85</w:t>
      </w:r>
      <w:r w:rsidRPr="00546ABE">
        <w:rPr>
          <w:sz w:val="26"/>
          <w:szCs w:val="26"/>
        </w:rPr>
        <w:t xml:space="preserve">, </w:t>
      </w:r>
      <w:r w:rsidR="00B62562" w:rsidRPr="00546ABE">
        <w:rPr>
          <w:sz w:val="26"/>
          <w:szCs w:val="26"/>
        </w:rPr>
        <w:t xml:space="preserve"> </w:t>
      </w:r>
      <w:r w:rsidRPr="00546ABE">
        <w:rPr>
          <w:sz w:val="26"/>
          <w:szCs w:val="26"/>
        </w:rPr>
        <w:t xml:space="preserve">relacionado con la adjudicación en venta de </w:t>
      </w:r>
      <w:r w:rsidR="0023655A" w:rsidRPr="00546ABE">
        <w:rPr>
          <w:sz w:val="26"/>
          <w:szCs w:val="26"/>
        </w:rPr>
        <w:t>2</w:t>
      </w:r>
      <w:r w:rsidR="00DF31D0" w:rsidRPr="00546ABE">
        <w:rPr>
          <w:sz w:val="26"/>
          <w:szCs w:val="26"/>
        </w:rPr>
        <w:t xml:space="preserve"> </w:t>
      </w:r>
      <w:r w:rsidR="00F23276" w:rsidRPr="00546ABE">
        <w:rPr>
          <w:sz w:val="26"/>
          <w:szCs w:val="26"/>
        </w:rPr>
        <w:t>lotes agrícolas</w:t>
      </w:r>
      <w:r w:rsidRPr="00546ABE">
        <w:rPr>
          <w:rFonts w:eastAsia="Times New Roman"/>
          <w:sz w:val="26"/>
          <w:szCs w:val="26"/>
        </w:rPr>
        <w:t>,</w:t>
      </w:r>
      <w:r w:rsidRPr="00546ABE">
        <w:rPr>
          <w:rFonts w:eastAsia="Times New Roman"/>
          <w:b/>
          <w:sz w:val="26"/>
          <w:szCs w:val="26"/>
        </w:rPr>
        <w:t xml:space="preserve"> </w:t>
      </w:r>
      <w:r w:rsidRPr="00546ABE">
        <w:rPr>
          <w:rFonts w:eastAsia="Times New Roman"/>
          <w:sz w:val="26"/>
          <w:szCs w:val="26"/>
        </w:rPr>
        <w:t>ubicados en el</w:t>
      </w:r>
      <w:r w:rsidR="0023655A" w:rsidRPr="00546ABE">
        <w:rPr>
          <w:rFonts w:eastAsia="Times New Roman"/>
          <w:sz w:val="26"/>
          <w:szCs w:val="26"/>
        </w:rPr>
        <w:t xml:space="preserve"> Proyecto de Asentamiento Comunitario desarrollado en el inmueble identificado como </w:t>
      </w:r>
      <w:r w:rsidR="0023655A" w:rsidRPr="00546ABE">
        <w:rPr>
          <w:rFonts w:eastAsia="Times New Roman"/>
          <w:b/>
          <w:sz w:val="26"/>
          <w:szCs w:val="26"/>
        </w:rPr>
        <w:t>HACIENDA COLIMA, LUGAR POTRERO EL COYOLITO (REM),</w:t>
      </w:r>
      <w:r w:rsidR="0023655A" w:rsidRPr="00546ABE">
        <w:rPr>
          <w:rFonts w:eastAsia="Times New Roman"/>
          <w:sz w:val="26"/>
          <w:szCs w:val="26"/>
        </w:rPr>
        <w:t xml:space="preserve"> denominado</w:t>
      </w:r>
      <w:r w:rsidR="0023655A" w:rsidRPr="00546ABE">
        <w:rPr>
          <w:rFonts w:eastAsia="Times New Roman"/>
          <w:b/>
          <w:sz w:val="26"/>
          <w:szCs w:val="26"/>
        </w:rPr>
        <w:t xml:space="preserve"> </w:t>
      </w:r>
      <w:r w:rsidR="0023655A" w:rsidRPr="00546ABE">
        <w:rPr>
          <w:rFonts w:eastAsia="Times New Roman"/>
          <w:sz w:val="26"/>
          <w:szCs w:val="26"/>
        </w:rPr>
        <w:t xml:space="preserve">el Proyecto como </w:t>
      </w:r>
      <w:r w:rsidR="0023655A" w:rsidRPr="00546ABE">
        <w:rPr>
          <w:rFonts w:eastAsia="Times New Roman"/>
          <w:b/>
          <w:sz w:val="26"/>
          <w:szCs w:val="26"/>
        </w:rPr>
        <w:t xml:space="preserve">HACIENDA COLIMITA, </w:t>
      </w:r>
      <w:r w:rsidR="0023655A" w:rsidRPr="00546ABE">
        <w:rPr>
          <w:rFonts w:eastAsia="Times New Roman"/>
          <w:sz w:val="26"/>
          <w:szCs w:val="26"/>
        </w:rPr>
        <w:t xml:space="preserve">situada en jurisdicción de </w:t>
      </w:r>
      <w:proofErr w:type="spellStart"/>
      <w:r w:rsidR="0023655A" w:rsidRPr="00546ABE">
        <w:rPr>
          <w:rFonts w:eastAsia="Times New Roman"/>
          <w:sz w:val="26"/>
          <w:szCs w:val="26"/>
        </w:rPr>
        <w:t>Suchitoto</w:t>
      </w:r>
      <w:proofErr w:type="spellEnd"/>
      <w:r w:rsidR="0023655A" w:rsidRPr="00546ABE">
        <w:rPr>
          <w:rFonts w:eastAsia="Times New Roman"/>
          <w:sz w:val="26"/>
          <w:szCs w:val="26"/>
        </w:rPr>
        <w:t xml:space="preserve">, departamento de Cuscatlán; </w:t>
      </w:r>
      <w:r w:rsidR="0023655A" w:rsidRPr="00546ABE">
        <w:rPr>
          <w:rFonts w:eastAsia="Times New Roman"/>
          <w:b/>
          <w:sz w:val="26"/>
          <w:szCs w:val="26"/>
        </w:rPr>
        <w:t>código de proyecto 071512, SSE 437, entrega 34</w:t>
      </w:r>
      <w:r w:rsidRPr="00546ABE">
        <w:rPr>
          <w:b/>
          <w:sz w:val="26"/>
          <w:szCs w:val="26"/>
        </w:rPr>
        <w:t>;</w:t>
      </w:r>
      <w:r w:rsidRPr="00546ABE">
        <w:rPr>
          <w:rFonts w:eastAsia="Times New Roman"/>
          <w:sz w:val="26"/>
          <w:szCs w:val="26"/>
        </w:rPr>
        <w:t xml:space="preserve"> </w:t>
      </w:r>
      <w:r w:rsidRPr="00546ABE">
        <w:rPr>
          <w:sz w:val="26"/>
          <w:szCs w:val="26"/>
        </w:rPr>
        <w:t>en el cual se hacen las siguientes consideraciones:</w:t>
      </w:r>
    </w:p>
    <w:p w:rsidR="00F62913" w:rsidRPr="00546ABE" w:rsidRDefault="00F62913" w:rsidP="00546ABE">
      <w:pPr>
        <w:rPr>
          <w:sz w:val="26"/>
          <w:szCs w:val="26"/>
          <w:lang w:val="es-ES_tradnl"/>
        </w:rPr>
      </w:pPr>
    </w:p>
    <w:p w:rsidR="0023655A" w:rsidRPr="00546ABE" w:rsidRDefault="0023655A" w:rsidP="00546ABE">
      <w:pPr>
        <w:numPr>
          <w:ilvl w:val="0"/>
          <w:numId w:val="1791"/>
        </w:numPr>
        <w:tabs>
          <w:tab w:val="clear" w:pos="4658"/>
        </w:tabs>
        <w:ind w:left="1134" w:hanging="708"/>
        <w:jc w:val="both"/>
        <w:rPr>
          <w:sz w:val="26"/>
          <w:szCs w:val="26"/>
        </w:rPr>
      </w:pPr>
      <w:r w:rsidRPr="00546ABE">
        <w:rPr>
          <w:sz w:val="26"/>
          <w:szCs w:val="26"/>
        </w:rPr>
        <w:t>El ISTA adquirió un área de 2,049 Hectáreas 39 Áreas 74.76 Centiáreas, por un precio de $502,640.00, a través de expropiación, de conformidad a los Decretos Ley 153, 154 y 256 de la Junta Revolucionaria de Gobierno, según consta en el Punto II-2 del Acta de Sesión Ordinaria número 6 de fecha 7 de abril de 1981, a razón de un precio por hectárea de $245.26 y por metro cuadro de $0.024526.</w:t>
      </w:r>
    </w:p>
    <w:p w:rsidR="0023655A" w:rsidRPr="00546ABE" w:rsidRDefault="0023655A" w:rsidP="00546ABE">
      <w:pPr>
        <w:ind w:left="1134"/>
        <w:jc w:val="both"/>
        <w:rPr>
          <w:sz w:val="26"/>
          <w:szCs w:val="26"/>
        </w:rPr>
      </w:pPr>
    </w:p>
    <w:p w:rsidR="0023655A" w:rsidRPr="0010070B" w:rsidRDefault="0023655A" w:rsidP="006555F1">
      <w:pPr>
        <w:numPr>
          <w:ilvl w:val="0"/>
          <w:numId w:val="1791"/>
        </w:numPr>
        <w:tabs>
          <w:tab w:val="clear" w:pos="4658"/>
        </w:tabs>
        <w:ind w:left="1134" w:hanging="708"/>
        <w:jc w:val="both"/>
        <w:rPr>
          <w:sz w:val="26"/>
          <w:szCs w:val="26"/>
        </w:rPr>
      </w:pPr>
      <w:r w:rsidRPr="0010070B">
        <w:rPr>
          <w:sz w:val="26"/>
          <w:szCs w:val="26"/>
        </w:rPr>
        <w:t xml:space="preserve">Según el Punto </w:t>
      </w:r>
      <w:r w:rsidR="0010070B" w:rsidRPr="0010070B">
        <w:rPr>
          <w:sz w:val="26"/>
          <w:szCs w:val="26"/>
        </w:rPr>
        <w:t>-</w:t>
      </w:r>
      <w:r w:rsidRPr="0010070B">
        <w:rPr>
          <w:sz w:val="26"/>
          <w:szCs w:val="26"/>
        </w:rPr>
        <w:t xml:space="preserve">, se aprobó el proyecto de Asentamiento Comunitario en el inmueble en mención, con un área total de 41 </w:t>
      </w:r>
      <w:proofErr w:type="spellStart"/>
      <w:r w:rsidRPr="0010070B">
        <w:rPr>
          <w:sz w:val="26"/>
          <w:szCs w:val="26"/>
        </w:rPr>
        <w:t>Hás</w:t>
      </w:r>
      <w:proofErr w:type="spellEnd"/>
      <w:r w:rsidRPr="0010070B">
        <w:rPr>
          <w:sz w:val="26"/>
          <w:szCs w:val="26"/>
        </w:rPr>
        <w:t xml:space="preserve">. 11 </w:t>
      </w:r>
      <w:proofErr w:type="spellStart"/>
      <w:r w:rsidRPr="0010070B">
        <w:rPr>
          <w:sz w:val="26"/>
          <w:szCs w:val="26"/>
        </w:rPr>
        <w:t>Ás</w:t>
      </w:r>
      <w:proofErr w:type="spellEnd"/>
      <w:r w:rsidRPr="0010070B">
        <w:rPr>
          <w:sz w:val="26"/>
          <w:szCs w:val="26"/>
        </w:rPr>
        <w:t xml:space="preserve">. 15.76 </w:t>
      </w:r>
      <w:proofErr w:type="spellStart"/>
      <w:r w:rsidRPr="0010070B">
        <w:rPr>
          <w:sz w:val="26"/>
          <w:szCs w:val="26"/>
        </w:rPr>
        <w:t>Cás</w:t>
      </w:r>
      <w:proofErr w:type="spellEnd"/>
      <w:r w:rsidRPr="0010070B">
        <w:rPr>
          <w:sz w:val="26"/>
          <w:szCs w:val="26"/>
        </w:rPr>
        <w:t xml:space="preserve">., que comprende: </w:t>
      </w:r>
      <w:r w:rsidR="0010070B" w:rsidRPr="0010070B">
        <w:rPr>
          <w:sz w:val="26"/>
          <w:szCs w:val="26"/>
        </w:rPr>
        <w:t>-</w:t>
      </w:r>
      <w:r w:rsidRPr="0010070B">
        <w:rPr>
          <w:sz w:val="26"/>
          <w:szCs w:val="26"/>
        </w:rPr>
        <w:t xml:space="preserve">; el cual fue modificado mediante el Punto </w:t>
      </w:r>
      <w:r w:rsidR="0010070B" w:rsidRPr="0010070B">
        <w:rPr>
          <w:sz w:val="26"/>
          <w:szCs w:val="26"/>
        </w:rPr>
        <w:t>-</w:t>
      </w:r>
      <w:r w:rsidRPr="0010070B">
        <w:rPr>
          <w:sz w:val="26"/>
          <w:szCs w:val="26"/>
        </w:rPr>
        <w:t>,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de Parcelación para cambiar en el Sistema Institucional Integrado de Escrituración (</w:t>
      </w:r>
      <w:r w:rsidRPr="0010070B">
        <w:rPr>
          <w:bCs/>
          <w:sz w:val="26"/>
          <w:szCs w:val="26"/>
        </w:rPr>
        <w:t>SIIE</w:t>
      </w:r>
      <w:r w:rsidRPr="0010070B">
        <w:rPr>
          <w:sz w:val="26"/>
          <w:szCs w:val="26"/>
        </w:rPr>
        <w:t xml:space="preserve">) la denominación de los inmuebles que forman parte del citado proyecto, para que sean identificados como lotes agrícolas, ya que reúnen las características en cuanto a extensión, uso y características agrológicas (clases de suelo IV y VI, </w:t>
      </w:r>
      <w:proofErr w:type="spellStart"/>
      <w:r w:rsidRPr="0010070B">
        <w:rPr>
          <w:sz w:val="26"/>
          <w:szCs w:val="26"/>
        </w:rPr>
        <w:t>pedregosidad</w:t>
      </w:r>
      <w:proofErr w:type="spellEnd"/>
      <w:r w:rsidRPr="0010070B">
        <w:rPr>
          <w:sz w:val="26"/>
          <w:szCs w:val="26"/>
        </w:rPr>
        <w:t xml:space="preserve"> de moderada a abundante), de lotes agrícolas, y no de solares para vivienda como lo reflejan los planos del mismo y el informe técnico de mérito que lo sustentó. Aprobándose el valor base de venta de $4,030.74 por hectárea para los lotes agrícolas con clase de suelo </w:t>
      </w:r>
      <w:proofErr w:type="spellStart"/>
      <w:r w:rsidRPr="0010070B">
        <w:rPr>
          <w:sz w:val="26"/>
          <w:szCs w:val="26"/>
        </w:rPr>
        <w:t>IVes</w:t>
      </w:r>
      <w:proofErr w:type="spellEnd"/>
      <w:r w:rsidRPr="0010070B">
        <w:rPr>
          <w:sz w:val="26"/>
          <w:szCs w:val="26"/>
        </w:rPr>
        <w:t xml:space="preserve">,  y de $4,635.35 por hectárea para los lotes agrícolas con clase de suelo IV, por lo que se recomienda el precio de venta para éstos de $3,688.93 por hectárea </w:t>
      </w:r>
      <w:r w:rsidRPr="0010070B">
        <w:rPr>
          <w:sz w:val="26"/>
          <w:szCs w:val="26"/>
        </w:rPr>
        <w:lastRenderedPageBreak/>
        <w:t xml:space="preserve">para el lote agrícola con clase de suelo </w:t>
      </w:r>
      <w:proofErr w:type="spellStart"/>
      <w:r w:rsidRPr="0010070B">
        <w:rPr>
          <w:sz w:val="26"/>
          <w:szCs w:val="26"/>
        </w:rPr>
        <w:t>IVes</w:t>
      </w:r>
      <w:proofErr w:type="spellEnd"/>
      <w:r w:rsidRPr="0010070B">
        <w:rPr>
          <w:sz w:val="26"/>
          <w:szCs w:val="26"/>
        </w:rPr>
        <w:t xml:space="preserve">, y de $ 4,242.27 por hectárea para el lote agrícola con clase de suelo IV, de conformidad al procedimiento establecido en el Instructivo “Criterios de Avalúos para la Transferencia de Inmuebles Propiedad de ISTA”, aprobado en el Punto XV del Acta de Sesión Ordinaria 03-2015 de fecha 21 de enero de 2015. </w:t>
      </w:r>
      <w:r w:rsidRPr="0010070B">
        <w:rPr>
          <w:bCs/>
          <w:sz w:val="26"/>
          <w:szCs w:val="26"/>
        </w:rPr>
        <w:t xml:space="preserve">Es de mencionar, que el área que ha sido identificada como Zona Verde, conservará su uso como tal y no será parcelada debido a su tipificación y características. </w:t>
      </w:r>
      <w:r w:rsidRPr="0010070B">
        <w:rPr>
          <w:rFonts w:eastAsia="Times New Roman"/>
          <w:bCs/>
          <w:sz w:val="26"/>
          <w:szCs w:val="26"/>
        </w:rPr>
        <w:t xml:space="preserve">Dentro del Proyecto relacionado se encuentran los inmuebles objeto del presente </w:t>
      </w:r>
      <w:r w:rsidR="00546ABE" w:rsidRPr="0010070B">
        <w:rPr>
          <w:rFonts w:eastAsia="Times New Roman"/>
          <w:bCs/>
          <w:sz w:val="26"/>
          <w:szCs w:val="26"/>
        </w:rPr>
        <w:t>punto de acta</w:t>
      </w:r>
      <w:r w:rsidRPr="0010070B">
        <w:rPr>
          <w:rFonts w:eastAsia="Times New Roman"/>
          <w:bCs/>
          <w:sz w:val="26"/>
          <w:szCs w:val="26"/>
        </w:rPr>
        <w:t xml:space="preserve">. </w:t>
      </w:r>
    </w:p>
    <w:p w:rsidR="0023655A" w:rsidRPr="00546ABE" w:rsidRDefault="0023655A" w:rsidP="00546ABE">
      <w:pPr>
        <w:ind w:left="540"/>
        <w:jc w:val="both"/>
        <w:rPr>
          <w:rFonts w:eastAsia="Times New Roman"/>
          <w:sz w:val="26"/>
          <w:szCs w:val="26"/>
        </w:rPr>
      </w:pPr>
    </w:p>
    <w:p w:rsidR="0023655A" w:rsidRPr="00546ABE" w:rsidRDefault="0023655A" w:rsidP="00546ABE">
      <w:pPr>
        <w:numPr>
          <w:ilvl w:val="0"/>
          <w:numId w:val="1791"/>
        </w:numPr>
        <w:tabs>
          <w:tab w:val="clear" w:pos="4658"/>
          <w:tab w:val="num" w:pos="1134"/>
        </w:tabs>
        <w:ind w:left="1134" w:hanging="425"/>
        <w:jc w:val="both"/>
        <w:rPr>
          <w:sz w:val="26"/>
          <w:szCs w:val="26"/>
        </w:rPr>
      </w:pPr>
      <w:r w:rsidRPr="00546ABE">
        <w:rPr>
          <w:rFonts w:eastAsia="Times New Roman"/>
          <w:sz w:val="26"/>
          <w:szCs w:val="26"/>
        </w:rPr>
        <w:t xml:space="preserve">Según </w:t>
      </w:r>
      <w:proofErr w:type="spellStart"/>
      <w:r w:rsidRPr="00546ABE">
        <w:rPr>
          <w:rFonts w:eastAsia="Times New Roman"/>
          <w:sz w:val="26"/>
          <w:szCs w:val="26"/>
        </w:rPr>
        <w:t>valúos</w:t>
      </w:r>
      <w:proofErr w:type="spellEnd"/>
      <w:r w:rsidRPr="00546ABE">
        <w:rPr>
          <w:rFonts w:eastAsia="Times New Roman"/>
          <w:sz w:val="26"/>
          <w:szCs w:val="26"/>
        </w:rPr>
        <w:t xml:space="preserve"> de fecha 28 de julio de 2017, realizados por el Departamento de Asignación Individual y Avalúos, se recomiendan los precios de venta para los inmuebles, según detalle consignado en el cuadro de valores y extensiones que se relacionará en el Acuerdo Primero del presente </w:t>
      </w:r>
      <w:r w:rsidR="00546ABE" w:rsidRPr="00546ABE">
        <w:rPr>
          <w:rFonts w:eastAsia="Times New Roman"/>
          <w:sz w:val="26"/>
          <w:szCs w:val="26"/>
        </w:rPr>
        <w:t>punto de acta</w:t>
      </w:r>
      <w:r w:rsidRPr="00546ABE">
        <w:rPr>
          <w:rFonts w:eastAsia="Times New Roman"/>
          <w:sz w:val="26"/>
          <w:szCs w:val="26"/>
        </w:rPr>
        <w:t xml:space="preserve">, y que han sido requeridos por el solicitante calificado dentro del Programa de Solidaridad Rural. </w:t>
      </w:r>
    </w:p>
    <w:p w:rsidR="0023655A" w:rsidRPr="00546ABE" w:rsidRDefault="0023655A" w:rsidP="00546ABE">
      <w:pPr>
        <w:jc w:val="both"/>
        <w:rPr>
          <w:rFonts w:eastAsia="Times New Roman"/>
          <w:sz w:val="26"/>
          <w:szCs w:val="26"/>
        </w:rPr>
      </w:pPr>
    </w:p>
    <w:p w:rsidR="0023655A" w:rsidRPr="00546ABE" w:rsidRDefault="0023655A" w:rsidP="00546ABE">
      <w:pPr>
        <w:numPr>
          <w:ilvl w:val="0"/>
          <w:numId w:val="1791"/>
        </w:numPr>
        <w:tabs>
          <w:tab w:val="clear" w:pos="4658"/>
          <w:tab w:val="num" w:pos="1134"/>
        </w:tabs>
        <w:ind w:left="1134" w:hanging="567"/>
        <w:jc w:val="both"/>
        <w:rPr>
          <w:sz w:val="26"/>
          <w:szCs w:val="26"/>
        </w:rPr>
      </w:pPr>
      <w:r w:rsidRPr="00546ABE">
        <w:rPr>
          <w:sz w:val="26"/>
          <w:szCs w:val="26"/>
        </w:rPr>
        <w:t xml:space="preserve">Se aclara que los inmuebles, en la Razón de Inscripción de Desmembración en Cabeza de su Dueño, fueron inscritos identificándolos como solares, ya que para el Centro Nacional de Registros no existe diferencia entre lote o solar, no obstante el Departamento de Proyectos de Parcelación los cargó a la Base de Datos Institucional con la denominación de lotes, porque existe diferencia en cuanto al área, valor y su uso, por lo que administrativamente serán identificados como lotes. </w:t>
      </w:r>
    </w:p>
    <w:p w:rsidR="0023655A" w:rsidRPr="00546ABE" w:rsidRDefault="0023655A" w:rsidP="00546ABE">
      <w:pPr>
        <w:jc w:val="both"/>
        <w:rPr>
          <w:sz w:val="26"/>
          <w:szCs w:val="26"/>
        </w:rPr>
      </w:pPr>
    </w:p>
    <w:p w:rsidR="0023655A" w:rsidRPr="0010070B" w:rsidRDefault="0023655A" w:rsidP="006555F1">
      <w:pPr>
        <w:pStyle w:val="Prrafodelista"/>
        <w:numPr>
          <w:ilvl w:val="0"/>
          <w:numId w:val="1791"/>
        </w:numPr>
        <w:tabs>
          <w:tab w:val="clear" w:pos="4658"/>
          <w:tab w:val="num" w:pos="1134"/>
        </w:tabs>
        <w:spacing w:after="200"/>
        <w:ind w:left="1134" w:hanging="567"/>
        <w:contextualSpacing/>
        <w:jc w:val="both"/>
        <w:rPr>
          <w:sz w:val="26"/>
          <w:szCs w:val="26"/>
        </w:rPr>
      </w:pPr>
      <w:r w:rsidRPr="0010070B">
        <w:rPr>
          <w:rFonts w:eastAsia="Times New Roman"/>
          <w:sz w:val="26"/>
          <w:szCs w:val="26"/>
        </w:rPr>
        <w:t xml:space="preserve">El Informe Técnico con referencia SGD-02-2277-17 de fecha 7 de agosto de 2017, emitido por el Departamento de Asignación Individual y Avalúos, hace mención que el solicitante no se encuentra en posesión material de los inmuebles que han sido requeridos para su adjudicación, así mismo se verificó en los sistemas informáticos de registro de beneficiarios que lleva la Institución y se constató que los lotes agrícolas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546ABE" w:rsidRPr="0010070B">
        <w:rPr>
          <w:rFonts w:eastAsia="Times New Roman"/>
          <w:sz w:val="26"/>
          <w:szCs w:val="26"/>
        </w:rPr>
        <w:t>lo anterior</w:t>
      </w:r>
      <w:r w:rsidRPr="0010070B">
        <w:rPr>
          <w:rFonts w:eastAsia="Times New Roman"/>
          <w:sz w:val="26"/>
          <w:szCs w:val="26"/>
        </w:rPr>
        <w:t xml:space="preserve"> según informe con referencia SGD-02-2276-17, emitido el día 7 de agosto de 2017 por el Departamento de Asignación Individual y Avalúos. </w:t>
      </w:r>
    </w:p>
    <w:p w:rsidR="0023655A" w:rsidRPr="00546ABE" w:rsidRDefault="0023655A" w:rsidP="00546ABE">
      <w:pPr>
        <w:pStyle w:val="Prrafodelista"/>
        <w:rPr>
          <w:sz w:val="26"/>
          <w:szCs w:val="26"/>
        </w:rPr>
      </w:pPr>
    </w:p>
    <w:p w:rsidR="0023655A" w:rsidRPr="00546ABE" w:rsidRDefault="0023655A" w:rsidP="00546ABE">
      <w:pPr>
        <w:pStyle w:val="Prrafodelista"/>
        <w:numPr>
          <w:ilvl w:val="0"/>
          <w:numId w:val="1791"/>
        </w:numPr>
        <w:tabs>
          <w:tab w:val="clear" w:pos="4658"/>
          <w:tab w:val="num" w:pos="1134"/>
        </w:tabs>
        <w:ind w:left="1134" w:hanging="567"/>
        <w:contextualSpacing/>
        <w:jc w:val="both"/>
        <w:rPr>
          <w:rFonts w:eastAsia="Times New Roman"/>
          <w:sz w:val="26"/>
          <w:szCs w:val="26"/>
        </w:rPr>
      </w:pPr>
      <w:r w:rsidRPr="00546ABE">
        <w:rPr>
          <w:sz w:val="26"/>
          <w:szCs w:val="26"/>
        </w:rPr>
        <w:t>De acuerdo a Declaración Simple contenida en la Solicitud de Adjudicación de Inmueble de fecha 30 de junio de 2017, el peticionario manifiesta que ni él ni la integrante de su grupo familiar son empleados del ISTA; situación robustecida de conformidad a la consulta realizada en la Base de Datos de Empleados de este Instituto.</w:t>
      </w:r>
    </w:p>
    <w:p w:rsidR="00580841" w:rsidRPr="00546ABE" w:rsidRDefault="00580841" w:rsidP="00546ABE">
      <w:pPr>
        <w:jc w:val="both"/>
        <w:rPr>
          <w:rFonts w:eastAsia="Times New Roman"/>
          <w:sz w:val="26"/>
          <w:szCs w:val="26"/>
        </w:rPr>
      </w:pPr>
    </w:p>
    <w:p w:rsidR="00F62913" w:rsidRPr="00546ABE" w:rsidRDefault="00F62913" w:rsidP="00546ABE">
      <w:pPr>
        <w:jc w:val="both"/>
        <w:rPr>
          <w:rFonts w:eastAsia="Times New Roman"/>
          <w:sz w:val="26"/>
          <w:szCs w:val="26"/>
        </w:rPr>
      </w:pPr>
      <w:r w:rsidRPr="00546ABE">
        <w:rPr>
          <w:rFonts w:eastAsia="Times New Roman"/>
          <w:sz w:val="26"/>
          <w:szCs w:val="26"/>
        </w:rPr>
        <w:t>Se ha tenido a la vista:</w:t>
      </w:r>
      <w:r w:rsidR="0023655A" w:rsidRPr="00546ABE">
        <w:rPr>
          <w:rFonts w:eastAsia="Times New Roman"/>
          <w:sz w:val="26"/>
          <w:szCs w:val="26"/>
        </w:rPr>
        <w:t xml:space="preserve"> Informe Técnico emitido por el Departamento de Asignación Individual y Avalúos, Cuadro de Valores y Extensiones, reportes de valúo por lote, reportes de búsqueda de solicitantes para adjudicaciones emitidos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00064E5E" w:rsidRPr="00546ABE">
        <w:rPr>
          <w:rFonts w:eastAsia="Times New Roman"/>
          <w:sz w:val="26"/>
          <w:szCs w:val="26"/>
        </w:rPr>
        <w:t>;</w:t>
      </w:r>
      <w:r w:rsidRPr="00546ABE">
        <w:rPr>
          <w:sz w:val="26"/>
          <w:szCs w:val="26"/>
          <w:lang w:val="es-SV"/>
        </w:rPr>
        <w:t xml:space="preserve"> </w:t>
      </w:r>
      <w:r w:rsidRPr="00546ABE">
        <w:rPr>
          <w:rFonts w:eastAsia="Times New Roman"/>
          <w:sz w:val="26"/>
          <w:szCs w:val="26"/>
        </w:rPr>
        <w:t xml:space="preserve">con lo que se justifican las circunstancias legales para sustentar dichas peticiones y que además </w:t>
      </w:r>
      <w:r w:rsidR="0023655A" w:rsidRPr="00546ABE">
        <w:rPr>
          <w:rFonts w:eastAsia="Times New Roman"/>
          <w:sz w:val="26"/>
          <w:szCs w:val="26"/>
        </w:rPr>
        <w:t>el beneficiario</w:t>
      </w:r>
      <w:r w:rsidRPr="00546ABE">
        <w:rPr>
          <w:rFonts w:eastAsia="Times New Roman"/>
          <w:sz w:val="26"/>
          <w:szCs w:val="26"/>
        </w:rPr>
        <w:t xml:space="preserve"> cumplen con los requisitos necesarios para las adjudicaciones, por lo que la Gerencia Legal recomienda aprobar lo solicitado.</w:t>
      </w:r>
    </w:p>
    <w:p w:rsidR="00F62913" w:rsidRPr="00546ABE" w:rsidRDefault="00F62913" w:rsidP="00546ABE">
      <w:pPr>
        <w:rPr>
          <w:rFonts w:eastAsia="Calibri"/>
          <w:sz w:val="26"/>
          <w:szCs w:val="26"/>
        </w:rPr>
      </w:pPr>
    </w:p>
    <w:p w:rsidR="00F62913" w:rsidRPr="00546ABE" w:rsidRDefault="00F62913" w:rsidP="00546ABE">
      <w:pPr>
        <w:pStyle w:val="Prrafodelista"/>
        <w:ind w:left="0"/>
        <w:jc w:val="both"/>
        <w:rPr>
          <w:sz w:val="26"/>
          <w:szCs w:val="26"/>
        </w:rPr>
      </w:pPr>
      <w:r w:rsidRPr="00546ABE">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46ABE">
        <w:rPr>
          <w:rFonts w:eastAsia="Calibri"/>
          <w:bCs/>
          <w:sz w:val="26"/>
          <w:szCs w:val="26"/>
        </w:rPr>
        <w:t>Ley del Régimen Especial de la Tierra en Propiedad de Las Asociaciones Cooperativas, Comunales y Comunitarias Campesinas y Beneficiarios de la Reforma Agraria</w:t>
      </w:r>
      <w:r w:rsidRPr="00546ABE">
        <w:rPr>
          <w:rFonts w:eastAsia="Calibri"/>
          <w:sz w:val="26"/>
          <w:szCs w:val="26"/>
        </w:rPr>
        <w:t>, la Junta Directiva</w:t>
      </w:r>
      <w:r w:rsidRPr="00546ABE">
        <w:rPr>
          <w:sz w:val="26"/>
          <w:szCs w:val="26"/>
        </w:rPr>
        <w:t xml:space="preserve">, </w:t>
      </w:r>
      <w:r w:rsidRPr="00546ABE">
        <w:rPr>
          <w:b/>
          <w:sz w:val="26"/>
          <w:szCs w:val="26"/>
          <w:u w:val="single"/>
        </w:rPr>
        <w:t>ACUERDA: PRIMERO:</w:t>
      </w:r>
      <w:r w:rsidRPr="00546ABE">
        <w:rPr>
          <w:b/>
          <w:sz w:val="26"/>
          <w:szCs w:val="26"/>
        </w:rPr>
        <w:t xml:space="preserve"> </w:t>
      </w:r>
      <w:r w:rsidRPr="00546ABE">
        <w:rPr>
          <w:sz w:val="26"/>
          <w:szCs w:val="26"/>
        </w:rPr>
        <w:t>Aprobar la adjudicación y transferencia por compraventa</w:t>
      </w:r>
      <w:r w:rsidRPr="00546ABE">
        <w:rPr>
          <w:rFonts w:eastAsia="Times New Roman"/>
          <w:sz w:val="26"/>
          <w:szCs w:val="26"/>
        </w:rPr>
        <w:t xml:space="preserve"> de </w:t>
      </w:r>
      <w:r w:rsidR="0023655A" w:rsidRPr="00546ABE">
        <w:rPr>
          <w:rFonts w:eastAsia="Times New Roman"/>
          <w:sz w:val="26"/>
          <w:szCs w:val="26"/>
        </w:rPr>
        <w:t>2</w:t>
      </w:r>
      <w:r w:rsidR="00125671" w:rsidRPr="00546ABE">
        <w:rPr>
          <w:rFonts w:eastAsia="Times New Roman"/>
          <w:sz w:val="26"/>
          <w:szCs w:val="26"/>
        </w:rPr>
        <w:t xml:space="preserve"> </w:t>
      </w:r>
      <w:r w:rsidR="00F23276" w:rsidRPr="00546ABE">
        <w:rPr>
          <w:rFonts w:eastAsia="Times New Roman"/>
          <w:sz w:val="26"/>
          <w:szCs w:val="26"/>
        </w:rPr>
        <w:t>lotes agrícolas</w:t>
      </w:r>
      <w:r w:rsidRPr="00546ABE">
        <w:rPr>
          <w:rFonts w:eastAsia="Times New Roman"/>
          <w:sz w:val="26"/>
          <w:szCs w:val="26"/>
        </w:rPr>
        <w:t>,</w:t>
      </w:r>
      <w:r w:rsidRPr="00546ABE">
        <w:rPr>
          <w:rFonts w:eastAsia="Times New Roman"/>
          <w:b/>
          <w:sz w:val="26"/>
          <w:szCs w:val="26"/>
        </w:rPr>
        <w:t xml:space="preserve"> </w:t>
      </w:r>
      <w:r w:rsidRPr="00546ABE">
        <w:rPr>
          <w:sz w:val="26"/>
          <w:szCs w:val="26"/>
        </w:rPr>
        <w:t>a favor de</w:t>
      </w:r>
      <w:r w:rsidR="0023655A" w:rsidRPr="00546ABE">
        <w:rPr>
          <w:sz w:val="26"/>
          <w:szCs w:val="26"/>
        </w:rPr>
        <w:t>l</w:t>
      </w:r>
      <w:r w:rsidRPr="00546ABE">
        <w:rPr>
          <w:sz w:val="26"/>
          <w:szCs w:val="26"/>
        </w:rPr>
        <w:t xml:space="preserve"> </w:t>
      </w:r>
      <w:r w:rsidR="0023655A" w:rsidRPr="00546ABE">
        <w:rPr>
          <w:sz w:val="26"/>
          <w:szCs w:val="26"/>
        </w:rPr>
        <w:t>señor</w:t>
      </w:r>
      <w:r w:rsidRPr="00546ABE">
        <w:rPr>
          <w:sz w:val="26"/>
          <w:szCs w:val="26"/>
        </w:rPr>
        <w:t>:</w:t>
      </w:r>
      <w:r w:rsidR="0023655A" w:rsidRPr="00546ABE">
        <w:rPr>
          <w:rFonts w:eastAsia="Times New Roman"/>
          <w:b/>
          <w:sz w:val="26"/>
          <w:szCs w:val="26"/>
        </w:rPr>
        <w:t xml:space="preserve"> CECILIO HIDALGO, </w:t>
      </w:r>
      <w:r w:rsidR="0023655A" w:rsidRPr="00546ABE">
        <w:rPr>
          <w:rFonts w:eastAsia="Times New Roman"/>
          <w:sz w:val="26"/>
          <w:szCs w:val="26"/>
        </w:rPr>
        <w:t xml:space="preserve">y </w:t>
      </w:r>
      <w:r w:rsidR="0010070B">
        <w:rPr>
          <w:rFonts w:eastAsia="Times New Roman"/>
          <w:sz w:val="26"/>
          <w:szCs w:val="26"/>
        </w:rPr>
        <w:t>-</w:t>
      </w:r>
      <w:r w:rsidR="0023655A" w:rsidRPr="00546ABE">
        <w:rPr>
          <w:rFonts w:eastAsia="Times New Roman"/>
          <w:sz w:val="26"/>
          <w:szCs w:val="26"/>
        </w:rPr>
        <w:t xml:space="preserve">  </w:t>
      </w:r>
      <w:r w:rsidR="0023655A" w:rsidRPr="00546ABE">
        <w:rPr>
          <w:rFonts w:eastAsia="Times New Roman"/>
          <w:b/>
          <w:sz w:val="26"/>
          <w:szCs w:val="26"/>
        </w:rPr>
        <w:t xml:space="preserve">AIDA LORENA GREGORI DE HIDALGO; </w:t>
      </w:r>
      <w:r w:rsidR="0023655A" w:rsidRPr="00546ABE">
        <w:rPr>
          <w:rFonts w:eastAsia="Times New Roman"/>
          <w:sz w:val="26"/>
          <w:szCs w:val="26"/>
        </w:rPr>
        <w:t xml:space="preserve">de </w:t>
      </w:r>
      <w:r w:rsidR="00546ABE" w:rsidRPr="00546ABE">
        <w:rPr>
          <w:rFonts w:eastAsia="Times New Roman"/>
          <w:sz w:val="26"/>
          <w:szCs w:val="26"/>
        </w:rPr>
        <w:t xml:space="preserve">las </w:t>
      </w:r>
      <w:r w:rsidR="0023655A" w:rsidRPr="00546ABE">
        <w:rPr>
          <w:rFonts w:eastAsia="Times New Roman"/>
          <w:sz w:val="26"/>
          <w:szCs w:val="26"/>
        </w:rPr>
        <w:t xml:space="preserve">generales antes expresadas, </w:t>
      </w:r>
      <w:r w:rsidR="00546ABE" w:rsidRPr="00546ABE">
        <w:rPr>
          <w:rFonts w:eastAsia="Times New Roman"/>
          <w:sz w:val="26"/>
          <w:szCs w:val="26"/>
        </w:rPr>
        <w:t xml:space="preserve">ubicado </w:t>
      </w:r>
      <w:r w:rsidR="0023655A" w:rsidRPr="00546ABE">
        <w:rPr>
          <w:rFonts w:eastAsia="Times New Roman"/>
          <w:sz w:val="26"/>
          <w:szCs w:val="26"/>
        </w:rPr>
        <w:t xml:space="preserve">en el Proyecto de Asentamiento Comunitario desarrollado en el inmueble identificado como </w:t>
      </w:r>
      <w:r w:rsidR="0023655A" w:rsidRPr="00546ABE">
        <w:rPr>
          <w:rFonts w:eastAsia="Times New Roman"/>
          <w:b/>
          <w:sz w:val="26"/>
          <w:szCs w:val="26"/>
        </w:rPr>
        <w:t>HACIENDA COLIMA, LUGAR POTRERO EL COYOLITO (REM),</w:t>
      </w:r>
      <w:r w:rsidR="0023655A" w:rsidRPr="00546ABE">
        <w:rPr>
          <w:rFonts w:eastAsia="Times New Roman"/>
          <w:sz w:val="26"/>
          <w:szCs w:val="26"/>
        </w:rPr>
        <w:t xml:space="preserve"> denominado</w:t>
      </w:r>
      <w:r w:rsidR="0023655A" w:rsidRPr="00546ABE">
        <w:rPr>
          <w:rFonts w:eastAsia="Times New Roman"/>
          <w:b/>
          <w:sz w:val="26"/>
          <w:szCs w:val="26"/>
        </w:rPr>
        <w:t xml:space="preserve"> </w:t>
      </w:r>
      <w:r w:rsidR="0023655A" w:rsidRPr="00546ABE">
        <w:rPr>
          <w:rFonts w:eastAsia="Times New Roman"/>
          <w:sz w:val="26"/>
          <w:szCs w:val="26"/>
        </w:rPr>
        <w:t xml:space="preserve">el Proyecto como </w:t>
      </w:r>
      <w:r w:rsidR="0023655A" w:rsidRPr="00546ABE">
        <w:rPr>
          <w:rFonts w:eastAsia="Times New Roman"/>
          <w:b/>
          <w:sz w:val="26"/>
          <w:szCs w:val="26"/>
        </w:rPr>
        <w:t xml:space="preserve">HACIENDA COLIMITA, </w:t>
      </w:r>
      <w:r w:rsidR="0023655A" w:rsidRPr="00546ABE">
        <w:rPr>
          <w:rFonts w:eastAsia="Times New Roman"/>
          <w:sz w:val="26"/>
          <w:szCs w:val="26"/>
        </w:rPr>
        <w:t xml:space="preserve">situada en jurisdicción de </w:t>
      </w:r>
      <w:proofErr w:type="spellStart"/>
      <w:r w:rsidR="0023655A" w:rsidRPr="00546ABE">
        <w:rPr>
          <w:rFonts w:eastAsia="Times New Roman"/>
          <w:sz w:val="26"/>
          <w:szCs w:val="26"/>
        </w:rPr>
        <w:t>Suchitoto</w:t>
      </w:r>
      <w:proofErr w:type="spellEnd"/>
      <w:r w:rsidR="0023655A" w:rsidRPr="00546ABE">
        <w:rPr>
          <w:rFonts w:eastAsia="Times New Roman"/>
          <w:sz w:val="26"/>
          <w:szCs w:val="26"/>
        </w:rPr>
        <w:t>, departamento de Cuscatlán</w:t>
      </w:r>
      <w:r w:rsidRPr="00546ABE">
        <w:rPr>
          <w:sz w:val="26"/>
          <w:szCs w:val="26"/>
        </w:rPr>
        <w:t xml:space="preserve">, </w:t>
      </w:r>
      <w:r w:rsidRPr="00546ABE">
        <w:rPr>
          <w:rFonts w:eastAsia="Times New Roman"/>
          <w:sz w:val="26"/>
          <w:szCs w:val="26"/>
        </w:rPr>
        <w:t>quedando las adjudicaciones conforme al cuadro de valores y extensiones siguiente:</w:t>
      </w:r>
    </w:p>
    <w:p w:rsidR="005722C9" w:rsidRDefault="005722C9" w:rsidP="00546ABE">
      <w:pPr>
        <w:pStyle w:val="Prrafodelista"/>
        <w:ind w:left="0"/>
        <w:jc w:val="both"/>
        <w:rPr>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23655A" w:rsidTr="0010070B">
        <w:trPr>
          <w:trHeight w:val="183"/>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rPr>
                <w:b/>
                <w:bCs/>
                <w:sz w:val="14"/>
                <w:szCs w:val="14"/>
              </w:rPr>
            </w:pPr>
            <w:r>
              <w:rPr>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jc w:val="center"/>
              <w:rPr>
                <w:b/>
                <w:bCs/>
                <w:sz w:val="14"/>
                <w:szCs w:val="14"/>
              </w:rPr>
            </w:pPr>
            <w:r>
              <w:rPr>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rPr>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jc w:val="center"/>
              <w:rPr>
                <w:b/>
                <w:bCs/>
                <w:sz w:val="14"/>
                <w:szCs w:val="14"/>
              </w:rPr>
            </w:pPr>
            <w:r>
              <w:rPr>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jc w:val="center"/>
              <w:rPr>
                <w:b/>
                <w:bCs/>
                <w:sz w:val="14"/>
                <w:szCs w:val="14"/>
              </w:rPr>
            </w:pPr>
            <w:r>
              <w:rPr>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jc w:val="center"/>
              <w:rPr>
                <w:b/>
                <w:bCs/>
                <w:sz w:val="14"/>
                <w:szCs w:val="14"/>
              </w:rPr>
            </w:pPr>
            <w:r>
              <w:rPr>
                <w:b/>
                <w:bCs/>
                <w:sz w:val="14"/>
                <w:szCs w:val="14"/>
              </w:rPr>
              <w:t xml:space="preserve">VALOR (¢) </w:t>
            </w:r>
          </w:p>
        </w:tc>
      </w:tr>
      <w:tr w:rsidR="0023655A" w:rsidTr="00546ABE">
        <w:trPr>
          <w:trHeight w:val="183"/>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rPr>
                <w:b/>
                <w:bCs/>
                <w:sz w:val="14"/>
                <w:szCs w:val="14"/>
              </w:rPr>
            </w:pPr>
            <w:r>
              <w:rPr>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rPr>
                <w:b/>
                <w:bCs/>
                <w:sz w:val="14"/>
                <w:szCs w:val="14"/>
              </w:rPr>
            </w:pPr>
            <w:r>
              <w:rPr>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rPr>
                <w:b/>
                <w:bCs/>
                <w:sz w:val="14"/>
                <w:szCs w:val="14"/>
              </w:rPr>
            </w:pPr>
            <w:r>
              <w:rPr>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rPr>
                <w:b/>
                <w:bCs/>
                <w:sz w:val="14"/>
                <w:szCs w:val="14"/>
              </w:rPr>
            </w:pPr>
            <w:r>
              <w:rPr>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rPr>
                <w:b/>
                <w:bCs/>
                <w:sz w:val="14"/>
                <w:szCs w:val="14"/>
              </w:rPr>
            </w:pPr>
          </w:p>
        </w:tc>
      </w:tr>
    </w:tbl>
    <w:p w:rsidR="0023655A" w:rsidRDefault="0023655A" w:rsidP="0023655A">
      <w:pPr>
        <w:widowControl w:val="0"/>
        <w:autoSpaceDE w:val="0"/>
        <w:autoSpaceDN w:val="0"/>
        <w:adjustRightInd w:val="0"/>
        <w:spacing w:line="0" w:lineRule="atLeast"/>
        <w:ind w:firstLine="57"/>
        <w:rPr>
          <w:sz w:val="14"/>
          <w:szCs w:val="14"/>
        </w:rPr>
      </w:pPr>
    </w:p>
    <w:tbl>
      <w:tblPr>
        <w:tblW w:w="0" w:type="auto"/>
        <w:tblLayout w:type="fixed"/>
        <w:tblCellMar>
          <w:left w:w="25" w:type="dxa"/>
          <w:right w:w="0" w:type="dxa"/>
        </w:tblCellMar>
        <w:tblLook w:val="0000" w:firstRow="0" w:lastRow="0" w:firstColumn="0" w:lastColumn="0" w:noHBand="0" w:noVBand="0"/>
      </w:tblPr>
      <w:tblGrid>
        <w:gridCol w:w="2127"/>
      </w:tblGrid>
      <w:tr w:rsidR="0023655A" w:rsidTr="00546ABE">
        <w:trPr>
          <w:trHeight w:val="93"/>
        </w:trPr>
        <w:tc>
          <w:tcPr>
            <w:tcW w:w="2127" w:type="dxa"/>
            <w:tcBorders>
              <w:top w:val="single" w:sz="2" w:space="0" w:color="auto"/>
              <w:left w:val="single" w:sz="2" w:space="0" w:color="auto"/>
              <w:bottom w:val="single" w:sz="2" w:space="0" w:color="auto"/>
              <w:right w:val="single" w:sz="2" w:space="0" w:color="auto"/>
            </w:tcBorders>
          </w:tcPr>
          <w:p w:rsidR="0023655A" w:rsidRDefault="0023655A" w:rsidP="0023655A">
            <w:pPr>
              <w:widowControl w:val="0"/>
              <w:autoSpaceDE w:val="0"/>
              <w:autoSpaceDN w:val="0"/>
              <w:adjustRightInd w:val="0"/>
              <w:spacing w:line="0" w:lineRule="atLeast"/>
              <w:ind w:firstLine="57"/>
              <w:rPr>
                <w:b/>
                <w:bCs/>
                <w:sz w:val="14"/>
                <w:szCs w:val="14"/>
              </w:rPr>
            </w:pPr>
            <w:r>
              <w:rPr>
                <w:b/>
                <w:bCs/>
                <w:sz w:val="14"/>
                <w:szCs w:val="14"/>
              </w:rPr>
              <w:t xml:space="preserve">No DE ENTREGA: 34 </w:t>
            </w:r>
          </w:p>
        </w:tc>
      </w:tr>
    </w:tbl>
    <w:p w:rsidR="0023655A" w:rsidRDefault="0023655A" w:rsidP="0023655A">
      <w:pPr>
        <w:widowControl w:val="0"/>
        <w:autoSpaceDE w:val="0"/>
        <w:autoSpaceDN w:val="0"/>
        <w:adjustRightInd w:val="0"/>
        <w:spacing w:line="0" w:lineRule="atLeast"/>
        <w:ind w:firstLine="57"/>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23655A" w:rsidTr="00546ABE">
        <w:trPr>
          <w:trHeight w:val="488"/>
          <w:jc w:val="center"/>
        </w:trPr>
        <w:tc>
          <w:tcPr>
            <w:tcW w:w="2557" w:type="dxa"/>
            <w:vMerge w:val="restart"/>
            <w:tcBorders>
              <w:top w:val="single" w:sz="2" w:space="0" w:color="auto"/>
              <w:left w:val="single" w:sz="2" w:space="0" w:color="auto"/>
              <w:bottom w:val="single" w:sz="2" w:space="0" w:color="auto"/>
              <w:right w:val="single" w:sz="2" w:space="0" w:color="auto"/>
            </w:tcBorders>
          </w:tcPr>
          <w:p w:rsidR="0023655A" w:rsidRDefault="00D9535C" w:rsidP="0023655A">
            <w:pPr>
              <w:widowControl w:val="0"/>
              <w:autoSpaceDE w:val="0"/>
              <w:autoSpaceDN w:val="0"/>
              <w:adjustRightInd w:val="0"/>
              <w:spacing w:line="0" w:lineRule="atLeast"/>
              <w:ind w:firstLine="57"/>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23655A" w:rsidRDefault="00D9535C" w:rsidP="0023655A">
            <w:pPr>
              <w:widowControl w:val="0"/>
              <w:autoSpaceDE w:val="0"/>
              <w:autoSpaceDN w:val="0"/>
              <w:adjustRightInd w:val="0"/>
              <w:spacing w:line="0" w:lineRule="atLeast"/>
              <w:ind w:firstLine="57"/>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23655A" w:rsidRDefault="00D9535C" w:rsidP="0023655A">
            <w:pPr>
              <w:widowControl w:val="0"/>
              <w:autoSpaceDE w:val="0"/>
              <w:autoSpaceDN w:val="0"/>
              <w:adjustRightInd w:val="0"/>
              <w:spacing w:line="0" w:lineRule="atLeast"/>
              <w:ind w:firstLine="57"/>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3655A" w:rsidRDefault="00D9535C" w:rsidP="0023655A">
            <w:pPr>
              <w:widowControl w:val="0"/>
              <w:autoSpaceDE w:val="0"/>
              <w:autoSpaceDN w:val="0"/>
              <w:adjustRightInd w:val="0"/>
              <w:spacing w:line="0" w:lineRule="atLeast"/>
              <w:ind w:firstLine="57"/>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3655A" w:rsidRDefault="00D9535C" w:rsidP="0023655A">
            <w:pPr>
              <w:widowControl w:val="0"/>
              <w:autoSpaceDE w:val="0"/>
              <w:autoSpaceDN w:val="0"/>
              <w:adjustRightInd w:val="0"/>
              <w:spacing w:line="0" w:lineRule="atLeast"/>
              <w:ind w:firstLine="57"/>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23655A" w:rsidRDefault="0023655A" w:rsidP="0023655A">
            <w:pPr>
              <w:widowControl w:val="0"/>
              <w:autoSpaceDE w:val="0"/>
              <w:autoSpaceDN w:val="0"/>
              <w:adjustRightInd w:val="0"/>
              <w:spacing w:line="0" w:lineRule="atLeast"/>
              <w:ind w:firstLine="57"/>
              <w:jc w:val="right"/>
              <w:rPr>
                <w:sz w:val="14"/>
                <w:szCs w:val="14"/>
              </w:rPr>
            </w:pPr>
          </w:p>
          <w:p w:rsidR="0023655A" w:rsidRDefault="0023655A" w:rsidP="0023655A">
            <w:pPr>
              <w:widowControl w:val="0"/>
              <w:autoSpaceDE w:val="0"/>
              <w:autoSpaceDN w:val="0"/>
              <w:adjustRightInd w:val="0"/>
              <w:spacing w:line="0" w:lineRule="atLeast"/>
              <w:ind w:firstLine="57"/>
              <w:jc w:val="right"/>
              <w:rPr>
                <w:sz w:val="14"/>
                <w:szCs w:val="14"/>
              </w:rPr>
            </w:pPr>
            <w:r>
              <w:rPr>
                <w:sz w:val="14"/>
                <w:szCs w:val="14"/>
              </w:rPr>
              <w:t xml:space="preserve">1750.00 </w:t>
            </w:r>
          </w:p>
          <w:p w:rsidR="0023655A" w:rsidRDefault="0023655A" w:rsidP="0023655A">
            <w:pPr>
              <w:widowControl w:val="0"/>
              <w:autoSpaceDE w:val="0"/>
              <w:autoSpaceDN w:val="0"/>
              <w:adjustRightInd w:val="0"/>
              <w:spacing w:line="0" w:lineRule="atLeast"/>
              <w:ind w:firstLine="57"/>
              <w:jc w:val="right"/>
              <w:rPr>
                <w:sz w:val="14"/>
                <w:szCs w:val="14"/>
              </w:rPr>
            </w:pPr>
            <w:r>
              <w:rPr>
                <w:sz w:val="14"/>
                <w:szCs w:val="14"/>
              </w:rPr>
              <w:t xml:space="preserve">1750.00 </w:t>
            </w:r>
          </w:p>
        </w:tc>
        <w:tc>
          <w:tcPr>
            <w:tcW w:w="649" w:type="dxa"/>
            <w:tcBorders>
              <w:top w:val="single" w:sz="2" w:space="0" w:color="auto"/>
              <w:left w:val="single" w:sz="2" w:space="0" w:color="auto"/>
              <w:bottom w:val="single" w:sz="2" w:space="0" w:color="auto"/>
              <w:right w:val="single" w:sz="2" w:space="0" w:color="auto"/>
            </w:tcBorders>
          </w:tcPr>
          <w:p w:rsidR="0023655A" w:rsidRDefault="0023655A" w:rsidP="0023655A">
            <w:pPr>
              <w:widowControl w:val="0"/>
              <w:autoSpaceDE w:val="0"/>
              <w:autoSpaceDN w:val="0"/>
              <w:adjustRightInd w:val="0"/>
              <w:spacing w:line="0" w:lineRule="atLeast"/>
              <w:ind w:firstLine="57"/>
              <w:jc w:val="right"/>
              <w:rPr>
                <w:sz w:val="14"/>
                <w:szCs w:val="14"/>
              </w:rPr>
            </w:pPr>
          </w:p>
          <w:p w:rsidR="0023655A" w:rsidRDefault="0023655A" w:rsidP="0023655A">
            <w:pPr>
              <w:widowControl w:val="0"/>
              <w:autoSpaceDE w:val="0"/>
              <w:autoSpaceDN w:val="0"/>
              <w:adjustRightInd w:val="0"/>
              <w:spacing w:line="0" w:lineRule="atLeast"/>
              <w:ind w:firstLine="57"/>
              <w:jc w:val="right"/>
              <w:rPr>
                <w:sz w:val="14"/>
                <w:szCs w:val="14"/>
              </w:rPr>
            </w:pPr>
            <w:r>
              <w:rPr>
                <w:sz w:val="14"/>
                <w:szCs w:val="14"/>
              </w:rPr>
              <w:t xml:space="preserve">742.40 </w:t>
            </w:r>
          </w:p>
          <w:p w:rsidR="0023655A" w:rsidRDefault="0023655A" w:rsidP="0023655A">
            <w:pPr>
              <w:widowControl w:val="0"/>
              <w:autoSpaceDE w:val="0"/>
              <w:autoSpaceDN w:val="0"/>
              <w:adjustRightInd w:val="0"/>
              <w:spacing w:line="0" w:lineRule="atLeast"/>
              <w:ind w:firstLine="57"/>
              <w:jc w:val="right"/>
              <w:rPr>
                <w:sz w:val="14"/>
                <w:szCs w:val="14"/>
              </w:rPr>
            </w:pPr>
            <w:r>
              <w:rPr>
                <w:sz w:val="14"/>
                <w:szCs w:val="14"/>
              </w:rPr>
              <w:t xml:space="preserve">645.56 </w:t>
            </w:r>
          </w:p>
        </w:tc>
        <w:tc>
          <w:tcPr>
            <w:tcW w:w="649" w:type="dxa"/>
            <w:tcBorders>
              <w:top w:val="single" w:sz="2" w:space="0" w:color="auto"/>
              <w:left w:val="single" w:sz="2" w:space="0" w:color="auto"/>
              <w:bottom w:val="single" w:sz="2" w:space="0" w:color="auto"/>
              <w:right w:val="single" w:sz="2" w:space="0" w:color="auto"/>
            </w:tcBorders>
          </w:tcPr>
          <w:p w:rsidR="0023655A" w:rsidRDefault="0023655A" w:rsidP="0023655A">
            <w:pPr>
              <w:widowControl w:val="0"/>
              <w:autoSpaceDE w:val="0"/>
              <w:autoSpaceDN w:val="0"/>
              <w:adjustRightInd w:val="0"/>
              <w:spacing w:line="0" w:lineRule="atLeast"/>
              <w:ind w:firstLine="57"/>
              <w:jc w:val="right"/>
              <w:rPr>
                <w:sz w:val="14"/>
                <w:szCs w:val="14"/>
              </w:rPr>
            </w:pPr>
          </w:p>
          <w:p w:rsidR="0023655A" w:rsidRDefault="0023655A" w:rsidP="0023655A">
            <w:pPr>
              <w:widowControl w:val="0"/>
              <w:autoSpaceDE w:val="0"/>
              <w:autoSpaceDN w:val="0"/>
              <w:adjustRightInd w:val="0"/>
              <w:spacing w:line="0" w:lineRule="atLeast"/>
              <w:ind w:firstLine="57"/>
              <w:jc w:val="right"/>
              <w:rPr>
                <w:sz w:val="14"/>
                <w:szCs w:val="14"/>
              </w:rPr>
            </w:pPr>
            <w:r>
              <w:rPr>
                <w:sz w:val="14"/>
                <w:szCs w:val="14"/>
              </w:rPr>
              <w:t xml:space="preserve">6496.00 </w:t>
            </w:r>
          </w:p>
          <w:p w:rsidR="0023655A" w:rsidRDefault="0023655A" w:rsidP="0023655A">
            <w:pPr>
              <w:widowControl w:val="0"/>
              <w:autoSpaceDE w:val="0"/>
              <w:autoSpaceDN w:val="0"/>
              <w:adjustRightInd w:val="0"/>
              <w:spacing w:line="0" w:lineRule="atLeast"/>
              <w:ind w:firstLine="57"/>
              <w:jc w:val="right"/>
              <w:rPr>
                <w:sz w:val="14"/>
                <w:szCs w:val="14"/>
              </w:rPr>
            </w:pPr>
            <w:r>
              <w:rPr>
                <w:sz w:val="14"/>
                <w:szCs w:val="14"/>
              </w:rPr>
              <w:t xml:space="preserve">5648.65 </w:t>
            </w:r>
          </w:p>
        </w:tc>
      </w:tr>
      <w:tr w:rsidR="0023655A" w:rsidTr="00546ABE">
        <w:trPr>
          <w:trHeight w:val="151"/>
          <w:jc w:val="center"/>
        </w:trPr>
        <w:tc>
          <w:tcPr>
            <w:tcW w:w="2557" w:type="dxa"/>
            <w:vMerge/>
            <w:tcBorders>
              <w:top w:val="single" w:sz="2" w:space="0" w:color="auto"/>
              <w:left w:val="single" w:sz="2" w:space="0" w:color="auto"/>
              <w:bottom w:val="single" w:sz="2" w:space="0" w:color="auto"/>
              <w:right w:val="single" w:sz="2" w:space="0" w:color="auto"/>
            </w:tcBorders>
          </w:tcPr>
          <w:p w:rsidR="0023655A" w:rsidRDefault="0023655A" w:rsidP="0023655A">
            <w:pPr>
              <w:widowControl w:val="0"/>
              <w:autoSpaceDE w:val="0"/>
              <w:autoSpaceDN w:val="0"/>
              <w:adjustRightInd w:val="0"/>
              <w:spacing w:line="0" w:lineRule="atLeast"/>
              <w:ind w:firstLine="57"/>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23655A" w:rsidRDefault="0023655A" w:rsidP="0023655A">
            <w:pPr>
              <w:widowControl w:val="0"/>
              <w:autoSpaceDE w:val="0"/>
              <w:autoSpaceDN w:val="0"/>
              <w:adjustRightInd w:val="0"/>
              <w:spacing w:line="0" w:lineRule="atLeast"/>
              <w:ind w:firstLine="57"/>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23655A" w:rsidRDefault="0023655A" w:rsidP="0023655A">
            <w:pPr>
              <w:widowControl w:val="0"/>
              <w:autoSpaceDE w:val="0"/>
              <w:autoSpaceDN w:val="0"/>
              <w:adjustRightInd w:val="0"/>
              <w:spacing w:line="0" w:lineRule="atLeast"/>
              <w:ind w:firstLine="57"/>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3655A" w:rsidRDefault="0023655A" w:rsidP="0023655A">
            <w:pPr>
              <w:widowControl w:val="0"/>
              <w:autoSpaceDE w:val="0"/>
              <w:autoSpaceDN w:val="0"/>
              <w:adjustRightInd w:val="0"/>
              <w:spacing w:line="0" w:lineRule="atLeast"/>
              <w:ind w:firstLine="57"/>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3655A" w:rsidRDefault="0023655A" w:rsidP="0023655A">
            <w:pPr>
              <w:widowControl w:val="0"/>
              <w:autoSpaceDE w:val="0"/>
              <w:autoSpaceDN w:val="0"/>
              <w:adjustRightInd w:val="0"/>
              <w:spacing w:line="0" w:lineRule="atLeast"/>
              <w:ind w:firstLine="57"/>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23655A" w:rsidRDefault="0023655A" w:rsidP="0023655A">
            <w:pPr>
              <w:widowControl w:val="0"/>
              <w:autoSpaceDE w:val="0"/>
              <w:autoSpaceDN w:val="0"/>
              <w:adjustRightInd w:val="0"/>
              <w:spacing w:line="0" w:lineRule="atLeast"/>
              <w:ind w:firstLine="57"/>
              <w:jc w:val="right"/>
              <w:rPr>
                <w:sz w:val="14"/>
                <w:szCs w:val="14"/>
              </w:rPr>
            </w:pPr>
            <w:r>
              <w:rPr>
                <w:sz w:val="14"/>
                <w:szCs w:val="14"/>
              </w:rPr>
              <w:t xml:space="preserve">3500.00 </w:t>
            </w:r>
          </w:p>
        </w:tc>
        <w:tc>
          <w:tcPr>
            <w:tcW w:w="649" w:type="dxa"/>
            <w:tcBorders>
              <w:top w:val="single" w:sz="2" w:space="0" w:color="auto"/>
              <w:left w:val="single" w:sz="2" w:space="0" w:color="auto"/>
              <w:bottom w:val="single" w:sz="2" w:space="0" w:color="auto"/>
              <w:right w:val="single" w:sz="2" w:space="0" w:color="auto"/>
            </w:tcBorders>
          </w:tcPr>
          <w:p w:rsidR="0023655A" w:rsidRDefault="0023655A" w:rsidP="0023655A">
            <w:pPr>
              <w:widowControl w:val="0"/>
              <w:autoSpaceDE w:val="0"/>
              <w:autoSpaceDN w:val="0"/>
              <w:adjustRightInd w:val="0"/>
              <w:spacing w:line="0" w:lineRule="atLeast"/>
              <w:ind w:firstLine="57"/>
              <w:jc w:val="right"/>
              <w:rPr>
                <w:sz w:val="14"/>
                <w:szCs w:val="14"/>
              </w:rPr>
            </w:pPr>
            <w:r>
              <w:rPr>
                <w:sz w:val="14"/>
                <w:szCs w:val="14"/>
              </w:rPr>
              <w:t xml:space="preserve">1387.96 </w:t>
            </w:r>
          </w:p>
        </w:tc>
        <w:tc>
          <w:tcPr>
            <w:tcW w:w="649" w:type="dxa"/>
            <w:tcBorders>
              <w:top w:val="single" w:sz="2" w:space="0" w:color="auto"/>
              <w:left w:val="single" w:sz="2" w:space="0" w:color="auto"/>
              <w:bottom w:val="single" w:sz="2" w:space="0" w:color="auto"/>
              <w:right w:val="single" w:sz="2" w:space="0" w:color="auto"/>
            </w:tcBorders>
          </w:tcPr>
          <w:p w:rsidR="0023655A" w:rsidRDefault="0023655A" w:rsidP="0023655A">
            <w:pPr>
              <w:widowControl w:val="0"/>
              <w:autoSpaceDE w:val="0"/>
              <w:autoSpaceDN w:val="0"/>
              <w:adjustRightInd w:val="0"/>
              <w:spacing w:line="0" w:lineRule="atLeast"/>
              <w:ind w:firstLine="57"/>
              <w:jc w:val="right"/>
              <w:rPr>
                <w:sz w:val="14"/>
                <w:szCs w:val="14"/>
              </w:rPr>
            </w:pPr>
            <w:r>
              <w:rPr>
                <w:sz w:val="14"/>
                <w:szCs w:val="14"/>
              </w:rPr>
              <w:t xml:space="preserve">12144.65 </w:t>
            </w:r>
          </w:p>
        </w:tc>
      </w:tr>
      <w:tr w:rsidR="0023655A" w:rsidTr="00546ABE">
        <w:trPr>
          <w:trHeight w:val="151"/>
          <w:jc w:val="center"/>
        </w:trPr>
        <w:tc>
          <w:tcPr>
            <w:tcW w:w="2557" w:type="dxa"/>
            <w:vMerge/>
            <w:tcBorders>
              <w:top w:val="single" w:sz="2" w:space="0" w:color="auto"/>
              <w:left w:val="single" w:sz="2" w:space="0" w:color="auto"/>
              <w:bottom w:val="single" w:sz="2" w:space="0" w:color="auto"/>
              <w:right w:val="single" w:sz="2" w:space="0" w:color="auto"/>
            </w:tcBorders>
          </w:tcPr>
          <w:p w:rsidR="0023655A" w:rsidRDefault="0023655A" w:rsidP="0023655A">
            <w:pPr>
              <w:widowControl w:val="0"/>
              <w:autoSpaceDE w:val="0"/>
              <w:autoSpaceDN w:val="0"/>
              <w:adjustRightInd w:val="0"/>
              <w:spacing w:line="0" w:lineRule="atLeast"/>
              <w:ind w:firstLine="57"/>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23655A" w:rsidRDefault="00EF1B9C" w:rsidP="0023655A">
            <w:pPr>
              <w:widowControl w:val="0"/>
              <w:autoSpaceDE w:val="0"/>
              <w:autoSpaceDN w:val="0"/>
              <w:adjustRightInd w:val="0"/>
              <w:spacing w:line="0" w:lineRule="atLeast"/>
              <w:ind w:firstLine="57"/>
              <w:jc w:val="center"/>
              <w:rPr>
                <w:b/>
                <w:bCs/>
                <w:sz w:val="14"/>
                <w:szCs w:val="14"/>
              </w:rPr>
            </w:pPr>
            <w:r>
              <w:rPr>
                <w:b/>
                <w:bCs/>
                <w:sz w:val="14"/>
                <w:szCs w:val="14"/>
              </w:rPr>
              <w:t>Área</w:t>
            </w:r>
            <w:r w:rsidR="0023655A">
              <w:rPr>
                <w:b/>
                <w:bCs/>
                <w:sz w:val="14"/>
                <w:szCs w:val="14"/>
              </w:rPr>
              <w:t xml:space="preserve"> Total: 3500.00 </w:t>
            </w:r>
          </w:p>
          <w:p w:rsidR="0023655A" w:rsidRDefault="0023655A" w:rsidP="0023655A">
            <w:pPr>
              <w:widowControl w:val="0"/>
              <w:autoSpaceDE w:val="0"/>
              <w:autoSpaceDN w:val="0"/>
              <w:adjustRightInd w:val="0"/>
              <w:spacing w:line="0" w:lineRule="atLeast"/>
              <w:ind w:firstLine="57"/>
              <w:jc w:val="center"/>
              <w:rPr>
                <w:b/>
                <w:bCs/>
                <w:sz w:val="14"/>
                <w:szCs w:val="14"/>
              </w:rPr>
            </w:pPr>
            <w:r>
              <w:rPr>
                <w:b/>
                <w:bCs/>
                <w:sz w:val="14"/>
                <w:szCs w:val="14"/>
              </w:rPr>
              <w:t xml:space="preserve"> Valor Total ($): 1387.96 </w:t>
            </w:r>
          </w:p>
          <w:p w:rsidR="0023655A" w:rsidRDefault="0023655A" w:rsidP="0023655A">
            <w:pPr>
              <w:widowControl w:val="0"/>
              <w:autoSpaceDE w:val="0"/>
              <w:autoSpaceDN w:val="0"/>
              <w:adjustRightInd w:val="0"/>
              <w:spacing w:line="0" w:lineRule="atLeast"/>
              <w:ind w:firstLine="57"/>
              <w:jc w:val="center"/>
              <w:rPr>
                <w:b/>
                <w:bCs/>
                <w:sz w:val="14"/>
                <w:szCs w:val="14"/>
              </w:rPr>
            </w:pPr>
            <w:r>
              <w:rPr>
                <w:b/>
                <w:bCs/>
                <w:sz w:val="14"/>
                <w:szCs w:val="14"/>
              </w:rPr>
              <w:t xml:space="preserve"> Valor Total (¢): 12144.65 </w:t>
            </w:r>
          </w:p>
        </w:tc>
      </w:tr>
    </w:tbl>
    <w:p w:rsidR="0023655A" w:rsidRDefault="0023655A" w:rsidP="0023655A">
      <w:pPr>
        <w:widowControl w:val="0"/>
        <w:autoSpaceDE w:val="0"/>
        <w:autoSpaceDN w:val="0"/>
        <w:adjustRightInd w:val="0"/>
        <w:spacing w:line="0" w:lineRule="atLeast"/>
        <w:ind w:firstLine="57"/>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23655A" w:rsidTr="00546ABE">
        <w:trPr>
          <w:trHeight w:val="239"/>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jc w:val="center"/>
              <w:rPr>
                <w:b/>
                <w:bCs/>
                <w:sz w:val="14"/>
                <w:szCs w:val="14"/>
              </w:rPr>
            </w:pPr>
            <w:r>
              <w:rPr>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jc w:val="center"/>
              <w:rPr>
                <w:b/>
                <w:bCs/>
                <w:sz w:val="14"/>
                <w:szCs w:val="14"/>
              </w:rPr>
            </w:pPr>
            <w:r>
              <w:rPr>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jc w:val="right"/>
              <w:rPr>
                <w:b/>
                <w:bCs/>
                <w:sz w:val="14"/>
                <w:szCs w:val="14"/>
              </w:rPr>
            </w:pPr>
            <w:r>
              <w:rPr>
                <w:b/>
                <w:bCs/>
                <w:sz w:val="14"/>
                <w:szCs w:val="14"/>
              </w:rPr>
              <w:t xml:space="preserve">0 </w:t>
            </w:r>
          </w:p>
        </w:tc>
      </w:tr>
      <w:tr w:rsidR="0023655A" w:rsidTr="00546ABE">
        <w:trPr>
          <w:trHeight w:val="261"/>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jc w:val="center"/>
              <w:rPr>
                <w:b/>
                <w:bCs/>
                <w:sz w:val="14"/>
                <w:szCs w:val="14"/>
              </w:rPr>
            </w:pPr>
            <w:r>
              <w:rPr>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jc w:val="center"/>
              <w:rPr>
                <w:b/>
                <w:bCs/>
                <w:sz w:val="14"/>
                <w:szCs w:val="14"/>
              </w:rPr>
            </w:pPr>
            <w:r>
              <w:rPr>
                <w:b/>
                <w:bCs/>
                <w:sz w:val="14"/>
                <w:szCs w:val="14"/>
              </w:rPr>
              <w:t xml:space="preserve">2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jc w:val="right"/>
              <w:rPr>
                <w:b/>
                <w:bCs/>
                <w:sz w:val="14"/>
                <w:szCs w:val="14"/>
              </w:rPr>
            </w:pPr>
            <w:r>
              <w:rPr>
                <w:b/>
                <w:bCs/>
                <w:sz w:val="14"/>
                <w:szCs w:val="14"/>
              </w:rPr>
              <w:t xml:space="preserve">3500.00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jc w:val="right"/>
              <w:rPr>
                <w:b/>
                <w:bCs/>
                <w:sz w:val="14"/>
                <w:szCs w:val="14"/>
              </w:rPr>
            </w:pPr>
            <w:r>
              <w:rPr>
                <w:b/>
                <w:bCs/>
                <w:sz w:val="14"/>
                <w:szCs w:val="14"/>
              </w:rPr>
              <w:t xml:space="preserve">1387.96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3655A" w:rsidRDefault="0023655A" w:rsidP="0023655A">
            <w:pPr>
              <w:widowControl w:val="0"/>
              <w:autoSpaceDE w:val="0"/>
              <w:autoSpaceDN w:val="0"/>
              <w:adjustRightInd w:val="0"/>
              <w:spacing w:line="0" w:lineRule="atLeast"/>
              <w:ind w:firstLine="57"/>
              <w:jc w:val="right"/>
              <w:rPr>
                <w:b/>
                <w:bCs/>
                <w:sz w:val="14"/>
                <w:szCs w:val="14"/>
              </w:rPr>
            </w:pPr>
            <w:r>
              <w:rPr>
                <w:b/>
                <w:bCs/>
                <w:sz w:val="14"/>
                <w:szCs w:val="14"/>
              </w:rPr>
              <w:t xml:space="preserve">12144.65 </w:t>
            </w:r>
          </w:p>
        </w:tc>
      </w:tr>
    </w:tbl>
    <w:p w:rsidR="004340FD" w:rsidRDefault="004340FD" w:rsidP="00625B49">
      <w:pPr>
        <w:pStyle w:val="Prrafodelista"/>
        <w:ind w:left="0"/>
        <w:jc w:val="both"/>
        <w:rPr>
          <w:sz w:val="26"/>
          <w:szCs w:val="26"/>
        </w:rPr>
      </w:pPr>
    </w:p>
    <w:p w:rsidR="00F62913" w:rsidRPr="006E753F" w:rsidRDefault="005722C9" w:rsidP="00F62913">
      <w:pPr>
        <w:jc w:val="both"/>
        <w:rPr>
          <w:rFonts w:eastAsia="Times New Roman"/>
          <w:bCs/>
          <w:sz w:val="26"/>
          <w:szCs w:val="26"/>
          <w:lang w:val="es-ES_tradnl"/>
        </w:rPr>
      </w:pPr>
      <w:r w:rsidRPr="005722C9">
        <w:rPr>
          <w:rFonts w:eastAsia="Times New Roman"/>
          <w:b/>
          <w:color w:val="000000" w:themeColor="text1"/>
          <w:sz w:val="26"/>
          <w:szCs w:val="26"/>
          <w:u w:val="single"/>
        </w:rPr>
        <w:t>SEGUNDO:</w:t>
      </w:r>
      <w:r w:rsidRPr="005722C9">
        <w:rPr>
          <w:rFonts w:eastAsia="Times New Roman"/>
          <w:color w:val="000000" w:themeColor="text1"/>
          <w:sz w:val="26"/>
          <w:szCs w:val="26"/>
        </w:rPr>
        <w:t xml:space="preserve"> </w:t>
      </w:r>
      <w:r w:rsidR="00F62913" w:rsidRPr="005722C9">
        <w:rPr>
          <w:rFonts w:eastAsia="Times New Roman"/>
          <w:sz w:val="26"/>
          <w:szCs w:val="26"/>
        </w:rPr>
        <w:t>Comisionar</w:t>
      </w:r>
      <w:r w:rsidR="00F62913" w:rsidRPr="005722C9">
        <w:rPr>
          <w:rFonts w:eastAsia="Times New Roman"/>
          <w:b/>
          <w:sz w:val="26"/>
          <w:szCs w:val="26"/>
        </w:rPr>
        <w:t xml:space="preserve"> </w:t>
      </w:r>
      <w:r w:rsidR="00F62913" w:rsidRPr="005722C9">
        <w:rPr>
          <w:rFonts w:eastAsia="Times New Roman"/>
          <w:sz w:val="26"/>
          <w:szCs w:val="26"/>
        </w:rPr>
        <w:t xml:space="preserve">al </w:t>
      </w:r>
      <w:r w:rsidR="00F62913">
        <w:rPr>
          <w:rFonts w:eastAsia="Times New Roman"/>
          <w:sz w:val="26"/>
          <w:szCs w:val="26"/>
        </w:rPr>
        <w:t>Departamento de Créditos de este Instituto, para que haga efectiva las aplicaciones de precios, plazos y forma de pago de conformidad al acuerdo contenido en el punto VII del Acta de Sesión Ordinaria 39-99 de fecha 2 de diciembre de 1999.</w:t>
      </w:r>
      <w:r w:rsidR="00F62913">
        <w:rPr>
          <w:sz w:val="26"/>
          <w:szCs w:val="26"/>
        </w:rPr>
        <w:t xml:space="preserve"> </w:t>
      </w:r>
      <w:r w:rsidR="00F62913">
        <w:rPr>
          <w:rFonts w:eastAsia="Times New Roman"/>
          <w:b/>
          <w:sz w:val="26"/>
          <w:szCs w:val="26"/>
        </w:rPr>
        <w:t xml:space="preserve"> </w:t>
      </w:r>
      <w:r w:rsidR="0023655A" w:rsidRPr="005722C9">
        <w:rPr>
          <w:rFonts w:eastAsia="Times New Roman"/>
          <w:b/>
          <w:sz w:val="26"/>
          <w:szCs w:val="26"/>
          <w:u w:val="single"/>
        </w:rPr>
        <w:t>TERCERO:</w:t>
      </w:r>
      <w:r w:rsidR="0023655A" w:rsidRPr="005722C9">
        <w:rPr>
          <w:rFonts w:eastAsia="Times New Roman"/>
          <w:b/>
          <w:sz w:val="26"/>
          <w:szCs w:val="26"/>
        </w:rPr>
        <w:t xml:space="preserve"> </w:t>
      </w:r>
      <w:r w:rsidR="00F62913">
        <w:rPr>
          <w:sz w:val="26"/>
          <w:szCs w:val="26"/>
        </w:rPr>
        <w:t>Instruir a la Gerencia de Desarrollo Rural para que a través de la Sección de Cobros, realice las gestiones correspondientes para el cobro en concepto de gastos administrativos y legales.</w:t>
      </w:r>
      <w:r w:rsidR="00F62913">
        <w:rPr>
          <w:rFonts w:eastAsia="Times New Roman"/>
          <w:b/>
          <w:sz w:val="26"/>
          <w:szCs w:val="26"/>
        </w:rPr>
        <w:t xml:space="preserve"> </w:t>
      </w:r>
      <w:r w:rsidR="0023655A">
        <w:rPr>
          <w:rFonts w:eastAsia="Times New Roman"/>
          <w:b/>
          <w:bCs/>
          <w:sz w:val="26"/>
          <w:szCs w:val="26"/>
          <w:u w:val="single"/>
          <w:lang w:val="es-ES_tradnl"/>
        </w:rPr>
        <w:t>CUART</w:t>
      </w:r>
      <w:r w:rsidR="0023655A" w:rsidRPr="00F63B99">
        <w:rPr>
          <w:rFonts w:eastAsia="Times New Roman"/>
          <w:b/>
          <w:bCs/>
          <w:sz w:val="26"/>
          <w:szCs w:val="26"/>
          <w:u w:val="single"/>
          <w:lang w:val="es-ES_tradnl"/>
        </w:rPr>
        <w:t>O:</w:t>
      </w:r>
      <w:r w:rsidR="0023655A">
        <w:rPr>
          <w:sz w:val="26"/>
          <w:szCs w:val="26"/>
        </w:rPr>
        <w:t xml:space="preserve"> </w:t>
      </w:r>
      <w:r w:rsidR="00F62913">
        <w:rPr>
          <w:rFonts w:eastAsia="Times New Roman"/>
          <w:sz w:val="26"/>
          <w:szCs w:val="26"/>
        </w:rPr>
        <w:t xml:space="preserve">Autorizar a la Gerencia Legal para que </w:t>
      </w:r>
      <w:r w:rsidR="00F62913">
        <w:rPr>
          <w:rFonts w:eastAsia="Times New Roman"/>
          <w:sz w:val="26"/>
          <w:szCs w:val="26"/>
        </w:rPr>
        <w:lastRenderedPageBreak/>
        <w:t xml:space="preserve">a través del Departamento de Escrituración elabore las respectivas escrituras y al Departamento de Registro para que realice los trámites de inscripción de las mismas. </w:t>
      </w:r>
      <w:r w:rsidR="0023655A">
        <w:rPr>
          <w:rFonts w:eastAsia="Times New Roman"/>
          <w:b/>
          <w:sz w:val="26"/>
          <w:szCs w:val="26"/>
          <w:u w:val="single"/>
        </w:rPr>
        <w:t>QUIN</w:t>
      </w:r>
      <w:r w:rsidR="0023655A" w:rsidRPr="003B2CD9">
        <w:rPr>
          <w:rFonts w:eastAsia="Times New Roman"/>
          <w:b/>
          <w:sz w:val="26"/>
          <w:szCs w:val="26"/>
          <w:u w:val="single"/>
        </w:rPr>
        <w:t>TO:</w:t>
      </w:r>
      <w:r w:rsidR="0023655A">
        <w:rPr>
          <w:rFonts w:eastAsia="Times New Roman"/>
          <w:b/>
          <w:sz w:val="26"/>
          <w:szCs w:val="26"/>
        </w:rPr>
        <w:t xml:space="preserve"> </w:t>
      </w:r>
      <w:r w:rsidR="00F62913">
        <w:rPr>
          <w:rFonts w:eastAsia="Times New Roman"/>
          <w:sz w:val="26"/>
          <w:szCs w:val="26"/>
        </w:rPr>
        <w:t>Facultar</w:t>
      </w:r>
      <w:r w:rsidR="00F62913" w:rsidRPr="003B2CD9">
        <w:rPr>
          <w:rFonts w:eastAsia="Times New Roman"/>
          <w:sz w:val="26"/>
          <w:szCs w:val="26"/>
        </w:rPr>
        <w:t xml:space="preserve"> a la señora Presidenta para que por sí, o por medio de Apoderado Especial, comparezca al </w:t>
      </w:r>
      <w:r w:rsidR="00F62913">
        <w:rPr>
          <w:rFonts w:eastAsia="Times New Roman"/>
          <w:sz w:val="26"/>
          <w:szCs w:val="26"/>
        </w:rPr>
        <w:t>otorgamiento de las correspondientes escrituras</w:t>
      </w:r>
      <w:r w:rsidR="00F62913" w:rsidRPr="003B2CD9">
        <w:rPr>
          <w:rFonts w:eastAsia="Times New Roman"/>
          <w:sz w:val="26"/>
          <w:szCs w:val="26"/>
        </w:rPr>
        <w:t xml:space="preserve">. Este Acuerdo, queda aprobado </w:t>
      </w:r>
      <w:r w:rsidR="00F62913">
        <w:rPr>
          <w:rFonts w:eastAsia="Times New Roman"/>
          <w:sz w:val="26"/>
          <w:szCs w:val="26"/>
        </w:rPr>
        <w:t>y ratificado.  NOTIFIQUESE.””””</w:t>
      </w:r>
    </w:p>
    <w:p w:rsidR="00F62913" w:rsidRDefault="00F62913" w:rsidP="00F62913">
      <w:pPr>
        <w:rPr>
          <w:rFonts w:eastAsia="Times New Roman"/>
          <w:sz w:val="26"/>
          <w:szCs w:val="26"/>
        </w:rPr>
      </w:pPr>
    </w:p>
    <w:p w:rsidR="00E6656C" w:rsidRDefault="00E6656C" w:rsidP="00E6656C">
      <w:pPr>
        <w:rPr>
          <w:sz w:val="26"/>
          <w:szCs w:val="26"/>
        </w:rPr>
      </w:pPr>
      <w:r>
        <w:rPr>
          <w:sz w:val="26"/>
          <w:szCs w:val="26"/>
        </w:rPr>
        <w:t xml:space="preserve">                                    </w:t>
      </w:r>
    </w:p>
    <w:p w:rsidR="00E6656C" w:rsidRPr="00357E4D" w:rsidRDefault="00CD3D2D" w:rsidP="00357E4D">
      <w:pPr>
        <w:jc w:val="both"/>
        <w:rPr>
          <w:rFonts w:eastAsia="Calibri"/>
          <w:b/>
          <w:sz w:val="26"/>
          <w:szCs w:val="26"/>
        </w:rPr>
      </w:pPr>
      <w:r w:rsidRPr="00357E4D">
        <w:rPr>
          <w:sz w:val="26"/>
          <w:szCs w:val="26"/>
        </w:rPr>
        <w:t>““””XXIX</w:t>
      </w:r>
      <w:r w:rsidR="00E6656C" w:rsidRPr="00357E4D">
        <w:rPr>
          <w:sz w:val="26"/>
          <w:szCs w:val="26"/>
        </w:rPr>
        <w:t>) A solicitud de los señores:</w:t>
      </w:r>
      <w:r w:rsidR="002D4682" w:rsidRPr="00357E4D">
        <w:rPr>
          <w:rFonts w:eastAsia="Times New Roman"/>
          <w:b/>
          <w:sz w:val="26"/>
          <w:szCs w:val="26"/>
        </w:rPr>
        <w:t xml:space="preserve"> 1)</w:t>
      </w:r>
      <w:r w:rsidR="002D4682" w:rsidRPr="00357E4D">
        <w:rPr>
          <w:b/>
          <w:sz w:val="26"/>
          <w:szCs w:val="26"/>
        </w:rPr>
        <w:t xml:space="preserve"> MERCEDES SOLA DE REYNOSA, </w:t>
      </w:r>
      <w:r w:rsidR="00AD354F">
        <w:rPr>
          <w:sz w:val="26"/>
          <w:szCs w:val="26"/>
        </w:rPr>
        <w:t>-</w:t>
      </w:r>
      <w:r w:rsidR="002D4682" w:rsidRPr="00357E4D">
        <w:rPr>
          <w:sz w:val="26"/>
          <w:szCs w:val="26"/>
        </w:rPr>
        <w:t xml:space="preserve">, y </w:t>
      </w:r>
      <w:r w:rsidR="00AD354F">
        <w:rPr>
          <w:sz w:val="26"/>
          <w:szCs w:val="26"/>
        </w:rPr>
        <w:t>-</w:t>
      </w:r>
      <w:r w:rsidR="002D4682" w:rsidRPr="00357E4D">
        <w:rPr>
          <w:sz w:val="26"/>
          <w:szCs w:val="26"/>
        </w:rPr>
        <w:t xml:space="preserve"> </w:t>
      </w:r>
      <w:r w:rsidR="002D4682" w:rsidRPr="00357E4D">
        <w:rPr>
          <w:b/>
          <w:sz w:val="26"/>
          <w:szCs w:val="26"/>
        </w:rPr>
        <w:t xml:space="preserve">JESSICA TATIANA REYNOSA SOLA, </w:t>
      </w:r>
      <w:r w:rsidR="00AD354F">
        <w:rPr>
          <w:sz w:val="26"/>
          <w:szCs w:val="26"/>
        </w:rPr>
        <w:t>-</w:t>
      </w:r>
      <w:r w:rsidR="002D4682" w:rsidRPr="00357E4D">
        <w:rPr>
          <w:sz w:val="26"/>
          <w:szCs w:val="26"/>
        </w:rPr>
        <w:t xml:space="preserve">; </w:t>
      </w:r>
      <w:r w:rsidR="002D4682" w:rsidRPr="00357E4D">
        <w:rPr>
          <w:b/>
          <w:sz w:val="26"/>
          <w:szCs w:val="26"/>
        </w:rPr>
        <w:t xml:space="preserve">2) SANTOS ADALBERTO CABRERA MARTINEZ, </w:t>
      </w:r>
      <w:r w:rsidR="00AD354F">
        <w:rPr>
          <w:sz w:val="26"/>
          <w:szCs w:val="26"/>
        </w:rPr>
        <w:t>-</w:t>
      </w:r>
      <w:r w:rsidR="002D4682" w:rsidRPr="00357E4D">
        <w:rPr>
          <w:sz w:val="26"/>
          <w:szCs w:val="26"/>
        </w:rPr>
        <w:t xml:space="preserve">, </w:t>
      </w:r>
      <w:r w:rsidR="00AD354F">
        <w:rPr>
          <w:sz w:val="26"/>
          <w:szCs w:val="26"/>
        </w:rPr>
        <w:t>-</w:t>
      </w:r>
      <w:r w:rsidR="002D4682" w:rsidRPr="00357E4D">
        <w:rPr>
          <w:sz w:val="26"/>
          <w:szCs w:val="26"/>
        </w:rPr>
        <w:t xml:space="preserve"> </w:t>
      </w:r>
      <w:r w:rsidR="002D4682" w:rsidRPr="00357E4D">
        <w:rPr>
          <w:b/>
          <w:sz w:val="26"/>
          <w:szCs w:val="26"/>
        </w:rPr>
        <w:t xml:space="preserve">ANA GLORIA REYES TEJADA, </w:t>
      </w:r>
      <w:r w:rsidR="00AD354F">
        <w:rPr>
          <w:sz w:val="26"/>
          <w:szCs w:val="26"/>
        </w:rPr>
        <w:t>-</w:t>
      </w:r>
      <w:r w:rsidR="002D4682" w:rsidRPr="00357E4D">
        <w:rPr>
          <w:sz w:val="26"/>
          <w:szCs w:val="26"/>
        </w:rPr>
        <w:t xml:space="preserve">, y </w:t>
      </w:r>
      <w:r w:rsidR="00903E2E">
        <w:rPr>
          <w:sz w:val="26"/>
          <w:szCs w:val="26"/>
        </w:rPr>
        <w:t>-</w:t>
      </w:r>
      <w:r w:rsidR="002D4682" w:rsidRPr="00357E4D">
        <w:rPr>
          <w:sz w:val="26"/>
          <w:szCs w:val="26"/>
        </w:rPr>
        <w:t xml:space="preserve">; </w:t>
      </w:r>
      <w:r w:rsidR="002D4682" w:rsidRPr="00357E4D">
        <w:rPr>
          <w:b/>
          <w:sz w:val="26"/>
          <w:szCs w:val="26"/>
        </w:rPr>
        <w:t>y</w:t>
      </w:r>
      <w:r w:rsidR="002D4682" w:rsidRPr="00357E4D">
        <w:rPr>
          <w:sz w:val="26"/>
          <w:szCs w:val="26"/>
        </w:rPr>
        <w:t xml:space="preserve"> </w:t>
      </w:r>
      <w:r w:rsidR="002D4682" w:rsidRPr="00357E4D">
        <w:rPr>
          <w:b/>
          <w:sz w:val="26"/>
          <w:szCs w:val="26"/>
        </w:rPr>
        <w:t>3) SOFIA MAGDALENA LEMUS RAMIRES</w:t>
      </w:r>
      <w:r w:rsidR="002D4682" w:rsidRPr="00357E4D">
        <w:rPr>
          <w:sz w:val="26"/>
          <w:szCs w:val="26"/>
        </w:rPr>
        <w:t xml:space="preserve">, </w:t>
      </w:r>
      <w:r w:rsidR="00903E2E">
        <w:rPr>
          <w:sz w:val="26"/>
          <w:szCs w:val="26"/>
        </w:rPr>
        <w:t>-</w:t>
      </w:r>
      <w:r w:rsidR="002D4682" w:rsidRPr="00357E4D">
        <w:rPr>
          <w:sz w:val="26"/>
          <w:szCs w:val="26"/>
        </w:rPr>
        <w:t xml:space="preserve">, y </w:t>
      </w:r>
      <w:r w:rsidR="00903E2E">
        <w:rPr>
          <w:sz w:val="26"/>
          <w:szCs w:val="26"/>
        </w:rPr>
        <w:t>-</w:t>
      </w:r>
      <w:r w:rsidR="00E6656C" w:rsidRPr="00357E4D">
        <w:rPr>
          <w:rFonts w:eastAsia="Calibri"/>
          <w:b/>
          <w:sz w:val="26"/>
          <w:szCs w:val="26"/>
        </w:rPr>
        <w:t xml:space="preserve">; </w:t>
      </w:r>
      <w:r w:rsidR="00E6656C" w:rsidRPr="00357E4D">
        <w:rPr>
          <w:rFonts w:eastAsia="Times New Roman"/>
          <w:sz w:val="26"/>
          <w:szCs w:val="26"/>
          <w:lang w:val="es-ES_tradnl"/>
        </w:rPr>
        <w:t>la</w:t>
      </w:r>
      <w:r w:rsidR="00E6656C" w:rsidRPr="00357E4D">
        <w:rPr>
          <w:sz w:val="26"/>
          <w:szCs w:val="26"/>
        </w:rPr>
        <w:t xml:space="preserve"> señora Presidenta somete a consideración de Junta Directiva, dictamen jurídico 7</w:t>
      </w:r>
      <w:r w:rsidRPr="00357E4D">
        <w:rPr>
          <w:sz w:val="26"/>
          <w:szCs w:val="26"/>
        </w:rPr>
        <w:t>86</w:t>
      </w:r>
      <w:r w:rsidR="00E6656C" w:rsidRPr="00357E4D">
        <w:rPr>
          <w:sz w:val="26"/>
          <w:szCs w:val="26"/>
        </w:rPr>
        <w:t>,  relacionado con la adjudicación en venta de 3</w:t>
      </w:r>
      <w:r w:rsidRPr="00357E4D">
        <w:rPr>
          <w:sz w:val="26"/>
          <w:szCs w:val="26"/>
        </w:rPr>
        <w:t xml:space="preserve"> solares para vivienda</w:t>
      </w:r>
      <w:r w:rsidR="00E6656C" w:rsidRPr="00357E4D">
        <w:rPr>
          <w:rFonts w:eastAsia="Times New Roman"/>
          <w:sz w:val="26"/>
          <w:szCs w:val="26"/>
        </w:rPr>
        <w:t>,</w:t>
      </w:r>
      <w:r w:rsidR="00E6656C" w:rsidRPr="00357E4D">
        <w:rPr>
          <w:rFonts w:eastAsia="Times New Roman"/>
          <w:b/>
          <w:sz w:val="26"/>
          <w:szCs w:val="26"/>
        </w:rPr>
        <w:t xml:space="preserve"> </w:t>
      </w:r>
      <w:r w:rsidR="00E6656C" w:rsidRPr="00357E4D">
        <w:rPr>
          <w:rFonts w:eastAsia="Times New Roman"/>
          <w:sz w:val="26"/>
          <w:szCs w:val="26"/>
        </w:rPr>
        <w:t>ubicados en el</w:t>
      </w:r>
      <w:r w:rsidR="002D4682" w:rsidRPr="00357E4D">
        <w:rPr>
          <w:rFonts w:eastAsia="Times New Roman"/>
          <w:sz w:val="26"/>
          <w:szCs w:val="26"/>
        </w:rPr>
        <w:t xml:space="preserve"> Proyecto de Asentamiento Comunitario desarrollado en </w:t>
      </w:r>
      <w:r w:rsidR="006715AE">
        <w:rPr>
          <w:rFonts w:eastAsia="Times New Roman"/>
          <w:sz w:val="26"/>
          <w:szCs w:val="26"/>
        </w:rPr>
        <w:t xml:space="preserve">la </w:t>
      </w:r>
      <w:r w:rsidR="002D4682" w:rsidRPr="00357E4D">
        <w:rPr>
          <w:rFonts w:eastAsia="Times New Roman"/>
          <w:b/>
          <w:sz w:val="26"/>
          <w:szCs w:val="26"/>
        </w:rPr>
        <w:t xml:space="preserve">HACIENDA SAN JUAN Y SAN ISIDRO </w:t>
      </w:r>
      <w:r w:rsidR="002D4682" w:rsidRPr="00357E4D">
        <w:rPr>
          <w:sz w:val="26"/>
          <w:szCs w:val="26"/>
        </w:rPr>
        <w:t>en las porciones identificadas como</w:t>
      </w:r>
      <w:r w:rsidR="002D4682" w:rsidRPr="00357E4D">
        <w:rPr>
          <w:b/>
          <w:sz w:val="26"/>
          <w:szCs w:val="26"/>
        </w:rPr>
        <w:t xml:space="preserve"> PORCIÓN 5, EL TRÁNSITO, HACIENDA SAN JUAN Y SAN ISIDRO; PORCIÓN 9, EL TRÁNSITO, HACIENDA SAN JUAN Y SAN ISIDRO; y PORCIÓN 14, EL TRÁNSITO, HACIENDA SAN JUAN Y SAN ISIDRO;</w:t>
      </w:r>
      <w:r w:rsidR="002D4682" w:rsidRPr="00357E4D">
        <w:rPr>
          <w:sz w:val="26"/>
          <w:szCs w:val="26"/>
        </w:rPr>
        <w:t xml:space="preserve"> ubicada en jurisdicción de San Pablo </w:t>
      </w:r>
      <w:proofErr w:type="spellStart"/>
      <w:r w:rsidR="002D4682" w:rsidRPr="00357E4D">
        <w:rPr>
          <w:sz w:val="26"/>
          <w:szCs w:val="26"/>
        </w:rPr>
        <w:t>Tacachico</w:t>
      </w:r>
      <w:proofErr w:type="spellEnd"/>
      <w:r w:rsidR="002D4682" w:rsidRPr="00357E4D">
        <w:rPr>
          <w:sz w:val="26"/>
          <w:szCs w:val="26"/>
        </w:rPr>
        <w:t>, departamento de La Libertad,</w:t>
      </w:r>
      <w:r w:rsidR="002D4682" w:rsidRPr="00357E4D">
        <w:rPr>
          <w:rFonts w:eastAsia="Times New Roman"/>
          <w:b/>
          <w:sz w:val="26"/>
          <w:szCs w:val="26"/>
        </w:rPr>
        <w:t xml:space="preserve"> código de SIIE 051707, SSE 1258, entrega 07</w:t>
      </w:r>
      <w:r w:rsidR="00E6656C" w:rsidRPr="00357E4D">
        <w:rPr>
          <w:b/>
          <w:sz w:val="26"/>
          <w:szCs w:val="26"/>
        </w:rPr>
        <w:t>;</w:t>
      </w:r>
      <w:r w:rsidR="00E6656C" w:rsidRPr="00357E4D">
        <w:rPr>
          <w:rFonts w:eastAsia="Times New Roman"/>
          <w:sz w:val="26"/>
          <w:szCs w:val="26"/>
        </w:rPr>
        <w:t xml:space="preserve"> </w:t>
      </w:r>
      <w:r w:rsidR="00E6656C" w:rsidRPr="00357E4D">
        <w:rPr>
          <w:sz w:val="26"/>
          <w:szCs w:val="26"/>
        </w:rPr>
        <w:t>en el cual se hacen las siguientes consideraciones:</w:t>
      </w:r>
    </w:p>
    <w:p w:rsidR="00E6656C" w:rsidRPr="00357E4D" w:rsidRDefault="00E6656C" w:rsidP="00357E4D">
      <w:pPr>
        <w:rPr>
          <w:sz w:val="26"/>
          <w:szCs w:val="26"/>
        </w:rPr>
      </w:pPr>
    </w:p>
    <w:p w:rsidR="002D4682" w:rsidRPr="00357E4D" w:rsidRDefault="002D4682" w:rsidP="00357E4D">
      <w:pPr>
        <w:numPr>
          <w:ilvl w:val="0"/>
          <w:numId w:val="1792"/>
        </w:numPr>
        <w:ind w:left="1134" w:hanging="491"/>
        <w:jc w:val="both"/>
        <w:rPr>
          <w:sz w:val="26"/>
          <w:szCs w:val="26"/>
        </w:rPr>
      </w:pPr>
      <w:r w:rsidRPr="00357E4D">
        <w:rPr>
          <w:sz w:val="26"/>
          <w:szCs w:val="26"/>
        </w:rPr>
        <w:t xml:space="preserve">Históricamente el inmueble fue adquirido por el Estado de El Salvador, a través de Escritura Pública de Compraventa N° 151 del Libro 3 de Protocolo del notario José Santos Morales, otorgada el 21 de octubre de 1938, por la Sociedad Civil Colectiva Agrícola “TRÁNSITO DE MEDINA E HIJOS” con una extensión superficial inicial de 4,659 </w:t>
      </w:r>
      <w:proofErr w:type="spellStart"/>
      <w:r w:rsidRPr="00357E4D">
        <w:rPr>
          <w:sz w:val="26"/>
          <w:szCs w:val="26"/>
        </w:rPr>
        <w:t>Hás</w:t>
      </w:r>
      <w:proofErr w:type="spellEnd"/>
      <w:r w:rsidRPr="00357E4D">
        <w:rPr>
          <w:sz w:val="26"/>
          <w:szCs w:val="26"/>
        </w:rPr>
        <w:t xml:space="preserve">. 20 </w:t>
      </w:r>
      <w:proofErr w:type="spellStart"/>
      <w:r w:rsidRPr="00357E4D">
        <w:rPr>
          <w:sz w:val="26"/>
          <w:szCs w:val="26"/>
        </w:rPr>
        <w:t>Ás</w:t>
      </w:r>
      <w:proofErr w:type="spellEnd"/>
      <w:r w:rsidRPr="00357E4D">
        <w:rPr>
          <w:sz w:val="26"/>
          <w:szCs w:val="26"/>
        </w:rPr>
        <w:t>., equivalentes a 46,592, 000.00 Mts</w:t>
      </w:r>
      <w:r w:rsidRPr="00357E4D">
        <w:rPr>
          <w:sz w:val="26"/>
          <w:szCs w:val="26"/>
          <w:vertAlign w:val="superscript"/>
        </w:rPr>
        <w:t>2</w:t>
      </w:r>
      <w:r w:rsidRPr="00357E4D">
        <w:rPr>
          <w:sz w:val="26"/>
          <w:szCs w:val="26"/>
        </w:rPr>
        <w:t>,</w:t>
      </w:r>
      <w:r w:rsidRPr="00357E4D">
        <w:rPr>
          <w:b/>
          <w:sz w:val="26"/>
          <w:szCs w:val="26"/>
          <w:vertAlign w:val="superscript"/>
        </w:rPr>
        <w:t xml:space="preserve"> </w:t>
      </w:r>
      <w:r w:rsidRPr="00357E4D">
        <w:rPr>
          <w:sz w:val="26"/>
          <w:szCs w:val="26"/>
        </w:rPr>
        <w:t>por un valor de ¢160,000.00 ($18,285.71), a razón de un precio por hectárea de $3.92 y por metro cuadrado de $</w:t>
      </w:r>
      <w:r w:rsidRPr="00357E4D">
        <w:rPr>
          <w:bCs/>
          <w:iCs/>
          <w:sz w:val="26"/>
          <w:szCs w:val="26"/>
        </w:rPr>
        <w:t xml:space="preserve">0.000392465. </w:t>
      </w:r>
    </w:p>
    <w:p w:rsidR="002D4682" w:rsidRDefault="002D4682" w:rsidP="006715AE">
      <w:pPr>
        <w:jc w:val="both"/>
        <w:rPr>
          <w:sz w:val="26"/>
          <w:szCs w:val="26"/>
        </w:rPr>
      </w:pPr>
    </w:p>
    <w:p w:rsidR="002D4682" w:rsidRPr="00357E4D" w:rsidRDefault="002D4682" w:rsidP="00357E4D">
      <w:pPr>
        <w:ind w:left="1134"/>
        <w:jc w:val="both"/>
        <w:rPr>
          <w:sz w:val="26"/>
          <w:szCs w:val="26"/>
        </w:rPr>
      </w:pPr>
      <w:r w:rsidRPr="00357E4D">
        <w:rPr>
          <w:sz w:val="26"/>
          <w:szCs w:val="26"/>
        </w:rPr>
        <w:t xml:space="preserve">El ISTA adquirió el inmueble denominado como HACIENDA SAN JUAN Y SAN ISIDRO, en virtud de lo dispuesto por el Art. 117 de la Ley de Creación del Instituto Salvadoreño de Transformación Agraria, como parte de los bienes propiedad del Instituto de Colonización Rural. El cual fue inscrito a favor de este Instituto al número </w:t>
      </w:r>
      <w:r w:rsidR="00903E2E">
        <w:rPr>
          <w:sz w:val="26"/>
          <w:szCs w:val="26"/>
        </w:rPr>
        <w:t>-</w:t>
      </w:r>
      <w:r w:rsidRPr="00357E4D">
        <w:rPr>
          <w:sz w:val="26"/>
          <w:szCs w:val="26"/>
        </w:rPr>
        <w:t xml:space="preserve"> Libro </w:t>
      </w:r>
      <w:r w:rsidR="00903E2E">
        <w:rPr>
          <w:sz w:val="26"/>
          <w:szCs w:val="26"/>
        </w:rPr>
        <w:t>-</w:t>
      </w:r>
      <w:r w:rsidRPr="00357E4D">
        <w:rPr>
          <w:sz w:val="26"/>
          <w:szCs w:val="26"/>
        </w:rPr>
        <w:t xml:space="preserve">, repetida a los números </w:t>
      </w:r>
      <w:r w:rsidR="00903E2E">
        <w:rPr>
          <w:sz w:val="26"/>
          <w:szCs w:val="26"/>
        </w:rPr>
        <w:t>-</w:t>
      </w:r>
      <w:r w:rsidRPr="00357E4D">
        <w:rPr>
          <w:sz w:val="26"/>
          <w:szCs w:val="26"/>
        </w:rPr>
        <w:t xml:space="preserve">, del Registro de la Propiedad Raíz e Hipotecas de la Cuarta Sección del Centro, Departamento de La Libertad, trasladadas a la Matrícula </w:t>
      </w:r>
      <w:r w:rsidR="00903E2E">
        <w:rPr>
          <w:sz w:val="26"/>
          <w:szCs w:val="26"/>
        </w:rPr>
        <w:t>-</w:t>
      </w:r>
      <w:r w:rsidRPr="00357E4D">
        <w:rPr>
          <w:sz w:val="26"/>
          <w:szCs w:val="26"/>
        </w:rPr>
        <w:t xml:space="preserve"> del Registro en mención.</w:t>
      </w:r>
    </w:p>
    <w:p w:rsidR="002D4682" w:rsidRPr="00357E4D" w:rsidRDefault="002D4682" w:rsidP="00357E4D">
      <w:pPr>
        <w:pStyle w:val="Prrafodelista"/>
        <w:numPr>
          <w:ilvl w:val="0"/>
          <w:numId w:val="1792"/>
        </w:numPr>
        <w:ind w:left="1134" w:hanging="567"/>
        <w:contextualSpacing/>
        <w:jc w:val="both"/>
        <w:rPr>
          <w:sz w:val="26"/>
          <w:szCs w:val="26"/>
          <w:lang w:val="es-SV"/>
        </w:rPr>
      </w:pPr>
      <w:r w:rsidRPr="00357E4D">
        <w:rPr>
          <w:sz w:val="26"/>
          <w:szCs w:val="26"/>
          <w:lang w:val="es-SV"/>
        </w:rPr>
        <w:t xml:space="preserve">Mediante el Punto </w:t>
      </w:r>
      <w:r w:rsidR="00903E2E">
        <w:rPr>
          <w:sz w:val="26"/>
          <w:szCs w:val="26"/>
          <w:lang w:val="es-SV"/>
        </w:rPr>
        <w:t>-</w:t>
      </w:r>
      <w:r w:rsidRPr="00357E4D">
        <w:rPr>
          <w:sz w:val="26"/>
          <w:szCs w:val="26"/>
          <w:lang w:val="es-SV"/>
        </w:rPr>
        <w:t xml:space="preserve">, </w:t>
      </w:r>
      <w:r w:rsidRPr="00357E4D">
        <w:rPr>
          <w:bCs/>
          <w:sz w:val="26"/>
          <w:szCs w:val="26"/>
          <w:lang w:val="es-SV"/>
        </w:rPr>
        <w:t xml:space="preserve">se aprobó el proyecto de Asentamiento Comunitario desarrollado en el inmueble en mención, con un área de 23 </w:t>
      </w:r>
      <w:proofErr w:type="spellStart"/>
      <w:r w:rsidRPr="00357E4D">
        <w:rPr>
          <w:bCs/>
          <w:sz w:val="26"/>
          <w:szCs w:val="26"/>
          <w:lang w:val="es-SV"/>
        </w:rPr>
        <w:t>Hás</w:t>
      </w:r>
      <w:proofErr w:type="spellEnd"/>
      <w:r w:rsidRPr="00357E4D">
        <w:rPr>
          <w:bCs/>
          <w:sz w:val="26"/>
          <w:szCs w:val="26"/>
          <w:lang w:val="es-SV"/>
        </w:rPr>
        <w:t xml:space="preserve">. 29 </w:t>
      </w:r>
      <w:proofErr w:type="spellStart"/>
      <w:r w:rsidRPr="00357E4D">
        <w:rPr>
          <w:bCs/>
          <w:sz w:val="26"/>
          <w:szCs w:val="26"/>
          <w:lang w:val="es-SV"/>
        </w:rPr>
        <w:t>Ás</w:t>
      </w:r>
      <w:proofErr w:type="spellEnd"/>
      <w:r w:rsidRPr="00357E4D">
        <w:rPr>
          <w:bCs/>
          <w:sz w:val="26"/>
          <w:szCs w:val="26"/>
          <w:lang w:val="es-SV"/>
        </w:rPr>
        <w:t xml:space="preserve">. 73.49 </w:t>
      </w:r>
      <w:proofErr w:type="spellStart"/>
      <w:r w:rsidRPr="00357E4D">
        <w:rPr>
          <w:bCs/>
          <w:sz w:val="26"/>
          <w:szCs w:val="26"/>
          <w:lang w:val="es-SV"/>
        </w:rPr>
        <w:t>Cás</w:t>
      </w:r>
      <w:proofErr w:type="spellEnd"/>
      <w:r w:rsidRPr="00357E4D">
        <w:rPr>
          <w:bCs/>
          <w:sz w:val="26"/>
          <w:szCs w:val="26"/>
          <w:lang w:val="es-SV"/>
        </w:rPr>
        <w:t xml:space="preserve">., el cual incluye: </w:t>
      </w:r>
      <w:r w:rsidR="00903E2E">
        <w:rPr>
          <w:b/>
          <w:sz w:val="26"/>
          <w:szCs w:val="26"/>
          <w:lang w:val="es-SV"/>
        </w:rPr>
        <w:t>-</w:t>
      </w:r>
      <w:r w:rsidRPr="00357E4D">
        <w:rPr>
          <w:bCs/>
          <w:sz w:val="26"/>
          <w:szCs w:val="26"/>
          <w:lang w:val="es-SV"/>
        </w:rPr>
        <w:t xml:space="preserve">. </w:t>
      </w:r>
      <w:r w:rsidRPr="00357E4D">
        <w:rPr>
          <w:sz w:val="26"/>
          <w:szCs w:val="26"/>
          <w:lang w:val="es-SV"/>
        </w:rPr>
        <w:t xml:space="preserve">Aprobándose los valores base de: $1.320 por metro cuadrado para los solares de vivienda de las Porciones 5 y 9; y de $1.780 por metro cuadrado para los solares de vivienda de la porción 14; por lo que se recomiendan los precios de venta para éstos de: $1.233178 para la porción 5, </w:t>
      </w:r>
      <w:r w:rsidRPr="00357E4D">
        <w:rPr>
          <w:sz w:val="26"/>
          <w:szCs w:val="26"/>
          <w:lang w:val="es-SV"/>
        </w:rPr>
        <w:lastRenderedPageBreak/>
        <w:t>$0.848909 para la porción 9 y de $1.087130 para la porción 14; precios de acuerdo al procedimiento establecido en el Instructivo “Criterios de Avalúos para la Transferencia de Inmuebles Propiedad de ISTA”, aprobado en el Punto XV del Acta de Sesión Ordinaria 03-2015 de fecha 21 de enero de 2015</w:t>
      </w:r>
      <w:r w:rsidRPr="00357E4D">
        <w:rPr>
          <w:bCs/>
          <w:sz w:val="26"/>
          <w:szCs w:val="26"/>
          <w:lang w:val="es-SV"/>
        </w:rPr>
        <w:t>. Dentro de las porciones 5, 9 y 14 se encuentran los inmuebles objeto del presente punto de acta.</w:t>
      </w:r>
    </w:p>
    <w:p w:rsidR="002D4682" w:rsidRDefault="002D4682" w:rsidP="006715AE">
      <w:pPr>
        <w:jc w:val="both"/>
        <w:rPr>
          <w:sz w:val="26"/>
          <w:szCs w:val="26"/>
          <w:lang w:val="es-SV"/>
        </w:rPr>
      </w:pPr>
    </w:p>
    <w:p w:rsidR="002D4682" w:rsidRPr="00357E4D" w:rsidRDefault="002D4682" w:rsidP="00357E4D">
      <w:pPr>
        <w:pStyle w:val="Prrafodelista"/>
        <w:numPr>
          <w:ilvl w:val="0"/>
          <w:numId w:val="1792"/>
        </w:numPr>
        <w:ind w:left="1134" w:hanging="425"/>
        <w:contextualSpacing/>
        <w:jc w:val="both"/>
        <w:rPr>
          <w:sz w:val="26"/>
          <w:szCs w:val="26"/>
          <w:lang w:val="es-SV"/>
        </w:rPr>
      </w:pPr>
      <w:r w:rsidRPr="00357E4D">
        <w:rPr>
          <w:sz w:val="26"/>
          <w:szCs w:val="26"/>
          <w:lang w:val="es-SV"/>
        </w:rPr>
        <w:t xml:space="preserve">Es necesario </w:t>
      </w:r>
      <w:r w:rsidRPr="00357E4D">
        <w:rPr>
          <w:sz w:val="26"/>
          <w:szCs w:val="26"/>
        </w:rPr>
        <w:t xml:space="preserve">advertir a los adjudicatarios, a través de una cláusula especial en las escrituras correspondientes de compraventa de los inmuebles que deberán cumplir con las medidas de prevención y mitigación emitidas por el Departamento Ambiental Institucional, referente a construir barreras muertas con piedras, para evitar que los solares tengan deslaves por las escorrentías. Lo anterior, de conformidad a lo establecido en el Acuerdo Segundo del Punto XXIII del Acta de Sesión Ordinaria 08-2015 de fecha 25 de febrero de 2015. </w:t>
      </w:r>
    </w:p>
    <w:p w:rsidR="002D4682" w:rsidRPr="00357E4D" w:rsidRDefault="002D4682" w:rsidP="00357E4D">
      <w:pPr>
        <w:pStyle w:val="Prrafodelista"/>
        <w:rPr>
          <w:sz w:val="26"/>
          <w:szCs w:val="26"/>
          <w:lang w:val="es-SV"/>
        </w:rPr>
      </w:pPr>
    </w:p>
    <w:p w:rsidR="003D5ED5" w:rsidRPr="00357E4D" w:rsidRDefault="002D4682" w:rsidP="00357E4D">
      <w:pPr>
        <w:pStyle w:val="Prrafodelista"/>
        <w:numPr>
          <w:ilvl w:val="0"/>
          <w:numId w:val="1792"/>
        </w:numPr>
        <w:ind w:left="1134" w:hanging="567"/>
        <w:contextualSpacing/>
        <w:jc w:val="both"/>
        <w:rPr>
          <w:sz w:val="26"/>
          <w:szCs w:val="26"/>
          <w:lang w:val="es-SV"/>
        </w:rPr>
      </w:pPr>
      <w:r w:rsidRPr="00357E4D">
        <w:rPr>
          <w:sz w:val="26"/>
          <w:szCs w:val="26"/>
          <w:lang w:val="es-SV"/>
        </w:rPr>
        <w:t xml:space="preserve">Según </w:t>
      </w:r>
      <w:proofErr w:type="spellStart"/>
      <w:r w:rsidRPr="00357E4D">
        <w:rPr>
          <w:sz w:val="26"/>
          <w:szCs w:val="26"/>
          <w:lang w:val="es-SV"/>
        </w:rPr>
        <w:t>valúos</w:t>
      </w:r>
      <w:proofErr w:type="spellEnd"/>
      <w:r w:rsidRPr="00357E4D">
        <w:rPr>
          <w:sz w:val="26"/>
          <w:szCs w:val="26"/>
          <w:lang w:val="es-SV"/>
        </w:rPr>
        <w:t xml:space="preserve"> de fecha 21 de julio de 2017, realizados por el Departamento de Asignación Individual y Avalúos, se recomienda </w:t>
      </w:r>
      <w:r w:rsidR="003D5ED5" w:rsidRPr="00357E4D">
        <w:rPr>
          <w:sz w:val="26"/>
          <w:szCs w:val="26"/>
          <w:lang w:val="es-SV"/>
        </w:rPr>
        <w:t>el precio</w:t>
      </w:r>
      <w:r w:rsidRPr="00357E4D">
        <w:rPr>
          <w:sz w:val="26"/>
          <w:szCs w:val="26"/>
          <w:lang w:val="es-SV"/>
        </w:rPr>
        <w:t xml:space="preserve"> de venta para los inmuebles, según detalle consignado en el cuadro de valores y extensiones que se relacionará en el Acuerdo Primero del presente </w:t>
      </w:r>
      <w:r w:rsidR="003D5ED5" w:rsidRPr="00357E4D">
        <w:rPr>
          <w:sz w:val="26"/>
          <w:szCs w:val="26"/>
          <w:lang w:val="es-SV"/>
        </w:rPr>
        <w:t>punto de acta</w:t>
      </w:r>
      <w:r w:rsidRPr="00357E4D">
        <w:rPr>
          <w:sz w:val="26"/>
          <w:szCs w:val="26"/>
          <w:lang w:val="es-SV"/>
        </w:rPr>
        <w:t>, y que han sido requeridos por los solicitantes calificados dentro del Programa Sector Tradicional.</w:t>
      </w:r>
    </w:p>
    <w:p w:rsidR="003D5ED5" w:rsidRPr="00357E4D" w:rsidRDefault="003D5ED5" w:rsidP="00357E4D">
      <w:pPr>
        <w:pStyle w:val="Prrafodelista"/>
        <w:rPr>
          <w:sz w:val="26"/>
          <w:szCs w:val="26"/>
          <w:lang w:val="es-SV"/>
        </w:rPr>
      </w:pPr>
    </w:p>
    <w:p w:rsidR="002D4682" w:rsidRPr="00357E4D" w:rsidRDefault="003D5ED5" w:rsidP="00357E4D">
      <w:pPr>
        <w:pStyle w:val="Prrafodelista"/>
        <w:numPr>
          <w:ilvl w:val="0"/>
          <w:numId w:val="1792"/>
        </w:numPr>
        <w:ind w:left="1134" w:hanging="567"/>
        <w:contextualSpacing/>
        <w:jc w:val="both"/>
        <w:rPr>
          <w:sz w:val="26"/>
          <w:szCs w:val="26"/>
          <w:lang w:val="es-SV"/>
        </w:rPr>
      </w:pPr>
      <w:r w:rsidRPr="00357E4D">
        <w:rPr>
          <w:sz w:val="26"/>
          <w:szCs w:val="26"/>
          <w:lang w:val="es-SV"/>
        </w:rPr>
        <w:t xml:space="preserve"> </w:t>
      </w:r>
      <w:r w:rsidR="002D4682" w:rsidRPr="00357E4D">
        <w:rPr>
          <w:sz w:val="26"/>
          <w:szCs w:val="26"/>
          <w:lang w:val="es-SV"/>
        </w:rPr>
        <w:t>Los solicitantes se encuentran poseyendo los inmuebles de forma quieta, pacífica y sin interrupción de acuerdo al detalle siguiente:</w:t>
      </w:r>
    </w:p>
    <w:p w:rsidR="002D4682" w:rsidRPr="006A3848" w:rsidRDefault="002D4682" w:rsidP="002D4682">
      <w:pPr>
        <w:pStyle w:val="Prrafodelista"/>
        <w:ind w:left="0"/>
        <w:jc w:val="both"/>
        <w:rPr>
          <w:sz w:val="28"/>
          <w:szCs w:val="28"/>
          <w:lang w:val="es-SV"/>
        </w:rPr>
      </w:pPr>
    </w:p>
    <w:tbl>
      <w:tblPr>
        <w:tblW w:w="8340" w:type="dxa"/>
        <w:tblInd w:w="751" w:type="dxa"/>
        <w:tblCellMar>
          <w:left w:w="70" w:type="dxa"/>
          <w:right w:w="70" w:type="dxa"/>
        </w:tblCellMar>
        <w:tblLook w:val="04A0" w:firstRow="1" w:lastRow="0" w:firstColumn="1" w:lastColumn="0" w:noHBand="0" w:noVBand="1"/>
      </w:tblPr>
      <w:tblGrid>
        <w:gridCol w:w="2780"/>
        <w:gridCol w:w="2176"/>
        <w:gridCol w:w="1450"/>
        <w:gridCol w:w="1934"/>
      </w:tblGrid>
      <w:tr w:rsidR="002D4682" w:rsidRPr="00FA1499" w:rsidTr="00357E4D">
        <w:trPr>
          <w:trHeight w:val="510"/>
        </w:trPr>
        <w:tc>
          <w:tcPr>
            <w:tcW w:w="2780" w:type="dxa"/>
            <w:tcBorders>
              <w:top w:val="single" w:sz="4" w:space="0" w:color="auto"/>
              <w:left w:val="single" w:sz="4" w:space="0" w:color="auto"/>
              <w:bottom w:val="single" w:sz="4" w:space="0" w:color="auto"/>
              <w:right w:val="single" w:sz="4" w:space="0" w:color="auto"/>
            </w:tcBorders>
            <w:vAlign w:val="center"/>
            <w:hideMark/>
          </w:tcPr>
          <w:p w:rsidR="002D4682" w:rsidRPr="00FA1499" w:rsidRDefault="002D4682" w:rsidP="00BF2292">
            <w:pPr>
              <w:jc w:val="center"/>
              <w:rPr>
                <w:rFonts w:eastAsia="Times New Roman"/>
                <w:b/>
                <w:bCs/>
                <w:color w:val="000000"/>
                <w:sz w:val="14"/>
                <w:szCs w:val="14"/>
                <w:lang w:eastAsia="es-SV"/>
              </w:rPr>
            </w:pPr>
            <w:r w:rsidRPr="00FA1499">
              <w:rPr>
                <w:rFonts w:eastAsia="Times New Roman"/>
                <w:b/>
                <w:bCs/>
                <w:color w:val="000000"/>
                <w:sz w:val="14"/>
                <w:szCs w:val="14"/>
                <w:lang w:eastAsia="es-SV"/>
              </w:rPr>
              <w:t>NOMBRE DEL SOLICITANTE</w:t>
            </w:r>
          </w:p>
        </w:tc>
        <w:tc>
          <w:tcPr>
            <w:tcW w:w="2176" w:type="dxa"/>
            <w:tcBorders>
              <w:top w:val="single" w:sz="4" w:space="0" w:color="auto"/>
              <w:left w:val="nil"/>
              <w:bottom w:val="single" w:sz="4" w:space="0" w:color="auto"/>
              <w:right w:val="single" w:sz="4" w:space="0" w:color="auto"/>
            </w:tcBorders>
            <w:vAlign w:val="center"/>
            <w:hideMark/>
          </w:tcPr>
          <w:p w:rsidR="002D4682" w:rsidRPr="00FA1499" w:rsidRDefault="002D4682" w:rsidP="00BF2292">
            <w:pPr>
              <w:jc w:val="center"/>
              <w:rPr>
                <w:rFonts w:eastAsia="Times New Roman"/>
                <w:b/>
                <w:bCs/>
                <w:color w:val="000000"/>
                <w:sz w:val="14"/>
                <w:szCs w:val="14"/>
                <w:lang w:eastAsia="es-SV"/>
              </w:rPr>
            </w:pPr>
            <w:r w:rsidRPr="00FA1499">
              <w:rPr>
                <w:rFonts w:eastAsia="Times New Roman"/>
                <w:b/>
                <w:bCs/>
                <w:color w:val="000000"/>
                <w:sz w:val="14"/>
                <w:szCs w:val="14"/>
                <w:lang w:eastAsia="es-SV"/>
              </w:rPr>
              <w:t>FECHA DE LEVANTAMIENTO DE ACTA DE POSESION</w:t>
            </w:r>
          </w:p>
        </w:tc>
        <w:tc>
          <w:tcPr>
            <w:tcW w:w="1450" w:type="dxa"/>
            <w:tcBorders>
              <w:top w:val="single" w:sz="4" w:space="0" w:color="auto"/>
              <w:left w:val="nil"/>
              <w:bottom w:val="single" w:sz="4" w:space="0" w:color="auto"/>
              <w:right w:val="single" w:sz="4" w:space="0" w:color="auto"/>
            </w:tcBorders>
            <w:vAlign w:val="center"/>
            <w:hideMark/>
          </w:tcPr>
          <w:p w:rsidR="002D4682" w:rsidRPr="00FA1499" w:rsidRDefault="002D4682" w:rsidP="00BF2292">
            <w:pPr>
              <w:jc w:val="center"/>
              <w:rPr>
                <w:rFonts w:eastAsia="Times New Roman"/>
                <w:b/>
                <w:bCs/>
                <w:color w:val="000000"/>
                <w:sz w:val="14"/>
                <w:szCs w:val="14"/>
                <w:lang w:eastAsia="es-SV"/>
              </w:rPr>
            </w:pPr>
            <w:r w:rsidRPr="00FA1499">
              <w:rPr>
                <w:rFonts w:eastAsia="Times New Roman"/>
                <w:b/>
                <w:bCs/>
                <w:color w:val="000000"/>
                <w:sz w:val="14"/>
                <w:szCs w:val="14"/>
                <w:lang w:eastAsia="es-SV"/>
              </w:rPr>
              <w:t>PERIODO DE POSESION (EN AÑOS)</w:t>
            </w:r>
          </w:p>
        </w:tc>
        <w:tc>
          <w:tcPr>
            <w:tcW w:w="1934" w:type="dxa"/>
            <w:tcBorders>
              <w:top w:val="single" w:sz="4" w:space="0" w:color="auto"/>
              <w:left w:val="nil"/>
              <w:bottom w:val="single" w:sz="4" w:space="0" w:color="auto"/>
              <w:right w:val="single" w:sz="4" w:space="0" w:color="auto"/>
            </w:tcBorders>
            <w:vAlign w:val="center"/>
            <w:hideMark/>
          </w:tcPr>
          <w:p w:rsidR="002D4682" w:rsidRPr="00FA1499" w:rsidRDefault="002D4682" w:rsidP="00BF2292">
            <w:pPr>
              <w:jc w:val="center"/>
              <w:rPr>
                <w:rFonts w:eastAsia="Times New Roman"/>
                <w:b/>
                <w:bCs/>
                <w:color w:val="000000"/>
                <w:sz w:val="14"/>
                <w:szCs w:val="14"/>
                <w:lang w:eastAsia="es-SV"/>
              </w:rPr>
            </w:pPr>
            <w:r w:rsidRPr="00FA1499">
              <w:rPr>
                <w:rFonts w:eastAsia="Times New Roman"/>
                <w:b/>
                <w:bCs/>
                <w:color w:val="000000"/>
                <w:sz w:val="14"/>
                <w:szCs w:val="14"/>
                <w:lang w:eastAsia="es-SV"/>
              </w:rPr>
              <w:t xml:space="preserve">TECNICO  DE </w:t>
            </w:r>
            <w:r>
              <w:rPr>
                <w:rFonts w:eastAsia="Times New Roman"/>
                <w:b/>
                <w:bCs/>
                <w:color w:val="000000"/>
                <w:sz w:val="14"/>
                <w:szCs w:val="14"/>
                <w:lang w:eastAsia="es-SV"/>
              </w:rPr>
              <w:t>OFICINA REGIONAL CENTRAL</w:t>
            </w:r>
          </w:p>
        </w:tc>
      </w:tr>
      <w:tr w:rsidR="002D4682" w:rsidRPr="00FA1499" w:rsidTr="00357E4D">
        <w:trPr>
          <w:trHeight w:val="161"/>
        </w:trPr>
        <w:tc>
          <w:tcPr>
            <w:tcW w:w="2780" w:type="dxa"/>
            <w:vMerge w:val="restart"/>
            <w:tcBorders>
              <w:top w:val="single" w:sz="4" w:space="0" w:color="auto"/>
              <w:left w:val="single" w:sz="4" w:space="0" w:color="auto"/>
              <w:bottom w:val="single" w:sz="4" w:space="0" w:color="000000"/>
              <w:right w:val="single" w:sz="4" w:space="0" w:color="auto"/>
            </w:tcBorders>
            <w:vAlign w:val="center"/>
            <w:hideMark/>
          </w:tcPr>
          <w:p w:rsidR="002D4682" w:rsidRPr="00FA1499" w:rsidRDefault="002D4682" w:rsidP="00BF2292">
            <w:pPr>
              <w:jc w:val="center"/>
              <w:rPr>
                <w:rFonts w:eastAsia="Times New Roman"/>
                <w:color w:val="000000"/>
                <w:sz w:val="14"/>
                <w:szCs w:val="14"/>
                <w:lang w:eastAsia="es-SV"/>
              </w:rPr>
            </w:pPr>
            <w:r>
              <w:rPr>
                <w:rFonts w:eastAsia="Times New Roman"/>
                <w:color w:val="000000"/>
                <w:sz w:val="14"/>
                <w:szCs w:val="14"/>
                <w:lang w:eastAsia="es-SV"/>
              </w:rPr>
              <w:t>MERCEDES SOLA DE REYNOSA</w:t>
            </w:r>
          </w:p>
        </w:tc>
        <w:tc>
          <w:tcPr>
            <w:tcW w:w="2176" w:type="dxa"/>
            <w:vMerge w:val="restart"/>
            <w:tcBorders>
              <w:top w:val="single" w:sz="4" w:space="0" w:color="auto"/>
              <w:left w:val="single" w:sz="4" w:space="0" w:color="auto"/>
              <w:bottom w:val="single" w:sz="4" w:space="0" w:color="000000"/>
              <w:right w:val="single" w:sz="4" w:space="0" w:color="auto"/>
            </w:tcBorders>
            <w:noWrap/>
            <w:vAlign w:val="center"/>
            <w:hideMark/>
          </w:tcPr>
          <w:p w:rsidR="002D4682" w:rsidRPr="00FA1499" w:rsidRDefault="002D4682" w:rsidP="00BF2292">
            <w:pPr>
              <w:jc w:val="center"/>
              <w:rPr>
                <w:rFonts w:eastAsia="Times New Roman"/>
                <w:color w:val="000000"/>
                <w:sz w:val="14"/>
                <w:szCs w:val="14"/>
                <w:lang w:eastAsia="es-SV"/>
              </w:rPr>
            </w:pPr>
            <w:r>
              <w:rPr>
                <w:rFonts w:eastAsia="Times New Roman"/>
                <w:color w:val="000000"/>
                <w:sz w:val="14"/>
                <w:szCs w:val="14"/>
                <w:lang w:eastAsia="es-SV"/>
              </w:rPr>
              <w:t>31/05/2017</w:t>
            </w:r>
          </w:p>
        </w:tc>
        <w:tc>
          <w:tcPr>
            <w:tcW w:w="1450" w:type="dxa"/>
            <w:vMerge w:val="restart"/>
            <w:tcBorders>
              <w:top w:val="single" w:sz="4" w:space="0" w:color="auto"/>
              <w:left w:val="single" w:sz="4" w:space="0" w:color="auto"/>
              <w:bottom w:val="single" w:sz="4" w:space="0" w:color="000000"/>
              <w:right w:val="single" w:sz="4" w:space="0" w:color="auto"/>
            </w:tcBorders>
            <w:noWrap/>
            <w:vAlign w:val="center"/>
            <w:hideMark/>
          </w:tcPr>
          <w:p w:rsidR="002D4682" w:rsidRPr="00FA1499" w:rsidRDefault="002D4682" w:rsidP="00BF2292">
            <w:pPr>
              <w:jc w:val="center"/>
              <w:rPr>
                <w:rFonts w:eastAsia="Times New Roman"/>
                <w:color w:val="000000"/>
                <w:sz w:val="14"/>
                <w:szCs w:val="14"/>
                <w:lang w:eastAsia="es-SV"/>
              </w:rPr>
            </w:pPr>
            <w:r>
              <w:rPr>
                <w:rFonts w:eastAsia="Times New Roman"/>
                <w:color w:val="000000"/>
                <w:sz w:val="14"/>
                <w:szCs w:val="14"/>
                <w:lang w:eastAsia="es-SV"/>
              </w:rPr>
              <w:t>10</w:t>
            </w:r>
          </w:p>
        </w:tc>
        <w:tc>
          <w:tcPr>
            <w:tcW w:w="1934" w:type="dxa"/>
            <w:vMerge w:val="restart"/>
            <w:tcBorders>
              <w:top w:val="single" w:sz="4" w:space="0" w:color="auto"/>
              <w:left w:val="single" w:sz="4" w:space="0" w:color="auto"/>
              <w:bottom w:val="single" w:sz="4" w:space="0" w:color="000000"/>
              <w:right w:val="single" w:sz="4" w:space="0" w:color="auto"/>
            </w:tcBorders>
            <w:vAlign w:val="center"/>
            <w:hideMark/>
          </w:tcPr>
          <w:p w:rsidR="002D4682" w:rsidRPr="00FA1499" w:rsidRDefault="002D4682" w:rsidP="00BF2292">
            <w:pPr>
              <w:jc w:val="center"/>
              <w:rPr>
                <w:rFonts w:eastAsia="Times New Roman"/>
                <w:color w:val="000000"/>
                <w:sz w:val="14"/>
                <w:szCs w:val="14"/>
                <w:lang w:eastAsia="es-SV"/>
              </w:rPr>
            </w:pPr>
            <w:r>
              <w:rPr>
                <w:rFonts w:eastAsia="Times New Roman"/>
                <w:color w:val="000000"/>
                <w:sz w:val="14"/>
                <w:szCs w:val="14"/>
                <w:lang w:eastAsia="es-SV"/>
              </w:rPr>
              <w:t>JOSE ISMAEL SANCHEZ</w:t>
            </w:r>
          </w:p>
        </w:tc>
      </w:tr>
      <w:tr w:rsidR="002D4682" w:rsidRPr="00FA1499" w:rsidTr="00357E4D">
        <w:trPr>
          <w:trHeight w:val="161"/>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4682" w:rsidRPr="00FA1499" w:rsidRDefault="002D4682" w:rsidP="00BF2292">
            <w:pPr>
              <w:rPr>
                <w:rFonts w:eastAsia="Times New Roman"/>
                <w:color w:val="000000"/>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4682" w:rsidRPr="00FA1499" w:rsidRDefault="002D4682" w:rsidP="00BF2292">
            <w:pPr>
              <w:rPr>
                <w:rFonts w:eastAsia="Times New Roman"/>
                <w:color w:val="000000"/>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4682" w:rsidRPr="00FA1499" w:rsidRDefault="002D4682" w:rsidP="00BF2292">
            <w:pPr>
              <w:rPr>
                <w:rFonts w:eastAsia="Times New Roman"/>
                <w:color w:val="000000"/>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4682" w:rsidRPr="00FA1499" w:rsidRDefault="002D4682" w:rsidP="00BF2292">
            <w:pPr>
              <w:rPr>
                <w:rFonts w:eastAsia="Times New Roman"/>
                <w:color w:val="000000"/>
                <w:sz w:val="14"/>
                <w:szCs w:val="14"/>
                <w:lang w:eastAsia="es-SV"/>
              </w:rPr>
            </w:pPr>
          </w:p>
        </w:tc>
      </w:tr>
      <w:tr w:rsidR="002D4682" w:rsidRPr="00FA1499" w:rsidTr="00357E4D">
        <w:trPr>
          <w:trHeight w:val="161"/>
        </w:trPr>
        <w:tc>
          <w:tcPr>
            <w:tcW w:w="2780" w:type="dxa"/>
            <w:vMerge w:val="restart"/>
            <w:tcBorders>
              <w:top w:val="single" w:sz="4" w:space="0" w:color="auto"/>
              <w:left w:val="single" w:sz="4" w:space="0" w:color="auto"/>
              <w:bottom w:val="single" w:sz="4" w:space="0" w:color="000000"/>
              <w:right w:val="single" w:sz="4" w:space="0" w:color="auto"/>
            </w:tcBorders>
            <w:noWrap/>
            <w:vAlign w:val="center"/>
            <w:hideMark/>
          </w:tcPr>
          <w:p w:rsidR="002D4682" w:rsidRPr="00FA1499" w:rsidRDefault="002D4682" w:rsidP="00BF2292">
            <w:pPr>
              <w:jc w:val="center"/>
              <w:rPr>
                <w:rFonts w:eastAsia="Times New Roman"/>
                <w:color w:val="000000"/>
                <w:sz w:val="14"/>
                <w:szCs w:val="14"/>
                <w:lang w:eastAsia="es-SV"/>
              </w:rPr>
            </w:pPr>
            <w:r>
              <w:rPr>
                <w:rFonts w:eastAsia="Times New Roman"/>
                <w:color w:val="000000"/>
                <w:sz w:val="14"/>
                <w:szCs w:val="14"/>
                <w:lang w:eastAsia="es-SV"/>
              </w:rPr>
              <w:t>SANTOS ADALBERTO CABRERA MARTINEZ</w:t>
            </w:r>
          </w:p>
        </w:tc>
        <w:tc>
          <w:tcPr>
            <w:tcW w:w="2176" w:type="dxa"/>
            <w:vMerge w:val="restart"/>
            <w:tcBorders>
              <w:top w:val="single" w:sz="4" w:space="0" w:color="auto"/>
              <w:left w:val="single" w:sz="4" w:space="0" w:color="auto"/>
              <w:bottom w:val="single" w:sz="4" w:space="0" w:color="000000"/>
              <w:right w:val="single" w:sz="4" w:space="0" w:color="auto"/>
            </w:tcBorders>
            <w:noWrap/>
            <w:vAlign w:val="center"/>
            <w:hideMark/>
          </w:tcPr>
          <w:p w:rsidR="002D4682" w:rsidRPr="00FA1499" w:rsidRDefault="002D4682" w:rsidP="00BF2292">
            <w:pPr>
              <w:jc w:val="center"/>
              <w:rPr>
                <w:rFonts w:eastAsia="Times New Roman"/>
                <w:color w:val="000000"/>
                <w:sz w:val="14"/>
                <w:szCs w:val="14"/>
                <w:lang w:eastAsia="es-SV"/>
              </w:rPr>
            </w:pPr>
            <w:r>
              <w:rPr>
                <w:rFonts w:eastAsia="Times New Roman"/>
                <w:color w:val="000000"/>
                <w:sz w:val="14"/>
                <w:szCs w:val="14"/>
                <w:lang w:eastAsia="es-SV"/>
              </w:rPr>
              <w:t>20/04/2017</w:t>
            </w:r>
          </w:p>
        </w:tc>
        <w:tc>
          <w:tcPr>
            <w:tcW w:w="1450" w:type="dxa"/>
            <w:vMerge w:val="restart"/>
            <w:tcBorders>
              <w:top w:val="single" w:sz="4" w:space="0" w:color="auto"/>
              <w:left w:val="single" w:sz="4" w:space="0" w:color="auto"/>
              <w:bottom w:val="single" w:sz="4" w:space="0" w:color="auto"/>
              <w:right w:val="single" w:sz="4" w:space="0" w:color="auto"/>
            </w:tcBorders>
            <w:noWrap/>
            <w:vAlign w:val="center"/>
            <w:hideMark/>
          </w:tcPr>
          <w:p w:rsidR="002D4682" w:rsidRPr="00FA1499" w:rsidRDefault="002D4682" w:rsidP="00BF2292">
            <w:pPr>
              <w:jc w:val="center"/>
              <w:rPr>
                <w:rFonts w:eastAsia="Times New Roman"/>
                <w:color w:val="000000"/>
                <w:sz w:val="14"/>
                <w:szCs w:val="14"/>
                <w:lang w:eastAsia="es-SV"/>
              </w:rPr>
            </w:pPr>
            <w:r>
              <w:rPr>
                <w:rFonts w:eastAsia="Times New Roman"/>
                <w:color w:val="000000"/>
                <w:sz w:val="14"/>
                <w:szCs w:val="14"/>
                <w:lang w:eastAsia="es-SV"/>
              </w:rPr>
              <w:t>15</w:t>
            </w:r>
          </w:p>
        </w:tc>
        <w:tc>
          <w:tcPr>
            <w:tcW w:w="1934" w:type="dxa"/>
            <w:vMerge w:val="restart"/>
            <w:tcBorders>
              <w:top w:val="single" w:sz="4" w:space="0" w:color="auto"/>
              <w:left w:val="nil"/>
              <w:bottom w:val="single" w:sz="4" w:space="0" w:color="auto"/>
              <w:right w:val="single" w:sz="4" w:space="0" w:color="auto"/>
            </w:tcBorders>
            <w:noWrap/>
            <w:vAlign w:val="center"/>
            <w:hideMark/>
          </w:tcPr>
          <w:p w:rsidR="002D4682" w:rsidRPr="00FA1499" w:rsidRDefault="002D4682" w:rsidP="00BF2292">
            <w:pPr>
              <w:jc w:val="center"/>
              <w:rPr>
                <w:rFonts w:eastAsia="Times New Roman"/>
                <w:color w:val="000000"/>
                <w:sz w:val="14"/>
                <w:szCs w:val="14"/>
                <w:lang w:eastAsia="es-SV"/>
              </w:rPr>
            </w:pPr>
            <w:r>
              <w:rPr>
                <w:rFonts w:eastAsia="Times New Roman"/>
                <w:color w:val="000000"/>
                <w:sz w:val="14"/>
                <w:szCs w:val="14"/>
                <w:lang w:eastAsia="es-SV"/>
              </w:rPr>
              <w:t>JOSE ISMAEL SANCHEZ</w:t>
            </w:r>
          </w:p>
        </w:tc>
      </w:tr>
      <w:tr w:rsidR="002D4682" w:rsidRPr="00FA1499" w:rsidTr="00357E4D">
        <w:trPr>
          <w:trHeight w:val="161"/>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4682" w:rsidRPr="00FA1499" w:rsidRDefault="002D4682" w:rsidP="00BF2292">
            <w:pPr>
              <w:rPr>
                <w:rFonts w:eastAsia="Times New Roman"/>
                <w:color w:val="000000"/>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4682" w:rsidRPr="00FA1499" w:rsidRDefault="002D4682" w:rsidP="00BF2292">
            <w:pPr>
              <w:rPr>
                <w:rFonts w:eastAsia="Times New Roman"/>
                <w:color w:val="000000"/>
                <w:sz w:val="14"/>
                <w:szCs w:val="14"/>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4682" w:rsidRPr="00FA1499" w:rsidRDefault="002D4682" w:rsidP="00BF2292">
            <w:pPr>
              <w:rPr>
                <w:rFonts w:eastAsia="Times New Roman"/>
                <w:color w:val="000000"/>
                <w:sz w:val="14"/>
                <w:szCs w:val="14"/>
                <w:lang w:eastAsia="es-SV"/>
              </w:rPr>
            </w:pPr>
          </w:p>
        </w:tc>
        <w:tc>
          <w:tcPr>
            <w:tcW w:w="0" w:type="auto"/>
            <w:vMerge/>
            <w:tcBorders>
              <w:top w:val="single" w:sz="4" w:space="0" w:color="auto"/>
              <w:left w:val="nil"/>
              <w:bottom w:val="single" w:sz="4" w:space="0" w:color="auto"/>
              <w:right w:val="single" w:sz="4" w:space="0" w:color="auto"/>
            </w:tcBorders>
            <w:vAlign w:val="center"/>
            <w:hideMark/>
          </w:tcPr>
          <w:p w:rsidR="002D4682" w:rsidRPr="00FA1499" w:rsidRDefault="002D4682" w:rsidP="00BF2292">
            <w:pPr>
              <w:rPr>
                <w:rFonts w:eastAsia="Times New Roman"/>
                <w:color w:val="000000"/>
                <w:sz w:val="14"/>
                <w:szCs w:val="14"/>
                <w:lang w:eastAsia="es-SV"/>
              </w:rPr>
            </w:pPr>
          </w:p>
        </w:tc>
      </w:tr>
      <w:tr w:rsidR="002D4682" w:rsidRPr="00FA1499" w:rsidTr="00357E4D">
        <w:trPr>
          <w:trHeight w:val="161"/>
        </w:trPr>
        <w:tc>
          <w:tcPr>
            <w:tcW w:w="2780" w:type="dxa"/>
            <w:vMerge w:val="restart"/>
            <w:tcBorders>
              <w:top w:val="single" w:sz="4" w:space="0" w:color="auto"/>
              <w:left w:val="single" w:sz="4" w:space="0" w:color="auto"/>
              <w:bottom w:val="single" w:sz="4" w:space="0" w:color="000000"/>
              <w:right w:val="single" w:sz="4" w:space="0" w:color="auto"/>
            </w:tcBorders>
            <w:noWrap/>
            <w:vAlign w:val="center"/>
            <w:hideMark/>
          </w:tcPr>
          <w:p w:rsidR="002D4682" w:rsidRPr="00FA1499" w:rsidRDefault="002D4682" w:rsidP="00BF2292">
            <w:pPr>
              <w:jc w:val="center"/>
              <w:rPr>
                <w:rFonts w:eastAsia="Times New Roman"/>
                <w:color w:val="000000"/>
                <w:sz w:val="14"/>
                <w:szCs w:val="14"/>
                <w:lang w:eastAsia="es-SV"/>
              </w:rPr>
            </w:pPr>
            <w:r>
              <w:rPr>
                <w:rFonts w:eastAsia="Times New Roman"/>
                <w:color w:val="000000"/>
                <w:sz w:val="14"/>
                <w:szCs w:val="14"/>
                <w:lang w:eastAsia="es-SV"/>
              </w:rPr>
              <w:t>SOFIA MAGDALENA LEMUS RAMIRES</w:t>
            </w:r>
          </w:p>
        </w:tc>
        <w:tc>
          <w:tcPr>
            <w:tcW w:w="2176" w:type="dxa"/>
            <w:vMerge w:val="restart"/>
            <w:tcBorders>
              <w:top w:val="single" w:sz="4" w:space="0" w:color="auto"/>
              <w:left w:val="single" w:sz="4" w:space="0" w:color="auto"/>
              <w:bottom w:val="single" w:sz="4" w:space="0" w:color="000000"/>
              <w:right w:val="single" w:sz="4" w:space="0" w:color="auto"/>
            </w:tcBorders>
            <w:noWrap/>
            <w:vAlign w:val="center"/>
            <w:hideMark/>
          </w:tcPr>
          <w:p w:rsidR="002D4682" w:rsidRPr="00FA1499" w:rsidRDefault="002D4682" w:rsidP="00BF2292">
            <w:pPr>
              <w:jc w:val="center"/>
              <w:rPr>
                <w:rFonts w:eastAsia="Times New Roman"/>
                <w:color w:val="000000"/>
                <w:sz w:val="14"/>
                <w:szCs w:val="14"/>
                <w:lang w:eastAsia="es-SV"/>
              </w:rPr>
            </w:pPr>
            <w:r>
              <w:rPr>
                <w:rFonts w:eastAsia="Times New Roman"/>
                <w:color w:val="000000"/>
                <w:sz w:val="14"/>
                <w:szCs w:val="14"/>
                <w:lang w:eastAsia="es-SV"/>
              </w:rPr>
              <w:t>6/07//2017</w:t>
            </w:r>
          </w:p>
        </w:tc>
        <w:tc>
          <w:tcPr>
            <w:tcW w:w="1450" w:type="dxa"/>
            <w:vMerge w:val="restart"/>
            <w:tcBorders>
              <w:top w:val="single" w:sz="4" w:space="0" w:color="auto"/>
              <w:left w:val="single" w:sz="4" w:space="0" w:color="auto"/>
              <w:bottom w:val="single" w:sz="4" w:space="0" w:color="000000"/>
              <w:right w:val="single" w:sz="4" w:space="0" w:color="auto"/>
            </w:tcBorders>
            <w:noWrap/>
            <w:vAlign w:val="center"/>
            <w:hideMark/>
          </w:tcPr>
          <w:p w:rsidR="002D4682" w:rsidRPr="00FA1499" w:rsidRDefault="002D4682" w:rsidP="00BF2292">
            <w:pPr>
              <w:jc w:val="center"/>
              <w:rPr>
                <w:rFonts w:eastAsia="Times New Roman"/>
                <w:color w:val="000000"/>
                <w:sz w:val="14"/>
                <w:szCs w:val="14"/>
                <w:lang w:eastAsia="es-SV"/>
              </w:rPr>
            </w:pPr>
            <w:r>
              <w:rPr>
                <w:rFonts w:eastAsia="Times New Roman"/>
                <w:color w:val="000000"/>
                <w:sz w:val="14"/>
                <w:szCs w:val="14"/>
                <w:lang w:eastAsia="es-SV"/>
              </w:rPr>
              <w:t>10</w:t>
            </w:r>
          </w:p>
        </w:tc>
        <w:tc>
          <w:tcPr>
            <w:tcW w:w="1934" w:type="dxa"/>
            <w:vMerge w:val="restart"/>
            <w:tcBorders>
              <w:top w:val="single" w:sz="4" w:space="0" w:color="auto"/>
              <w:left w:val="nil"/>
              <w:bottom w:val="single" w:sz="4" w:space="0" w:color="000000"/>
              <w:right w:val="single" w:sz="4" w:space="0" w:color="auto"/>
            </w:tcBorders>
            <w:noWrap/>
            <w:vAlign w:val="center"/>
            <w:hideMark/>
          </w:tcPr>
          <w:p w:rsidR="002D4682" w:rsidRPr="00FA1499" w:rsidRDefault="002D4682" w:rsidP="00BF2292">
            <w:pPr>
              <w:jc w:val="center"/>
              <w:rPr>
                <w:rFonts w:eastAsia="Times New Roman"/>
                <w:color w:val="000000"/>
                <w:sz w:val="14"/>
                <w:szCs w:val="14"/>
                <w:lang w:eastAsia="es-SV"/>
              </w:rPr>
            </w:pPr>
            <w:r>
              <w:rPr>
                <w:rFonts w:eastAsia="Times New Roman"/>
                <w:color w:val="000000"/>
                <w:sz w:val="14"/>
                <w:szCs w:val="14"/>
                <w:lang w:eastAsia="es-SV"/>
              </w:rPr>
              <w:t>JOSE ISMAEL SANCHEZ</w:t>
            </w:r>
          </w:p>
        </w:tc>
      </w:tr>
      <w:tr w:rsidR="002D4682" w:rsidRPr="00FA1499" w:rsidTr="00357E4D">
        <w:trPr>
          <w:trHeight w:val="241"/>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4682" w:rsidRPr="00FA1499" w:rsidRDefault="002D4682" w:rsidP="00BF2292">
            <w:pPr>
              <w:rPr>
                <w:rFonts w:eastAsia="Times New Roman"/>
                <w:color w:val="000000"/>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4682" w:rsidRPr="00FA1499" w:rsidRDefault="002D4682" w:rsidP="00BF2292">
            <w:pPr>
              <w:rPr>
                <w:rFonts w:eastAsia="Times New Roman"/>
                <w:color w:val="000000"/>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4682" w:rsidRPr="00FA1499" w:rsidRDefault="002D4682" w:rsidP="00BF2292">
            <w:pPr>
              <w:rPr>
                <w:rFonts w:eastAsia="Times New Roman"/>
                <w:color w:val="000000"/>
                <w:sz w:val="14"/>
                <w:szCs w:val="14"/>
                <w:lang w:eastAsia="es-SV"/>
              </w:rPr>
            </w:pPr>
          </w:p>
        </w:tc>
        <w:tc>
          <w:tcPr>
            <w:tcW w:w="0" w:type="auto"/>
            <w:vMerge/>
            <w:tcBorders>
              <w:top w:val="single" w:sz="4" w:space="0" w:color="auto"/>
              <w:left w:val="nil"/>
              <w:bottom w:val="single" w:sz="4" w:space="0" w:color="000000"/>
              <w:right w:val="single" w:sz="4" w:space="0" w:color="auto"/>
            </w:tcBorders>
            <w:vAlign w:val="center"/>
            <w:hideMark/>
          </w:tcPr>
          <w:p w:rsidR="002D4682" w:rsidRPr="00FA1499" w:rsidRDefault="002D4682" w:rsidP="00BF2292">
            <w:pPr>
              <w:rPr>
                <w:rFonts w:eastAsia="Times New Roman"/>
                <w:color w:val="000000"/>
                <w:sz w:val="14"/>
                <w:szCs w:val="14"/>
                <w:lang w:eastAsia="es-SV"/>
              </w:rPr>
            </w:pPr>
          </w:p>
        </w:tc>
      </w:tr>
      <w:tr w:rsidR="002D4682" w:rsidRPr="00FA1499" w:rsidTr="00357E4D">
        <w:trPr>
          <w:trHeight w:val="241"/>
        </w:trPr>
        <w:tc>
          <w:tcPr>
            <w:tcW w:w="2780" w:type="dxa"/>
            <w:noWrap/>
            <w:vAlign w:val="bottom"/>
            <w:hideMark/>
          </w:tcPr>
          <w:p w:rsidR="002D4682" w:rsidRPr="00FA1499" w:rsidRDefault="002D4682" w:rsidP="00BF2292"/>
        </w:tc>
        <w:tc>
          <w:tcPr>
            <w:tcW w:w="2176" w:type="dxa"/>
            <w:noWrap/>
            <w:vAlign w:val="center"/>
            <w:hideMark/>
          </w:tcPr>
          <w:p w:rsidR="002D4682" w:rsidRPr="00FA1499" w:rsidRDefault="002D4682" w:rsidP="00BF2292"/>
        </w:tc>
        <w:tc>
          <w:tcPr>
            <w:tcW w:w="1450" w:type="dxa"/>
            <w:noWrap/>
            <w:vAlign w:val="center"/>
            <w:hideMark/>
          </w:tcPr>
          <w:p w:rsidR="002D4682" w:rsidRPr="00FA1499" w:rsidRDefault="002D4682" w:rsidP="00BF2292"/>
        </w:tc>
        <w:tc>
          <w:tcPr>
            <w:tcW w:w="1934" w:type="dxa"/>
            <w:noWrap/>
            <w:vAlign w:val="center"/>
            <w:hideMark/>
          </w:tcPr>
          <w:p w:rsidR="002D4682" w:rsidRPr="00FA1499" w:rsidRDefault="002D4682" w:rsidP="00BF2292"/>
        </w:tc>
      </w:tr>
    </w:tbl>
    <w:p w:rsidR="002D4682" w:rsidRPr="00357E4D" w:rsidRDefault="002D4682" w:rsidP="00357E4D">
      <w:pPr>
        <w:pStyle w:val="Prrafodelista"/>
        <w:numPr>
          <w:ilvl w:val="0"/>
          <w:numId w:val="1792"/>
        </w:numPr>
        <w:ind w:left="1134" w:hanging="708"/>
        <w:contextualSpacing/>
        <w:jc w:val="both"/>
        <w:rPr>
          <w:sz w:val="26"/>
          <w:szCs w:val="26"/>
        </w:rPr>
      </w:pPr>
      <w:r w:rsidRPr="00357E4D">
        <w:rPr>
          <w:sz w:val="26"/>
          <w:szCs w:val="26"/>
          <w:lang w:val="es-SV"/>
        </w:rPr>
        <w:t>De acuerdo a declaraciones simples contenidas en las solicitudes de adjudicación de inmuebles de fechas 20 de abril, 31 de mayo y 6 de julio de 2017, los peticionarios manifiestan que ni ellos ni los integrantes de su grupo familiar son empleados del ISTA; situación robustecida de conformidad a la consulta realizada en la Base de Datos de Empleados de este Instituto.</w:t>
      </w:r>
    </w:p>
    <w:p w:rsidR="002D4682" w:rsidRPr="00357E4D" w:rsidRDefault="002D4682" w:rsidP="00357E4D">
      <w:pPr>
        <w:rPr>
          <w:sz w:val="26"/>
          <w:szCs w:val="26"/>
        </w:rPr>
      </w:pPr>
    </w:p>
    <w:p w:rsidR="00E6656C" w:rsidRPr="00357E4D" w:rsidRDefault="00E6656C" w:rsidP="00357E4D">
      <w:pPr>
        <w:jc w:val="both"/>
        <w:rPr>
          <w:rFonts w:eastAsia="Times New Roman"/>
          <w:sz w:val="26"/>
          <w:szCs w:val="26"/>
        </w:rPr>
      </w:pPr>
      <w:r w:rsidRPr="00357E4D">
        <w:rPr>
          <w:rFonts w:eastAsia="Times New Roman"/>
          <w:sz w:val="26"/>
          <w:szCs w:val="26"/>
        </w:rPr>
        <w:t>Se ha tenido a la vista:</w:t>
      </w:r>
      <w:r w:rsidR="002D4682" w:rsidRPr="00357E4D">
        <w:rPr>
          <w:rFonts w:eastAsia="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acuerdos </w:t>
      </w:r>
      <w:r w:rsidR="002D4682" w:rsidRPr="00357E4D">
        <w:rPr>
          <w:rFonts w:eastAsia="Times New Roman"/>
          <w:sz w:val="26"/>
          <w:szCs w:val="26"/>
        </w:rPr>
        <w:lastRenderedPageBreak/>
        <w:t>de Junta Directiva, Copia de Escritura Pública, Razón y Constancia de Inscripción de Desmembración en Cabeza de su Dueño a favor del ISTA, Solicitudes de Adjudicación de Inmuebles, Actas de Posesión Material, copias de documentos únicos de identidad y tarjetas de identificación tributaria, Certificaciones de Partida de Nacimiento y carencias de bienes</w:t>
      </w:r>
      <w:r w:rsidRPr="00357E4D">
        <w:rPr>
          <w:rFonts w:eastAsia="Times New Roman"/>
          <w:sz w:val="26"/>
          <w:szCs w:val="26"/>
        </w:rPr>
        <w:t>;</w:t>
      </w:r>
      <w:r w:rsidRPr="00357E4D">
        <w:rPr>
          <w:sz w:val="26"/>
          <w:szCs w:val="26"/>
          <w:lang w:val="es-SV"/>
        </w:rPr>
        <w:t xml:space="preserve"> </w:t>
      </w:r>
      <w:r w:rsidRPr="00357E4D">
        <w:rPr>
          <w:rFonts w:eastAsia="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E6656C" w:rsidRPr="00357E4D" w:rsidRDefault="00E6656C" w:rsidP="00357E4D">
      <w:pPr>
        <w:rPr>
          <w:rFonts w:eastAsia="Calibri"/>
          <w:sz w:val="26"/>
          <w:szCs w:val="26"/>
        </w:rPr>
      </w:pPr>
    </w:p>
    <w:p w:rsidR="00E6656C" w:rsidRPr="00357E4D" w:rsidRDefault="00E6656C" w:rsidP="00357E4D">
      <w:pPr>
        <w:pStyle w:val="Prrafodelista"/>
        <w:ind w:left="0"/>
        <w:jc w:val="both"/>
        <w:rPr>
          <w:sz w:val="26"/>
          <w:szCs w:val="26"/>
        </w:rPr>
      </w:pPr>
      <w:r w:rsidRPr="00357E4D">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57E4D">
        <w:rPr>
          <w:rFonts w:eastAsia="Calibri"/>
          <w:bCs/>
          <w:sz w:val="26"/>
          <w:szCs w:val="26"/>
        </w:rPr>
        <w:t>Ley del Régimen Especial de la Tierra en Propiedad de Las Asociaciones Cooperativas, Comunales y Comunitarias Campesinas y Beneficiarios de la Reforma Agraria</w:t>
      </w:r>
      <w:r w:rsidRPr="00357E4D">
        <w:rPr>
          <w:rFonts w:eastAsia="Calibri"/>
          <w:sz w:val="26"/>
          <w:szCs w:val="26"/>
        </w:rPr>
        <w:t>, la Junta Directiva</w:t>
      </w:r>
      <w:r w:rsidRPr="00357E4D">
        <w:rPr>
          <w:sz w:val="26"/>
          <w:szCs w:val="26"/>
        </w:rPr>
        <w:t xml:space="preserve">, </w:t>
      </w:r>
      <w:r w:rsidRPr="00357E4D">
        <w:rPr>
          <w:b/>
          <w:sz w:val="26"/>
          <w:szCs w:val="26"/>
          <w:u w:val="single"/>
        </w:rPr>
        <w:t>ACUERDA: PRIMERO:</w:t>
      </w:r>
      <w:r w:rsidRPr="00357E4D">
        <w:rPr>
          <w:b/>
          <w:sz w:val="26"/>
          <w:szCs w:val="26"/>
        </w:rPr>
        <w:t xml:space="preserve"> </w:t>
      </w:r>
      <w:r w:rsidRPr="00357E4D">
        <w:rPr>
          <w:sz w:val="26"/>
          <w:szCs w:val="26"/>
        </w:rPr>
        <w:t>Aprobar la adjudicación y transferencia por compraventa</w:t>
      </w:r>
      <w:r w:rsidRPr="00357E4D">
        <w:rPr>
          <w:rFonts w:eastAsia="Times New Roman"/>
          <w:sz w:val="26"/>
          <w:szCs w:val="26"/>
        </w:rPr>
        <w:t xml:space="preserve"> de 3</w:t>
      </w:r>
      <w:r w:rsidR="00CD3D2D" w:rsidRPr="00357E4D">
        <w:rPr>
          <w:rFonts w:eastAsia="Times New Roman"/>
          <w:sz w:val="26"/>
          <w:szCs w:val="26"/>
        </w:rPr>
        <w:t xml:space="preserve"> solares para vivienda</w:t>
      </w:r>
      <w:r w:rsidRPr="00357E4D">
        <w:rPr>
          <w:rFonts w:eastAsia="Times New Roman"/>
          <w:sz w:val="26"/>
          <w:szCs w:val="26"/>
        </w:rPr>
        <w:t>,</w:t>
      </w:r>
      <w:r w:rsidRPr="00357E4D">
        <w:rPr>
          <w:rFonts w:eastAsia="Times New Roman"/>
          <w:b/>
          <w:sz w:val="26"/>
          <w:szCs w:val="26"/>
        </w:rPr>
        <w:t xml:space="preserve"> </w:t>
      </w:r>
      <w:r w:rsidRPr="00357E4D">
        <w:rPr>
          <w:sz w:val="26"/>
          <w:szCs w:val="26"/>
        </w:rPr>
        <w:t>a favor de los señores:</w:t>
      </w:r>
      <w:r w:rsidR="002D4682" w:rsidRPr="00357E4D">
        <w:rPr>
          <w:rFonts w:eastAsia="Times New Roman"/>
          <w:b/>
          <w:sz w:val="26"/>
          <w:szCs w:val="26"/>
        </w:rPr>
        <w:t xml:space="preserve"> 1)</w:t>
      </w:r>
      <w:r w:rsidR="002D4682" w:rsidRPr="00357E4D">
        <w:rPr>
          <w:b/>
          <w:sz w:val="26"/>
          <w:szCs w:val="26"/>
        </w:rPr>
        <w:t xml:space="preserve"> MERCEDES SOLA DE REYNOSA, </w:t>
      </w:r>
      <w:r w:rsidR="002D4682" w:rsidRPr="00357E4D">
        <w:rPr>
          <w:sz w:val="26"/>
          <w:szCs w:val="26"/>
        </w:rPr>
        <w:t xml:space="preserve">y </w:t>
      </w:r>
      <w:r w:rsidR="00903E2E">
        <w:rPr>
          <w:sz w:val="26"/>
          <w:szCs w:val="26"/>
        </w:rPr>
        <w:t>-</w:t>
      </w:r>
      <w:r w:rsidR="002D4682" w:rsidRPr="00357E4D">
        <w:rPr>
          <w:sz w:val="26"/>
          <w:szCs w:val="26"/>
        </w:rPr>
        <w:t xml:space="preserve"> </w:t>
      </w:r>
      <w:r w:rsidR="002D4682" w:rsidRPr="00357E4D">
        <w:rPr>
          <w:b/>
          <w:sz w:val="26"/>
          <w:szCs w:val="26"/>
        </w:rPr>
        <w:t>JESSICA TATIANA REYNOSA SOLA</w:t>
      </w:r>
      <w:r w:rsidR="002D4682" w:rsidRPr="00357E4D">
        <w:rPr>
          <w:sz w:val="26"/>
          <w:szCs w:val="26"/>
        </w:rPr>
        <w:t xml:space="preserve">; </w:t>
      </w:r>
      <w:r w:rsidR="002D4682" w:rsidRPr="00357E4D">
        <w:rPr>
          <w:b/>
          <w:sz w:val="26"/>
          <w:szCs w:val="26"/>
        </w:rPr>
        <w:t>2) SANTOS ADALBERTO CABRERA MARTINEZ,</w:t>
      </w:r>
      <w:r w:rsidR="002D4682" w:rsidRPr="00357E4D">
        <w:rPr>
          <w:sz w:val="26"/>
          <w:szCs w:val="26"/>
        </w:rPr>
        <w:t xml:space="preserve"> </w:t>
      </w:r>
      <w:r w:rsidR="00903E2E">
        <w:rPr>
          <w:sz w:val="26"/>
          <w:szCs w:val="26"/>
        </w:rPr>
        <w:t>-</w:t>
      </w:r>
      <w:r w:rsidR="002D4682" w:rsidRPr="00357E4D">
        <w:rPr>
          <w:sz w:val="26"/>
          <w:szCs w:val="26"/>
        </w:rPr>
        <w:t xml:space="preserve"> </w:t>
      </w:r>
      <w:r w:rsidR="002D4682" w:rsidRPr="00357E4D">
        <w:rPr>
          <w:b/>
          <w:sz w:val="26"/>
          <w:szCs w:val="26"/>
        </w:rPr>
        <w:t xml:space="preserve">ANA GLORIA REYES TEJADA, </w:t>
      </w:r>
      <w:r w:rsidR="002D4682" w:rsidRPr="00357E4D">
        <w:rPr>
          <w:sz w:val="26"/>
          <w:szCs w:val="26"/>
        </w:rPr>
        <w:t xml:space="preserve">y </w:t>
      </w:r>
      <w:r w:rsidR="00903E2E">
        <w:rPr>
          <w:sz w:val="26"/>
          <w:szCs w:val="26"/>
        </w:rPr>
        <w:t>-</w:t>
      </w:r>
      <w:r w:rsidR="002D4682" w:rsidRPr="00357E4D">
        <w:rPr>
          <w:sz w:val="26"/>
          <w:szCs w:val="26"/>
        </w:rPr>
        <w:t xml:space="preserve">;  </w:t>
      </w:r>
      <w:r w:rsidR="002D4682" w:rsidRPr="00357E4D">
        <w:rPr>
          <w:b/>
          <w:sz w:val="26"/>
          <w:szCs w:val="26"/>
        </w:rPr>
        <w:t>y</w:t>
      </w:r>
      <w:r w:rsidR="002D4682" w:rsidRPr="00357E4D">
        <w:rPr>
          <w:sz w:val="26"/>
          <w:szCs w:val="26"/>
        </w:rPr>
        <w:t xml:space="preserve">  </w:t>
      </w:r>
      <w:r w:rsidR="002D4682" w:rsidRPr="00357E4D">
        <w:rPr>
          <w:b/>
          <w:sz w:val="26"/>
          <w:szCs w:val="26"/>
        </w:rPr>
        <w:t>3) SOFIA MAGDALENA LEMUS RAMIRES</w:t>
      </w:r>
      <w:r w:rsidR="002D4682" w:rsidRPr="00357E4D">
        <w:rPr>
          <w:sz w:val="26"/>
          <w:szCs w:val="26"/>
        </w:rPr>
        <w:t xml:space="preserve">, y </w:t>
      </w:r>
      <w:r w:rsidR="00903E2E">
        <w:rPr>
          <w:sz w:val="26"/>
          <w:szCs w:val="26"/>
        </w:rPr>
        <w:t>-</w:t>
      </w:r>
      <w:r w:rsidR="002D4682" w:rsidRPr="00357E4D">
        <w:rPr>
          <w:rFonts w:eastAsia="Times New Roman"/>
          <w:b/>
          <w:sz w:val="26"/>
          <w:szCs w:val="26"/>
        </w:rPr>
        <w:t>;</w:t>
      </w:r>
      <w:r w:rsidR="002D4682" w:rsidRPr="00357E4D">
        <w:rPr>
          <w:sz w:val="26"/>
          <w:szCs w:val="26"/>
        </w:rPr>
        <w:t xml:space="preserve"> </w:t>
      </w:r>
      <w:r w:rsidR="002D4682" w:rsidRPr="00357E4D">
        <w:rPr>
          <w:rFonts w:eastAsia="Times New Roman"/>
          <w:sz w:val="26"/>
          <w:szCs w:val="26"/>
        </w:rPr>
        <w:t xml:space="preserve">de </w:t>
      </w:r>
      <w:r w:rsidR="00357E4D" w:rsidRPr="00357E4D">
        <w:rPr>
          <w:rFonts w:eastAsia="Times New Roman"/>
          <w:sz w:val="26"/>
          <w:szCs w:val="26"/>
        </w:rPr>
        <w:t xml:space="preserve">las </w:t>
      </w:r>
      <w:r w:rsidR="002D4682" w:rsidRPr="00357E4D">
        <w:rPr>
          <w:rFonts w:eastAsia="Times New Roman"/>
          <w:sz w:val="26"/>
          <w:szCs w:val="26"/>
        </w:rPr>
        <w:t xml:space="preserve">generales antes expresadas, ubicados en </w:t>
      </w:r>
      <w:r w:rsidR="00357E4D" w:rsidRPr="00357E4D">
        <w:rPr>
          <w:rFonts w:eastAsia="Times New Roman"/>
          <w:sz w:val="26"/>
          <w:szCs w:val="26"/>
        </w:rPr>
        <w:t>el</w:t>
      </w:r>
      <w:r w:rsidR="002D4682" w:rsidRPr="00357E4D">
        <w:rPr>
          <w:rFonts w:eastAsia="Times New Roman"/>
          <w:sz w:val="26"/>
          <w:szCs w:val="26"/>
        </w:rPr>
        <w:t xml:space="preserve"> Proyecto de Asentamiento Comunitario desarrollado en </w:t>
      </w:r>
      <w:r w:rsidR="00357E4D" w:rsidRPr="00357E4D">
        <w:rPr>
          <w:rFonts w:eastAsia="Times New Roman"/>
          <w:sz w:val="26"/>
          <w:szCs w:val="26"/>
        </w:rPr>
        <w:t xml:space="preserve">la </w:t>
      </w:r>
      <w:r w:rsidR="002D4682" w:rsidRPr="00357E4D">
        <w:rPr>
          <w:rFonts w:eastAsia="Times New Roman"/>
          <w:b/>
          <w:sz w:val="26"/>
          <w:szCs w:val="26"/>
        </w:rPr>
        <w:t>HACIENDA SAN JUAN Y SAN ISIDRO,</w:t>
      </w:r>
      <w:r w:rsidR="002D4682" w:rsidRPr="00357E4D">
        <w:rPr>
          <w:sz w:val="26"/>
          <w:szCs w:val="26"/>
        </w:rPr>
        <w:t xml:space="preserve"> en las porciones identificadas como</w:t>
      </w:r>
      <w:r w:rsidR="002D4682" w:rsidRPr="00357E4D">
        <w:rPr>
          <w:b/>
          <w:sz w:val="26"/>
          <w:szCs w:val="26"/>
        </w:rPr>
        <w:t>: PORCIÓN 5, EL TRÁNSITO, HACIENDA SAN JUAN Y SAN ISIDRO; PORCIÓN 9, EL TRÁNSITO, HACIENDA SAN JUAN Y SAN ISIDRO; y PORCIÓN 14, EL TRÁNSITO, HACIENDA SAN JUAN Y SAN ISIDRO;</w:t>
      </w:r>
      <w:r w:rsidR="002D4682" w:rsidRPr="00357E4D">
        <w:rPr>
          <w:sz w:val="26"/>
          <w:szCs w:val="26"/>
        </w:rPr>
        <w:t xml:space="preserve"> ubicada</w:t>
      </w:r>
      <w:r w:rsidR="00357E4D" w:rsidRPr="00357E4D">
        <w:rPr>
          <w:sz w:val="26"/>
          <w:szCs w:val="26"/>
        </w:rPr>
        <w:t xml:space="preserve"> en j</w:t>
      </w:r>
      <w:r w:rsidR="002D4682" w:rsidRPr="00357E4D">
        <w:rPr>
          <w:sz w:val="26"/>
          <w:szCs w:val="26"/>
        </w:rPr>
        <w:t xml:space="preserve">urisdicción de San Pablo </w:t>
      </w:r>
      <w:proofErr w:type="spellStart"/>
      <w:r w:rsidR="002D4682" w:rsidRPr="00357E4D">
        <w:rPr>
          <w:sz w:val="26"/>
          <w:szCs w:val="26"/>
        </w:rPr>
        <w:t>Tacachico</w:t>
      </w:r>
      <w:proofErr w:type="spellEnd"/>
      <w:r w:rsidR="00357E4D" w:rsidRPr="00357E4D">
        <w:rPr>
          <w:sz w:val="26"/>
          <w:szCs w:val="26"/>
        </w:rPr>
        <w:t>, d</w:t>
      </w:r>
      <w:r w:rsidR="002D4682" w:rsidRPr="00357E4D">
        <w:rPr>
          <w:sz w:val="26"/>
          <w:szCs w:val="26"/>
        </w:rPr>
        <w:t>epartamento de La Libertad</w:t>
      </w:r>
      <w:r w:rsidRPr="00357E4D">
        <w:rPr>
          <w:sz w:val="26"/>
          <w:szCs w:val="26"/>
        </w:rPr>
        <w:t xml:space="preserve">, </w:t>
      </w:r>
      <w:r w:rsidRPr="00357E4D">
        <w:rPr>
          <w:rFonts w:eastAsia="Times New Roman"/>
          <w:sz w:val="26"/>
          <w:szCs w:val="26"/>
        </w:rPr>
        <w:t>quedando las adjudicaciones conforme al cuadro de valores y extensiones siguiente:</w:t>
      </w:r>
    </w:p>
    <w:p w:rsidR="00CD3D2D" w:rsidRDefault="00CD3D2D" w:rsidP="00E6656C">
      <w:pPr>
        <w:jc w:val="both"/>
        <w:rPr>
          <w:rFonts w:eastAsia="Times New Roman"/>
          <w:b/>
          <w:color w:val="000000" w:themeColor="text1"/>
          <w:sz w:val="26"/>
          <w:szCs w:val="26"/>
          <w:u w:val="single"/>
        </w:rPr>
      </w:pPr>
    </w:p>
    <w:tbl>
      <w:tblPr>
        <w:tblW w:w="9090" w:type="dxa"/>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2D4682" w:rsidTr="00357E4D">
        <w:trPr>
          <w:trHeight w:val="225"/>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rPr>
                <w:b/>
                <w:bCs/>
                <w:sz w:val="14"/>
                <w:szCs w:val="14"/>
              </w:rPr>
            </w:pPr>
            <w:r>
              <w:rPr>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jc w:val="center"/>
              <w:rPr>
                <w:b/>
                <w:bCs/>
                <w:sz w:val="14"/>
                <w:szCs w:val="14"/>
              </w:rPr>
            </w:pPr>
            <w:r>
              <w:rPr>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rPr>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jc w:val="center"/>
              <w:rPr>
                <w:b/>
                <w:bCs/>
                <w:sz w:val="14"/>
                <w:szCs w:val="14"/>
              </w:rPr>
            </w:pPr>
            <w:r>
              <w:rPr>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jc w:val="center"/>
              <w:rPr>
                <w:b/>
                <w:bCs/>
                <w:sz w:val="14"/>
                <w:szCs w:val="14"/>
              </w:rPr>
            </w:pPr>
            <w:r>
              <w:rPr>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jc w:val="center"/>
              <w:rPr>
                <w:b/>
                <w:bCs/>
                <w:sz w:val="14"/>
                <w:szCs w:val="14"/>
              </w:rPr>
            </w:pPr>
            <w:r>
              <w:rPr>
                <w:b/>
                <w:bCs/>
                <w:sz w:val="14"/>
                <w:szCs w:val="14"/>
              </w:rPr>
              <w:t xml:space="preserve">VALOR (¢) </w:t>
            </w:r>
          </w:p>
        </w:tc>
      </w:tr>
      <w:tr w:rsidR="002D4682" w:rsidTr="00357E4D">
        <w:trPr>
          <w:trHeight w:val="246"/>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rPr>
                <w:b/>
                <w:bCs/>
                <w:sz w:val="14"/>
                <w:szCs w:val="14"/>
              </w:rPr>
            </w:pPr>
            <w:r>
              <w:rPr>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rPr>
                <w:b/>
                <w:bCs/>
                <w:sz w:val="14"/>
                <w:szCs w:val="14"/>
              </w:rPr>
            </w:pPr>
            <w:r>
              <w:rPr>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rPr>
                <w:b/>
                <w:bCs/>
                <w:sz w:val="14"/>
                <w:szCs w:val="14"/>
              </w:rPr>
            </w:pPr>
            <w:r>
              <w:rPr>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rPr>
                <w:b/>
                <w:bCs/>
                <w:sz w:val="14"/>
                <w:szCs w:val="14"/>
              </w:rPr>
            </w:pPr>
            <w:r>
              <w:rPr>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rPr>
                <w:b/>
                <w:bCs/>
                <w:sz w:val="14"/>
                <w:szCs w:val="14"/>
              </w:rPr>
            </w:pPr>
            <w:r>
              <w:rPr>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rPr>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rPr>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rPr>
                <w:b/>
                <w:bCs/>
                <w:sz w:val="14"/>
                <w:szCs w:val="14"/>
              </w:rPr>
            </w:pPr>
          </w:p>
        </w:tc>
      </w:tr>
    </w:tbl>
    <w:p w:rsidR="002D4682" w:rsidRDefault="002D4682" w:rsidP="002D4682">
      <w:pPr>
        <w:widowControl w:val="0"/>
        <w:autoSpaceDE w:val="0"/>
        <w:autoSpaceDN w:val="0"/>
        <w:adjustRightInd w:val="0"/>
        <w:rPr>
          <w:sz w:val="14"/>
          <w:szCs w:val="14"/>
        </w:rPr>
      </w:pPr>
    </w:p>
    <w:tbl>
      <w:tblPr>
        <w:tblpPr w:leftFromText="141" w:rightFromText="141" w:vertAnchor="text" w:horzAnchor="margin" w:tblpY="-65"/>
        <w:tblW w:w="0" w:type="auto"/>
        <w:tblLayout w:type="fixed"/>
        <w:tblCellMar>
          <w:left w:w="25" w:type="dxa"/>
          <w:right w:w="0" w:type="dxa"/>
        </w:tblCellMar>
        <w:tblLook w:val="0000" w:firstRow="0" w:lastRow="0" w:firstColumn="0" w:lastColumn="0" w:noHBand="0" w:noVBand="0"/>
      </w:tblPr>
      <w:tblGrid>
        <w:gridCol w:w="2600"/>
      </w:tblGrid>
      <w:tr w:rsidR="00357E4D" w:rsidTr="00357E4D">
        <w:tc>
          <w:tcPr>
            <w:tcW w:w="2600" w:type="dxa"/>
            <w:tcBorders>
              <w:top w:val="single" w:sz="2" w:space="0" w:color="auto"/>
              <w:left w:val="single" w:sz="2" w:space="0" w:color="auto"/>
              <w:bottom w:val="single" w:sz="2" w:space="0" w:color="auto"/>
              <w:right w:val="single" w:sz="2" w:space="0" w:color="auto"/>
            </w:tcBorders>
          </w:tcPr>
          <w:p w:rsidR="00357E4D" w:rsidRDefault="00357E4D" w:rsidP="00357E4D">
            <w:pPr>
              <w:widowControl w:val="0"/>
              <w:autoSpaceDE w:val="0"/>
              <w:autoSpaceDN w:val="0"/>
              <w:adjustRightInd w:val="0"/>
              <w:rPr>
                <w:b/>
                <w:bCs/>
                <w:sz w:val="14"/>
                <w:szCs w:val="14"/>
              </w:rPr>
            </w:pPr>
            <w:r>
              <w:rPr>
                <w:b/>
                <w:bCs/>
                <w:sz w:val="14"/>
                <w:szCs w:val="14"/>
              </w:rPr>
              <w:t xml:space="preserve">No DE ENTREGA: 07 </w:t>
            </w:r>
          </w:p>
        </w:tc>
      </w:tr>
    </w:tbl>
    <w:p w:rsidR="002D4682" w:rsidRDefault="002D4682" w:rsidP="002D4682">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2D4682" w:rsidTr="00357E4D">
        <w:trPr>
          <w:trHeight w:val="329"/>
          <w:jc w:val="center"/>
        </w:trPr>
        <w:tc>
          <w:tcPr>
            <w:tcW w:w="2557"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p>
          <w:p w:rsidR="002D4682" w:rsidRDefault="002D4682" w:rsidP="00BF2292">
            <w:pPr>
              <w:widowControl w:val="0"/>
              <w:autoSpaceDE w:val="0"/>
              <w:autoSpaceDN w:val="0"/>
              <w:adjustRightInd w:val="0"/>
              <w:jc w:val="right"/>
              <w:rPr>
                <w:sz w:val="14"/>
                <w:szCs w:val="14"/>
              </w:rPr>
            </w:pPr>
            <w:r>
              <w:rPr>
                <w:sz w:val="14"/>
                <w:szCs w:val="14"/>
              </w:rPr>
              <w:t xml:space="preserve">3901.63 </w:t>
            </w:r>
          </w:p>
        </w:tc>
        <w:tc>
          <w:tcPr>
            <w:tcW w:w="649"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p>
          <w:p w:rsidR="002D4682" w:rsidRDefault="002D4682" w:rsidP="00BF2292">
            <w:pPr>
              <w:widowControl w:val="0"/>
              <w:autoSpaceDE w:val="0"/>
              <w:autoSpaceDN w:val="0"/>
              <w:adjustRightInd w:val="0"/>
              <w:jc w:val="right"/>
              <w:rPr>
                <w:sz w:val="14"/>
                <w:szCs w:val="14"/>
              </w:rPr>
            </w:pPr>
            <w:r>
              <w:rPr>
                <w:sz w:val="14"/>
                <w:szCs w:val="14"/>
              </w:rPr>
              <w:t xml:space="preserve">4241.58 </w:t>
            </w:r>
          </w:p>
        </w:tc>
        <w:tc>
          <w:tcPr>
            <w:tcW w:w="649"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p>
          <w:p w:rsidR="002D4682" w:rsidRDefault="002D4682" w:rsidP="00BF2292">
            <w:pPr>
              <w:widowControl w:val="0"/>
              <w:autoSpaceDE w:val="0"/>
              <w:autoSpaceDN w:val="0"/>
              <w:adjustRightInd w:val="0"/>
              <w:jc w:val="right"/>
              <w:rPr>
                <w:sz w:val="14"/>
                <w:szCs w:val="14"/>
              </w:rPr>
            </w:pPr>
            <w:r>
              <w:rPr>
                <w:sz w:val="14"/>
                <w:szCs w:val="14"/>
              </w:rPr>
              <w:t xml:space="preserve">37113.83 </w:t>
            </w:r>
          </w:p>
        </w:tc>
      </w:tr>
      <w:tr w:rsidR="002D4682" w:rsidTr="00357E4D">
        <w:trPr>
          <w:trHeight w:val="148"/>
          <w:jc w:val="center"/>
        </w:trPr>
        <w:tc>
          <w:tcPr>
            <w:tcW w:w="2557"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r>
              <w:rPr>
                <w:sz w:val="14"/>
                <w:szCs w:val="14"/>
              </w:rPr>
              <w:t xml:space="preserve">3901.63 </w:t>
            </w:r>
          </w:p>
        </w:tc>
        <w:tc>
          <w:tcPr>
            <w:tcW w:w="649"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r>
              <w:rPr>
                <w:sz w:val="14"/>
                <w:szCs w:val="14"/>
              </w:rPr>
              <w:t xml:space="preserve">4241.58 </w:t>
            </w:r>
          </w:p>
        </w:tc>
        <w:tc>
          <w:tcPr>
            <w:tcW w:w="649"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r>
              <w:rPr>
                <w:sz w:val="14"/>
                <w:szCs w:val="14"/>
              </w:rPr>
              <w:t xml:space="preserve">37113.83 </w:t>
            </w:r>
          </w:p>
        </w:tc>
      </w:tr>
      <w:tr w:rsidR="002D4682" w:rsidTr="00357E4D">
        <w:trPr>
          <w:trHeight w:val="148"/>
          <w:jc w:val="center"/>
        </w:trPr>
        <w:tc>
          <w:tcPr>
            <w:tcW w:w="2557"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2D4682" w:rsidRDefault="00EF1B9C" w:rsidP="00BF2292">
            <w:pPr>
              <w:widowControl w:val="0"/>
              <w:autoSpaceDE w:val="0"/>
              <w:autoSpaceDN w:val="0"/>
              <w:adjustRightInd w:val="0"/>
              <w:jc w:val="center"/>
              <w:rPr>
                <w:b/>
                <w:bCs/>
                <w:sz w:val="14"/>
                <w:szCs w:val="14"/>
              </w:rPr>
            </w:pPr>
            <w:r>
              <w:rPr>
                <w:b/>
                <w:bCs/>
                <w:sz w:val="14"/>
                <w:szCs w:val="14"/>
              </w:rPr>
              <w:t>Área</w:t>
            </w:r>
            <w:r w:rsidR="002D4682">
              <w:rPr>
                <w:b/>
                <w:bCs/>
                <w:sz w:val="14"/>
                <w:szCs w:val="14"/>
              </w:rPr>
              <w:t xml:space="preserve"> Total: 3901.63 </w:t>
            </w:r>
          </w:p>
          <w:p w:rsidR="002D4682" w:rsidRDefault="002D4682" w:rsidP="00BF2292">
            <w:pPr>
              <w:widowControl w:val="0"/>
              <w:autoSpaceDE w:val="0"/>
              <w:autoSpaceDN w:val="0"/>
              <w:adjustRightInd w:val="0"/>
              <w:jc w:val="center"/>
              <w:rPr>
                <w:b/>
                <w:bCs/>
                <w:sz w:val="14"/>
                <w:szCs w:val="14"/>
              </w:rPr>
            </w:pPr>
            <w:r>
              <w:rPr>
                <w:b/>
                <w:bCs/>
                <w:sz w:val="14"/>
                <w:szCs w:val="14"/>
              </w:rPr>
              <w:t xml:space="preserve"> Valor Total ($): 4241.58 </w:t>
            </w:r>
          </w:p>
          <w:p w:rsidR="002D4682" w:rsidRDefault="002D4682" w:rsidP="00BF2292">
            <w:pPr>
              <w:widowControl w:val="0"/>
              <w:autoSpaceDE w:val="0"/>
              <w:autoSpaceDN w:val="0"/>
              <w:adjustRightInd w:val="0"/>
              <w:jc w:val="center"/>
              <w:rPr>
                <w:b/>
                <w:bCs/>
                <w:sz w:val="14"/>
                <w:szCs w:val="14"/>
              </w:rPr>
            </w:pPr>
            <w:r>
              <w:rPr>
                <w:b/>
                <w:bCs/>
                <w:sz w:val="14"/>
                <w:szCs w:val="14"/>
              </w:rPr>
              <w:t xml:space="preserve"> Valor Total (¢): 37113.83 </w:t>
            </w:r>
          </w:p>
        </w:tc>
      </w:tr>
    </w:tbl>
    <w:p w:rsidR="002D4682" w:rsidRDefault="002D4682" w:rsidP="002D4682">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2D4682" w:rsidTr="006715AE">
        <w:trPr>
          <w:trHeight w:val="336"/>
          <w:jc w:val="center"/>
        </w:trPr>
        <w:tc>
          <w:tcPr>
            <w:tcW w:w="2557"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p>
          <w:p w:rsidR="002D4682" w:rsidRDefault="002D4682" w:rsidP="00BF2292">
            <w:pPr>
              <w:widowControl w:val="0"/>
              <w:autoSpaceDE w:val="0"/>
              <w:autoSpaceDN w:val="0"/>
              <w:adjustRightInd w:val="0"/>
              <w:jc w:val="right"/>
              <w:rPr>
                <w:sz w:val="14"/>
                <w:szCs w:val="14"/>
              </w:rPr>
            </w:pPr>
            <w:r>
              <w:rPr>
                <w:sz w:val="14"/>
                <w:szCs w:val="14"/>
              </w:rPr>
              <w:t xml:space="preserve">1325.98 </w:t>
            </w:r>
          </w:p>
        </w:tc>
        <w:tc>
          <w:tcPr>
            <w:tcW w:w="649"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p>
          <w:p w:rsidR="002D4682" w:rsidRDefault="002D4682" w:rsidP="00BF2292">
            <w:pPr>
              <w:widowControl w:val="0"/>
              <w:autoSpaceDE w:val="0"/>
              <w:autoSpaceDN w:val="0"/>
              <w:adjustRightInd w:val="0"/>
              <w:jc w:val="right"/>
              <w:rPr>
                <w:sz w:val="14"/>
                <w:szCs w:val="14"/>
              </w:rPr>
            </w:pPr>
            <w:r>
              <w:rPr>
                <w:sz w:val="14"/>
                <w:szCs w:val="14"/>
              </w:rPr>
              <w:t xml:space="preserve">1635.17 </w:t>
            </w:r>
          </w:p>
        </w:tc>
        <w:tc>
          <w:tcPr>
            <w:tcW w:w="650"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p>
          <w:p w:rsidR="002D4682" w:rsidRDefault="002D4682" w:rsidP="00BF2292">
            <w:pPr>
              <w:widowControl w:val="0"/>
              <w:autoSpaceDE w:val="0"/>
              <w:autoSpaceDN w:val="0"/>
              <w:adjustRightInd w:val="0"/>
              <w:jc w:val="right"/>
              <w:rPr>
                <w:sz w:val="14"/>
                <w:szCs w:val="14"/>
              </w:rPr>
            </w:pPr>
            <w:r>
              <w:rPr>
                <w:sz w:val="14"/>
                <w:szCs w:val="14"/>
              </w:rPr>
              <w:t xml:space="preserve">14307.74 </w:t>
            </w:r>
          </w:p>
        </w:tc>
      </w:tr>
      <w:tr w:rsidR="002D4682" w:rsidTr="006715AE">
        <w:trPr>
          <w:trHeight w:val="157"/>
          <w:jc w:val="center"/>
        </w:trPr>
        <w:tc>
          <w:tcPr>
            <w:tcW w:w="2557"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r>
              <w:rPr>
                <w:sz w:val="14"/>
                <w:szCs w:val="14"/>
              </w:rPr>
              <w:t xml:space="preserve">1325.98 </w:t>
            </w:r>
          </w:p>
        </w:tc>
        <w:tc>
          <w:tcPr>
            <w:tcW w:w="649"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r>
              <w:rPr>
                <w:sz w:val="14"/>
                <w:szCs w:val="14"/>
              </w:rPr>
              <w:t xml:space="preserve">1635.17 </w:t>
            </w:r>
          </w:p>
        </w:tc>
        <w:tc>
          <w:tcPr>
            <w:tcW w:w="650"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r>
              <w:rPr>
                <w:sz w:val="14"/>
                <w:szCs w:val="14"/>
              </w:rPr>
              <w:t xml:space="preserve">14307.74 </w:t>
            </w:r>
          </w:p>
        </w:tc>
      </w:tr>
      <w:tr w:rsidR="002D4682" w:rsidTr="00357E4D">
        <w:trPr>
          <w:trHeight w:val="157"/>
          <w:jc w:val="center"/>
        </w:trPr>
        <w:tc>
          <w:tcPr>
            <w:tcW w:w="2557"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2D4682" w:rsidRDefault="00EF1B9C" w:rsidP="00BF2292">
            <w:pPr>
              <w:widowControl w:val="0"/>
              <w:autoSpaceDE w:val="0"/>
              <w:autoSpaceDN w:val="0"/>
              <w:adjustRightInd w:val="0"/>
              <w:jc w:val="center"/>
              <w:rPr>
                <w:b/>
                <w:bCs/>
                <w:sz w:val="14"/>
                <w:szCs w:val="14"/>
              </w:rPr>
            </w:pPr>
            <w:r>
              <w:rPr>
                <w:b/>
                <w:bCs/>
                <w:sz w:val="14"/>
                <w:szCs w:val="14"/>
              </w:rPr>
              <w:t>Área</w:t>
            </w:r>
            <w:r w:rsidR="002D4682">
              <w:rPr>
                <w:b/>
                <w:bCs/>
                <w:sz w:val="14"/>
                <w:szCs w:val="14"/>
              </w:rPr>
              <w:t xml:space="preserve"> Total: 1325.98 </w:t>
            </w:r>
          </w:p>
          <w:p w:rsidR="002D4682" w:rsidRDefault="002D4682" w:rsidP="00BF2292">
            <w:pPr>
              <w:widowControl w:val="0"/>
              <w:autoSpaceDE w:val="0"/>
              <w:autoSpaceDN w:val="0"/>
              <w:adjustRightInd w:val="0"/>
              <w:jc w:val="center"/>
              <w:rPr>
                <w:b/>
                <w:bCs/>
                <w:sz w:val="14"/>
                <w:szCs w:val="14"/>
              </w:rPr>
            </w:pPr>
            <w:r>
              <w:rPr>
                <w:b/>
                <w:bCs/>
                <w:sz w:val="14"/>
                <w:szCs w:val="14"/>
              </w:rPr>
              <w:t xml:space="preserve"> Valor Total ($): 1635.17 </w:t>
            </w:r>
          </w:p>
          <w:p w:rsidR="002D4682" w:rsidRDefault="002D4682" w:rsidP="00BF2292">
            <w:pPr>
              <w:widowControl w:val="0"/>
              <w:autoSpaceDE w:val="0"/>
              <w:autoSpaceDN w:val="0"/>
              <w:adjustRightInd w:val="0"/>
              <w:jc w:val="center"/>
              <w:rPr>
                <w:b/>
                <w:bCs/>
                <w:sz w:val="14"/>
                <w:szCs w:val="14"/>
              </w:rPr>
            </w:pPr>
            <w:r>
              <w:rPr>
                <w:b/>
                <w:bCs/>
                <w:sz w:val="14"/>
                <w:szCs w:val="14"/>
              </w:rPr>
              <w:t xml:space="preserve"> Valor Total (¢): 14307.74 </w:t>
            </w:r>
          </w:p>
        </w:tc>
      </w:tr>
    </w:tbl>
    <w:p w:rsidR="002D4682" w:rsidRDefault="002D4682" w:rsidP="002D4682">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2D4682" w:rsidTr="00357E4D">
        <w:trPr>
          <w:trHeight w:val="299"/>
          <w:jc w:val="center"/>
        </w:trPr>
        <w:tc>
          <w:tcPr>
            <w:tcW w:w="2557"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D4682" w:rsidRDefault="00903E2E" w:rsidP="00BF2292">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p>
          <w:p w:rsidR="002D4682" w:rsidRDefault="002D4682" w:rsidP="00BF2292">
            <w:pPr>
              <w:widowControl w:val="0"/>
              <w:autoSpaceDE w:val="0"/>
              <w:autoSpaceDN w:val="0"/>
              <w:adjustRightInd w:val="0"/>
              <w:jc w:val="right"/>
              <w:rPr>
                <w:sz w:val="14"/>
                <w:szCs w:val="14"/>
              </w:rPr>
            </w:pPr>
            <w:r>
              <w:rPr>
                <w:sz w:val="14"/>
                <w:szCs w:val="14"/>
              </w:rPr>
              <w:t xml:space="preserve">2748.32 </w:t>
            </w:r>
          </w:p>
        </w:tc>
        <w:tc>
          <w:tcPr>
            <w:tcW w:w="649"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p>
          <w:p w:rsidR="002D4682" w:rsidRDefault="002D4682" w:rsidP="00BF2292">
            <w:pPr>
              <w:widowControl w:val="0"/>
              <w:autoSpaceDE w:val="0"/>
              <w:autoSpaceDN w:val="0"/>
              <w:adjustRightInd w:val="0"/>
              <w:jc w:val="right"/>
              <w:rPr>
                <w:sz w:val="14"/>
                <w:szCs w:val="14"/>
              </w:rPr>
            </w:pPr>
            <w:r>
              <w:rPr>
                <w:sz w:val="14"/>
                <w:szCs w:val="14"/>
              </w:rPr>
              <w:t xml:space="preserve">2333.07 </w:t>
            </w:r>
          </w:p>
        </w:tc>
        <w:tc>
          <w:tcPr>
            <w:tcW w:w="649"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p>
          <w:p w:rsidR="002D4682" w:rsidRDefault="002D4682" w:rsidP="00BF2292">
            <w:pPr>
              <w:widowControl w:val="0"/>
              <w:autoSpaceDE w:val="0"/>
              <w:autoSpaceDN w:val="0"/>
              <w:adjustRightInd w:val="0"/>
              <w:jc w:val="right"/>
              <w:rPr>
                <w:sz w:val="14"/>
                <w:szCs w:val="14"/>
              </w:rPr>
            </w:pPr>
            <w:r>
              <w:rPr>
                <w:sz w:val="14"/>
                <w:szCs w:val="14"/>
              </w:rPr>
              <w:t xml:space="preserve">20414.36 </w:t>
            </w:r>
          </w:p>
        </w:tc>
      </w:tr>
      <w:tr w:rsidR="002D4682" w:rsidTr="00357E4D">
        <w:trPr>
          <w:trHeight w:val="140"/>
          <w:jc w:val="center"/>
        </w:trPr>
        <w:tc>
          <w:tcPr>
            <w:tcW w:w="2557"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r>
              <w:rPr>
                <w:sz w:val="14"/>
                <w:szCs w:val="14"/>
              </w:rPr>
              <w:t xml:space="preserve">2748.32 </w:t>
            </w:r>
          </w:p>
        </w:tc>
        <w:tc>
          <w:tcPr>
            <w:tcW w:w="649"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r>
              <w:rPr>
                <w:sz w:val="14"/>
                <w:szCs w:val="14"/>
              </w:rPr>
              <w:t xml:space="preserve">2333.07 </w:t>
            </w:r>
          </w:p>
        </w:tc>
        <w:tc>
          <w:tcPr>
            <w:tcW w:w="649" w:type="dxa"/>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jc w:val="right"/>
              <w:rPr>
                <w:sz w:val="14"/>
                <w:szCs w:val="14"/>
              </w:rPr>
            </w:pPr>
            <w:r>
              <w:rPr>
                <w:sz w:val="14"/>
                <w:szCs w:val="14"/>
              </w:rPr>
              <w:t xml:space="preserve">20414.36 </w:t>
            </w:r>
          </w:p>
        </w:tc>
      </w:tr>
      <w:tr w:rsidR="002D4682" w:rsidTr="00357E4D">
        <w:trPr>
          <w:trHeight w:val="140"/>
          <w:jc w:val="center"/>
        </w:trPr>
        <w:tc>
          <w:tcPr>
            <w:tcW w:w="2557" w:type="dxa"/>
            <w:vMerge/>
            <w:tcBorders>
              <w:top w:val="single" w:sz="2" w:space="0" w:color="auto"/>
              <w:left w:val="single" w:sz="2" w:space="0" w:color="auto"/>
              <w:bottom w:val="single" w:sz="2" w:space="0" w:color="auto"/>
              <w:right w:val="single" w:sz="2" w:space="0" w:color="auto"/>
            </w:tcBorders>
          </w:tcPr>
          <w:p w:rsidR="002D4682" w:rsidRDefault="002D4682" w:rsidP="00BF2292">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2D4682" w:rsidRDefault="00EF1B9C" w:rsidP="00BF2292">
            <w:pPr>
              <w:widowControl w:val="0"/>
              <w:autoSpaceDE w:val="0"/>
              <w:autoSpaceDN w:val="0"/>
              <w:adjustRightInd w:val="0"/>
              <w:jc w:val="center"/>
              <w:rPr>
                <w:b/>
                <w:bCs/>
                <w:sz w:val="14"/>
                <w:szCs w:val="14"/>
              </w:rPr>
            </w:pPr>
            <w:r>
              <w:rPr>
                <w:b/>
                <w:bCs/>
                <w:sz w:val="14"/>
                <w:szCs w:val="14"/>
              </w:rPr>
              <w:t>Área</w:t>
            </w:r>
            <w:r w:rsidR="002D4682">
              <w:rPr>
                <w:b/>
                <w:bCs/>
                <w:sz w:val="14"/>
                <w:szCs w:val="14"/>
              </w:rPr>
              <w:t xml:space="preserve"> Total: 2748.32 </w:t>
            </w:r>
          </w:p>
          <w:p w:rsidR="002D4682" w:rsidRDefault="002D4682" w:rsidP="00BF2292">
            <w:pPr>
              <w:widowControl w:val="0"/>
              <w:autoSpaceDE w:val="0"/>
              <w:autoSpaceDN w:val="0"/>
              <w:adjustRightInd w:val="0"/>
              <w:jc w:val="center"/>
              <w:rPr>
                <w:b/>
                <w:bCs/>
                <w:sz w:val="14"/>
                <w:szCs w:val="14"/>
              </w:rPr>
            </w:pPr>
            <w:r>
              <w:rPr>
                <w:b/>
                <w:bCs/>
                <w:sz w:val="14"/>
                <w:szCs w:val="14"/>
              </w:rPr>
              <w:t xml:space="preserve"> Valor Total ($): 2333.07 </w:t>
            </w:r>
          </w:p>
          <w:p w:rsidR="002D4682" w:rsidRDefault="002D4682" w:rsidP="00BF2292">
            <w:pPr>
              <w:widowControl w:val="0"/>
              <w:autoSpaceDE w:val="0"/>
              <w:autoSpaceDN w:val="0"/>
              <w:adjustRightInd w:val="0"/>
              <w:jc w:val="center"/>
              <w:rPr>
                <w:b/>
                <w:bCs/>
                <w:sz w:val="14"/>
                <w:szCs w:val="14"/>
              </w:rPr>
            </w:pPr>
            <w:r>
              <w:rPr>
                <w:b/>
                <w:bCs/>
                <w:sz w:val="14"/>
                <w:szCs w:val="14"/>
              </w:rPr>
              <w:t xml:space="preserve"> Valor Total (¢): 20414.36 </w:t>
            </w:r>
          </w:p>
        </w:tc>
      </w:tr>
    </w:tbl>
    <w:p w:rsidR="002D4682" w:rsidRDefault="002D4682" w:rsidP="002D4682">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2D4682" w:rsidTr="00357E4D">
        <w:trPr>
          <w:trHeight w:val="25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jc w:val="center"/>
              <w:rPr>
                <w:b/>
                <w:bCs/>
                <w:sz w:val="14"/>
                <w:szCs w:val="14"/>
              </w:rPr>
            </w:pPr>
            <w:r>
              <w:rPr>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jc w:val="center"/>
              <w:rPr>
                <w:b/>
                <w:bCs/>
                <w:sz w:val="14"/>
                <w:szCs w:val="14"/>
              </w:rPr>
            </w:pPr>
            <w:r>
              <w:rPr>
                <w:b/>
                <w:bCs/>
                <w:sz w:val="14"/>
                <w:szCs w:val="14"/>
              </w:rPr>
              <w:t xml:space="preserve">3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jc w:val="right"/>
              <w:rPr>
                <w:b/>
                <w:bCs/>
                <w:sz w:val="14"/>
                <w:szCs w:val="14"/>
              </w:rPr>
            </w:pPr>
            <w:r>
              <w:rPr>
                <w:b/>
                <w:bCs/>
                <w:sz w:val="14"/>
                <w:szCs w:val="14"/>
              </w:rPr>
              <w:t xml:space="preserve">7975.93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jc w:val="right"/>
              <w:rPr>
                <w:b/>
                <w:bCs/>
                <w:sz w:val="14"/>
                <w:szCs w:val="14"/>
              </w:rPr>
            </w:pPr>
            <w:r>
              <w:rPr>
                <w:b/>
                <w:bCs/>
                <w:sz w:val="14"/>
                <w:szCs w:val="14"/>
              </w:rPr>
              <w:t xml:space="preserve">8209.82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jc w:val="right"/>
              <w:rPr>
                <w:b/>
                <w:bCs/>
                <w:sz w:val="14"/>
                <w:szCs w:val="14"/>
              </w:rPr>
            </w:pPr>
            <w:r>
              <w:rPr>
                <w:b/>
                <w:bCs/>
                <w:sz w:val="14"/>
                <w:szCs w:val="14"/>
              </w:rPr>
              <w:t xml:space="preserve">71835.93 </w:t>
            </w:r>
          </w:p>
        </w:tc>
      </w:tr>
      <w:tr w:rsidR="002D4682" w:rsidTr="00357E4D">
        <w:trPr>
          <w:trHeight w:val="256"/>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jc w:val="center"/>
              <w:rPr>
                <w:b/>
                <w:bCs/>
                <w:sz w:val="14"/>
                <w:szCs w:val="14"/>
              </w:rPr>
            </w:pPr>
            <w:r>
              <w:rPr>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jc w:val="center"/>
              <w:rPr>
                <w:b/>
                <w:bCs/>
                <w:sz w:val="14"/>
                <w:szCs w:val="14"/>
              </w:rPr>
            </w:pPr>
            <w:r>
              <w:rPr>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D4682" w:rsidRDefault="002D4682" w:rsidP="00BF2292">
            <w:pPr>
              <w:widowControl w:val="0"/>
              <w:autoSpaceDE w:val="0"/>
              <w:autoSpaceDN w:val="0"/>
              <w:adjustRightInd w:val="0"/>
              <w:jc w:val="right"/>
              <w:rPr>
                <w:b/>
                <w:bCs/>
                <w:sz w:val="14"/>
                <w:szCs w:val="14"/>
              </w:rPr>
            </w:pPr>
            <w:r>
              <w:rPr>
                <w:b/>
                <w:bCs/>
                <w:sz w:val="14"/>
                <w:szCs w:val="14"/>
              </w:rPr>
              <w:t xml:space="preserve">0 </w:t>
            </w:r>
          </w:p>
        </w:tc>
      </w:tr>
    </w:tbl>
    <w:p w:rsidR="002D4682" w:rsidRDefault="002D4682" w:rsidP="00E6656C">
      <w:pPr>
        <w:jc w:val="both"/>
        <w:rPr>
          <w:rFonts w:eastAsia="Times New Roman"/>
          <w:b/>
          <w:color w:val="000000" w:themeColor="text1"/>
          <w:sz w:val="26"/>
          <w:szCs w:val="26"/>
          <w:u w:val="single"/>
        </w:rPr>
      </w:pPr>
    </w:p>
    <w:p w:rsidR="00E6656C" w:rsidRPr="006E753F" w:rsidRDefault="00E6656C" w:rsidP="00E6656C">
      <w:pPr>
        <w:jc w:val="both"/>
        <w:rPr>
          <w:rFonts w:eastAsia="Times New Roman"/>
          <w:bCs/>
          <w:sz w:val="26"/>
          <w:szCs w:val="26"/>
          <w:lang w:val="es-ES_tradnl"/>
        </w:rPr>
      </w:pPr>
      <w:r w:rsidRPr="005722C9">
        <w:rPr>
          <w:rFonts w:eastAsia="Times New Roman"/>
          <w:b/>
          <w:color w:val="000000" w:themeColor="text1"/>
          <w:sz w:val="26"/>
          <w:szCs w:val="26"/>
          <w:u w:val="single"/>
        </w:rPr>
        <w:lastRenderedPageBreak/>
        <w:t>SEGUNDO:</w:t>
      </w:r>
      <w:r w:rsidRPr="005722C9">
        <w:rPr>
          <w:rFonts w:eastAsia="Times New Roman"/>
          <w:color w:val="000000" w:themeColor="text1"/>
          <w:sz w:val="26"/>
          <w:szCs w:val="26"/>
        </w:rPr>
        <w:t xml:space="preserve"> </w:t>
      </w:r>
      <w:r w:rsidR="003D5ED5">
        <w:rPr>
          <w:rFonts w:eastAsia="Times New Roman"/>
          <w:color w:val="000000" w:themeColor="text1"/>
          <w:sz w:val="26"/>
          <w:szCs w:val="26"/>
        </w:rPr>
        <w:t xml:space="preserve">Advertir a los adjudicatarios a través de una cláusula especial en las escrituras de compraventa de los inmuebles, que deberán cumplir con la medida ambiental relacionada en el considerando III del presente punto de acta.  </w:t>
      </w:r>
      <w:r w:rsidR="003D5ED5" w:rsidRPr="005722C9">
        <w:rPr>
          <w:rFonts w:eastAsia="Times New Roman"/>
          <w:b/>
          <w:sz w:val="26"/>
          <w:szCs w:val="26"/>
          <w:u w:val="single"/>
        </w:rPr>
        <w:t>TERCERO:</w:t>
      </w:r>
      <w:r w:rsidR="003D5ED5" w:rsidRPr="005722C9">
        <w:rPr>
          <w:rFonts w:eastAsia="Times New Roman"/>
          <w:b/>
          <w:sz w:val="26"/>
          <w:szCs w:val="26"/>
        </w:rPr>
        <w:t xml:space="preserve"> </w:t>
      </w:r>
      <w:r w:rsidRPr="005722C9">
        <w:rPr>
          <w:rFonts w:eastAsia="Times New Roman"/>
          <w:sz w:val="26"/>
          <w:szCs w:val="26"/>
        </w:rPr>
        <w:t>Comisionar</w:t>
      </w:r>
      <w:r w:rsidRPr="005722C9">
        <w:rPr>
          <w:rFonts w:eastAsia="Times New Roman"/>
          <w:b/>
          <w:sz w:val="26"/>
          <w:szCs w:val="26"/>
        </w:rPr>
        <w:t xml:space="preserve"> </w:t>
      </w:r>
      <w:r w:rsidRPr="005722C9">
        <w:rPr>
          <w:rFonts w:eastAsia="Times New Roman"/>
          <w:sz w:val="26"/>
          <w:szCs w:val="26"/>
        </w:rPr>
        <w:t xml:space="preserve">al </w:t>
      </w:r>
      <w:r>
        <w:rPr>
          <w:rFonts w:eastAsia="Times New Roman"/>
          <w:sz w:val="26"/>
          <w:szCs w:val="26"/>
        </w:rPr>
        <w:t>Departamento de Créditos de este Instituto, para que haga efectiva las aplicaciones de precios, plazos y forma de pago de conformidad al acuerdo contenido en el punto VII del Acta de Sesión Ordinaria 39-99 de fecha 2 de diciembre de 1999.</w:t>
      </w:r>
      <w:r>
        <w:rPr>
          <w:sz w:val="26"/>
          <w:szCs w:val="26"/>
        </w:rPr>
        <w:t xml:space="preserve"> </w:t>
      </w:r>
      <w:r>
        <w:rPr>
          <w:rFonts w:eastAsia="Times New Roman"/>
          <w:b/>
          <w:sz w:val="26"/>
          <w:szCs w:val="26"/>
        </w:rPr>
        <w:t xml:space="preserve"> </w:t>
      </w:r>
      <w:r w:rsidR="003D5ED5">
        <w:rPr>
          <w:rFonts w:eastAsia="Times New Roman"/>
          <w:b/>
          <w:bCs/>
          <w:sz w:val="26"/>
          <w:szCs w:val="26"/>
          <w:u w:val="single"/>
          <w:lang w:val="es-ES_tradnl"/>
        </w:rPr>
        <w:t>CUART</w:t>
      </w:r>
      <w:r w:rsidR="003D5ED5" w:rsidRPr="00F63B99">
        <w:rPr>
          <w:rFonts w:eastAsia="Times New Roman"/>
          <w:b/>
          <w:bCs/>
          <w:sz w:val="26"/>
          <w:szCs w:val="26"/>
          <w:u w:val="single"/>
          <w:lang w:val="es-ES_tradnl"/>
        </w:rPr>
        <w:t>O:</w:t>
      </w:r>
      <w:r w:rsidR="003D5ED5">
        <w:rPr>
          <w:sz w:val="26"/>
          <w:szCs w:val="26"/>
        </w:rPr>
        <w:t xml:space="preserve"> </w:t>
      </w:r>
      <w:r>
        <w:rPr>
          <w:sz w:val="26"/>
          <w:szCs w:val="26"/>
        </w:rPr>
        <w:t>Instruir a la Gerencia de Desarrollo Rural para que a través de la Sección de Cobros, realice las gestiones correspondientes para el cobro en concepto de gastos administrativos y legales.</w:t>
      </w:r>
      <w:r>
        <w:rPr>
          <w:rFonts w:eastAsia="Times New Roman"/>
          <w:b/>
          <w:sz w:val="26"/>
          <w:szCs w:val="26"/>
        </w:rPr>
        <w:t xml:space="preserve"> </w:t>
      </w:r>
      <w:r w:rsidR="003D5ED5">
        <w:rPr>
          <w:rFonts w:eastAsia="Times New Roman"/>
          <w:b/>
          <w:bCs/>
          <w:sz w:val="26"/>
          <w:szCs w:val="26"/>
          <w:u w:val="single"/>
          <w:lang w:val="es-ES_tradnl"/>
        </w:rPr>
        <w:t>QUIN</w:t>
      </w:r>
      <w:r w:rsidR="00CD3D2D">
        <w:rPr>
          <w:rFonts w:eastAsia="Times New Roman"/>
          <w:b/>
          <w:bCs/>
          <w:sz w:val="26"/>
          <w:szCs w:val="26"/>
          <w:u w:val="single"/>
          <w:lang w:val="es-ES_tradnl"/>
        </w:rPr>
        <w:t>T</w:t>
      </w:r>
      <w:r w:rsidR="00CD3D2D" w:rsidRPr="00F63B99">
        <w:rPr>
          <w:rFonts w:eastAsia="Times New Roman"/>
          <w:b/>
          <w:bCs/>
          <w:sz w:val="26"/>
          <w:szCs w:val="26"/>
          <w:u w:val="single"/>
          <w:lang w:val="es-ES_tradnl"/>
        </w:rPr>
        <w:t>O:</w:t>
      </w:r>
      <w:r w:rsidR="00CD3D2D">
        <w:rPr>
          <w:sz w:val="26"/>
          <w:szCs w:val="26"/>
        </w:rPr>
        <w:t xml:space="preserve"> </w:t>
      </w:r>
      <w:r>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003D5ED5">
        <w:rPr>
          <w:rFonts w:eastAsia="Times New Roman"/>
          <w:b/>
          <w:sz w:val="26"/>
          <w:szCs w:val="26"/>
          <w:u w:val="single"/>
        </w:rPr>
        <w:t>SEX</w:t>
      </w:r>
      <w:r w:rsidR="00CD3D2D" w:rsidRPr="003B2CD9">
        <w:rPr>
          <w:rFonts w:eastAsia="Times New Roman"/>
          <w:b/>
          <w:sz w:val="26"/>
          <w:szCs w:val="26"/>
          <w:u w:val="single"/>
        </w:rPr>
        <w:t>TO:</w:t>
      </w:r>
      <w:r w:rsidR="00CD3D2D">
        <w:rPr>
          <w:rFonts w:eastAsia="Times New Roman"/>
          <w:b/>
          <w:sz w:val="26"/>
          <w:szCs w:val="26"/>
        </w:rPr>
        <w:t xml:space="preserve"> </w:t>
      </w:r>
      <w:r>
        <w:rPr>
          <w:rFonts w:eastAsia="Times New Roman"/>
          <w:sz w:val="26"/>
          <w:szCs w:val="26"/>
        </w:rPr>
        <w:t>Facultar</w:t>
      </w:r>
      <w:r w:rsidRPr="003B2CD9">
        <w:rPr>
          <w:rFonts w:eastAsia="Times New Roman"/>
          <w:sz w:val="26"/>
          <w:szCs w:val="26"/>
        </w:rPr>
        <w:t xml:space="preserve"> a la señora Presidenta para que por sí, o por medio de Apoderado Especial, comparezca al </w:t>
      </w:r>
      <w:r>
        <w:rPr>
          <w:rFonts w:eastAsia="Times New Roman"/>
          <w:sz w:val="26"/>
          <w:szCs w:val="26"/>
        </w:rPr>
        <w:t>otorgamiento de las correspondientes escrituras</w:t>
      </w:r>
      <w:r w:rsidRPr="003B2CD9">
        <w:rPr>
          <w:rFonts w:eastAsia="Times New Roman"/>
          <w:sz w:val="26"/>
          <w:szCs w:val="26"/>
        </w:rPr>
        <w:t xml:space="preserve">. Este Acuerdo, queda aprobado </w:t>
      </w:r>
      <w:r>
        <w:rPr>
          <w:rFonts w:eastAsia="Times New Roman"/>
          <w:sz w:val="26"/>
          <w:szCs w:val="26"/>
        </w:rPr>
        <w:t>y ratificado.  NOTIFIQUESE.””””</w:t>
      </w:r>
    </w:p>
    <w:p w:rsidR="00E6656C" w:rsidRDefault="00E6656C" w:rsidP="00E6656C">
      <w:pPr>
        <w:rPr>
          <w:rFonts w:eastAsia="Times New Roman"/>
          <w:sz w:val="26"/>
          <w:szCs w:val="26"/>
        </w:rPr>
      </w:pPr>
    </w:p>
    <w:p w:rsidR="00F138EB" w:rsidRDefault="00F138EB" w:rsidP="00F138EB">
      <w:pPr>
        <w:rPr>
          <w:sz w:val="26"/>
          <w:szCs w:val="26"/>
        </w:rPr>
      </w:pPr>
      <w:r>
        <w:rPr>
          <w:sz w:val="26"/>
          <w:szCs w:val="26"/>
        </w:rPr>
        <w:t xml:space="preserve">                                                                                  </w:t>
      </w:r>
    </w:p>
    <w:p w:rsidR="00F138EB" w:rsidRPr="00C85C76" w:rsidRDefault="00F138EB" w:rsidP="00C85C76">
      <w:pPr>
        <w:jc w:val="both"/>
        <w:rPr>
          <w:rFonts w:eastAsia="Times New Roman"/>
          <w:color w:val="000000" w:themeColor="text1"/>
          <w:sz w:val="26"/>
          <w:szCs w:val="26"/>
        </w:rPr>
      </w:pPr>
      <w:r w:rsidRPr="00C85C76">
        <w:rPr>
          <w:sz w:val="26"/>
          <w:szCs w:val="26"/>
        </w:rPr>
        <w:t>““””</w:t>
      </w:r>
      <w:r w:rsidR="00CE3F35" w:rsidRPr="00C85C76">
        <w:rPr>
          <w:sz w:val="26"/>
          <w:szCs w:val="26"/>
        </w:rPr>
        <w:t>XXX</w:t>
      </w:r>
      <w:r w:rsidRPr="00C85C76">
        <w:rPr>
          <w:sz w:val="26"/>
          <w:szCs w:val="26"/>
        </w:rPr>
        <w:t>) A solicitud del señor:</w:t>
      </w:r>
      <w:r w:rsidR="00CE3F35" w:rsidRPr="00C85C76">
        <w:rPr>
          <w:rFonts w:eastAsia="Times New Roman"/>
          <w:b/>
          <w:sz w:val="26"/>
          <w:szCs w:val="26"/>
        </w:rPr>
        <w:t xml:space="preserve"> CARLOS ROBERTO MARTINEZ GARCIA</w:t>
      </w:r>
      <w:r w:rsidR="00CE3F35" w:rsidRPr="00C85C76">
        <w:rPr>
          <w:b/>
          <w:sz w:val="26"/>
          <w:szCs w:val="26"/>
        </w:rPr>
        <w:t xml:space="preserve">, </w:t>
      </w:r>
      <w:r w:rsidR="00903E2E">
        <w:rPr>
          <w:sz w:val="26"/>
          <w:szCs w:val="26"/>
        </w:rPr>
        <w:t>-</w:t>
      </w:r>
      <w:r w:rsidR="00CE3F35" w:rsidRPr="00C85C76">
        <w:rPr>
          <w:sz w:val="26"/>
          <w:szCs w:val="26"/>
        </w:rPr>
        <w:t xml:space="preserve">, y </w:t>
      </w:r>
      <w:r w:rsidR="00903E2E">
        <w:rPr>
          <w:sz w:val="26"/>
          <w:szCs w:val="26"/>
        </w:rPr>
        <w:t>-</w:t>
      </w:r>
      <w:r w:rsidRPr="00C85C76">
        <w:rPr>
          <w:rFonts w:eastAsia="Times New Roman"/>
          <w:sz w:val="26"/>
          <w:szCs w:val="26"/>
        </w:rPr>
        <w:t>;</w:t>
      </w:r>
      <w:r w:rsidRPr="00C85C76">
        <w:rPr>
          <w:rFonts w:eastAsia="Times New Roman"/>
          <w:sz w:val="26"/>
          <w:szCs w:val="26"/>
          <w:lang w:val="es-ES_tradnl"/>
        </w:rPr>
        <w:t xml:space="preserve"> la</w:t>
      </w:r>
      <w:r w:rsidRPr="00C85C76">
        <w:rPr>
          <w:sz w:val="26"/>
          <w:szCs w:val="26"/>
        </w:rPr>
        <w:t xml:space="preserve"> señora Presidenta somete a consideración de Junta Directiva, dictamen  jurídico 7</w:t>
      </w:r>
      <w:r w:rsidR="00CE3F35" w:rsidRPr="00C85C76">
        <w:rPr>
          <w:sz w:val="26"/>
          <w:szCs w:val="26"/>
        </w:rPr>
        <w:t>87</w:t>
      </w:r>
      <w:r w:rsidRPr="00C85C76">
        <w:rPr>
          <w:sz w:val="26"/>
          <w:szCs w:val="26"/>
        </w:rPr>
        <w:t>, relacionado con la adjudicación en venta de 1</w:t>
      </w:r>
      <w:r w:rsidR="00CE3F35" w:rsidRPr="00C85C76">
        <w:rPr>
          <w:sz w:val="26"/>
          <w:szCs w:val="26"/>
        </w:rPr>
        <w:t xml:space="preserve"> solar para vivienda</w:t>
      </w:r>
      <w:r w:rsidRPr="00C85C76">
        <w:rPr>
          <w:sz w:val="26"/>
          <w:szCs w:val="26"/>
        </w:rPr>
        <w:t xml:space="preserve">, </w:t>
      </w:r>
      <w:r w:rsidRPr="00C85C76">
        <w:rPr>
          <w:rFonts w:eastAsia="Times New Roman"/>
          <w:sz w:val="26"/>
          <w:szCs w:val="26"/>
        </w:rPr>
        <w:t>ubicado en el</w:t>
      </w:r>
      <w:r w:rsidR="00CE3F35" w:rsidRPr="00C85C76">
        <w:rPr>
          <w:rFonts w:eastAsia="Times New Roman"/>
          <w:sz w:val="26"/>
          <w:szCs w:val="26"/>
        </w:rPr>
        <w:t xml:space="preserve"> </w:t>
      </w:r>
      <w:r w:rsidR="00CE3F35" w:rsidRPr="00C85C76">
        <w:rPr>
          <w:sz w:val="26"/>
          <w:szCs w:val="26"/>
        </w:rPr>
        <w:t xml:space="preserve">inmueble identificado registralmente como </w:t>
      </w:r>
      <w:r w:rsidR="00CE3F35" w:rsidRPr="00C85C76">
        <w:rPr>
          <w:b/>
          <w:sz w:val="26"/>
          <w:szCs w:val="26"/>
        </w:rPr>
        <w:t>HACIENDA RANCHO LUNA (INMUEBLE GENERAL)</w:t>
      </w:r>
      <w:r w:rsidR="00CE3F35" w:rsidRPr="00C85C76">
        <w:rPr>
          <w:sz w:val="26"/>
          <w:szCs w:val="26"/>
        </w:rPr>
        <w:t xml:space="preserve"> y según planos aprobados por el Centro Nacional de Registros como </w:t>
      </w:r>
      <w:r w:rsidR="00CE3F35" w:rsidRPr="00C85C76">
        <w:rPr>
          <w:b/>
          <w:sz w:val="26"/>
          <w:szCs w:val="26"/>
        </w:rPr>
        <w:t>HACIENDA RANCHO LUNA, TECA</w:t>
      </w:r>
      <w:r w:rsidR="00CE3F35" w:rsidRPr="00C85C76">
        <w:rPr>
          <w:sz w:val="26"/>
          <w:szCs w:val="26"/>
        </w:rPr>
        <w:t>, situad</w:t>
      </w:r>
      <w:r w:rsidR="00010693" w:rsidRPr="00C85C76">
        <w:rPr>
          <w:sz w:val="26"/>
          <w:szCs w:val="26"/>
        </w:rPr>
        <w:t>a</w:t>
      </w:r>
      <w:r w:rsidR="00CE3F35" w:rsidRPr="00C85C76">
        <w:rPr>
          <w:sz w:val="26"/>
          <w:szCs w:val="26"/>
        </w:rPr>
        <w:t xml:space="preserve"> en jurisdicción de Nueva Concepción, departamento de Chalatenango, </w:t>
      </w:r>
      <w:r w:rsidR="00010693" w:rsidRPr="00C85C76">
        <w:rPr>
          <w:b/>
          <w:sz w:val="26"/>
          <w:szCs w:val="26"/>
        </w:rPr>
        <w:t>c</w:t>
      </w:r>
      <w:r w:rsidR="00CE3F35" w:rsidRPr="00C85C76">
        <w:rPr>
          <w:b/>
          <w:sz w:val="26"/>
          <w:szCs w:val="26"/>
        </w:rPr>
        <w:t xml:space="preserve">ódigo de </w:t>
      </w:r>
      <w:r w:rsidR="00010693" w:rsidRPr="00C85C76">
        <w:rPr>
          <w:b/>
          <w:sz w:val="26"/>
          <w:szCs w:val="26"/>
        </w:rPr>
        <w:t>p</w:t>
      </w:r>
      <w:r w:rsidR="00CE3F35" w:rsidRPr="00C85C76">
        <w:rPr>
          <w:b/>
          <w:sz w:val="26"/>
          <w:szCs w:val="26"/>
        </w:rPr>
        <w:t>royecto 041624, SSE 1525,</w:t>
      </w:r>
      <w:r w:rsidR="00CE3F35" w:rsidRPr="00C85C76">
        <w:rPr>
          <w:sz w:val="26"/>
          <w:szCs w:val="26"/>
        </w:rPr>
        <w:t xml:space="preserve"> </w:t>
      </w:r>
      <w:r w:rsidR="00010693" w:rsidRPr="00C85C76">
        <w:rPr>
          <w:b/>
          <w:sz w:val="26"/>
          <w:szCs w:val="26"/>
        </w:rPr>
        <w:t>e</w:t>
      </w:r>
      <w:r w:rsidR="00CE3F35" w:rsidRPr="00C85C76">
        <w:rPr>
          <w:b/>
          <w:sz w:val="26"/>
          <w:szCs w:val="26"/>
        </w:rPr>
        <w:t>ntrega 09</w:t>
      </w:r>
      <w:r w:rsidRPr="00C85C76">
        <w:rPr>
          <w:rFonts w:eastAsia="Times New Roman"/>
          <w:color w:val="000000" w:themeColor="text1"/>
          <w:sz w:val="26"/>
          <w:szCs w:val="26"/>
        </w:rPr>
        <w:t xml:space="preserve">, </w:t>
      </w:r>
      <w:r w:rsidRPr="000119B7">
        <w:rPr>
          <w:b/>
          <w:sz w:val="26"/>
          <w:szCs w:val="26"/>
        </w:rPr>
        <w:t xml:space="preserve"> </w:t>
      </w:r>
      <w:r w:rsidRPr="00C85C76">
        <w:rPr>
          <w:sz w:val="26"/>
          <w:szCs w:val="26"/>
        </w:rPr>
        <w:t>en el cual se hacen las siguientes consideraciones:</w:t>
      </w:r>
    </w:p>
    <w:p w:rsidR="00F138EB" w:rsidRPr="00C85C76" w:rsidRDefault="00F138EB" w:rsidP="00C85C76">
      <w:pPr>
        <w:jc w:val="both"/>
        <w:rPr>
          <w:rFonts w:eastAsia="Times New Roman"/>
          <w:color w:val="000000" w:themeColor="text1"/>
          <w:sz w:val="26"/>
          <w:szCs w:val="26"/>
        </w:rPr>
      </w:pPr>
    </w:p>
    <w:p w:rsidR="00CE3F35" w:rsidRPr="00C85C76" w:rsidRDefault="00CE3F35" w:rsidP="00C85C76">
      <w:pPr>
        <w:pStyle w:val="Prrafodelista"/>
        <w:numPr>
          <w:ilvl w:val="0"/>
          <w:numId w:val="1592"/>
        </w:numPr>
        <w:spacing w:after="200"/>
        <w:ind w:left="1134" w:hanging="567"/>
        <w:contextualSpacing/>
        <w:jc w:val="both"/>
        <w:rPr>
          <w:rFonts w:eastAsia="Times New Roman"/>
          <w:sz w:val="26"/>
          <w:szCs w:val="26"/>
        </w:rPr>
      </w:pPr>
      <w:r w:rsidRPr="00C85C76">
        <w:rPr>
          <w:sz w:val="26"/>
          <w:szCs w:val="26"/>
        </w:rPr>
        <w:t xml:space="preserve">Mediante el Punto II-2 del Acta Ordinaria 17, de fecha 11 de agosto de 1981, el ISTA acordó adquirir por Compraventa el inmueble identificado como HACIENDA RANCHO LUNA, con una extensión superficial de 169 </w:t>
      </w:r>
      <w:proofErr w:type="spellStart"/>
      <w:r w:rsidRPr="00C85C76">
        <w:rPr>
          <w:sz w:val="26"/>
          <w:szCs w:val="26"/>
        </w:rPr>
        <w:t>Hás</w:t>
      </w:r>
      <w:proofErr w:type="spellEnd"/>
      <w:r w:rsidRPr="00C85C76">
        <w:rPr>
          <w:sz w:val="26"/>
          <w:szCs w:val="26"/>
        </w:rPr>
        <w:t xml:space="preserve">. 32 </w:t>
      </w:r>
      <w:proofErr w:type="spellStart"/>
      <w:r w:rsidRPr="00C85C76">
        <w:rPr>
          <w:sz w:val="26"/>
          <w:szCs w:val="26"/>
        </w:rPr>
        <w:t>Ás</w:t>
      </w:r>
      <w:proofErr w:type="spellEnd"/>
      <w:r w:rsidRPr="00C85C76">
        <w:rPr>
          <w:sz w:val="26"/>
          <w:szCs w:val="26"/>
        </w:rPr>
        <w:t xml:space="preserve">. 95 </w:t>
      </w:r>
      <w:proofErr w:type="spellStart"/>
      <w:r w:rsidRPr="00C85C76">
        <w:rPr>
          <w:sz w:val="26"/>
          <w:szCs w:val="26"/>
        </w:rPr>
        <w:t>Cás</w:t>
      </w:r>
      <w:proofErr w:type="spellEnd"/>
      <w:r w:rsidRPr="00C85C76">
        <w:rPr>
          <w:sz w:val="26"/>
          <w:szCs w:val="26"/>
        </w:rPr>
        <w:t xml:space="preserve">., por un precio de ¢300,000.00 equivalentes a $34,285.71, según consta en la Escritura Pública de Compraventa número 79 del Libro 20 de Protocolo del Notario Jaime Roberto </w:t>
      </w:r>
      <w:proofErr w:type="spellStart"/>
      <w:r w:rsidRPr="00C85C76">
        <w:rPr>
          <w:sz w:val="26"/>
          <w:szCs w:val="26"/>
        </w:rPr>
        <w:t>Vilanova</w:t>
      </w:r>
      <w:proofErr w:type="spellEnd"/>
      <w:r w:rsidRPr="00C85C76">
        <w:rPr>
          <w:sz w:val="26"/>
          <w:szCs w:val="26"/>
        </w:rPr>
        <w:t xml:space="preserve"> Chica, otorgada el día 1 de octubre de 1981, inscrita al número </w:t>
      </w:r>
      <w:r w:rsidR="00903E2E">
        <w:rPr>
          <w:sz w:val="26"/>
          <w:szCs w:val="26"/>
        </w:rPr>
        <w:t>-</w:t>
      </w:r>
      <w:r w:rsidRPr="00C85C76">
        <w:rPr>
          <w:sz w:val="26"/>
          <w:szCs w:val="26"/>
        </w:rPr>
        <w:t xml:space="preserve">, del Libro número </w:t>
      </w:r>
      <w:r w:rsidR="00903E2E">
        <w:rPr>
          <w:sz w:val="26"/>
          <w:szCs w:val="26"/>
        </w:rPr>
        <w:t>-</w:t>
      </w:r>
      <w:r w:rsidRPr="00C85C76">
        <w:rPr>
          <w:sz w:val="26"/>
          <w:szCs w:val="26"/>
        </w:rPr>
        <w:t xml:space="preserve"> del Registro de la Propiedad Raíz e Hipotecas de la Quinta Sección del Centro, departamento de Chalatenango, el día 27 de noviembre de 1986.</w:t>
      </w:r>
    </w:p>
    <w:p w:rsidR="00CE3F35" w:rsidRPr="00C85C76" w:rsidRDefault="00CE3F35" w:rsidP="00C85C76">
      <w:pPr>
        <w:ind w:left="1134"/>
        <w:jc w:val="both"/>
        <w:rPr>
          <w:sz w:val="26"/>
          <w:szCs w:val="26"/>
        </w:rPr>
      </w:pPr>
      <w:r w:rsidRPr="00C85C76">
        <w:rPr>
          <w:sz w:val="26"/>
          <w:szCs w:val="26"/>
        </w:rPr>
        <w:t>En el Punto VI-2 del Acta Ordinaria 38-82 de fecha 15 de octubre</w:t>
      </w:r>
      <w:r w:rsidR="00010693" w:rsidRPr="00C85C76">
        <w:rPr>
          <w:sz w:val="26"/>
          <w:szCs w:val="26"/>
        </w:rPr>
        <w:t xml:space="preserve"> de</w:t>
      </w:r>
      <w:r w:rsidRPr="00C85C76">
        <w:rPr>
          <w:sz w:val="26"/>
          <w:szCs w:val="26"/>
        </w:rPr>
        <w:t xml:space="preserve"> 1982, se asignó en venta con garantía hipotecaria a la Asociación Comunitaria Campesina Hacienda Rancho Luna-ISTA, la misma área adquirida, quedando inscrita al número </w:t>
      </w:r>
      <w:r w:rsidR="00903E2E">
        <w:rPr>
          <w:sz w:val="26"/>
          <w:szCs w:val="26"/>
        </w:rPr>
        <w:t>-</w:t>
      </w:r>
      <w:r w:rsidRPr="00C85C76">
        <w:rPr>
          <w:sz w:val="26"/>
          <w:szCs w:val="26"/>
        </w:rPr>
        <w:t xml:space="preserve"> del Libro </w:t>
      </w:r>
      <w:r w:rsidR="00903E2E">
        <w:rPr>
          <w:sz w:val="26"/>
          <w:szCs w:val="26"/>
        </w:rPr>
        <w:t>-</w:t>
      </w:r>
      <w:r w:rsidRPr="00C85C76">
        <w:rPr>
          <w:sz w:val="26"/>
          <w:szCs w:val="26"/>
        </w:rPr>
        <w:t xml:space="preserve"> del Registro de la Propiedad Raíz e Hipotecas de la Quinta Sección del Centro, departamento de Chalatenango, trasladada a la Matrícula </w:t>
      </w:r>
      <w:proofErr w:type="spellStart"/>
      <w:r w:rsidRPr="00C85C76">
        <w:rPr>
          <w:sz w:val="26"/>
          <w:szCs w:val="26"/>
        </w:rPr>
        <w:t>Regisal</w:t>
      </w:r>
      <w:proofErr w:type="spellEnd"/>
      <w:r w:rsidRPr="00C85C76">
        <w:rPr>
          <w:sz w:val="26"/>
          <w:szCs w:val="26"/>
        </w:rPr>
        <w:t xml:space="preserve"> </w:t>
      </w:r>
      <w:r w:rsidR="00903E2E">
        <w:rPr>
          <w:sz w:val="26"/>
          <w:szCs w:val="26"/>
        </w:rPr>
        <w:t>-</w:t>
      </w:r>
      <w:r w:rsidRPr="00C85C76">
        <w:rPr>
          <w:sz w:val="26"/>
          <w:szCs w:val="26"/>
        </w:rPr>
        <w:t xml:space="preserve">. Sin embargo, la mencionada venta se </w:t>
      </w:r>
      <w:proofErr w:type="spellStart"/>
      <w:r w:rsidRPr="00C85C76">
        <w:rPr>
          <w:sz w:val="26"/>
          <w:szCs w:val="26"/>
        </w:rPr>
        <w:t>rescilió</w:t>
      </w:r>
      <w:proofErr w:type="spellEnd"/>
      <w:r w:rsidRPr="00C85C76">
        <w:rPr>
          <w:sz w:val="26"/>
          <w:szCs w:val="26"/>
        </w:rPr>
        <w:t xml:space="preserve"> según Acuerdo contenido en el Punto IV-1 del Acta Ordinaria 10-93 de fecha 11 de marzo de 1993, quedando inscrita a favor del ISTA en el </w:t>
      </w:r>
      <w:r w:rsidRPr="00C85C76">
        <w:rPr>
          <w:sz w:val="26"/>
          <w:szCs w:val="26"/>
        </w:rPr>
        <w:lastRenderedPageBreak/>
        <w:t xml:space="preserve">asiento </w:t>
      </w:r>
      <w:r w:rsidR="00903E2E">
        <w:rPr>
          <w:sz w:val="26"/>
          <w:szCs w:val="26"/>
        </w:rPr>
        <w:t>-</w:t>
      </w:r>
      <w:r w:rsidRPr="00C85C76">
        <w:rPr>
          <w:sz w:val="26"/>
          <w:szCs w:val="26"/>
        </w:rPr>
        <w:t xml:space="preserve"> y cancelándose el gravamen hipotecario conforme al asiento </w:t>
      </w:r>
      <w:r w:rsidR="00903E2E">
        <w:rPr>
          <w:sz w:val="26"/>
          <w:szCs w:val="26"/>
        </w:rPr>
        <w:t>-</w:t>
      </w:r>
      <w:r w:rsidRPr="00C85C76">
        <w:rPr>
          <w:sz w:val="26"/>
          <w:szCs w:val="26"/>
        </w:rPr>
        <w:t>, ambos asientos de la citada matrícula.</w:t>
      </w:r>
    </w:p>
    <w:p w:rsidR="00010693" w:rsidRPr="00C85C76" w:rsidRDefault="00010693" w:rsidP="00C85C76">
      <w:pPr>
        <w:ind w:left="1134"/>
        <w:jc w:val="both"/>
        <w:rPr>
          <w:sz w:val="26"/>
          <w:szCs w:val="26"/>
        </w:rPr>
      </w:pPr>
    </w:p>
    <w:p w:rsidR="00CE3F35" w:rsidRPr="00903E2E" w:rsidRDefault="00CE3F35" w:rsidP="006555F1">
      <w:pPr>
        <w:pStyle w:val="Prrafodelista"/>
        <w:numPr>
          <w:ilvl w:val="0"/>
          <w:numId w:val="1592"/>
        </w:numPr>
        <w:spacing w:after="200"/>
        <w:ind w:left="1134" w:hanging="425"/>
        <w:contextualSpacing/>
        <w:jc w:val="both"/>
        <w:rPr>
          <w:rFonts w:eastAsia="Times New Roman"/>
          <w:sz w:val="26"/>
          <w:szCs w:val="26"/>
        </w:rPr>
      </w:pPr>
      <w:r w:rsidRPr="00903E2E">
        <w:rPr>
          <w:sz w:val="26"/>
          <w:szCs w:val="26"/>
        </w:rPr>
        <w:t xml:space="preserve">El inmueble identificado como HACIENDA RANCHO LUNA de una extensión superficial inicial de </w:t>
      </w:r>
      <w:r w:rsidRPr="00903E2E">
        <w:rPr>
          <w:b/>
          <w:sz w:val="26"/>
          <w:szCs w:val="26"/>
        </w:rPr>
        <w:t>1</w:t>
      </w:r>
      <w:proofErr w:type="gramStart"/>
      <w:r w:rsidRPr="00903E2E">
        <w:rPr>
          <w:b/>
          <w:sz w:val="26"/>
          <w:szCs w:val="26"/>
        </w:rPr>
        <w:t>,693,295.00</w:t>
      </w:r>
      <w:proofErr w:type="gramEnd"/>
      <w:r w:rsidRPr="00903E2E">
        <w:rPr>
          <w:b/>
          <w:sz w:val="26"/>
          <w:szCs w:val="26"/>
        </w:rPr>
        <w:t xml:space="preserve"> Mt.²</w:t>
      </w:r>
      <w:r w:rsidRPr="00903E2E">
        <w:rPr>
          <w:sz w:val="26"/>
          <w:szCs w:val="26"/>
        </w:rPr>
        <w:t xml:space="preserve">, se desmembraron 29 porciones que en su conjunto sumaron un área de </w:t>
      </w:r>
      <w:r w:rsidRPr="00903E2E">
        <w:rPr>
          <w:b/>
          <w:sz w:val="26"/>
          <w:szCs w:val="26"/>
        </w:rPr>
        <w:t>716,067.80 Mt.²</w:t>
      </w:r>
      <w:r w:rsidRPr="00903E2E">
        <w:rPr>
          <w:sz w:val="26"/>
          <w:szCs w:val="26"/>
        </w:rPr>
        <w:t xml:space="preserve"> quedando reducido registralmente a </w:t>
      </w:r>
      <w:r w:rsidR="00903E2E">
        <w:rPr>
          <w:b/>
          <w:sz w:val="26"/>
          <w:szCs w:val="26"/>
        </w:rPr>
        <w:t>-</w:t>
      </w:r>
      <w:r w:rsidRPr="00903E2E">
        <w:rPr>
          <w:sz w:val="26"/>
          <w:szCs w:val="26"/>
        </w:rPr>
        <w:t xml:space="preserve"> en </w:t>
      </w:r>
      <w:r w:rsidRPr="00903E2E">
        <w:rPr>
          <w:bCs/>
          <w:sz w:val="26"/>
          <w:szCs w:val="26"/>
        </w:rPr>
        <w:t xml:space="preserve">la Matrícula </w:t>
      </w:r>
      <w:proofErr w:type="spellStart"/>
      <w:r w:rsidRPr="00903E2E">
        <w:rPr>
          <w:bCs/>
          <w:sz w:val="26"/>
          <w:szCs w:val="26"/>
        </w:rPr>
        <w:t>Regisal</w:t>
      </w:r>
      <w:proofErr w:type="spellEnd"/>
      <w:r w:rsidRPr="00903E2E">
        <w:rPr>
          <w:bCs/>
          <w:sz w:val="26"/>
          <w:szCs w:val="26"/>
        </w:rPr>
        <w:t xml:space="preserve"> mencionada en el considerando I, del presente </w:t>
      </w:r>
      <w:r w:rsidR="00337A4A" w:rsidRPr="00903E2E">
        <w:rPr>
          <w:bCs/>
          <w:sz w:val="26"/>
          <w:szCs w:val="26"/>
        </w:rPr>
        <w:t>punto de acta</w:t>
      </w:r>
      <w:r w:rsidRPr="00903E2E">
        <w:rPr>
          <w:bCs/>
          <w:sz w:val="26"/>
          <w:szCs w:val="26"/>
        </w:rPr>
        <w:t xml:space="preserve">, la cual fue trasladada a la Matrícula </w:t>
      </w:r>
      <w:r w:rsidR="00903E2E">
        <w:rPr>
          <w:b/>
          <w:bCs/>
          <w:sz w:val="26"/>
          <w:szCs w:val="26"/>
        </w:rPr>
        <w:t>-</w:t>
      </w:r>
      <w:r w:rsidRPr="00903E2E">
        <w:rPr>
          <w:b/>
          <w:bCs/>
          <w:sz w:val="26"/>
          <w:szCs w:val="26"/>
        </w:rPr>
        <w:t>,</w:t>
      </w:r>
      <w:r w:rsidRPr="00903E2E">
        <w:rPr>
          <w:bCs/>
          <w:sz w:val="26"/>
          <w:szCs w:val="26"/>
        </w:rPr>
        <w:t xml:space="preserve"> de la que se realizó una Desmembración en Cabeza de su Dueño, </w:t>
      </w:r>
      <w:r w:rsidRPr="00903E2E">
        <w:rPr>
          <w:sz w:val="26"/>
          <w:szCs w:val="26"/>
        </w:rPr>
        <w:t xml:space="preserve">quedando reducida a un resto de </w:t>
      </w:r>
      <w:r w:rsidR="00903E2E">
        <w:rPr>
          <w:b/>
          <w:sz w:val="26"/>
          <w:szCs w:val="26"/>
        </w:rPr>
        <w:t>-</w:t>
      </w:r>
      <w:r w:rsidRPr="00903E2E">
        <w:rPr>
          <w:b/>
          <w:sz w:val="26"/>
          <w:szCs w:val="26"/>
        </w:rPr>
        <w:t xml:space="preserve"> </w:t>
      </w:r>
      <w:r w:rsidRPr="00903E2E">
        <w:rPr>
          <w:sz w:val="26"/>
          <w:szCs w:val="26"/>
        </w:rPr>
        <w:t xml:space="preserve">En la </w:t>
      </w:r>
      <w:r w:rsidRPr="00903E2E">
        <w:rPr>
          <w:bCs/>
          <w:sz w:val="26"/>
          <w:szCs w:val="26"/>
        </w:rPr>
        <w:t xml:space="preserve">Desmembración en Cabeza de su Dueño antes indicada se encuentra incluido el inmueble identificado registralmente como </w:t>
      </w:r>
      <w:r w:rsidRPr="00903E2E">
        <w:rPr>
          <w:b/>
          <w:sz w:val="26"/>
          <w:szCs w:val="26"/>
        </w:rPr>
        <w:t xml:space="preserve">HACIENDA RANCHO LUNA (INMUEBLE GENERAL) </w:t>
      </w:r>
      <w:r w:rsidRPr="00903E2E">
        <w:rPr>
          <w:sz w:val="26"/>
          <w:szCs w:val="26"/>
        </w:rPr>
        <w:t xml:space="preserve">y según Planos como </w:t>
      </w:r>
      <w:r w:rsidRPr="00903E2E">
        <w:rPr>
          <w:b/>
          <w:sz w:val="26"/>
          <w:szCs w:val="26"/>
        </w:rPr>
        <w:t xml:space="preserve">HACIENDA RANCHO LUNA, TECA, </w:t>
      </w:r>
      <w:r w:rsidRPr="00903E2E">
        <w:rPr>
          <w:sz w:val="26"/>
          <w:szCs w:val="26"/>
        </w:rPr>
        <w:t xml:space="preserve">con número de matrícula </w:t>
      </w:r>
      <w:r w:rsidR="00903E2E">
        <w:rPr>
          <w:b/>
          <w:sz w:val="26"/>
          <w:szCs w:val="26"/>
        </w:rPr>
        <w:t>-</w:t>
      </w:r>
      <w:r w:rsidRPr="00903E2E">
        <w:rPr>
          <w:sz w:val="26"/>
          <w:szCs w:val="26"/>
        </w:rPr>
        <w:t xml:space="preserve"> y una extensión superficial de </w:t>
      </w:r>
      <w:r w:rsidRPr="00903E2E">
        <w:rPr>
          <w:b/>
          <w:sz w:val="26"/>
          <w:szCs w:val="26"/>
        </w:rPr>
        <w:t xml:space="preserve">8,650.71 Mt.² </w:t>
      </w:r>
      <w:r w:rsidRPr="00903E2E">
        <w:rPr>
          <w:sz w:val="26"/>
          <w:szCs w:val="26"/>
        </w:rPr>
        <w:t>a favor de ISTA.</w:t>
      </w:r>
    </w:p>
    <w:p w:rsidR="00CE3F35" w:rsidRPr="00C85C76" w:rsidRDefault="00CE3F35" w:rsidP="00C85C76">
      <w:pPr>
        <w:pStyle w:val="Prrafodelista"/>
        <w:jc w:val="both"/>
        <w:rPr>
          <w:rFonts w:eastAsia="Times New Roman"/>
          <w:sz w:val="26"/>
          <w:szCs w:val="26"/>
        </w:rPr>
      </w:pPr>
    </w:p>
    <w:p w:rsidR="00CE3F35" w:rsidRPr="00C85C76" w:rsidRDefault="00CE3F35" w:rsidP="00C85C76">
      <w:pPr>
        <w:pStyle w:val="Prrafodelista"/>
        <w:numPr>
          <w:ilvl w:val="0"/>
          <w:numId w:val="1592"/>
        </w:numPr>
        <w:spacing w:after="200"/>
        <w:ind w:left="1134" w:hanging="567"/>
        <w:contextualSpacing/>
        <w:jc w:val="both"/>
        <w:rPr>
          <w:rFonts w:eastAsia="Times New Roman"/>
          <w:sz w:val="26"/>
          <w:szCs w:val="26"/>
        </w:rPr>
      </w:pPr>
      <w:r w:rsidRPr="00C85C76">
        <w:rPr>
          <w:sz w:val="26"/>
          <w:szCs w:val="26"/>
        </w:rPr>
        <w:t xml:space="preserve">Conforme el Punto </w:t>
      </w:r>
      <w:r w:rsidR="00903E2E">
        <w:rPr>
          <w:sz w:val="26"/>
          <w:szCs w:val="26"/>
        </w:rPr>
        <w:t>-</w:t>
      </w:r>
      <w:r w:rsidRPr="00C85C76">
        <w:rPr>
          <w:sz w:val="26"/>
          <w:szCs w:val="26"/>
        </w:rPr>
        <w:t xml:space="preserve"> se aprobó el Proyecto de Lotificación Agrícola y Asentamiento Comunitario desarrollado en el inmueble identificado como HACIENDA RANCHO LUNA, ubicado en cantón Rincón del Arrozal, jurisdicción de Nueva Concepción, departamento de Chalatenango, con un área de 94 </w:t>
      </w:r>
      <w:proofErr w:type="spellStart"/>
      <w:r w:rsidRPr="00C85C76">
        <w:rPr>
          <w:sz w:val="26"/>
          <w:szCs w:val="26"/>
        </w:rPr>
        <w:t>Hás</w:t>
      </w:r>
      <w:proofErr w:type="spellEnd"/>
      <w:r w:rsidRPr="00C85C76">
        <w:rPr>
          <w:sz w:val="26"/>
          <w:szCs w:val="26"/>
        </w:rPr>
        <w:t xml:space="preserve">. 34 </w:t>
      </w:r>
      <w:proofErr w:type="spellStart"/>
      <w:r w:rsidRPr="00C85C76">
        <w:rPr>
          <w:sz w:val="26"/>
          <w:szCs w:val="26"/>
        </w:rPr>
        <w:t>Ás</w:t>
      </w:r>
      <w:proofErr w:type="spellEnd"/>
      <w:r w:rsidRPr="00C85C76">
        <w:rPr>
          <w:sz w:val="26"/>
          <w:szCs w:val="26"/>
        </w:rPr>
        <w:t xml:space="preserve">. 35.04 </w:t>
      </w:r>
      <w:proofErr w:type="spellStart"/>
      <w:r w:rsidRPr="00C85C76">
        <w:rPr>
          <w:sz w:val="26"/>
          <w:szCs w:val="26"/>
        </w:rPr>
        <w:t>Cás</w:t>
      </w:r>
      <w:proofErr w:type="spellEnd"/>
      <w:r w:rsidRPr="00C85C76">
        <w:rPr>
          <w:sz w:val="26"/>
          <w:szCs w:val="26"/>
        </w:rPr>
        <w:t>., el cual estaba comprendido de la siguiente manera:</w:t>
      </w:r>
    </w:p>
    <w:tbl>
      <w:tblPr>
        <w:tblpPr w:leftFromText="141" w:rightFromText="141" w:bottomFromText="200" w:vertAnchor="text" w:horzAnchor="page" w:tblpX="2478" w:tblpY="96"/>
        <w:tblW w:w="8835" w:type="dxa"/>
        <w:tblLayout w:type="fixed"/>
        <w:tblCellMar>
          <w:left w:w="70" w:type="dxa"/>
          <w:right w:w="70" w:type="dxa"/>
        </w:tblCellMar>
        <w:tblLook w:val="04A0" w:firstRow="1" w:lastRow="0" w:firstColumn="1" w:lastColumn="0" w:noHBand="0" w:noVBand="1"/>
      </w:tblPr>
      <w:tblGrid>
        <w:gridCol w:w="3330"/>
        <w:gridCol w:w="3330"/>
        <w:gridCol w:w="2175"/>
      </w:tblGrid>
      <w:tr w:rsidR="00CE3F35" w:rsidRPr="000D335A" w:rsidTr="00903E2E">
        <w:trPr>
          <w:trHeight w:val="260"/>
        </w:trPr>
        <w:tc>
          <w:tcPr>
            <w:tcW w:w="8835"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tcPr>
          <w:p w:rsidR="00CE3F35" w:rsidRPr="00C85C76" w:rsidRDefault="00CE3F35" w:rsidP="00010693">
            <w:pPr>
              <w:jc w:val="center"/>
              <w:rPr>
                <w:b/>
                <w:bCs/>
                <w:sz w:val="18"/>
                <w:szCs w:val="18"/>
                <w:lang w:eastAsia="es-SV"/>
              </w:rPr>
            </w:pPr>
          </w:p>
        </w:tc>
      </w:tr>
      <w:tr w:rsidR="00CE3F35" w:rsidRPr="000D335A" w:rsidTr="00903E2E">
        <w:trPr>
          <w:trHeight w:val="260"/>
        </w:trPr>
        <w:tc>
          <w:tcPr>
            <w:tcW w:w="3330"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CE3F35" w:rsidRPr="00C85C76" w:rsidRDefault="00CE3F35" w:rsidP="00010693">
            <w:pPr>
              <w:jc w:val="center"/>
              <w:rPr>
                <w:b/>
                <w:bCs/>
                <w:sz w:val="18"/>
                <w:szCs w:val="18"/>
                <w:lang w:eastAsia="es-SV"/>
              </w:rPr>
            </w:pPr>
          </w:p>
        </w:tc>
        <w:tc>
          <w:tcPr>
            <w:tcW w:w="3330"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CE3F35" w:rsidRPr="00C85C76" w:rsidRDefault="00CE3F35" w:rsidP="00010693">
            <w:pPr>
              <w:jc w:val="center"/>
              <w:rPr>
                <w:b/>
                <w:bCs/>
                <w:sz w:val="18"/>
                <w:szCs w:val="18"/>
                <w:lang w:eastAsia="es-SV"/>
              </w:rPr>
            </w:pPr>
          </w:p>
        </w:tc>
        <w:tc>
          <w:tcPr>
            <w:tcW w:w="2175" w:type="dxa"/>
            <w:tcBorders>
              <w:top w:val="single" w:sz="4" w:space="0" w:color="auto"/>
              <w:left w:val="single" w:sz="4" w:space="0" w:color="auto"/>
              <w:bottom w:val="single" w:sz="4" w:space="0" w:color="auto"/>
              <w:right w:val="single" w:sz="4" w:space="0" w:color="auto"/>
            </w:tcBorders>
            <w:shd w:val="clear" w:color="auto" w:fill="F2F2F2"/>
            <w:vAlign w:val="center"/>
          </w:tcPr>
          <w:p w:rsidR="00CE3F35" w:rsidRPr="00C85C76" w:rsidRDefault="00CE3F35" w:rsidP="00010693">
            <w:pPr>
              <w:jc w:val="center"/>
              <w:rPr>
                <w:b/>
                <w:bCs/>
                <w:sz w:val="18"/>
                <w:szCs w:val="18"/>
                <w:lang w:eastAsia="es-SV"/>
              </w:rPr>
            </w:pPr>
          </w:p>
        </w:tc>
      </w:tr>
      <w:tr w:rsidR="00CE3F35" w:rsidRPr="000D335A" w:rsidTr="00903E2E">
        <w:trPr>
          <w:trHeight w:val="260"/>
        </w:trPr>
        <w:tc>
          <w:tcPr>
            <w:tcW w:w="3330" w:type="dxa"/>
            <w:tcBorders>
              <w:top w:val="nil"/>
              <w:left w:val="single" w:sz="4" w:space="0" w:color="auto"/>
              <w:bottom w:val="nil"/>
              <w:right w:val="single" w:sz="4" w:space="0" w:color="auto"/>
            </w:tcBorders>
            <w:shd w:val="clear" w:color="auto" w:fill="FFFFFF"/>
            <w:noWrap/>
            <w:vAlign w:val="center"/>
          </w:tcPr>
          <w:p w:rsidR="00CE3F35" w:rsidRPr="00C85C76" w:rsidRDefault="00CE3F35" w:rsidP="00010693">
            <w:pPr>
              <w:rPr>
                <w:b/>
                <w:sz w:val="18"/>
                <w:szCs w:val="18"/>
                <w:lang w:eastAsia="es-SV"/>
              </w:rPr>
            </w:pPr>
          </w:p>
        </w:tc>
        <w:tc>
          <w:tcPr>
            <w:tcW w:w="3330" w:type="dxa"/>
            <w:tcBorders>
              <w:top w:val="nil"/>
              <w:left w:val="single" w:sz="4" w:space="0" w:color="auto"/>
              <w:bottom w:val="nil"/>
              <w:right w:val="single" w:sz="4" w:space="0" w:color="auto"/>
            </w:tcBorders>
            <w:shd w:val="clear" w:color="auto" w:fill="FFFFFF"/>
            <w:noWrap/>
          </w:tcPr>
          <w:p w:rsidR="00CE3F35" w:rsidRPr="00C85C76" w:rsidRDefault="00CE3F35" w:rsidP="00010693">
            <w:pPr>
              <w:jc w:val="center"/>
              <w:rPr>
                <w:sz w:val="18"/>
                <w:szCs w:val="18"/>
              </w:rPr>
            </w:pPr>
          </w:p>
        </w:tc>
        <w:tc>
          <w:tcPr>
            <w:tcW w:w="2175" w:type="dxa"/>
            <w:tcBorders>
              <w:top w:val="single" w:sz="4" w:space="0" w:color="auto"/>
              <w:left w:val="single" w:sz="4" w:space="0" w:color="auto"/>
              <w:bottom w:val="nil"/>
              <w:right w:val="single" w:sz="4" w:space="0" w:color="auto"/>
            </w:tcBorders>
            <w:shd w:val="clear" w:color="auto" w:fill="FFFFFF"/>
            <w:vAlign w:val="center"/>
          </w:tcPr>
          <w:p w:rsidR="00CE3F35" w:rsidRPr="00C85C76" w:rsidRDefault="00CE3F35" w:rsidP="00010693">
            <w:pPr>
              <w:jc w:val="center"/>
              <w:rPr>
                <w:bCs/>
                <w:sz w:val="18"/>
                <w:szCs w:val="18"/>
                <w:lang w:eastAsia="es-SV"/>
              </w:rPr>
            </w:pPr>
          </w:p>
        </w:tc>
      </w:tr>
      <w:tr w:rsidR="00CE3F35" w:rsidRPr="000D335A" w:rsidTr="00903E2E">
        <w:trPr>
          <w:trHeight w:val="260"/>
        </w:trPr>
        <w:tc>
          <w:tcPr>
            <w:tcW w:w="3330" w:type="dxa"/>
            <w:tcBorders>
              <w:top w:val="nil"/>
              <w:left w:val="single" w:sz="4" w:space="0" w:color="auto"/>
              <w:bottom w:val="nil"/>
              <w:right w:val="single" w:sz="4" w:space="0" w:color="auto"/>
            </w:tcBorders>
            <w:shd w:val="clear" w:color="auto" w:fill="FFFFFF"/>
            <w:noWrap/>
            <w:vAlign w:val="center"/>
          </w:tcPr>
          <w:p w:rsidR="00CE3F35" w:rsidRPr="00C85C76" w:rsidRDefault="00CE3F35" w:rsidP="00010693">
            <w:pPr>
              <w:rPr>
                <w:sz w:val="18"/>
                <w:szCs w:val="18"/>
                <w:lang w:eastAsia="es-SV"/>
              </w:rPr>
            </w:pPr>
          </w:p>
        </w:tc>
        <w:tc>
          <w:tcPr>
            <w:tcW w:w="3330" w:type="dxa"/>
            <w:tcBorders>
              <w:top w:val="nil"/>
              <w:left w:val="single" w:sz="4" w:space="0" w:color="auto"/>
              <w:bottom w:val="nil"/>
              <w:right w:val="single" w:sz="4" w:space="0" w:color="auto"/>
            </w:tcBorders>
            <w:shd w:val="clear" w:color="auto" w:fill="FFFFFF"/>
            <w:noWrap/>
          </w:tcPr>
          <w:p w:rsidR="00CE3F35" w:rsidRPr="00C85C76" w:rsidRDefault="00CE3F35" w:rsidP="00010693">
            <w:pPr>
              <w:jc w:val="center"/>
              <w:rPr>
                <w:sz w:val="18"/>
                <w:szCs w:val="18"/>
                <w:lang w:eastAsia="es-SV"/>
              </w:rPr>
            </w:pPr>
          </w:p>
        </w:tc>
        <w:tc>
          <w:tcPr>
            <w:tcW w:w="2175" w:type="dxa"/>
            <w:tcBorders>
              <w:top w:val="nil"/>
              <w:left w:val="single" w:sz="4" w:space="0" w:color="auto"/>
              <w:bottom w:val="nil"/>
              <w:right w:val="single" w:sz="4" w:space="0" w:color="auto"/>
            </w:tcBorders>
            <w:shd w:val="clear" w:color="auto" w:fill="FFFFFF"/>
            <w:vAlign w:val="center"/>
          </w:tcPr>
          <w:p w:rsidR="00CE3F35" w:rsidRPr="00C85C76" w:rsidRDefault="00CE3F35" w:rsidP="00010693">
            <w:pPr>
              <w:jc w:val="center"/>
              <w:rPr>
                <w:bCs/>
                <w:sz w:val="18"/>
                <w:szCs w:val="18"/>
                <w:lang w:eastAsia="es-SV"/>
              </w:rPr>
            </w:pPr>
          </w:p>
        </w:tc>
      </w:tr>
      <w:tr w:rsidR="00CE3F35" w:rsidRPr="000D335A" w:rsidTr="00903E2E">
        <w:trPr>
          <w:trHeight w:val="260"/>
        </w:trPr>
        <w:tc>
          <w:tcPr>
            <w:tcW w:w="3330" w:type="dxa"/>
            <w:tcBorders>
              <w:top w:val="nil"/>
              <w:left w:val="single" w:sz="4" w:space="0" w:color="auto"/>
              <w:bottom w:val="nil"/>
              <w:right w:val="single" w:sz="4" w:space="0" w:color="auto"/>
            </w:tcBorders>
            <w:shd w:val="clear" w:color="auto" w:fill="FFFFFF"/>
            <w:noWrap/>
            <w:vAlign w:val="center"/>
          </w:tcPr>
          <w:p w:rsidR="00CE3F35" w:rsidRPr="00C85C76" w:rsidRDefault="00CE3F35" w:rsidP="00010693">
            <w:pPr>
              <w:rPr>
                <w:sz w:val="18"/>
                <w:szCs w:val="18"/>
                <w:lang w:eastAsia="es-SV"/>
              </w:rPr>
            </w:pPr>
          </w:p>
        </w:tc>
        <w:tc>
          <w:tcPr>
            <w:tcW w:w="3330" w:type="dxa"/>
            <w:tcBorders>
              <w:top w:val="nil"/>
              <w:left w:val="single" w:sz="4" w:space="0" w:color="auto"/>
              <w:bottom w:val="nil"/>
              <w:right w:val="single" w:sz="4" w:space="0" w:color="auto"/>
            </w:tcBorders>
            <w:shd w:val="clear" w:color="auto" w:fill="FFFFFF"/>
            <w:noWrap/>
          </w:tcPr>
          <w:p w:rsidR="00CE3F35" w:rsidRPr="00C85C76" w:rsidRDefault="00CE3F35" w:rsidP="00010693">
            <w:pPr>
              <w:jc w:val="center"/>
              <w:rPr>
                <w:sz w:val="18"/>
                <w:szCs w:val="18"/>
                <w:lang w:eastAsia="es-SV"/>
              </w:rPr>
            </w:pPr>
          </w:p>
        </w:tc>
        <w:tc>
          <w:tcPr>
            <w:tcW w:w="2175" w:type="dxa"/>
            <w:tcBorders>
              <w:top w:val="nil"/>
              <w:left w:val="single" w:sz="4" w:space="0" w:color="auto"/>
              <w:bottom w:val="nil"/>
              <w:right w:val="single" w:sz="4" w:space="0" w:color="auto"/>
            </w:tcBorders>
            <w:shd w:val="clear" w:color="auto" w:fill="FFFFFF"/>
            <w:vAlign w:val="center"/>
          </w:tcPr>
          <w:p w:rsidR="00CE3F35" w:rsidRPr="00C85C76" w:rsidRDefault="00CE3F35" w:rsidP="00010693">
            <w:pPr>
              <w:jc w:val="center"/>
              <w:rPr>
                <w:bCs/>
                <w:sz w:val="18"/>
                <w:szCs w:val="18"/>
                <w:lang w:eastAsia="es-SV"/>
              </w:rPr>
            </w:pPr>
          </w:p>
        </w:tc>
      </w:tr>
      <w:tr w:rsidR="00CE3F35" w:rsidRPr="000D335A" w:rsidTr="00903E2E">
        <w:trPr>
          <w:trHeight w:val="260"/>
        </w:trPr>
        <w:tc>
          <w:tcPr>
            <w:tcW w:w="3330" w:type="dxa"/>
            <w:tcBorders>
              <w:top w:val="nil"/>
              <w:left w:val="single" w:sz="4" w:space="0" w:color="auto"/>
              <w:bottom w:val="nil"/>
              <w:right w:val="single" w:sz="4" w:space="0" w:color="auto"/>
            </w:tcBorders>
            <w:shd w:val="clear" w:color="auto" w:fill="FFFFFF"/>
            <w:noWrap/>
            <w:vAlign w:val="center"/>
          </w:tcPr>
          <w:p w:rsidR="00CE3F35" w:rsidRPr="00C85C76" w:rsidRDefault="00CE3F35" w:rsidP="00010693">
            <w:pPr>
              <w:rPr>
                <w:sz w:val="18"/>
                <w:szCs w:val="18"/>
                <w:lang w:eastAsia="es-SV"/>
              </w:rPr>
            </w:pPr>
          </w:p>
        </w:tc>
        <w:tc>
          <w:tcPr>
            <w:tcW w:w="3330" w:type="dxa"/>
            <w:tcBorders>
              <w:top w:val="nil"/>
              <w:left w:val="single" w:sz="4" w:space="0" w:color="auto"/>
              <w:bottom w:val="nil"/>
              <w:right w:val="single" w:sz="4" w:space="0" w:color="auto"/>
            </w:tcBorders>
            <w:shd w:val="clear" w:color="auto" w:fill="FFFFFF"/>
            <w:noWrap/>
          </w:tcPr>
          <w:p w:rsidR="00CE3F35" w:rsidRPr="00C85C76" w:rsidRDefault="00CE3F35" w:rsidP="00010693">
            <w:pPr>
              <w:jc w:val="center"/>
              <w:rPr>
                <w:sz w:val="18"/>
                <w:szCs w:val="18"/>
                <w:lang w:eastAsia="es-SV"/>
              </w:rPr>
            </w:pPr>
          </w:p>
        </w:tc>
        <w:tc>
          <w:tcPr>
            <w:tcW w:w="2175" w:type="dxa"/>
            <w:tcBorders>
              <w:top w:val="nil"/>
              <w:left w:val="single" w:sz="4" w:space="0" w:color="auto"/>
              <w:bottom w:val="nil"/>
              <w:right w:val="single" w:sz="4" w:space="0" w:color="auto"/>
            </w:tcBorders>
            <w:shd w:val="clear" w:color="auto" w:fill="FFFFFF"/>
            <w:vAlign w:val="center"/>
          </w:tcPr>
          <w:p w:rsidR="00CE3F35" w:rsidRPr="00C85C76" w:rsidRDefault="00CE3F35" w:rsidP="00010693">
            <w:pPr>
              <w:jc w:val="center"/>
              <w:rPr>
                <w:bCs/>
                <w:sz w:val="18"/>
                <w:szCs w:val="18"/>
                <w:lang w:eastAsia="es-SV"/>
              </w:rPr>
            </w:pPr>
          </w:p>
        </w:tc>
      </w:tr>
      <w:tr w:rsidR="00CE3F35" w:rsidRPr="000D335A" w:rsidTr="00903E2E">
        <w:trPr>
          <w:trHeight w:val="260"/>
        </w:trPr>
        <w:tc>
          <w:tcPr>
            <w:tcW w:w="3330" w:type="dxa"/>
            <w:tcBorders>
              <w:top w:val="nil"/>
              <w:left w:val="single" w:sz="4" w:space="0" w:color="auto"/>
              <w:bottom w:val="nil"/>
              <w:right w:val="single" w:sz="4" w:space="0" w:color="auto"/>
            </w:tcBorders>
            <w:shd w:val="clear" w:color="auto" w:fill="FFFFFF"/>
            <w:noWrap/>
            <w:vAlign w:val="center"/>
          </w:tcPr>
          <w:p w:rsidR="00CE3F35" w:rsidRPr="00C85C76" w:rsidRDefault="00CE3F35" w:rsidP="00010693">
            <w:pPr>
              <w:rPr>
                <w:sz w:val="18"/>
                <w:szCs w:val="18"/>
                <w:lang w:eastAsia="es-SV"/>
              </w:rPr>
            </w:pPr>
          </w:p>
        </w:tc>
        <w:tc>
          <w:tcPr>
            <w:tcW w:w="3330" w:type="dxa"/>
            <w:tcBorders>
              <w:top w:val="nil"/>
              <w:left w:val="single" w:sz="4" w:space="0" w:color="auto"/>
              <w:bottom w:val="nil"/>
              <w:right w:val="single" w:sz="4" w:space="0" w:color="auto"/>
            </w:tcBorders>
            <w:shd w:val="clear" w:color="auto" w:fill="FFFFFF"/>
            <w:noWrap/>
          </w:tcPr>
          <w:p w:rsidR="00CE3F35" w:rsidRPr="00C85C76" w:rsidRDefault="00CE3F35" w:rsidP="00010693">
            <w:pPr>
              <w:jc w:val="center"/>
              <w:rPr>
                <w:sz w:val="18"/>
                <w:szCs w:val="18"/>
                <w:lang w:eastAsia="es-SV"/>
              </w:rPr>
            </w:pPr>
          </w:p>
        </w:tc>
        <w:tc>
          <w:tcPr>
            <w:tcW w:w="2175" w:type="dxa"/>
            <w:tcBorders>
              <w:top w:val="nil"/>
              <w:left w:val="single" w:sz="4" w:space="0" w:color="auto"/>
              <w:bottom w:val="nil"/>
              <w:right w:val="single" w:sz="4" w:space="0" w:color="auto"/>
            </w:tcBorders>
            <w:shd w:val="clear" w:color="auto" w:fill="FFFFFF"/>
            <w:vAlign w:val="center"/>
          </w:tcPr>
          <w:p w:rsidR="00CE3F35" w:rsidRPr="00C85C76" w:rsidRDefault="00CE3F35" w:rsidP="00010693">
            <w:pPr>
              <w:jc w:val="center"/>
              <w:rPr>
                <w:bCs/>
                <w:sz w:val="18"/>
                <w:szCs w:val="18"/>
                <w:lang w:eastAsia="es-SV"/>
              </w:rPr>
            </w:pPr>
          </w:p>
        </w:tc>
      </w:tr>
      <w:tr w:rsidR="00CE3F35" w:rsidRPr="000D335A" w:rsidTr="00903E2E">
        <w:trPr>
          <w:trHeight w:val="260"/>
        </w:trPr>
        <w:tc>
          <w:tcPr>
            <w:tcW w:w="3330" w:type="dxa"/>
            <w:tcBorders>
              <w:top w:val="nil"/>
              <w:left w:val="single" w:sz="4" w:space="0" w:color="auto"/>
              <w:bottom w:val="nil"/>
              <w:right w:val="single" w:sz="4" w:space="0" w:color="auto"/>
            </w:tcBorders>
            <w:shd w:val="clear" w:color="auto" w:fill="FFFFFF"/>
            <w:noWrap/>
            <w:vAlign w:val="center"/>
          </w:tcPr>
          <w:p w:rsidR="00CE3F35" w:rsidRPr="00C85C76" w:rsidRDefault="00CE3F35" w:rsidP="00010693">
            <w:pPr>
              <w:rPr>
                <w:i/>
                <w:sz w:val="18"/>
                <w:szCs w:val="18"/>
                <w:u w:val="single"/>
                <w:lang w:eastAsia="es-SV"/>
              </w:rPr>
            </w:pPr>
          </w:p>
        </w:tc>
        <w:tc>
          <w:tcPr>
            <w:tcW w:w="3330" w:type="dxa"/>
            <w:tcBorders>
              <w:top w:val="nil"/>
              <w:left w:val="single" w:sz="4" w:space="0" w:color="auto"/>
              <w:bottom w:val="nil"/>
              <w:right w:val="single" w:sz="4" w:space="0" w:color="auto"/>
            </w:tcBorders>
            <w:shd w:val="clear" w:color="auto" w:fill="FFFFFF"/>
            <w:noWrap/>
          </w:tcPr>
          <w:p w:rsidR="00CE3F35" w:rsidRPr="00C85C76" w:rsidRDefault="00CE3F35" w:rsidP="00010693">
            <w:pPr>
              <w:jc w:val="center"/>
              <w:rPr>
                <w:i/>
                <w:sz w:val="18"/>
                <w:szCs w:val="18"/>
                <w:u w:val="single"/>
                <w:lang w:eastAsia="es-SV"/>
              </w:rPr>
            </w:pPr>
          </w:p>
        </w:tc>
        <w:tc>
          <w:tcPr>
            <w:tcW w:w="2175" w:type="dxa"/>
            <w:tcBorders>
              <w:top w:val="nil"/>
              <w:left w:val="single" w:sz="4" w:space="0" w:color="auto"/>
              <w:bottom w:val="nil"/>
              <w:right w:val="single" w:sz="4" w:space="0" w:color="auto"/>
            </w:tcBorders>
            <w:shd w:val="clear" w:color="auto" w:fill="FFFFFF"/>
            <w:vAlign w:val="center"/>
          </w:tcPr>
          <w:p w:rsidR="00CE3F35" w:rsidRPr="00C85C76" w:rsidRDefault="00CE3F35" w:rsidP="00010693">
            <w:pPr>
              <w:jc w:val="center"/>
              <w:rPr>
                <w:bCs/>
                <w:i/>
                <w:sz w:val="18"/>
                <w:szCs w:val="18"/>
                <w:u w:val="single"/>
                <w:lang w:eastAsia="es-SV"/>
              </w:rPr>
            </w:pPr>
          </w:p>
        </w:tc>
      </w:tr>
      <w:tr w:rsidR="00CE3F35" w:rsidRPr="000D335A" w:rsidTr="00903E2E">
        <w:trPr>
          <w:trHeight w:val="260"/>
        </w:trPr>
        <w:tc>
          <w:tcPr>
            <w:tcW w:w="3330" w:type="dxa"/>
            <w:tcBorders>
              <w:top w:val="nil"/>
              <w:left w:val="single" w:sz="4" w:space="0" w:color="auto"/>
              <w:bottom w:val="nil"/>
              <w:right w:val="single" w:sz="4" w:space="0" w:color="auto"/>
            </w:tcBorders>
            <w:shd w:val="clear" w:color="auto" w:fill="FFFFFF"/>
            <w:noWrap/>
            <w:vAlign w:val="center"/>
          </w:tcPr>
          <w:p w:rsidR="00CE3F35" w:rsidRPr="00C85C76" w:rsidRDefault="00CE3F35" w:rsidP="00010693">
            <w:pPr>
              <w:jc w:val="right"/>
              <w:rPr>
                <w:b/>
                <w:sz w:val="18"/>
                <w:szCs w:val="18"/>
                <w:lang w:eastAsia="es-SV"/>
              </w:rPr>
            </w:pPr>
          </w:p>
        </w:tc>
        <w:tc>
          <w:tcPr>
            <w:tcW w:w="3330" w:type="dxa"/>
            <w:tcBorders>
              <w:top w:val="nil"/>
              <w:left w:val="single" w:sz="4" w:space="0" w:color="auto"/>
              <w:bottom w:val="nil"/>
              <w:right w:val="single" w:sz="4" w:space="0" w:color="auto"/>
            </w:tcBorders>
            <w:shd w:val="clear" w:color="auto" w:fill="FFFFFF"/>
            <w:noWrap/>
          </w:tcPr>
          <w:p w:rsidR="00CE3F35" w:rsidRPr="00C85C76" w:rsidRDefault="00CE3F35" w:rsidP="00010693">
            <w:pPr>
              <w:jc w:val="center"/>
              <w:rPr>
                <w:b/>
                <w:sz w:val="18"/>
                <w:szCs w:val="18"/>
                <w:lang w:eastAsia="es-SV"/>
              </w:rPr>
            </w:pPr>
          </w:p>
        </w:tc>
        <w:tc>
          <w:tcPr>
            <w:tcW w:w="2175" w:type="dxa"/>
            <w:tcBorders>
              <w:top w:val="nil"/>
              <w:left w:val="single" w:sz="4" w:space="0" w:color="auto"/>
              <w:bottom w:val="nil"/>
              <w:right w:val="single" w:sz="4" w:space="0" w:color="auto"/>
            </w:tcBorders>
            <w:shd w:val="clear" w:color="auto" w:fill="FFFFFF"/>
            <w:vAlign w:val="center"/>
          </w:tcPr>
          <w:p w:rsidR="00CE3F35" w:rsidRPr="00C85C76" w:rsidRDefault="00CE3F35" w:rsidP="00010693">
            <w:pPr>
              <w:jc w:val="center"/>
              <w:rPr>
                <w:b/>
                <w:bCs/>
                <w:sz w:val="18"/>
                <w:szCs w:val="18"/>
                <w:lang w:eastAsia="es-SV"/>
              </w:rPr>
            </w:pPr>
          </w:p>
        </w:tc>
      </w:tr>
      <w:tr w:rsidR="00CE3F35" w:rsidRPr="000D335A" w:rsidTr="00903E2E">
        <w:trPr>
          <w:trHeight w:val="260"/>
        </w:trPr>
        <w:tc>
          <w:tcPr>
            <w:tcW w:w="3330" w:type="dxa"/>
            <w:tcBorders>
              <w:top w:val="nil"/>
              <w:left w:val="single" w:sz="4" w:space="0" w:color="auto"/>
              <w:bottom w:val="nil"/>
              <w:right w:val="single" w:sz="4" w:space="0" w:color="auto"/>
            </w:tcBorders>
            <w:shd w:val="clear" w:color="auto" w:fill="FFFFFF"/>
            <w:noWrap/>
            <w:vAlign w:val="center"/>
          </w:tcPr>
          <w:p w:rsidR="00CE3F35" w:rsidRPr="00C85C76" w:rsidRDefault="00CE3F35" w:rsidP="00010693">
            <w:pPr>
              <w:rPr>
                <w:b/>
                <w:sz w:val="18"/>
                <w:szCs w:val="18"/>
                <w:lang w:eastAsia="es-SV"/>
              </w:rPr>
            </w:pPr>
          </w:p>
        </w:tc>
        <w:tc>
          <w:tcPr>
            <w:tcW w:w="3330" w:type="dxa"/>
            <w:tcBorders>
              <w:top w:val="nil"/>
              <w:left w:val="single" w:sz="4" w:space="0" w:color="auto"/>
              <w:bottom w:val="nil"/>
              <w:right w:val="single" w:sz="4" w:space="0" w:color="auto"/>
            </w:tcBorders>
            <w:shd w:val="clear" w:color="auto" w:fill="FFFFFF"/>
            <w:noWrap/>
          </w:tcPr>
          <w:p w:rsidR="00CE3F35" w:rsidRPr="00C85C76" w:rsidRDefault="00CE3F35" w:rsidP="00010693">
            <w:pPr>
              <w:jc w:val="center"/>
              <w:rPr>
                <w:sz w:val="18"/>
                <w:szCs w:val="18"/>
                <w:lang w:eastAsia="es-SV"/>
              </w:rPr>
            </w:pPr>
          </w:p>
        </w:tc>
        <w:tc>
          <w:tcPr>
            <w:tcW w:w="2175" w:type="dxa"/>
            <w:tcBorders>
              <w:top w:val="nil"/>
              <w:left w:val="single" w:sz="4" w:space="0" w:color="auto"/>
              <w:bottom w:val="nil"/>
              <w:right w:val="single" w:sz="4" w:space="0" w:color="auto"/>
            </w:tcBorders>
            <w:shd w:val="clear" w:color="auto" w:fill="FFFFFF"/>
            <w:vAlign w:val="center"/>
          </w:tcPr>
          <w:p w:rsidR="00CE3F35" w:rsidRPr="00C85C76" w:rsidRDefault="00CE3F35" w:rsidP="00010693">
            <w:pPr>
              <w:jc w:val="center"/>
              <w:rPr>
                <w:bCs/>
                <w:sz w:val="18"/>
                <w:szCs w:val="18"/>
                <w:lang w:eastAsia="es-SV"/>
              </w:rPr>
            </w:pPr>
          </w:p>
        </w:tc>
      </w:tr>
      <w:tr w:rsidR="00CE3F35" w:rsidRPr="000D335A" w:rsidTr="00903E2E">
        <w:trPr>
          <w:trHeight w:val="260"/>
        </w:trPr>
        <w:tc>
          <w:tcPr>
            <w:tcW w:w="3330" w:type="dxa"/>
            <w:tcBorders>
              <w:top w:val="nil"/>
              <w:left w:val="single" w:sz="4" w:space="0" w:color="auto"/>
              <w:bottom w:val="nil"/>
              <w:right w:val="single" w:sz="4" w:space="0" w:color="auto"/>
            </w:tcBorders>
            <w:shd w:val="clear" w:color="auto" w:fill="FFFFFF"/>
            <w:noWrap/>
            <w:vAlign w:val="center"/>
          </w:tcPr>
          <w:p w:rsidR="00CE3F35" w:rsidRPr="00C85C76" w:rsidRDefault="00CE3F35" w:rsidP="00010693">
            <w:pPr>
              <w:rPr>
                <w:sz w:val="18"/>
                <w:szCs w:val="18"/>
                <w:lang w:eastAsia="es-SV"/>
              </w:rPr>
            </w:pPr>
          </w:p>
        </w:tc>
        <w:tc>
          <w:tcPr>
            <w:tcW w:w="3330" w:type="dxa"/>
            <w:tcBorders>
              <w:top w:val="nil"/>
              <w:left w:val="single" w:sz="4" w:space="0" w:color="auto"/>
              <w:bottom w:val="nil"/>
              <w:right w:val="single" w:sz="4" w:space="0" w:color="auto"/>
            </w:tcBorders>
            <w:shd w:val="clear" w:color="auto" w:fill="FFFFFF"/>
            <w:noWrap/>
          </w:tcPr>
          <w:p w:rsidR="00CE3F35" w:rsidRPr="00C85C76" w:rsidRDefault="00CE3F35" w:rsidP="00010693">
            <w:pPr>
              <w:jc w:val="center"/>
              <w:rPr>
                <w:sz w:val="18"/>
                <w:szCs w:val="18"/>
                <w:lang w:eastAsia="es-SV"/>
              </w:rPr>
            </w:pPr>
          </w:p>
        </w:tc>
        <w:tc>
          <w:tcPr>
            <w:tcW w:w="2175" w:type="dxa"/>
            <w:tcBorders>
              <w:top w:val="nil"/>
              <w:left w:val="single" w:sz="4" w:space="0" w:color="auto"/>
              <w:bottom w:val="nil"/>
              <w:right w:val="single" w:sz="4" w:space="0" w:color="auto"/>
            </w:tcBorders>
            <w:shd w:val="clear" w:color="auto" w:fill="FFFFFF"/>
            <w:vAlign w:val="center"/>
          </w:tcPr>
          <w:p w:rsidR="00CE3F35" w:rsidRPr="00C85C76" w:rsidRDefault="00CE3F35" w:rsidP="00010693">
            <w:pPr>
              <w:jc w:val="center"/>
              <w:rPr>
                <w:bCs/>
                <w:sz w:val="18"/>
                <w:szCs w:val="18"/>
                <w:lang w:eastAsia="es-SV"/>
              </w:rPr>
            </w:pPr>
          </w:p>
        </w:tc>
      </w:tr>
      <w:tr w:rsidR="00CE3F35" w:rsidRPr="000D335A" w:rsidTr="00903E2E">
        <w:trPr>
          <w:trHeight w:val="260"/>
        </w:trPr>
        <w:tc>
          <w:tcPr>
            <w:tcW w:w="3330" w:type="dxa"/>
            <w:tcBorders>
              <w:top w:val="nil"/>
              <w:left w:val="single" w:sz="4" w:space="0" w:color="auto"/>
              <w:bottom w:val="nil"/>
              <w:right w:val="single" w:sz="4" w:space="0" w:color="auto"/>
            </w:tcBorders>
            <w:shd w:val="clear" w:color="auto" w:fill="FFFFFF"/>
            <w:noWrap/>
            <w:vAlign w:val="center"/>
          </w:tcPr>
          <w:p w:rsidR="00CE3F35" w:rsidRPr="00C85C76" w:rsidRDefault="00CE3F35" w:rsidP="00010693">
            <w:pPr>
              <w:rPr>
                <w:sz w:val="18"/>
                <w:szCs w:val="18"/>
                <w:lang w:eastAsia="es-SV"/>
              </w:rPr>
            </w:pPr>
          </w:p>
        </w:tc>
        <w:tc>
          <w:tcPr>
            <w:tcW w:w="3330" w:type="dxa"/>
            <w:tcBorders>
              <w:top w:val="nil"/>
              <w:left w:val="single" w:sz="4" w:space="0" w:color="auto"/>
              <w:bottom w:val="nil"/>
              <w:right w:val="single" w:sz="4" w:space="0" w:color="auto"/>
            </w:tcBorders>
            <w:shd w:val="clear" w:color="auto" w:fill="FFFFFF"/>
            <w:noWrap/>
          </w:tcPr>
          <w:p w:rsidR="00CE3F35" w:rsidRPr="00C85C76" w:rsidRDefault="00CE3F35" w:rsidP="00010693">
            <w:pPr>
              <w:jc w:val="center"/>
              <w:rPr>
                <w:sz w:val="18"/>
                <w:szCs w:val="18"/>
                <w:lang w:eastAsia="es-SV"/>
              </w:rPr>
            </w:pPr>
          </w:p>
        </w:tc>
        <w:tc>
          <w:tcPr>
            <w:tcW w:w="2175" w:type="dxa"/>
            <w:tcBorders>
              <w:top w:val="nil"/>
              <w:left w:val="single" w:sz="4" w:space="0" w:color="auto"/>
              <w:bottom w:val="nil"/>
              <w:right w:val="single" w:sz="4" w:space="0" w:color="auto"/>
            </w:tcBorders>
            <w:shd w:val="clear" w:color="auto" w:fill="FFFFFF"/>
            <w:vAlign w:val="center"/>
          </w:tcPr>
          <w:p w:rsidR="00CE3F35" w:rsidRPr="00C85C76" w:rsidRDefault="00CE3F35" w:rsidP="00010693">
            <w:pPr>
              <w:jc w:val="center"/>
              <w:rPr>
                <w:bCs/>
                <w:sz w:val="18"/>
                <w:szCs w:val="18"/>
                <w:lang w:eastAsia="es-SV"/>
              </w:rPr>
            </w:pPr>
          </w:p>
        </w:tc>
      </w:tr>
      <w:tr w:rsidR="00CE3F35" w:rsidRPr="000D335A" w:rsidTr="00903E2E">
        <w:trPr>
          <w:trHeight w:val="260"/>
        </w:trPr>
        <w:tc>
          <w:tcPr>
            <w:tcW w:w="3330" w:type="dxa"/>
            <w:tcBorders>
              <w:top w:val="nil"/>
              <w:left w:val="single" w:sz="4" w:space="0" w:color="auto"/>
              <w:bottom w:val="nil"/>
              <w:right w:val="single" w:sz="4" w:space="0" w:color="auto"/>
            </w:tcBorders>
            <w:shd w:val="clear" w:color="auto" w:fill="FFFFFF"/>
            <w:noWrap/>
            <w:vAlign w:val="center"/>
          </w:tcPr>
          <w:p w:rsidR="00CE3F35" w:rsidRPr="00C85C76" w:rsidRDefault="00CE3F35" w:rsidP="00010693">
            <w:pPr>
              <w:rPr>
                <w:sz w:val="18"/>
                <w:szCs w:val="18"/>
                <w:lang w:eastAsia="es-SV"/>
              </w:rPr>
            </w:pPr>
          </w:p>
        </w:tc>
        <w:tc>
          <w:tcPr>
            <w:tcW w:w="3330" w:type="dxa"/>
            <w:tcBorders>
              <w:top w:val="nil"/>
              <w:left w:val="single" w:sz="4" w:space="0" w:color="auto"/>
              <w:bottom w:val="nil"/>
              <w:right w:val="single" w:sz="4" w:space="0" w:color="auto"/>
            </w:tcBorders>
            <w:shd w:val="clear" w:color="auto" w:fill="FFFFFF"/>
            <w:noWrap/>
          </w:tcPr>
          <w:p w:rsidR="00CE3F35" w:rsidRPr="00C85C76" w:rsidRDefault="00CE3F35" w:rsidP="00010693">
            <w:pPr>
              <w:jc w:val="center"/>
              <w:rPr>
                <w:sz w:val="18"/>
                <w:szCs w:val="18"/>
                <w:lang w:eastAsia="es-SV"/>
              </w:rPr>
            </w:pPr>
          </w:p>
        </w:tc>
        <w:tc>
          <w:tcPr>
            <w:tcW w:w="2175" w:type="dxa"/>
            <w:tcBorders>
              <w:top w:val="nil"/>
              <w:left w:val="single" w:sz="4" w:space="0" w:color="auto"/>
              <w:bottom w:val="nil"/>
              <w:right w:val="single" w:sz="4" w:space="0" w:color="auto"/>
            </w:tcBorders>
            <w:shd w:val="clear" w:color="auto" w:fill="FFFFFF"/>
            <w:vAlign w:val="center"/>
          </w:tcPr>
          <w:p w:rsidR="00CE3F35" w:rsidRPr="00C85C76" w:rsidRDefault="00CE3F35" w:rsidP="00010693">
            <w:pPr>
              <w:jc w:val="center"/>
              <w:rPr>
                <w:bCs/>
                <w:sz w:val="18"/>
                <w:szCs w:val="18"/>
                <w:lang w:eastAsia="es-SV"/>
              </w:rPr>
            </w:pPr>
          </w:p>
        </w:tc>
      </w:tr>
      <w:tr w:rsidR="00CE3F35" w:rsidRPr="000D335A" w:rsidTr="00903E2E">
        <w:trPr>
          <w:trHeight w:val="260"/>
        </w:trPr>
        <w:tc>
          <w:tcPr>
            <w:tcW w:w="3330" w:type="dxa"/>
            <w:tcBorders>
              <w:top w:val="nil"/>
              <w:left w:val="single" w:sz="4" w:space="0" w:color="auto"/>
              <w:bottom w:val="nil"/>
              <w:right w:val="single" w:sz="4" w:space="0" w:color="auto"/>
            </w:tcBorders>
            <w:shd w:val="clear" w:color="auto" w:fill="FFFFFF"/>
            <w:noWrap/>
            <w:vAlign w:val="center"/>
          </w:tcPr>
          <w:p w:rsidR="00CE3F35" w:rsidRPr="00C85C76" w:rsidRDefault="00CE3F35" w:rsidP="00010693">
            <w:pPr>
              <w:rPr>
                <w:sz w:val="18"/>
                <w:szCs w:val="18"/>
                <w:lang w:eastAsia="es-SV"/>
              </w:rPr>
            </w:pPr>
          </w:p>
        </w:tc>
        <w:tc>
          <w:tcPr>
            <w:tcW w:w="3330" w:type="dxa"/>
            <w:tcBorders>
              <w:top w:val="nil"/>
              <w:left w:val="single" w:sz="4" w:space="0" w:color="auto"/>
              <w:bottom w:val="nil"/>
              <w:right w:val="single" w:sz="4" w:space="0" w:color="auto"/>
            </w:tcBorders>
            <w:shd w:val="clear" w:color="auto" w:fill="FFFFFF"/>
            <w:noWrap/>
          </w:tcPr>
          <w:p w:rsidR="00CE3F35" w:rsidRPr="00C85C76" w:rsidRDefault="00CE3F35" w:rsidP="00010693">
            <w:pPr>
              <w:jc w:val="center"/>
              <w:rPr>
                <w:sz w:val="18"/>
                <w:szCs w:val="18"/>
                <w:lang w:eastAsia="es-SV"/>
              </w:rPr>
            </w:pPr>
          </w:p>
        </w:tc>
        <w:tc>
          <w:tcPr>
            <w:tcW w:w="2175" w:type="dxa"/>
            <w:tcBorders>
              <w:top w:val="nil"/>
              <w:left w:val="single" w:sz="4" w:space="0" w:color="auto"/>
              <w:bottom w:val="nil"/>
              <w:right w:val="single" w:sz="4" w:space="0" w:color="auto"/>
            </w:tcBorders>
            <w:shd w:val="clear" w:color="auto" w:fill="FFFFFF"/>
            <w:vAlign w:val="center"/>
          </w:tcPr>
          <w:p w:rsidR="00CE3F35" w:rsidRPr="00C85C76" w:rsidRDefault="00CE3F35" w:rsidP="00010693">
            <w:pPr>
              <w:jc w:val="center"/>
              <w:rPr>
                <w:bCs/>
                <w:sz w:val="18"/>
                <w:szCs w:val="18"/>
                <w:lang w:eastAsia="es-SV"/>
              </w:rPr>
            </w:pPr>
          </w:p>
        </w:tc>
      </w:tr>
      <w:tr w:rsidR="00CE3F35" w:rsidRPr="000D335A" w:rsidTr="00903E2E">
        <w:trPr>
          <w:trHeight w:val="260"/>
        </w:trPr>
        <w:tc>
          <w:tcPr>
            <w:tcW w:w="3330" w:type="dxa"/>
            <w:tcBorders>
              <w:top w:val="nil"/>
              <w:left w:val="single" w:sz="4" w:space="0" w:color="auto"/>
              <w:bottom w:val="nil"/>
              <w:right w:val="single" w:sz="4" w:space="0" w:color="auto"/>
            </w:tcBorders>
            <w:shd w:val="clear" w:color="auto" w:fill="FFFFFF"/>
            <w:noWrap/>
            <w:vAlign w:val="center"/>
          </w:tcPr>
          <w:p w:rsidR="00CE3F35" w:rsidRPr="00C85C76" w:rsidRDefault="00CE3F35" w:rsidP="00010693">
            <w:pPr>
              <w:jc w:val="right"/>
              <w:rPr>
                <w:sz w:val="18"/>
                <w:szCs w:val="18"/>
                <w:lang w:eastAsia="es-SV"/>
              </w:rPr>
            </w:pPr>
          </w:p>
        </w:tc>
        <w:tc>
          <w:tcPr>
            <w:tcW w:w="3330" w:type="dxa"/>
            <w:tcBorders>
              <w:top w:val="nil"/>
              <w:left w:val="single" w:sz="4" w:space="0" w:color="auto"/>
              <w:bottom w:val="nil"/>
              <w:right w:val="single" w:sz="4" w:space="0" w:color="auto"/>
            </w:tcBorders>
            <w:shd w:val="clear" w:color="auto" w:fill="FFFFFF"/>
            <w:noWrap/>
          </w:tcPr>
          <w:p w:rsidR="00CE3F35" w:rsidRPr="00C85C76" w:rsidRDefault="00CE3F35" w:rsidP="00010693">
            <w:pPr>
              <w:jc w:val="center"/>
              <w:rPr>
                <w:b/>
                <w:sz w:val="18"/>
                <w:szCs w:val="18"/>
                <w:lang w:eastAsia="es-SV"/>
              </w:rPr>
            </w:pPr>
          </w:p>
        </w:tc>
        <w:tc>
          <w:tcPr>
            <w:tcW w:w="2175" w:type="dxa"/>
            <w:tcBorders>
              <w:top w:val="nil"/>
              <w:left w:val="single" w:sz="4" w:space="0" w:color="auto"/>
              <w:bottom w:val="nil"/>
              <w:right w:val="single" w:sz="4" w:space="0" w:color="auto"/>
            </w:tcBorders>
            <w:shd w:val="clear" w:color="auto" w:fill="FFFFFF"/>
            <w:vAlign w:val="center"/>
          </w:tcPr>
          <w:p w:rsidR="00CE3F35" w:rsidRPr="00C85C76" w:rsidRDefault="00CE3F35" w:rsidP="00010693">
            <w:pPr>
              <w:jc w:val="center"/>
              <w:rPr>
                <w:b/>
                <w:bCs/>
                <w:sz w:val="18"/>
                <w:szCs w:val="18"/>
                <w:lang w:eastAsia="es-SV"/>
              </w:rPr>
            </w:pPr>
          </w:p>
        </w:tc>
      </w:tr>
      <w:tr w:rsidR="00CE3F35" w:rsidRPr="000D335A" w:rsidTr="00903E2E">
        <w:trPr>
          <w:trHeight w:val="260"/>
        </w:trPr>
        <w:tc>
          <w:tcPr>
            <w:tcW w:w="3330"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CE3F35" w:rsidRPr="00C85C76" w:rsidRDefault="00CE3F35" w:rsidP="00010693">
            <w:pPr>
              <w:shd w:val="clear" w:color="auto" w:fill="F2F2F2"/>
              <w:jc w:val="center"/>
              <w:rPr>
                <w:b/>
                <w:sz w:val="18"/>
                <w:szCs w:val="18"/>
                <w:highlight w:val="yellow"/>
                <w:lang w:eastAsia="es-SV"/>
              </w:rPr>
            </w:pPr>
          </w:p>
        </w:tc>
        <w:tc>
          <w:tcPr>
            <w:tcW w:w="3330"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CE3F35" w:rsidRPr="00C85C76" w:rsidRDefault="00CE3F35" w:rsidP="00010693">
            <w:pPr>
              <w:shd w:val="clear" w:color="auto" w:fill="F2F2F2"/>
              <w:jc w:val="center"/>
              <w:rPr>
                <w:b/>
                <w:bCs/>
                <w:sz w:val="18"/>
                <w:szCs w:val="18"/>
                <w:lang w:eastAsia="es-SV"/>
              </w:rPr>
            </w:pPr>
          </w:p>
        </w:tc>
        <w:tc>
          <w:tcPr>
            <w:tcW w:w="2175" w:type="dxa"/>
            <w:tcBorders>
              <w:top w:val="single" w:sz="4" w:space="0" w:color="auto"/>
              <w:left w:val="single" w:sz="4" w:space="0" w:color="auto"/>
              <w:bottom w:val="single" w:sz="4" w:space="0" w:color="auto"/>
              <w:right w:val="single" w:sz="4" w:space="0" w:color="auto"/>
            </w:tcBorders>
            <w:shd w:val="clear" w:color="auto" w:fill="F2F2F2"/>
            <w:vAlign w:val="center"/>
          </w:tcPr>
          <w:p w:rsidR="00CE3F35" w:rsidRPr="00C85C76" w:rsidRDefault="00CE3F35" w:rsidP="00010693">
            <w:pPr>
              <w:shd w:val="clear" w:color="auto" w:fill="F2F2F2"/>
              <w:jc w:val="center"/>
              <w:rPr>
                <w:b/>
                <w:bCs/>
                <w:sz w:val="18"/>
                <w:szCs w:val="18"/>
                <w:lang w:eastAsia="es-SV"/>
              </w:rPr>
            </w:pPr>
          </w:p>
        </w:tc>
      </w:tr>
    </w:tbl>
    <w:p w:rsidR="00010693" w:rsidRDefault="00010693" w:rsidP="00CE3F35">
      <w:pPr>
        <w:spacing w:line="360" w:lineRule="auto"/>
        <w:jc w:val="both"/>
        <w:rPr>
          <w:sz w:val="28"/>
          <w:szCs w:val="28"/>
        </w:rPr>
      </w:pPr>
    </w:p>
    <w:p w:rsidR="00010693" w:rsidRDefault="00010693" w:rsidP="00CE3F35">
      <w:pPr>
        <w:spacing w:line="360" w:lineRule="auto"/>
        <w:jc w:val="both"/>
        <w:rPr>
          <w:sz w:val="28"/>
          <w:szCs w:val="28"/>
        </w:rPr>
      </w:pPr>
    </w:p>
    <w:p w:rsidR="00010693" w:rsidRDefault="00010693" w:rsidP="00CE3F35">
      <w:pPr>
        <w:spacing w:line="360" w:lineRule="auto"/>
        <w:jc w:val="both"/>
        <w:rPr>
          <w:sz w:val="28"/>
          <w:szCs w:val="28"/>
        </w:rPr>
      </w:pPr>
    </w:p>
    <w:p w:rsidR="00010693" w:rsidRDefault="00010693" w:rsidP="00CE3F35">
      <w:pPr>
        <w:spacing w:line="360" w:lineRule="auto"/>
        <w:jc w:val="both"/>
        <w:rPr>
          <w:sz w:val="28"/>
          <w:szCs w:val="28"/>
        </w:rPr>
      </w:pPr>
    </w:p>
    <w:p w:rsidR="00010693" w:rsidRDefault="00010693" w:rsidP="00CE3F35">
      <w:pPr>
        <w:spacing w:line="360" w:lineRule="auto"/>
        <w:jc w:val="both"/>
        <w:rPr>
          <w:sz w:val="28"/>
          <w:szCs w:val="28"/>
        </w:rPr>
      </w:pPr>
    </w:p>
    <w:p w:rsidR="00010693" w:rsidRDefault="00010693" w:rsidP="00CE3F35">
      <w:pPr>
        <w:spacing w:line="360" w:lineRule="auto"/>
        <w:jc w:val="both"/>
        <w:rPr>
          <w:sz w:val="28"/>
          <w:szCs w:val="28"/>
        </w:rPr>
      </w:pPr>
    </w:p>
    <w:p w:rsidR="00010693" w:rsidRDefault="00010693" w:rsidP="00CE3F35">
      <w:pPr>
        <w:spacing w:line="360" w:lineRule="auto"/>
        <w:jc w:val="both"/>
        <w:rPr>
          <w:sz w:val="28"/>
          <w:szCs w:val="28"/>
        </w:rPr>
      </w:pPr>
    </w:p>
    <w:p w:rsidR="00010693" w:rsidRDefault="00010693" w:rsidP="00CE3F35">
      <w:pPr>
        <w:spacing w:line="360" w:lineRule="auto"/>
        <w:jc w:val="both"/>
        <w:rPr>
          <w:sz w:val="28"/>
          <w:szCs w:val="28"/>
        </w:rPr>
      </w:pPr>
    </w:p>
    <w:p w:rsidR="00010693" w:rsidRDefault="00010693" w:rsidP="00CE3F35">
      <w:pPr>
        <w:spacing w:line="360" w:lineRule="auto"/>
        <w:jc w:val="both"/>
        <w:rPr>
          <w:sz w:val="28"/>
          <w:szCs w:val="28"/>
        </w:rPr>
      </w:pPr>
    </w:p>
    <w:p w:rsidR="00CE3F35" w:rsidRPr="00C85C76" w:rsidRDefault="00CE3F35" w:rsidP="00C85C76">
      <w:pPr>
        <w:ind w:left="1134"/>
        <w:jc w:val="both"/>
        <w:rPr>
          <w:sz w:val="26"/>
          <w:szCs w:val="26"/>
        </w:rPr>
      </w:pPr>
      <w:r w:rsidRPr="00C85C76">
        <w:rPr>
          <w:sz w:val="26"/>
          <w:szCs w:val="26"/>
        </w:rPr>
        <w:t>Y según cuadro resumen de áreas de los Planos antiguos del Proyecto (Lotificación Agrícola y Asentamiento Comunitario) quedó distribuido así:</w:t>
      </w:r>
    </w:p>
    <w:p w:rsidR="00C85C76" w:rsidRDefault="00C85C76" w:rsidP="00CE3F35">
      <w:pPr>
        <w:pStyle w:val="Prrafodelista"/>
        <w:jc w:val="center"/>
        <w:rPr>
          <w:b/>
        </w:rPr>
      </w:pPr>
    </w:p>
    <w:p w:rsidR="00C85C76" w:rsidRDefault="00C85C76" w:rsidP="00CE3F35">
      <w:pPr>
        <w:pStyle w:val="Prrafodelista"/>
        <w:jc w:val="center"/>
        <w:rPr>
          <w:b/>
        </w:rPr>
      </w:pPr>
      <w:r>
        <w:rPr>
          <w:b/>
        </w:rPr>
        <w:t xml:space="preserve">            </w:t>
      </w:r>
    </w:p>
    <w:p w:rsidR="00CE3F35" w:rsidRPr="00C85C76" w:rsidRDefault="00CE3F35" w:rsidP="00CE3F35">
      <w:pPr>
        <w:pStyle w:val="Prrafodelista"/>
        <w:jc w:val="center"/>
        <w:rPr>
          <w:b/>
          <w:sz w:val="20"/>
          <w:szCs w:val="20"/>
        </w:rPr>
      </w:pPr>
      <w:r w:rsidRPr="00C85C76">
        <w:rPr>
          <w:b/>
          <w:sz w:val="20"/>
          <w:szCs w:val="20"/>
        </w:rPr>
        <w:t>HACIENDA RANCHO LUNA</w:t>
      </w:r>
    </w:p>
    <w:tbl>
      <w:tblPr>
        <w:tblpPr w:leftFromText="141" w:rightFromText="141" w:bottomFromText="200" w:vertAnchor="text" w:horzAnchor="margin" w:tblpXSpec="right" w:tblpY="14"/>
        <w:tblW w:w="7590" w:type="dxa"/>
        <w:tblLayout w:type="fixed"/>
        <w:tblCellMar>
          <w:left w:w="70" w:type="dxa"/>
          <w:right w:w="70" w:type="dxa"/>
        </w:tblCellMar>
        <w:tblLook w:val="04A0" w:firstRow="1" w:lastRow="0" w:firstColumn="1" w:lastColumn="0" w:noHBand="0" w:noVBand="1"/>
      </w:tblPr>
      <w:tblGrid>
        <w:gridCol w:w="2907"/>
        <w:gridCol w:w="2838"/>
        <w:gridCol w:w="1845"/>
      </w:tblGrid>
      <w:tr w:rsidR="00010693" w:rsidRPr="00C85C76" w:rsidTr="00903E2E">
        <w:trPr>
          <w:trHeight w:val="255"/>
        </w:trPr>
        <w:tc>
          <w:tcPr>
            <w:tcW w:w="7590"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tcPr>
          <w:p w:rsidR="00010693" w:rsidRPr="00C85C76" w:rsidRDefault="00010693" w:rsidP="00010693">
            <w:pPr>
              <w:jc w:val="center"/>
              <w:rPr>
                <w:b/>
                <w:bCs/>
                <w:sz w:val="20"/>
                <w:szCs w:val="20"/>
                <w:lang w:eastAsia="es-SV"/>
              </w:rPr>
            </w:pPr>
          </w:p>
        </w:tc>
      </w:tr>
      <w:tr w:rsidR="00010693" w:rsidRPr="00C85C76" w:rsidTr="00903E2E">
        <w:trPr>
          <w:trHeight w:val="255"/>
        </w:trPr>
        <w:tc>
          <w:tcPr>
            <w:tcW w:w="2907"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010693" w:rsidRPr="00C85C76" w:rsidRDefault="00010693" w:rsidP="00010693">
            <w:pPr>
              <w:jc w:val="center"/>
              <w:rPr>
                <w:b/>
                <w:bCs/>
                <w:sz w:val="20"/>
                <w:szCs w:val="20"/>
                <w:lang w:eastAsia="es-SV"/>
              </w:rPr>
            </w:pPr>
          </w:p>
        </w:tc>
        <w:tc>
          <w:tcPr>
            <w:tcW w:w="2838"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010693" w:rsidRPr="00C85C76" w:rsidRDefault="00010693" w:rsidP="00010693">
            <w:pPr>
              <w:jc w:val="center"/>
              <w:rPr>
                <w:b/>
                <w:bCs/>
                <w:sz w:val="20"/>
                <w:szCs w:val="20"/>
                <w:lang w:eastAsia="es-SV"/>
              </w:rPr>
            </w:pPr>
          </w:p>
        </w:tc>
        <w:tc>
          <w:tcPr>
            <w:tcW w:w="1845" w:type="dxa"/>
            <w:tcBorders>
              <w:top w:val="single" w:sz="4" w:space="0" w:color="auto"/>
              <w:left w:val="single" w:sz="4" w:space="0" w:color="auto"/>
              <w:bottom w:val="single" w:sz="4" w:space="0" w:color="auto"/>
              <w:right w:val="single" w:sz="4" w:space="0" w:color="auto"/>
            </w:tcBorders>
            <w:shd w:val="clear" w:color="auto" w:fill="F2F2F2"/>
            <w:vAlign w:val="center"/>
          </w:tcPr>
          <w:p w:rsidR="00010693" w:rsidRPr="00C85C76" w:rsidRDefault="00010693" w:rsidP="00010693">
            <w:pPr>
              <w:jc w:val="center"/>
              <w:rPr>
                <w:b/>
                <w:bCs/>
                <w:sz w:val="20"/>
                <w:szCs w:val="20"/>
                <w:lang w:eastAsia="es-SV"/>
              </w:rPr>
            </w:pPr>
          </w:p>
        </w:tc>
      </w:tr>
      <w:tr w:rsidR="00010693" w:rsidRPr="00C85C76" w:rsidTr="00903E2E">
        <w:trPr>
          <w:trHeight w:val="255"/>
        </w:trPr>
        <w:tc>
          <w:tcPr>
            <w:tcW w:w="2907" w:type="dxa"/>
            <w:tcBorders>
              <w:top w:val="nil"/>
              <w:left w:val="single" w:sz="4" w:space="0" w:color="auto"/>
              <w:bottom w:val="nil"/>
              <w:right w:val="single" w:sz="4" w:space="0" w:color="auto"/>
            </w:tcBorders>
            <w:shd w:val="clear" w:color="auto" w:fill="FFFFFF"/>
            <w:noWrap/>
            <w:vAlign w:val="center"/>
          </w:tcPr>
          <w:p w:rsidR="00010693" w:rsidRPr="00C85C76" w:rsidRDefault="00010693" w:rsidP="00010693">
            <w:pPr>
              <w:rPr>
                <w:sz w:val="20"/>
                <w:szCs w:val="20"/>
                <w:lang w:eastAsia="es-SV"/>
              </w:rPr>
            </w:pPr>
          </w:p>
        </w:tc>
        <w:tc>
          <w:tcPr>
            <w:tcW w:w="2838" w:type="dxa"/>
            <w:tcBorders>
              <w:top w:val="nil"/>
              <w:left w:val="single" w:sz="4" w:space="0" w:color="auto"/>
              <w:bottom w:val="nil"/>
              <w:right w:val="single" w:sz="4" w:space="0" w:color="auto"/>
            </w:tcBorders>
            <w:shd w:val="clear" w:color="auto" w:fill="FFFFFF"/>
            <w:noWrap/>
          </w:tcPr>
          <w:p w:rsidR="00010693" w:rsidRPr="00C85C76" w:rsidRDefault="00010693" w:rsidP="00010693">
            <w:pPr>
              <w:jc w:val="center"/>
              <w:rPr>
                <w:sz w:val="20"/>
                <w:szCs w:val="20"/>
                <w:lang w:eastAsia="es-SV"/>
              </w:rPr>
            </w:pPr>
          </w:p>
        </w:tc>
        <w:tc>
          <w:tcPr>
            <w:tcW w:w="1845" w:type="dxa"/>
            <w:tcBorders>
              <w:top w:val="single" w:sz="4" w:space="0" w:color="auto"/>
              <w:left w:val="single" w:sz="4" w:space="0" w:color="auto"/>
              <w:bottom w:val="nil"/>
              <w:right w:val="single" w:sz="4" w:space="0" w:color="auto"/>
            </w:tcBorders>
            <w:shd w:val="clear" w:color="auto" w:fill="FFFFFF"/>
            <w:vAlign w:val="center"/>
          </w:tcPr>
          <w:p w:rsidR="00010693" w:rsidRPr="00C85C76" w:rsidRDefault="00010693" w:rsidP="00010693">
            <w:pPr>
              <w:jc w:val="center"/>
              <w:rPr>
                <w:bCs/>
                <w:sz w:val="20"/>
                <w:szCs w:val="20"/>
                <w:lang w:eastAsia="es-SV"/>
              </w:rPr>
            </w:pPr>
          </w:p>
        </w:tc>
      </w:tr>
      <w:tr w:rsidR="00010693" w:rsidRPr="00C85C76" w:rsidTr="00903E2E">
        <w:trPr>
          <w:trHeight w:val="255"/>
        </w:trPr>
        <w:tc>
          <w:tcPr>
            <w:tcW w:w="2907" w:type="dxa"/>
            <w:tcBorders>
              <w:top w:val="nil"/>
              <w:left w:val="single" w:sz="4" w:space="0" w:color="auto"/>
              <w:bottom w:val="nil"/>
              <w:right w:val="single" w:sz="4" w:space="0" w:color="auto"/>
            </w:tcBorders>
            <w:shd w:val="clear" w:color="auto" w:fill="FFFFFF"/>
            <w:noWrap/>
            <w:vAlign w:val="center"/>
          </w:tcPr>
          <w:p w:rsidR="00010693" w:rsidRPr="00C85C76" w:rsidRDefault="00010693" w:rsidP="00010693">
            <w:pPr>
              <w:rPr>
                <w:i/>
                <w:sz w:val="20"/>
                <w:szCs w:val="20"/>
                <w:u w:val="single"/>
                <w:lang w:eastAsia="es-SV"/>
              </w:rPr>
            </w:pPr>
          </w:p>
        </w:tc>
        <w:tc>
          <w:tcPr>
            <w:tcW w:w="2838" w:type="dxa"/>
            <w:tcBorders>
              <w:top w:val="nil"/>
              <w:left w:val="single" w:sz="4" w:space="0" w:color="auto"/>
              <w:bottom w:val="nil"/>
              <w:right w:val="single" w:sz="4" w:space="0" w:color="auto"/>
            </w:tcBorders>
            <w:shd w:val="clear" w:color="auto" w:fill="FFFFFF"/>
            <w:noWrap/>
          </w:tcPr>
          <w:p w:rsidR="00010693" w:rsidRPr="00C85C76" w:rsidRDefault="00010693" w:rsidP="00010693">
            <w:pPr>
              <w:jc w:val="center"/>
              <w:rPr>
                <w:i/>
                <w:sz w:val="20"/>
                <w:szCs w:val="20"/>
                <w:u w:val="single"/>
                <w:lang w:eastAsia="es-SV"/>
              </w:rPr>
            </w:pPr>
          </w:p>
        </w:tc>
        <w:tc>
          <w:tcPr>
            <w:tcW w:w="1845" w:type="dxa"/>
            <w:tcBorders>
              <w:top w:val="nil"/>
              <w:left w:val="single" w:sz="4" w:space="0" w:color="auto"/>
              <w:bottom w:val="nil"/>
              <w:right w:val="single" w:sz="4" w:space="0" w:color="auto"/>
            </w:tcBorders>
            <w:shd w:val="clear" w:color="auto" w:fill="FFFFFF"/>
            <w:vAlign w:val="center"/>
          </w:tcPr>
          <w:p w:rsidR="00010693" w:rsidRPr="00C85C76" w:rsidRDefault="00010693" w:rsidP="00010693">
            <w:pPr>
              <w:jc w:val="center"/>
              <w:rPr>
                <w:bCs/>
                <w:i/>
                <w:sz w:val="20"/>
                <w:szCs w:val="20"/>
                <w:u w:val="single"/>
                <w:lang w:eastAsia="es-SV"/>
              </w:rPr>
            </w:pPr>
          </w:p>
        </w:tc>
      </w:tr>
      <w:tr w:rsidR="00010693" w:rsidRPr="00C85C76" w:rsidTr="00903E2E">
        <w:trPr>
          <w:trHeight w:val="255"/>
        </w:trPr>
        <w:tc>
          <w:tcPr>
            <w:tcW w:w="2907" w:type="dxa"/>
            <w:tcBorders>
              <w:top w:val="nil"/>
              <w:left w:val="single" w:sz="4" w:space="0" w:color="auto"/>
              <w:bottom w:val="nil"/>
              <w:right w:val="single" w:sz="4" w:space="0" w:color="auto"/>
            </w:tcBorders>
            <w:shd w:val="clear" w:color="auto" w:fill="FFFFFF"/>
            <w:noWrap/>
            <w:vAlign w:val="center"/>
          </w:tcPr>
          <w:p w:rsidR="00010693" w:rsidRPr="00C85C76" w:rsidRDefault="00010693" w:rsidP="00010693">
            <w:pPr>
              <w:rPr>
                <w:sz w:val="20"/>
                <w:szCs w:val="20"/>
                <w:lang w:eastAsia="es-SV"/>
              </w:rPr>
            </w:pPr>
          </w:p>
        </w:tc>
        <w:tc>
          <w:tcPr>
            <w:tcW w:w="2838" w:type="dxa"/>
            <w:tcBorders>
              <w:top w:val="nil"/>
              <w:left w:val="single" w:sz="4" w:space="0" w:color="auto"/>
              <w:bottom w:val="nil"/>
              <w:right w:val="single" w:sz="4" w:space="0" w:color="auto"/>
            </w:tcBorders>
            <w:shd w:val="clear" w:color="auto" w:fill="FFFFFF"/>
            <w:noWrap/>
          </w:tcPr>
          <w:p w:rsidR="00010693" w:rsidRPr="00C85C76" w:rsidRDefault="00010693" w:rsidP="00010693">
            <w:pPr>
              <w:jc w:val="center"/>
              <w:rPr>
                <w:sz w:val="20"/>
                <w:szCs w:val="20"/>
                <w:lang w:eastAsia="es-SV"/>
              </w:rPr>
            </w:pPr>
          </w:p>
        </w:tc>
        <w:tc>
          <w:tcPr>
            <w:tcW w:w="1845" w:type="dxa"/>
            <w:tcBorders>
              <w:top w:val="nil"/>
              <w:left w:val="single" w:sz="4" w:space="0" w:color="auto"/>
              <w:bottom w:val="nil"/>
              <w:right w:val="single" w:sz="4" w:space="0" w:color="auto"/>
            </w:tcBorders>
            <w:shd w:val="clear" w:color="auto" w:fill="FFFFFF"/>
            <w:vAlign w:val="center"/>
          </w:tcPr>
          <w:p w:rsidR="00010693" w:rsidRPr="00C85C76" w:rsidRDefault="00010693" w:rsidP="00010693">
            <w:pPr>
              <w:jc w:val="center"/>
              <w:rPr>
                <w:bCs/>
                <w:sz w:val="20"/>
                <w:szCs w:val="20"/>
                <w:lang w:eastAsia="es-SV"/>
              </w:rPr>
            </w:pPr>
          </w:p>
        </w:tc>
      </w:tr>
      <w:tr w:rsidR="00010693" w:rsidRPr="00C85C76" w:rsidTr="00903E2E">
        <w:trPr>
          <w:trHeight w:val="255"/>
        </w:trPr>
        <w:tc>
          <w:tcPr>
            <w:tcW w:w="2907" w:type="dxa"/>
            <w:tcBorders>
              <w:top w:val="nil"/>
              <w:left w:val="single" w:sz="4" w:space="0" w:color="auto"/>
              <w:bottom w:val="nil"/>
              <w:right w:val="single" w:sz="4" w:space="0" w:color="auto"/>
            </w:tcBorders>
            <w:shd w:val="clear" w:color="auto" w:fill="FFFFFF"/>
            <w:noWrap/>
            <w:vAlign w:val="center"/>
          </w:tcPr>
          <w:p w:rsidR="00010693" w:rsidRPr="00C85C76" w:rsidRDefault="00010693" w:rsidP="00010693">
            <w:pPr>
              <w:rPr>
                <w:sz w:val="20"/>
                <w:szCs w:val="20"/>
                <w:lang w:eastAsia="es-SV"/>
              </w:rPr>
            </w:pPr>
          </w:p>
        </w:tc>
        <w:tc>
          <w:tcPr>
            <w:tcW w:w="2838" w:type="dxa"/>
            <w:tcBorders>
              <w:top w:val="nil"/>
              <w:left w:val="single" w:sz="4" w:space="0" w:color="auto"/>
              <w:bottom w:val="nil"/>
              <w:right w:val="single" w:sz="4" w:space="0" w:color="auto"/>
            </w:tcBorders>
            <w:shd w:val="clear" w:color="auto" w:fill="FFFFFF"/>
            <w:noWrap/>
          </w:tcPr>
          <w:p w:rsidR="00010693" w:rsidRPr="00C85C76" w:rsidRDefault="00010693" w:rsidP="00010693">
            <w:pPr>
              <w:jc w:val="center"/>
              <w:rPr>
                <w:sz w:val="20"/>
                <w:szCs w:val="20"/>
                <w:lang w:eastAsia="es-SV"/>
              </w:rPr>
            </w:pPr>
          </w:p>
        </w:tc>
        <w:tc>
          <w:tcPr>
            <w:tcW w:w="1845" w:type="dxa"/>
            <w:tcBorders>
              <w:top w:val="nil"/>
              <w:left w:val="single" w:sz="4" w:space="0" w:color="auto"/>
              <w:bottom w:val="nil"/>
              <w:right w:val="single" w:sz="4" w:space="0" w:color="auto"/>
            </w:tcBorders>
            <w:shd w:val="clear" w:color="auto" w:fill="FFFFFF"/>
            <w:vAlign w:val="center"/>
          </w:tcPr>
          <w:p w:rsidR="00010693" w:rsidRPr="00C85C76" w:rsidRDefault="00010693" w:rsidP="00010693">
            <w:pPr>
              <w:jc w:val="center"/>
              <w:rPr>
                <w:bCs/>
                <w:sz w:val="20"/>
                <w:szCs w:val="20"/>
                <w:lang w:eastAsia="es-SV"/>
              </w:rPr>
            </w:pPr>
          </w:p>
        </w:tc>
      </w:tr>
      <w:tr w:rsidR="00010693" w:rsidRPr="00C85C76" w:rsidTr="00903E2E">
        <w:trPr>
          <w:trHeight w:val="255"/>
        </w:trPr>
        <w:tc>
          <w:tcPr>
            <w:tcW w:w="2907" w:type="dxa"/>
            <w:tcBorders>
              <w:top w:val="nil"/>
              <w:left w:val="single" w:sz="4" w:space="0" w:color="auto"/>
              <w:bottom w:val="nil"/>
              <w:right w:val="single" w:sz="4" w:space="0" w:color="auto"/>
            </w:tcBorders>
            <w:shd w:val="clear" w:color="auto" w:fill="FFFFFF"/>
            <w:noWrap/>
            <w:vAlign w:val="center"/>
          </w:tcPr>
          <w:p w:rsidR="00010693" w:rsidRPr="00C85C76" w:rsidRDefault="00010693" w:rsidP="00010693">
            <w:pPr>
              <w:rPr>
                <w:sz w:val="20"/>
                <w:szCs w:val="20"/>
                <w:lang w:eastAsia="es-SV"/>
              </w:rPr>
            </w:pPr>
          </w:p>
        </w:tc>
        <w:tc>
          <w:tcPr>
            <w:tcW w:w="2838" w:type="dxa"/>
            <w:tcBorders>
              <w:top w:val="nil"/>
              <w:left w:val="single" w:sz="4" w:space="0" w:color="auto"/>
              <w:bottom w:val="nil"/>
              <w:right w:val="single" w:sz="4" w:space="0" w:color="auto"/>
            </w:tcBorders>
            <w:shd w:val="clear" w:color="auto" w:fill="FFFFFF"/>
            <w:noWrap/>
          </w:tcPr>
          <w:p w:rsidR="00010693" w:rsidRPr="00C85C76" w:rsidRDefault="00010693" w:rsidP="00010693">
            <w:pPr>
              <w:jc w:val="center"/>
              <w:rPr>
                <w:sz w:val="20"/>
                <w:szCs w:val="20"/>
                <w:lang w:eastAsia="es-SV"/>
              </w:rPr>
            </w:pPr>
          </w:p>
        </w:tc>
        <w:tc>
          <w:tcPr>
            <w:tcW w:w="1845" w:type="dxa"/>
            <w:tcBorders>
              <w:top w:val="nil"/>
              <w:left w:val="single" w:sz="4" w:space="0" w:color="auto"/>
              <w:bottom w:val="nil"/>
              <w:right w:val="single" w:sz="4" w:space="0" w:color="auto"/>
            </w:tcBorders>
            <w:shd w:val="clear" w:color="auto" w:fill="FFFFFF"/>
            <w:vAlign w:val="center"/>
          </w:tcPr>
          <w:p w:rsidR="00010693" w:rsidRPr="00C85C76" w:rsidRDefault="00010693" w:rsidP="00010693">
            <w:pPr>
              <w:jc w:val="center"/>
              <w:rPr>
                <w:bCs/>
                <w:sz w:val="20"/>
                <w:szCs w:val="20"/>
                <w:lang w:eastAsia="es-SV"/>
              </w:rPr>
            </w:pPr>
          </w:p>
        </w:tc>
      </w:tr>
      <w:tr w:rsidR="00010693" w:rsidRPr="00C85C76" w:rsidTr="00903E2E">
        <w:trPr>
          <w:trHeight w:val="255"/>
        </w:trPr>
        <w:tc>
          <w:tcPr>
            <w:tcW w:w="2907" w:type="dxa"/>
            <w:tcBorders>
              <w:top w:val="nil"/>
              <w:left w:val="single" w:sz="4" w:space="0" w:color="auto"/>
              <w:bottom w:val="nil"/>
              <w:right w:val="single" w:sz="4" w:space="0" w:color="auto"/>
            </w:tcBorders>
            <w:shd w:val="clear" w:color="auto" w:fill="FFFFFF"/>
            <w:noWrap/>
            <w:vAlign w:val="center"/>
          </w:tcPr>
          <w:p w:rsidR="00010693" w:rsidRPr="00C85C76" w:rsidRDefault="00010693" w:rsidP="00010693">
            <w:pPr>
              <w:rPr>
                <w:sz w:val="20"/>
                <w:szCs w:val="20"/>
                <w:lang w:eastAsia="es-SV"/>
              </w:rPr>
            </w:pPr>
          </w:p>
        </w:tc>
        <w:tc>
          <w:tcPr>
            <w:tcW w:w="2838" w:type="dxa"/>
            <w:tcBorders>
              <w:top w:val="nil"/>
              <w:left w:val="single" w:sz="4" w:space="0" w:color="auto"/>
              <w:bottom w:val="nil"/>
              <w:right w:val="single" w:sz="4" w:space="0" w:color="auto"/>
            </w:tcBorders>
            <w:shd w:val="clear" w:color="auto" w:fill="FFFFFF"/>
            <w:noWrap/>
          </w:tcPr>
          <w:p w:rsidR="00010693" w:rsidRPr="00C85C76" w:rsidRDefault="00010693" w:rsidP="00010693">
            <w:pPr>
              <w:jc w:val="center"/>
              <w:rPr>
                <w:sz w:val="20"/>
                <w:szCs w:val="20"/>
                <w:lang w:eastAsia="es-SV"/>
              </w:rPr>
            </w:pPr>
          </w:p>
        </w:tc>
        <w:tc>
          <w:tcPr>
            <w:tcW w:w="1845" w:type="dxa"/>
            <w:tcBorders>
              <w:top w:val="nil"/>
              <w:left w:val="single" w:sz="4" w:space="0" w:color="auto"/>
              <w:bottom w:val="nil"/>
              <w:right w:val="single" w:sz="4" w:space="0" w:color="auto"/>
            </w:tcBorders>
            <w:shd w:val="clear" w:color="auto" w:fill="FFFFFF"/>
            <w:vAlign w:val="center"/>
          </w:tcPr>
          <w:p w:rsidR="00010693" w:rsidRPr="00C85C76" w:rsidRDefault="00010693" w:rsidP="00010693">
            <w:pPr>
              <w:jc w:val="center"/>
              <w:rPr>
                <w:bCs/>
                <w:sz w:val="20"/>
                <w:szCs w:val="20"/>
                <w:lang w:eastAsia="es-SV"/>
              </w:rPr>
            </w:pPr>
          </w:p>
        </w:tc>
      </w:tr>
      <w:tr w:rsidR="00010693" w:rsidRPr="00C85C76" w:rsidTr="00903E2E">
        <w:trPr>
          <w:trHeight w:val="255"/>
        </w:trPr>
        <w:tc>
          <w:tcPr>
            <w:tcW w:w="2907" w:type="dxa"/>
            <w:tcBorders>
              <w:top w:val="nil"/>
              <w:left w:val="single" w:sz="4" w:space="0" w:color="auto"/>
              <w:bottom w:val="nil"/>
              <w:right w:val="single" w:sz="4" w:space="0" w:color="auto"/>
            </w:tcBorders>
            <w:shd w:val="clear" w:color="auto" w:fill="FFFFFF"/>
            <w:noWrap/>
            <w:vAlign w:val="center"/>
          </w:tcPr>
          <w:p w:rsidR="00010693" w:rsidRPr="00C85C76" w:rsidRDefault="00010693" w:rsidP="00010693">
            <w:pPr>
              <w:rPr>
                <w:sz w:val="20"/>
                <w:szCs w:val="20"/>
                <w:lang w:eastAsia="es-SV"/>
              </w:rPr>
            </w:pPr>
          </w:p>
        </w:tc>
        <w:tc>
          <w:tcPr>
            <w:tcW w:w="2838" w:type="dxa"/>
            <w:tcBorders>
              <w:top w:val="nil"/>
              <w:left w:val="single" w:sz="4" w:space="0" w:color="auto"/>
              <w:bottom w:val="nil"/>
              <w:right w:val="single" w:sz="4" w:space="0" w:color="auto"/>
            </w:tcBorders>
            <w:shd w:val="clear" w:color="auto" w:fill="FFFFFF"/>
            <w:noWrap/>
          </w:tcPr>
          <w:p w:rsidR="00010693" w:rsidRPr="00C85C76" w:rsidRDefault="00010693" w:rsidP="00010693">
            <w:pPr>
              <w:jc w:val="center"/>
              <w:rPr>
                <w:sz w:val="20"/>
                <w:szCs w:val="20"/>
                <w:lang w:eastAsia="es-SV"/>
              </w:rPr>
            </w:pPr>
          </w:p>
        </w:tc>
        <w:tc>
          <w:tcPr>
            <w:tcW w:w="1845" w:type="dxa"/>
            <w:tcBorders>
              <w:top w:val="nil"/>
              <w:left w:val="single" w:sz="4" w:space="0" w:color="auto"/>
              <w:bottom w:val="nil"/>
              <w:right w:val="single" w:sz="4" w:space="0" w:color="auto"/>
            </w:tcBorders>
            <w:shd w:val="clear" w:color="auto" w:fill="FFFFFF"/>
            <w:vAlign w:val="center"/>
          </w:tcPr>
          <w:p w:rsidR="00010693" w:rsidRPr="00C85C76" w:rsidRDefault="00010693" w:rsidP="00010693">
            <w:pPr>
              <w:jc w:val="center"/>
              <w:rPr>
                <w:bCs/>
                <w:sz w:val="20"/>
                <w:szCs w:val="20"/>
                <w:lang w:eastAsia="es-SV"/>
              </w:rPr>
            </w:pPr>
          </w:p>
        </w:tc>
      </w:tr>
      <w:tr w:rsidR="00010693" w:rsidRPr="00C85C76" w:rsidTr="00903E2E">
        <w:trPr>
          <w:trHeight w:val="255"/>
        </w:trPr>
        <w:tc>
          <w:tcPr>
            <w:tcW w:w="2907" w:type="dxa"/>
            <w:tcBorders>
              <w:top w:val="nil"/>
              <w:left w:val="single" w:sz="4" w:space="0" w:color="auto"/>
              <w:bottom w:val="nil"/>
              <w:right w:val="single" w:sz="4" w:space="0" w:color="auto"/>
            </w:tcBorders>
            <w:shd w:val="clear" w:color="auto" w:fill="FFFFFF"/>
            <w:noWrap/>
            <w:vAlign w:val="center"/>
          </w:tcPr>
          <w:p w:rsidR="00010693" w:rsidRPr="00C85C76" w:rsidRDefault="00010693" w:rsidP="00010693">
            <w:pPr>
              <w:rPr>
                <w:sz w:val="20"/>
                <w:szCs w:val="20"/>
                <w:lang w:eastAsia="es-SV"/>
              </w:rPr>
            </w:pPr>
          </w:p>
        </w:tc>
        <w:tc>
          <w:tcPr>
            <w:tcW w:w="2838" w:type="dxa"/>
            <w:tcBorders>
              <w:top w:val="nil"/>
              <w:left w:val="single" w:sz="4" w:space="0" w:color="auto"/>
              <w:bottom w:val="nil"/>
              <w:right w:val="single" w:sz="4" w:space="0" w:color="auto"/>
            </w:tcBorders>
            <w:shd w:val="clear" w:color="auto" w:fill="FFFFFF"/>
            <w:noWrap/>
          </w:tcPr>
          <w:p w:rsidR="00010693" w:rsidRPr="00C85C76" w:rsidRDefault="00010693" w:rsidP="00010693">
            <w:pPr>
              <w:jc w:val="center"/>
              <w:rPr>
                <w:sz w:val="20"/>
                <w:szCs w:val="20"/>
                <w:lang w:eastAsia="es-SV"/>
              </w:rPr>
            </w:pPr>
          </w:p>
        </w:tc>
        <w:tc>
          <w:tcPr>
            <w:tcW w:w="1845" w:type="dxa"/>
            <w:tcBorders>
              <w:top w:val="nil"/>
              <w:left w:val="single" w:sz="4" w:space="0" w:color="auto"/>
              <w:bottom w:val="nil"/>
              <w:right w:val="single" w:sz="4" w:space="0" w:color="auto"/>
            </w:tcBorders>
            <w:shd w:val="clear" w:color="auto" w:fill="FFFFFF"/>
            <w:vAlign w:val="center"/>
          </w:tcPr>
          <w:p w:rsidR="00010693" w:rsidRPr="00C85C76" w:rsidRDefault="00010693" w:rsidP="00010693">
            <w:pPr>
              <w:jc w:val="center"/>
              <w:rPr>
                <w:bCs/>
                <w:sz w:val="20"/>
                <w:szCs w:val="20"/>
                <w:lang w:eastAsia="es-SV"/>
              </w:rPr>
            </w:pPr>
          </w:p>
        </w:tc>
      </w:tr>
      <w:tr w:rsidR="00010693" w:rsidRPr="00C85C76" w:rsidTr="00903E2E">
        <w:trPr>
          <w:trHeight w:val="255"/>
        </w:trPr>
        <w:tc>
          <w:tcPr>
            <w:tcW w:w="2907" w:type="dxa"/>
            <w:tcBorders>
              <w:top w:val="nil"/>
              <w:left w:val="single" w:sz="4" w:space="0" w:color="auto"/>
              <w:bottom w:val="nil"/>
              <w:right w:val="single" w:sz="4" w:space="0" w:color="auto"/>
            </w:tcBorders>
            <w:shd w:val="clear" w:color="auto" w:fill="FFFFFF"/>
            <w:noWrap/>
            <w:vAlign w:val="center"/>
          </w:tcPr>
          <w:p w:rsidR="00010693" w:rsidRPr="00C85C76" w:rsidRDefault="00010693" w:rsidP="00010693">
            <w:pPr>
              <w:rPr>
                <w:sz w:val="20"/>
                <w:szCs w:val="20"/>
                <w:lang w:eastAsia="es-SV"/>
              </w:rPr>
            </w:pPr>
          </w:p>
        </w:tc>
        <w:tc>
          <w:tcPr>
            <w:tcW w:w="2838" w:type="dxa"/>
            <w:tcBorders>
              <w:top w:val="nil"/>
              <w:left w:val="single" w:sz="4" w:space="0" w:color="auto"/>
              <w:bottom w:val="nil"/>
              <w:right w:val="single" w:sz="4" w:space="0" w:color="auto"/>
            </w:tcBorders>
            <w:shd w:val="clear" w:color="auto" w:fill="FFFFFF"/>
            <w:noWrap/>
          </w:tcPr>
          <w:p w:rsidR="00010693" w:rsidRPr="00C85C76" w:rsidRDefault="00010693" w:rsidP="00010693">
            <w:pPr>
              <w:jc w:val="center"/>
              <w:rPr>
                <w:sz w:val="20"/>
                <w:szCs w:val="20"/>
                <w:lang w:eastAsia="es-SV"/>
              </w:rPr>
            </w:pPr>
          </w:p>
        </w:tc>
        <w:tc>
          <w:tcPr>
            <w:tcW w:w="1845" w:type="dxa"/>
            <w:tcBorders>
              <w:top w:val="nil"/>
              <w:left w:val="single" w:sz="4" w:space="0" w:color="auto"/>
              <w:bottom w:val="nil"/>
              <w:right w:val="single" w:sz="4" w:space="0" w:color="auto"/>
            </w:tcBorders>
            <w:shd w:val="clear" w:color="auto" w:fill="FFFFFF"/>
            <w:vAlign w:val="center"/>
          </w:tcPr>
          <w:p w:rsidR="00010693" w:rsidRPr="00C85C76" w:rsidRDefault="00010693" w:rsidP="00010693">
            <w:pPr>
              <w:jc w:val="center"/>
              <w:rPr>
                <w:bCs/>
                <w:sz w:val="20"/>
                <w:szCs w:val="20"/>
                <w:lang w:eastAsia="es-SV"/>
              </w:rPr>
            </w:pPr>
          </w:p>
        </w:tc>
      </w:tr>
      <w:tr w:rsidR="00010693" w:rsidRPr="00C85C76" w:rsidTr="00903E2E">
        <w:trPr>
          <w:trHeight w:val="255"/>
        </w:trPr>
        <w:tc>
          <w:tcPr>
            <w:tcW w:w="2907"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010693" w:rsidRPr="00C85C76" w:rsidRDefault="00010693" w:rsidP="00010693">
            <w:pPr>
              <w:shd w:val="clear" w:color="auto" w:fill="F2F2F2"/>
              <w:jc w:val="center"/>
              <w:rPr>
                <w:b/>
                <w:sz w:val="20"/>
                <w:szCs w:val="20"/>
                <w:highlight w:val="yellow"/>
                <w:lang w:eastAsia="es-SV"/>
              </w:rPr>
            </w:pPr>
          </w:p>
        </w:tc>
        <w:tc>
          <w:tcPr>
            <w:tcW w:w="2838"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010693" w:rsidRPr="00C85C76" w:rsidRDefault="00010693" w:rsidP="00010693">
            <w:pPr>
              <w:shd w:val="clear" w:color="auto" w:fill="F2F2F2"/>
              <w:jc w:val="center"/>
              <w:rPr>
                <w:b/>
                <w:bCs/>
                <w:sz w:val="20"/>
                <w:szCs w:val="20"/>
                <w:lang w:eastAsia="es-SV"/>
              </w:rPr>
            </w:pPr>
          </w:p>
        </w:tc>
        <w:tc>
          <w:tcPr>
            <w:tcW w:w="1845" w:type="dxa"/>
            <w:tcBorders>
              <w:top w:val="single" w:sz="4" w:space="0" w:color="auto"/>
              <w:left w:val="single" w:sz="4" w:space="0" w:color="auto"/>
              <w:bottom w:val="single" w:sz="4" w:space="0" w:color="auto"/>
              <w:right w:val="single" w:sz="4" w:space="0" w:color="auto"/>
            </w:tcBorders>
            <w:shd w:val="clear" w:color="auto" w:fill="F2F2F2"/>
            <w:vAlign w:val="center"/>
          </w:tcPr>
          <w:p w:rsidR="00010693" w:rsidRPr="00C85C76" w:rsidRDefault="00010693" w:rsidP="00010693">
            <w:pPr>
              <w:shd w:val="clear" w:color="auto" w:fill="F2F2F2"/>
              <w:jc w:val="center"/>
              <w:rPr>
                <w:b/>
                <w:bCs/>
                <w:sz w:val="20"/>
                <w:szCs w:val="20"/>
                <w:lang w:eastAsia="es-SV"/>
              </w:rPr>
            </w:pPr>
          </w:p>
        </w:tc>
      </w:tr>
    </w:tbl>
    <w:p w:rsidR="00CE3F35" w:rsidRPr="000D335A" w:rsidRDefault="00CE3F35" w:rsidP="00CE3F35">
      <w:pPr>
        <w:jc w:val="both"/>
        <w:rPr>
          <w:rFonts w:eastAsia="Times New Roman"/>
        </w:rPr>
      </w:pPr>
    </w:p>
    <w:p w:rsidR="00CE3F35" w:rsidRPr="000D335A" w:rsidRDefault="00CE3F35" w:rsidP="00CE3F35">
      <w:pPr>
        <w:spacing w:line="360" w:lineRule="auto"/>
        <w:jc w:val="both"/>
        <w:rPr>
          <w:rFonts w:ascii="Century Gothic" w:hAnsi="Century Gothic"/>
          <w:sz w:val="18"/>
          <w:szCs w:val="18"/>
          <w:lang w:eastAsia="es-SV"/>
        </w:rPr>
      </w:pPr>
    </w:p>
    <w:p w:rsidR="00CE3F35" w:rsidRPr="000D335A" w:rsidRDefault="00CE3F35" w:rsidP="00CE3F35">
      <w:pPr>
        <w:spacing w:line="360" w:lineRule="auto"/>
        <w:jc w:val="both"/>
        <w:rPr>
          <w:rFonts w:ascii="Century Gothic" w:hAnsi="Century Gothic"/>
          <w:sz w:val="18"/>
          <w:szCs w:val="18"/>
          <w:lang w:eastAsia="es-SV"/>
        </w:rPr>
      </w:pPr>
    </w:p>
    <w:p w:rsidR="00CE3F35" w:rsidRPr="000D335A" w:rsidRDefault="00CE3F35" w:rsidP="00CE3F35">
      <w:pPr>
        <w:spacing w:line="360" w:lineRule="auto"/>
        <w:jc w:val="both"/>
        <w:rPr>
          <w:rFonts w:ascii="Century Gothic" w:hAnsi="Century Gothic"/>
          <w:sz w:val="18"/>
          <w:szCs w:val="18"/>
          <w:lang w:eastAsia="es-SV"/>
        </w:rPr>
      </w:pPr>
    </w:p>
    <w:p w:rsidR="00CE3F35" w:rsidRPr="000D335A" w:rsidRDefault="00CE3F35" w:rsidP="00CE3F35">
      <w:pPr>
        <w:spacing w:line="360" w:lineRule="auto"/>
        <w:jc w:val="both"/>
        <w:rPr>
          <w:rFonts w:ascii="Century Gothic" w:hAnsi="Century Gothic"/>
          <w:sz w:val="18"/>
          <w:szCs w:val="18"/>
          <w:lang w:eastAsia="es-SV"/>
        </w:rPr>
      </w:pPr>
    </w:p>
    <w:p w:rsidR="00CE3F35" w:rsidRPr="000D335A" w:rsidRDefault="00CE3F35" w:rsidP="00CE3F35">
      <w:pPr>
        <w:spacing w:line="360" w:lineRule="auto"/>
        <w:jc w:val="both"/>
        <w:rPr>
          <w:rFonts w:ascii="Century Gothic" w:hAnsi="Century Gothic"/>
          <w:sz w:val="18"/>
          <w:szCs w:val="18"/>
          <w:lang w:eastAsia="es-SV"/>
        </w:rPr>
      </w:pPr>
    </w:p>
    <w:p w:rsidR="00CE3F35" w:rsidRPr="000D335A" w:rsidRDefault="00CE3F35" w:rsidP="00CE3F35">
      <w:pPr>
        <w:spacing w:line="360" w:lineRule="auto"/>
        <w:jc w:val="both"/>
        <w:rPr>
          <w:rFonts w:ascii="Century Gothic" w:hAnsi="Century Gothic"/>
          <w:sz w:val="18"/>
          <w:szCs w:val="18"/>
          <w:lang w:eastAsia="es-SV"/>
        </w:rPr>
      </w:pPr>
    </w:p>
    <w:p w:rsidR="00C85C76" w:rsidRPr="00C85C76" w:rsidRDefault="00C85C76" w:rsidP="00C85C76">
      <w:pPr>
        <w:pStyle w:val="Prrafodelista"/>
        <w:spacing w:after="200"/>
        <w:ind w:left="1134"/>
        <w:contextualSpacing/>
        <w:jc w:val="both"/>
        <w:rPr>
          <w:rFonts w:eastAsia="Times New Roman"/>
          <w:sz w:val="26"/>
          <w:szCs w:val="26"/>
        </w:rPr>
      </w:pPr>
    </w:p>
    <w:p w:rsidR="00C85C76" w:rsidRPr="00C85C76" w:rsidRDefault="00C85C76" w:rsidP="00C85C76">
      <w:pPr>
        <w:pStyle w:val="Prrafodelista"/>
        <w:spacing w:after="200"/>
        <w:ind w:left="1134"/>
        <w:contextualSpacing/>
        <w:jc w:val="both"/>
        <w:rPr>
          <w:rFonts w:eastAsia="Times New Roman"/>
          <w:sz w:val="26"/>
          <w:szCs w:val="26"/>
        </w:rPr>
      </w:pPr>
    </w:p>
    <w:p w:rsidR="00C85C76" w:rsidRPr="00C85C76" w:rsidRDefault="00C85C76" w:rsidP="00C85C76">
      <w:pPr>
        <w:pStyle w:val="Prrafodelista"/>
        <w:spacing w:after="200"/>
        <w:ind w:left="1134"/>
        <w:contextualSpacing/>
        <w:jc w:val="both"/>
        <w:rPr>
          <w:rFonts w:eastAsia="Times New Roman"/>
          <w:sz w:val="26"/>
          <w:szCs w:val="26"/>
        </w:rPr>
      </w:pPr>
    </w:p>
    <w:p w:rsidR="00C85C76" w:rsidRPr="00C85C76" w:rsidRDefault="00C85C76" w:rsidP="00C85C76">
      <w:pPr>
        <w:pStyle w:val="Prrafodelista"/>
        <w:spacing w:after="200"/>
        <w:ind w:left="1134"/>
        <w:contextualSpacing/>
        <w:jc w:val="both"/>
        <w:rPr>
          <w:rFonts w:eastAsia="Times New Roman"/>
          <w:sz w:val="26"/>
          <w:szCs w:val="26"/>
        </w:rPr>
      </w:pPr>
    </w:p>
    <w:p w:rsidR="00CE3F35" w:rsidRPr="00C85C76" w:rsidRDefault="00CE3F35" w:rsidP="00C85C76">
      <w:pPr>
        <w:pStyle w:val="Prrafodelista"/>
        <w:numPr>
          <w:ilvl w:val="0"/>
          <w:numId w:val="1592"/>
        </w:numPr>
        <w:spacing w:after="200"/>
        <w:ind w:left="1134" w:hanging="567"/>
        <w:contextualSpacing/>
        <w:jc w:val="both"/>
        <w:rPr>
          <w:rFonts w:eastAsia="Times New Roman"/>
          <w:sz w:val="26"/>
          <w:szCs w:val="26"/>
        </w:rPr>
      </w:pPr>
      <w:r w:rsidRPr="00C85C76">
        <w:rPr>
          <w:sz w:val="26"/>
          <w:szCs w:val="26"/>
          <w:lang w:eastAsia="es-SV"/>
        </w:rPr>
        <w:t>Dentro</w:t>
      </w:r>
      <w:r w:rsidRPr="00C85C76">
        <w:rPr>
          <w:sz w:val="26"/>
          <w:szCs w:val="26"/>
        </w:rPr>
        <w:t xml:space="preserve"> del área denominada en el Proyecto como </w:t>
      </w:r>
      <w:r w:rsidRPr="00C85C76">
        <w:rPr>
          <w:b/>
          <w:sz w:val="26"/>
          <w:szCs w:val="26"/>
        </w:rPr>
        <w:t>“</w:t>
      </w:r>
      <w:r w:rsidR="00903E2E">
        <w:rPr>
          <w:b/>
          <w:sz w:val="26"/>
          <w:szCs w:val="26"/>
          <w:lang w:eastAsia="es-SV"/>
        </w:rPr>
        <w:t>-</w:t>
      </w:r>
      <w:r w:rsidRPr="00C85C76">
        <w:rPr>
          <w:b/>
          <w:sz w:val="26"/>
          <w:szCs w:val="26"/>
          <w:lang w:eastAsia="es-SV"/>
        </w:rPr>
        <w:t xml:space="preserve">” </w:t>
      </w:r>
      <w:r w:rsidRPr="00C85C76">
        <w:rPr>
          <w:sz w:val="26"/>
          <w:szCs w:val="26"/>
          <w:lang w:eastAsia="es-SV"/>
        </w:rPr>
        <w:t>y</w:t>
      </w:r>
      <w:r w:rsidRPr="00C85C76">
        <w:rPr>
          <w:b/>
          <w:sz w:val="26"/>
          <w:szCs w:val="26"/>
          <w:lang w:eastAsia="es-SV"/>
        </w:rPr>
        <w:t xml:space="preserve"> </w:t>
      </w:r>
      <w:r w:rsidRPr="00C85C76">
        <w:rPr>
          <w:sz w:val="26"/>
          <w:szCs w:val="26"/>
        </w:rPr>
        <w:t xml:space="preserve">según planos antiguos del Proyecto como </w:t>
      </w:r>
      <w:r w:rsidRPr="00C85C76">
        <w:rPr>
          <w:b/>
          <w:sz w:val="26"/>
          <w:szCs w:val="26"/>
        </w:rPr>
        <w:t>“</w:t>
      </w:r>
      <w:r w:rsidR="00903E2E">
        <w:rPr>
          <w:b/>
          <w:sz w:val="26"/>
          <w:szCs w:val="26"/>
        </w:rPr>
        <w:t>-</w:t>
      </w:r>
      <w:r w:rsidRPr="00C85C76">
        <w:rPr>
          <w:b/>
          <w:sz w:val="26"/>
          <w:szCs w:val="26"/>
        </w:rPr>
        <w:t>”</w:t>
      </w:r>
      <w:r w:rsidRPr="00C85C76">
        <w:rPr>
          <w:sz w:val="26"/>
          <w:szCs w:val="26"/>
          <w:lang w:eastAsia="es-SV"/>
        </w:rPr>
        <w:t xml:space="preserve">, con una extensión superficial de 00 </w:t>
      </w:r>
      <w:proofErr w:type="spellStart"/>
      <w:r w:rsidRPr="00C85C76">
        <w:rPr>
          <w:sz w:val="26"/>
          <w:szCs w:val="26"/>
          <w:lang w:eastAsia="es-SV"/>
        </w:rPr>
        <w:t>Hás</w:t>
      </w:r>
      <w:proofErr w:type="spellEnd"/>
      <w:r w:rsidRPr="00C85C76">
        <w:rPr>
          <w:sz w:val="26"/>
          <w:szCs w:val="26"/>
          <w:lang w:eastAsia="es-SV"/>
        </w:rPr>
        <w:t xml:space="preserve">. 86 </w:t>
      </w:r>
      <w:proofErr w:type="spellStart"/>
      <w:r w:rsidRPr="00C85C76">
        <w:rPr>
          <w:sz w:val="26"/>
          <w:szCs w:val="26"/>
          <w:lang w:eastAsia="es-SV"/>
        </w:rPr>
        <w:t>Ás</w:t>
      </w:r>
      <w:proofErr w:type="spellEnd"/>
      <w:r w:rsidRPr="00C85C76">
        <w:rPr>
          <w:sz w:val="26"/>
          <w:szCs w:val="26"/>
          <w:lang w:eastAsia="es-SV"/>
        </w:rPr>
        <w:t xml:space="preserve">. 50.71 </w:t>
      </w:r>
      <w:proofErr w:type="spellStart"/>
      <w:r w:rsidRPr="00C85C76">
        <w:rPr>
          <w:sz w:val="26"/>
          <w:szCs w:val="26"/>
          <w:lang w:eastAsia="es-SV"/>
        </w:rPr>
        <w:t>Cás</w:t>
      </w:r>
      <w:proofErr w:type="spellEnd"/>
      <w:r w:rsidRPr="00C85C76">
        <w:rPr>
          <w:sz w:val="26"/>
          <w:szCs w:val="26"/>
          <w:lang w:eastAsia="es-SV"/>
        </w:rPr>
        <w:t>., equivalentes a 8,650.71</w:t>
      </w:r>
      <w:r w:rsidRPr="00C85C76">
        <w:rPr>
          <w:bCs/>
          <w:sz w:val="26"/>
          <w:szCs w:val="26"/>
        </w:rPr>
        <w:t xml:space="preserve"> M</w:t>
      </w:r>
      <w:r w:rsidRPr="00C85C76">
        <w:rPr>
          <w:bCs/>
          <w:sz w:val="26"/>
          <w:szCs w:val="26"/>
          <w:vertAlign w:val="superscript"/>
        </w:rPr>
        <w:t>2</w:t>
      </w:r>
      <w:r w:rsidRPr="00C85C76">
        <w:rPr>
          <w:bCs/>
          <w:sz w:val="26"/>
          <w:szCs w:val="26"/>
        </w:rPr>
        <w:t>., se amplió el Proyecto relacionado, m</w:t>
      </w:r>
      <w:r w:rsidRPr="00C85C76">
        <w:rPr>
          <w:sz w:val="26"/>
          <w:szCs w:val="26"/>
        </w:rPr>
        <w:t xml:space="preserve">ediante el </w:t>
      </w:r>
      <w:r w:rsidR="00903E2E">
        <w:rPr>
          <w:sz w:val="26"/>
          <w:szCs w:val="26"/>
        </w:rPr>
        <w:t>-</w:t>
      </w:r>
      <w:r w:rsidRPr="00C85C76">
        <w:rPr>
          <w:sz w:val="26"/>
          <w:szCs w:val="26"/>
        </w:rPr>
        <w:t xml:space="preserve">, en el que se aprobó el </w:t>
      </w:r>
      <w:r w:rsidRPr="00C85C76">
        <w:rPr>
          <w:rFonts w:eastAsia="Times New Roman"/>
          <w:sz w:val="26"/>
          <w:szCs w:val="26"/>
        </w:rPr>
        <w:t xml:space="preserve">Proyecto denominado  </w:t>
      </w:r>
      <w:r w:rsidRPr="00C85C76">
        <w:rPr>
          <w:sz w:val="26"/>
          <w:szCs w:val="26"/>
        </w:rPr>
        <w:t xml:space="preserve">Asentamiento Comunitario </w:t>
      </w:r>
      <w:r w:rsidRPr="00C85C76">
        <w:rPr>
          <w:rFonts w:eastAsia="Times New Roman"/>
          <w:sz w:val="26"/>
          <w:szCs w:val="26"/>
        </w:rPr>
        <w:t xml:space="preserve">desarrollado en </w:t>
      </w:r>
      <w:r w:rsidRPr="00C85C76">
        <w:rPr>
          <w:sz w:val="26"/>
          <w:szCs w:val="26"/>
        </w:rPr>
        <w:t xml:space="preserve">inmueble identificado registralmente como </w:t>
      </w:r>
      <w:r w:rsidRPr="00C85C76">
        <w:rPr>
          <w:b/>
          <w:sz w:val="26"/>
          <w:szCs w:val="26"/>
        </w:rPr>
        <w:t>HACIENDA RANCHO LUNA (INMUEBLE GENERAL)</w:t>
      </w:r>
      <w:r w:rsidRPr="00C85C76">
        <w:rPr>
          <w:sz w:val="26"/>
          <w:szCs w:val="26"/>
        </w:rPr>
        <w:t xml:space="preserve"> y según planos aprobados por el Centro Nacional de Registros como </w:t>
      </w:r>
      <w:r w:rsidRPr="00C85C76">
        <w:rPr>
          <w:b/>
          <w:sz w:val="26"/>
          <w:szCs w:val="26"/>
        </w:rPr>
        <w:t>HACIENDA RANCHO LUNA, TECA</w:t>
      </w:r>
      <w:r w:rsidRPr="00C85C76">
        <w:rPr>
          <w:sz w:val="26"/>
          <w:szCs w:val="26"/>
        </w:rPr>
        <w:t>, inscrit</w:t>
      </w:r>
      <w:r w:rsidR="00010693" w:rsidRPr="00C85C76">
        <w:rPr>
          <w:sz w:val="26"/>
          <w:szCs w:val="26"/>
        </w:rPr>
        <w:t>o</w:t>
      </w:r>
      <w:r w:rsidRPr="00C85C76">
        <w:rPr>
          <w:sz w:val="26"/>
          <w:szCs w:val="26"/>
        </w:rPr>
        <w:t xml:space="preserve"> a favor de este Instituto a la Matrícula </w:t>
      </w:r>
      <w:r w:rsidR="00903E2E">
        <w:rPr>
          <w:sz w:val="26"/>
          <w:szCs w:val="26"/>
        </w:rPr>
        <w:t>-</w:t>
      </w:r>
      <w:r w:rsidRPr="00C85C76">
        <w:rPr>
          <w:sz w:val="26"/>
          <w:szCs w:val="26"/>
        </w:rPr>
        <w:t xml:space="preserve">, del Registro de la Propiedad Raíz e Hipotecas de la Quinta Sección del Centro, departamento de Chalatenango, con un área de </w:t>
      </w:r>
      <w:r w:rsidRPr="00C85C76">
        <w:rPr>
          <w:bCs/>
          <w:sz w:val="26"/>
          <w:szCs w:val="26"/>
          <w:lang w:eastAsia="es-SV"/>
        </w:rPr>
        <w:t xml:space="preserve">00 </w:t>
      </w:r>
      <w:proofErr w:type="spellStart"/>
      <w:r w:rsidRPr="00C85C76">
        <w:rPr>
          <w:bCs/>
          <w:sz w:val="26"/>
          <w:szCs w:val="26"/>
          <w:lang w:eastAsia="es-SV"/>
        </w:rPr>
        <w:t>Hás</w:t>
      </w:r>
      <w:proofErr w:type="spellEnd"/>
      <w:r w:rsidRPr="00C85C76">
        <w:rPr>
          <w:bCs/>
          <w:sz w:val="26"/>
          <w:szCs w:val="26"/>
          <w:lang w:eastAsia="es-SV"/>
        </w:rPr>
        <w:t xml:space="preserve">. 86 </w:t>
      </w:r>
      <w:proofErr w:type="spellStart"/>
      <w:r w:rsidRPr="00C85C76">
        <w:rPr>
          <w:bCs/>
          <w:sz w:val="26"/>
          <w:szCs w:val="26"/>
          <w:lang w:eastAsia="es-SV"/>
        </w:rPr>
        <w:t>Ás</w:t>
      </w:r>
      <w:proofErr w:type="spellEnd"/>
      <w:r w:rsidRPr="00C85C76">
        <w:rPr>
          <w:bCs/>
          <w:sz w:val="26"/>
          <w:szCs w:val="26"/>
          <w:lang w:eastAsia="es-SV"/>
        </w:rPr>
        <w:t xml:space="preserve">. 50.71 </w:t>
      </w:r>
      <w:proofErr w:type="spellStart"/>
      <w:r w:rsidRPr="00C85C76">
        <w:rPr>
          <w:bCs/>
          <w:sz w:val="26"/>
          <w:szCs w:val="26"/>
          <w:lang w:eastAsia="es-SV"/>
        </w:rPr>
        <w:t>Cás</w:t>
      </w:r>
      <w:proofErr w:type="spellEnd"/>
      <w:r w:rsidRPr="00C85C76">
        <w:rPr>
          <w:bCs/>
          <w:sz w:val="26"/>
          <w:szCs w:val="26"/>
          <w:lang w:eastAsia="es-SV"/>
        </w:rPr>
        <w:t>.,</w:t>
      </w:r>
      <w:r w:rsidRPr="00C85C76">
        <w:rPr>
          <w:b/>
          <w:bCs/>
          <w:sz w:val="26"/>
          <w:szCs w:val="26"/>
          <w:lang w:eastAsia="es-SV"/>
        </w:rPr>
        <w:t xml:space="preserve"> </w:t>
      </w:r>
      <w:r w:rsidRPr="00C85C76">
        <w:rPr>
          <w:sz w:val="26"/>
          <w:szCs w:val="26"/>
        </w:rPr>
        <w:t xml:space="preserve">que comprende: </w:t>
      </w:r>
      <w:r w:rsidR="00903E2E">
        <w:rPr>
          <w:sz w:val="26"/>
          <w:szCs w:val="26"/>
        </w:rPr>
        <w:t>-</w:t>
      </w:r>
      <w:r w:rsidRPr="00C85C76">
        <w:rPr>
          <w:sz w:val="26"/>
          <w:szCs w:val="26"/>
        </w:rPr>
        <w:t>.  Aprobándose el Valor Base de $0.03 por metro cuadrado para los solares de vivienda, por lo que se reco</w:t>
      </w:r>
      <w:r w:rsidR="00C85C76" w:rsidRPr="00C85C76">
        <w:rPr>
          <w:sz w:val="26"/>
          <w:szCs w:val="26"/>
        </w:rPr>
        <w:t>mienda el precio de venta para é</w:t>
      </w:r>
      <w:r w:rsidRPr="00C85C76">
        <w:rPr>
          <w:sz w:val="26"/>
          <w:szCs w:val="26"/>
        </w:rPr>
        <w:t xml:space="preserve">ste de $0.035776 por metro cuadrado, de acuerdo al procedimiento establecido en el Instructivo “Criterios de Avalúos para la Transferencia de Inmuebles Propiedad de ISTA”, aprobado en el Punto XV del Acta de Sesión Ordinaria 03-2015 de fecha 21 de enero de 2015. </w:t>
      </w:r>
      <w:r w:rsidRPr="00C85C76">
        <w:rPr>
          <w:rFonts w:eastAsia="Times New Roman"/>
          <w:bCs/>
          <w:sz w:val="26"/>
          <w:szCs w:val="26"/>
        </w:rPr>
        <w:t xml:space="preserve">Dentro del Proyecto relacionado se encuentra el inmueble objeto del presente </w:t>
      </w:r>
      <w:r w:rsidR="00C85C76" w:rsidRPr="00C85C76">
        <w:rPr>
          <w:rFonts w:eastAsia="Times New Roman"/>
          <w:bCs/>
          <w:sz w:val="26"/>
          <w:szCs w:val="26"/>
        </w:rPr>
        <w:t>punto de acta</w:t>
      </w:r>
      <w:r w:rsidRPr="00C85C76">
        <w:rPr>
          <w:rFonts w:eastAsia="Times New Roman"/>
          <w:bCs/>
          <w:sz w:val="26"/>
          <w:szCs w:val="26"/>
        </w:rPr>
        <w:t>.</w:t>
      </w:r>
    </w:p>
    <w:p w:rsidR="00C85C76" w:rsidRPr="00C85C76" w:rsidRDefault="00C85C76" w:rsidP="00C85C76">
      <w:pPr>
        <w:pStyle w:val="Prrafodelista"/>
        <w:spacing w:after="200"/>
        <w:ind w:left="1134"/>
        <w:contextualSpacing/>
        <w:jc w:val="both"/>
        <w:rPr>
          <w:rFonts w:eastAsia="Times New Roman"/>
          <w:sz w:val="26"/>
          <w:szCs w:val="26"/>
        </w:rPr>
      </w:pPr>
    </w:p>
    <w:p w:rsidR="00CE3F35" w:rsidRPr="00C85C76" w:rsidRDefault="00CE3F35" w:rsidP="00C85C76">
      <w:pPr>
        <w:pStyle w:val="Prrafodelista"/>
        <w:numPr>
          <w:ilvl w:val="0"/>
          <w:numId w:val="1592"/>
        </w:numPr>
        <w:spacing w:after="200"/>
        <w:ind w:left="1134" w:hanging="567"/>
        <w:contextualSpacing/>
        <w:jc w:val="both"/>
        <w:rPr>
          <w:rFonts w:eastAsia="Times New Roman"/>
          <w:sz w:val="26"/>
          <w:szCs w:val="26"/>
        </w:rPr>
      </w:pPr>
      <w:r w:rsidRPr="00C85C76">
        <w:rPr>
          <w:rFonts w:eastAsia="Times New Roman"/>
          <w:sz w:val="26"/>
          <w:szCs w:val="26"/>
        </w:rPr>
        <w:t>Es necesario advertir al adjudicatario, a través de una cláusula especial en la escritura correspondiente de compraventa de inmueble, que deberá acatar las medidas emitidas por la Unidad Ambiental Institucional, referentes a:</w:t>
      </w:r>
    </w:p>
    <w:p w:rsidR="00CE3F35" w:rsidRPr="00C85C76" w:rsidRDefault="00CE3F35" w:rsidP="00C85C76">
      <w:pPr>
        <w:pStyle w:val="Prrafodelista"/>
        <w:numPr>
          <w:ilvl w:val="0"/>
          <w:numId w:val="1591"/>
        </w:numPr>
        <w:ind w:left="900" w:firstLine="234"/>
        <w:contextualSpacing/>
        <w:jc w:val="both"/>
        <w:rPr>
          <w:rFonts w:eastAsia="Times New Roman"/>
          <w:sz w:val="22"/>
          <w:szCs w:val="22"/>
        </w:rPr>
      </w:pPr>
      <w:r w:rsidRPr="00C85C76">
        <w:rPr>
          <w:sz w:val="22"/>
          <w:szCs w:val="22"/>
          <w:lang w:eastAsia="es-SV"/>
        </w:rPr>
        <w:t>Buenas obras de drenajes;</w:t>
      </w:r>
    </w:p>
    <w:p w:rsidR="00CE3F35" w:rsidRPr="00C85C76" w:rsidRDefault="00CE3F35" w:rsidP="00C85C76">
      <w:pPr>
        <w:pStyle w:val="Prrafodelista"/>
        <w:numPr>
          <w:ilvl w:val="0"/>
          <w:numId w:val="1591"/>
        </w:numPr>
        <w:ind w:left="900" w:firstLine="234"/>
        <w:contextualSpacing/>
        <w:jc w:val="both"/>
        <w:rPr>
          <w:rFonts w:eastAsia="Times New Roman"/>
          <w:sz w:val="22"/>
          <w:szCs w:val="22"/>
        </w:rPr>
      </w:pPr>
      <w:r w:rsidRPr="00C85C76">
        <w:rPr>
          <w:rFonts w:eastAsia="Times New Roman"/>
          <w:sz w:val="22"/>
          <w:szCs w:val="22"/>
        </w:rPr>
        <w:t>Construcción de borda en la trayectoria del cauce del río;</w:t>
      </w:r>
    </w:p>
    <w:p w:rsidR="00CE3F35" w:rsidRPr="00C85C76" w:rsidRDefault="00CE3F35" w:rsidP="00C85C76">
      <w:pPr>
        <w:pStyle w:val="Prrafodelista"/>
        <w:numPr>
          <w:ilvl w:val="0"/>
          <w:numId w:val="1591"/>
        </w:numPr>
        <w:ind w:left="900" w:firstLine="234"/>
        <w:contextualSpacing/>
        <w:jc w:val="both"/>
        <w:rPr>
          <w:rFonts w:eastAsia="Times New Roman"/>
          <w:sz w:val="22"/>
          <w:szCs w:val="22"/>
        </w:rPr>
      </w:pPr>
      <w:r w:rsidRPr="00C85C76">
        <w:rPr>
          <w:rFonts w:eastAsia="Times New Roman"/>
          <w:sz w:val="22"/>
          <w:szCs w:val="22"/>
        </w:rPr>
        <w:t>Evitar las quemas de los desechos; y</w:t>
      </w:r>
    </w:p>
    <w:p w:rsidR="00CE3F35" w:rsidRPr="00C85C76" w:rsidRDefault="00CE3F35" w:rsidP="00C85C76">
      <w:pPr>
        <w:pStyle w:val="Prrafodelista"/>
        <w:numPr>
          <w:ilvl w:val="0"/>
          <w:numId w:val="1591"/>
        </w:numPr>
        <w:ind w:left="1418" w:hanging="284"/>
        <w:contextualSpacing/>
        <w:jc w:val="both"/>
        <w:rPr>
          <w:rFonts w:eastAsia="Times New Roman"/>
          <w:sz w:val="22"/>
          <w:szCs w:val="22"/>
        </w:rPr>
      </w:pPr>
      <w:r w:rsidRPr="00C85C76">
        <w:rPr>
          <w:rFonts w:eastAsia="Times New Roman"/>
          <w:sz w:val="22"/>
          <w:szCs w:val="22"/>
        </w:rPr>
        <w:t>Manejo adecuado de los desechos sólidos de las aguas residuales, construcción de letrinas aboneras (coordinación de la comunidad con las autoridades municipales).</w:t>
      </w:r>
    </w:p>
    <w:p w:rsidR="00CE3F35" w:rsidRPr="00C85C76" w:rsidRDefault="00CE3F35" w:rsidP="00C85C76">
      <w:pPr>
        <w:ind w:left="1134"/>
        <w:jc w:val="both"/>
        <w:rPr>
          <w:rFonts w:eastAsia="Times New Roman"/>
          <w:sz w:val="26"/>
          <w:szCs w:val="26"/>
        </w:rPr>
      </w:pPr>
      <w:r w:rsidRPr="00C85C76">
        <w:rPr>
          <w:rFonts w:eastAsia="Times New Roman"/>
          <w:sz w:val="26"/>
          <w:szCs w:val="26"/>
        </w:rPr>
        <w:t>Lo anterior, de conformidad a lo establecido en el Acuerdo Segundo del Punto XXX</w:t>
      </w:r>
      <w:r w:rsidR="00C85C76" w:rsidRPr="00C85C76">
        <w:rPr>
          <w:rFonts w:eastAsia="Times New Roman"/>
          <w:sz w:val="26"/>
          <w:szCs w:val="26"/>
        </w:rPr>
        <w:t xml:space="preserve">IX del Acta de Sesión Ordinaria </w:t>
      </w:r>
      <w:r w:rsidRPr="00C85C76">
        <w:rPr>
          <w:rFonts w:eastAsia="Times New Roman"/>
          <w:sz w:val="26"/>
          <w:szCs w:val="26"/>
        </w:rPr>
        <w:t>32-2016 de fecha 21 de octubre de 2016.</w:t>
      </w:r>
    </w:p>
    <w:p w:rsidR="00C85C76" w:rsidRPr="00C85C76" w:rsidRDefault="00C85C76" w:rsidP="00C85C76">
      <w:pPr>
        <w:pStyle w:val="Prrafodelista"/>
        <w:rPr>
          <w:sz w:val="26"/>
          <w:szCs w:val="26"/>
        </w:rPr>
      </w:pPr>
    </w:p>
    <w:p w:rsidR="00CE3F35" w:rsidRPr="00C85C76" w:rsidRDefault="00CE3F35" w:rsidP="00C85C76">
      <w:pPr>
        <w:pStyle w:val="Prrafodelista"/>
        <w:numPr>
          <w:ilvl w:val="0"/>
          <w:numId w:val="1592"/>
        </w:numPr>
        <w:spacing w:after="200"/>
        <w:ind w:left="1134" w:hanging="567"/>
        <w:contextualSpacing/>
        <w:jc w:val="both"/>
        <w:rPr>
          <w:rFonts w:eastAsia="Times New Roman"/>
          <w:sz w:val="26"/>
          <w:szCs w:val="26"/>
        </w:rPr>
      </w:pPr>
      <w:r w:rsidRPr="00C85C76">
        <w:rPr>
          <w:sz w:val="26"/>
          <w:szCs w:val="26"/>
        </w:rPr>
        <w:lastRenderedPageBreak/>
        <w:t xml:space="preserve">Según Valúo de fecha 21 de noviembre de 2016, realizado por el Departamento de Asignación Individual y Avalúos, se recomienda el precio de venta para el inmueble, según detalle consignado en el cuadro de valores y extensiones que se relacionará en el Acuerdo Primero del presente </w:t>
      </w:r>
      <w:r w:rsidR="00C85C76" w:rsidRPr="00C85C76">
        <w:rPr>
          <w:sz w:val="26"/>
          <w:szCs w:val="26"/>
        </w:rPr>
        <w:t>punto de acta</w:t>
      </w:r>
      <w:r w:rsidRPr="00C85C76">
        <w:rPr>
          <w:sz w:val="26"/>
          <w:szCs w:val="26"/>
        </w:rPr>
        <w:t>, y que ha sido requerido por el solicitante calificado dentro del Programa de Solidaridad Rural.</w:t>
      </w:r>
    </w:p>
    <w:p w:rsidR="00C85C76" w:rsidRPr="00C85C76" w:rsidRDefault="00C85C76" w:rsidP="00C85C76">
      <w:pPr>
        <w:pStyle w:val="Prrafodelista"/>
        <w:ind w:left="360"/>
        <w:jc w:val="both"/>
        <w:rPr>
          <w:rFonts w:eastAsia="Times New Roman"/>
          <w:sz w:val="26"/>
          <w:szCs w:val="26"/>
        </w:rPr>
      </w:pPr>
    </w:p>
    <w:p w:rsidR="00CE3F35" w:rsidRPr="00C85C76" w:rsidRDefault="00CE3F35" w:rsidP="00C85C76">
      <w:pPr>
        <w:pStyle w:val="Prrafodelista"/>
        <w:numPr>
          <w:ilvl w:val="0"/>
          <w:numId w:val="1592"/>
        </w:numPr>
        <w:spacing w:after="200"/>
        <w:ind w:left="1134" w:hanging="567"/>
        <w:contextualSpacing/>
        <w:jc w:val="both"/>
        <w:rPr>
          <w:rFonts w:eastAsia="Times New Roman"/>
          <w:sz w:val="26"/>
          <w:szCs w:val="26"/>
        </w:rPr>
      </w:pPr>
      <w:r w:rsidRPr="00C85C76">
        <w:rPr>
          <w:rFonts w:eastAsia="Times New Roman"/>
          <w:sz w:val="26"/>
          <w:szCs w:val="26"/>
        </w:rPr>
        <w:t>Conforme al Acta de Posesión Material de fecha 2 de diciembre de 2016, levantada por el Técnico de la Oficina Regional Central, señor Salvador García E., el solicitante se encuentra poseyendo el inmueble de forma quieta, pacífica y sin interrupción desde hace 2 años.</w:t>
      </w:r>
    </w:p>
    <w:p w:rsidR="00C85C76" w:rsidRPr="00C85C76" w:rsidRDefault="00C85C76" w:rsidP="00C85C76">
      <w:pPr>
        <w:pStyle w:val="Prrafodelista"/>
        <w:rPr>
          <w:rFonts w:eastAsia="Times New Roman"/>
          <w:sz w:val="26"/>
          <w:szCs w:val="26"/>
        </w:rPr>
      </w:pPr>
    </w:p>
    <w:p w:rsidR="00CE3F35" w:rsidRPr="00C85C76" w:rsidRDefault="00CE3F35" w:rsidP="00C85C76">
      <w:pPr>
        <w:pStyle w:val="Prrafodelista"/>
        <w:numPr>
          <w:ilvl w:val="0"/>
          <w:numId w:val="1592"/>
        </w:numPr>
        <w:spacing w:after="200"/>
        <w:ind w:left="1134" w:hanging="567"/>
        <w:contextualSpacing/>
        <w:jc w:val="both"/>
        <w:rPr>
          <w:rFonts w:eastAsia="Times New Roman"/>
          <w:sz w:val="26"/>
          <w:szCs w:val="26"/>
        </w:rPr>
      </w:pPr>
      <w:r w:rsidRPr="00C85C76">
        <w:rPr>
          <w:sz w:val="26"/>
          <w:szCs w:val="26"/>
        </w:rPr>
        <w:t>De acuerdo a Declaración Simple contenida en la Solicitud de Adjudicación de Inmueble de fecha 28 de junio de 2017, el peticionario manifiesta que ni él ni el integrante de su grupo familiar son empleados del ISTA; situación robustecida de conformidad a la consulta realizada en la Base de Datos de Empleados de este Instituto.</w:t>
      </w:r>
    </w:p>
    <w:p w:rsidR="00C85C76" w:rsidRDefault="00C85C76" w:rsidP="00C85C76">
      <w:pPr>
        <w:jc w:val="both"/>
        <w:rPr>
          <w:rFonts w:eastAsia="Times New Roman"/>
          <w:sz w:val="26"/>
          <w:szCs w:val="26"/>
        </w:rPr>
      </w:pPr>
    </w:p>
    <w:p w:rsidR="00F138EB" w:rsidRPr="00C85C76" w:rsidRDefault="00F138EB" w:rsidP="00C85C76">
      <w:pPr>
        <w:jc w:val="both"/>
        <w:rPr>
          <w:rFonts w:eastAsia="Times New Roman"/>
          <w:sz w:val="26"/>
          <w:szCs w:val="26"/>
        </w:rPr>
      </w:pPr>
      <w:r w:rsidRPr="00C85C76">
        <w:rPr>
          <w:rFonts w:eastAsia="Times New Roman"/>
          <w:sz w:val="26"/>
          <w:szCs w:val="26"/>
        </w:rPr>
        <w:t>Se ha tenido a la vista:</w:t>
      </w:r>
      <w:r w:rsidR="00CE3F35" w:rsidRPr="00C85C76">
        <w:rPr>
          <w:rFonts w:eastAsia="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Acuerdos de Junta Directiva, Razón y Constancia de Inscripción de Desmembración en Cabeza de su Dueño a favor del ISTA, Copia de Testimonio de Escritura Pública de Compraventa, Solicitud de Adjudicación de Inmueble, Acta de Posesión Material, Copias de documentos únicos de identidad, tarjetas de identificación tributaria, Certificación de Partida de Nacimiento y Carencia de bienes</w:t>
      </w:r>
      <w:r w:rsidRPr="00C85C76">
        <w:rPr>
          <w:rFonts w:eastAsia="Times New Roman"/>
          <w:sz w:val="26"/>
          <w:szCs w:val="26"/>
        </w:rPr>
        <w:t>; c</w:t>
      </w:r>
      <w:proofErr w:type="spellStart"/>
      <w:r w:rsidRPr="00C85C76">
        <w:rPr>
          <w:sz w:val="26"/>
          <w:szCs w:val="26"/>
          <w:lang w:val="es-SV"/>
        </w:rPr>
        <w:t>on</w:t>
      </w:r>
      <w:proofErr w:type="spellEnd"/>
      <w:r w:rsidRPr="00C85C76">
        <w:rPr>
          <w:sz w:val="26"/>
          <w:szCs w:val="26"/>
          <w:lang w:val="es-SV"/>
        </w:rPr>
        <w:t xml:space="preserve"> lo que se justifican las circunstancias legales para sustentar dicha petición y que además el beneficiario cumple con los requisitos necesarios para la adjudicación, por lo que la Gerencia Legal recomienda aprobar lo solicitado. </w:t>
      </w:r>
    </w:p>
    <w:p w:rsidR="00C85C76" w:rsidRPr="00C85C76" w:rsidRDefault="00C85C76" w:rsidP="00C85C76">
      <w:pPr>
        <w:jc w:val="both"/>
        <w:rPr>
          <w:rFonts w:eastAsia="Calibri"/>
          <w:sz w:val="26"/>
          <w:szCs w:val="26"/>
        </w:rPr>
      </w:pPr>
    </w:p>
    <w:p w:rsidR="00F138EB" w:rsidRPr="00C85C76" w:rsidRDefault="00F138EB" w:rsidP="00C85C76">
      <w:pPr>
        <w:jc w:val="both"/>
        <w:rPr>
          <w:rFonts w:eastAsia="Times New Roman"/>
          <w:b/>
          <w:sz w:val="26"/>
          <w:szCs w:val="26"/>
        </w:rPr>
      </w:pPr>
      <w:r w:rsidRPr="00C85C76">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85C76">
        <w:rPr>
          <w:rFonts w:eastAsia="Calibri"/>
          <w:bCs/>
          <w:sz w:val="26"/>
          <w:szCs w:val="26"/>
        </w:rPr>
        <w:t>Ley del Régimen Especial de la Tierra en Propiedad de Las Asociaciones Cooperativas, Comunales y Comunitarias Campesinas  Beneficiarios de la Reforma Agraria</w:t>
      </w:r>
      <w:r w:rsidRPr="00C85C76">
        <w:rPr>
          <w:rFonts w:eastAsia="Calibri"/>
          <w:sz w:val="26"/>
          <w:szCs w:val="26"/>
        </w:rPr>
        <w:t>, la Junta Directiva</w:t>
      </w:r>
      <w:r w:rsidRPr="00C85C76">
        <w:rPr>
          <w:sz w:val="26"/>
          <w:szCs w:val="26"/>
        </w:rPr>
        <w:t xml:space="preserve">, </w:t>
      </w:r>
      <w:r w:rsidRPr="00C85C76">
        <w:rPr>
          <w:b/>
          <w:sz w:val="26"/>
          <w:szCs w:val="26"/>
          <w:u w:val="single"/>
        </w:rPr>
        <w:t>ACUERDA: PRIMERO:</w:t>
      </w:r>
      <w:r w:rsidRPr="00C85C76">
        <w:rPr>
          <w:b/>
          <w:sz w:val="26"/>
          <w:szCs w:val="26"/>
        </w:rPr>
        <w:t xml:space="preserve"> </w:t>
      </w:r>
      <w:r w:rsidRPr="00C85C76">
        <w:rPr>
          <w:sz w:val="26"/>
          <w:szCs w:val="26"/>
        </w:rPr>
        <w:t>Aprobar la adjudicación y transferencia por compraventa</w:t>
      </w:r>
      <w:r w:rsidRPr="00C85C76">
        <w:rPr>
          <w:rFonts w:eastAsia="Times New Roman"/>
          <w:sz w:val="26"/>
          <w:szCs w:val="26"/>
        </w:rPr>
        <w:t xml:space="preserve"> de 1 </w:t>
      </w:r>
      <w:r w:rsidR="00CE3F35" w:rsidRPr="00C85C76">
        <w:rPr>
          <w:rFonts w:eastAsia="Times New Roman"/>
          <w:sz w:val="26"/>
          <w:szCs w:val="26"/>
        </w:rPr>
        <w:t>solar para vivienda</w:t>
      </w:r>
      <w:r w:rsidRPr="00C85C76">
        <w:rPr>
          <w:rFonts w:eastAsia="Times New Roman"/>
          <w:sz w:val="26"/>
          <w:szCs w:val="26"/>
        </w:rPr>
        <w:t xml:space="preserve"> </w:t>
      </w:r>
      <w:r w:rsidRPr="00C85C76">
        <w:rPr>
          <w:sz w:val="26"/>
          <w:szCs w:val="26"/>
        </w:rPr>
        <w:t>a favor del señor:</w:t>
      </w:r>
      <w:r w:rsidR="00010693" w:rsidRPr="00C85C76">
        <w:rPr>
          <w:rFonts w:eastAsia="Times New Roman"/>
          <w:b/>
          <w:sz w:val="26"/>
          <w:szCs w:val="26"/>
        </w:rPr>
        <w:t xml:space="preserve"> CARLOS ROBERTO MARTINEZ GARCIA</w:t>
      </w:r>
      <w:r w:rsidR="00010693" w:rsidRPr="00C85C76">
        <w:rPr>
          <w:b/>
          <w:sz w:val="26"/>
          <w:szCs w:val="26"/>
        </w:rPr>
        <w:t xml:space="preserve">, </w:t>
      </w:r>
      <w:r w:rsidR="00010693" w:rsidRPr="00C85C76">
        <w:rPr>
          <w:sz w:val="26"/>
          <w:szCs w:val="26"/>
        </w:rPr>
        <w:t xml:space="preserve">y </w:t>
      </w:r>
      <w:r w:rsidR="00903E2E">
        <w:rPr>
          <w:sz w:val="26"/>
          <w:szCs w:val="26"/>
        </w:rPr>
        <w:t>-</w:t>
      </w:r>
      <w:r w:rsidR="00010693" w:rsidRPr="00C85C76">
        <w:rPr>
          <w:b/>
          <w:sz w:val="26"/>
          <w:szCs w:val="26"/>
        </w:rPr>
        <w:t xml:space="preserve">, </w:t>
      </w:r>
      <w:r w:rsidR="00010693" w:rsidRPr="00C85C76">
        <w:rPr>
          <w:sz w:val="26"/>
          <w:szCs w:val="26"/>
        </w:rPr>
        <w:t xml:space="preserve">de </w:t>
      </w:r>
      <w:r w:rsidR="00C85C76" w:rsidRPr="00C85C76">
        <w:rPr>
          <w:sz w:val="26"/>
          <w:szCs w:val="26"/>
        </w:rPr>
        <w:t xml:space="preserve">las </w:t>
      </w:r>
      <w:r w:rsidR="00010693" w:rsidRPr="00C85C76">
        <w:rPr>
          <w:sz w:val="26"/>
          <w:szCs w:val="26"/>
        </w:rPr>
        <w:t xml:space="preserve">generales antes expresadas, </w:t>
      </w:r>
      <w:r w:rsidR="00C85C76" w:rsidRPr="00C85C76">
        <w:rPr>
          <w:sz w:val="26"/>
          <w:szCs w:val="26"/>
        </w:rPr>
        <w:t xml:space="preserve">ubicado </w:t>
      </w:r>
      <w:r w:rsidR="00010693" w:rsidRPr="00C85C76">
        <w:rPr>
          <w:rFonts w:eastAsia="Times New Roman"/>
          <w:sz w:val="26"/>
          <w:szCs w:val="26"/>
        </w:rPr>
        <w:t xml:space="preserve">en el Proyecto denominado </w:t>
      </w:r>
      <w:r w:rsidR="00010693" w:rsidRPr="00C85C76">
        <w:rPr>
          <w:sz w:val="26"/>
          <w:szCs w:val="26"/>
        </w:rPr>
        <w:t xml:space="preserve">Asentamiento Comunitario </w:t>
      </w:r>
      <w:r w:rsidR="00010693" w:rsidRPr="00C85C76">
        <w:rPr>
          <w:rFonts w:eastAsia="Times New Roman"/>
          <w:sz w:val="26"/>
          <w:szCs w:val="26"/>
        </w:rPr>
        <w:t xml:space="preserve">desarrollado en el </w:t>
      </w:r>
      <w:r w:rsidR="00010693" w:rsidRPr="00C85C76">
        <w:rPr>
          <w:sz w:val="26"/>
          <w:szCs w:val="26"/>
        </w:rPr>
        <w:t xml:space="preserve">inmueble identificado registralmente como </w:t>
      </w:r>
      <w:r w:rsidR="00010693" w:rsidRPr="00C85C76">
        <w:rPr>
          <w:b/>
          <w:sz w:val="26"/>
          <w:szCs w:val="26"/>
        </w:rPr>
        <w:t>HACIENDA RANCHO LUNA (INMUEBLE GENERAL)</w:t>
      </w:r>
      <w:r w:rsidR="00010693" w:rsidRPr="00C85C76">
        <w:rPr>
          <w:sz w:val="26"/>
          <w:szCs w:val="26"/>
        </w:rPr>
        <w:t xml:space="preserve"> y según planos aprobados por el Centro Nacional de </w:t>
      </w:r>
      <w:r w:rsidR="00010693" w:rsidRPr="00C85C76">
        <w:rPr>
          <w:sz w:val="26"/>
          <w:szCs w:val="26"/>
        </w:rPr>
        <w:lastRenderedPageBreak/>
        <w:t xml:space="preserve">Registros como </w:t>
      </w:r>
      <w:r w:rsidR="00010693" w:rsidRPr="00C85C76">
        <w:rPr>
          <w:b/>
          <w:sz w:val="26"/>
          <w:szCs w:val="26"/>
        </w:rPr>
        <w:t>HACIENDA RANCHO LUNA, TECA</w:t>
      </w:r>
      <w:r w:rsidR="00010693" w:rsidRPr="00C85C76">
        <w:rPr>
          <w:sz w:val="26"/>
          <w:szCs w:val="26"/>
        </w:rPr>
        <w:t>, situad</w:t>
      </w:r>
      <w:r w:rsidR="00C85C76" w:rsidRPr="00C85C76">
        <w:rPr>
          <w:sz w:val="26"/>
          <w:szCs w:val="26"/>
        </w:rPr>
        <w:t>a</w:t>
      </w:r>
      <w:r w:rsidR="00010693" w:rsidRPr="00C85C76">
        <w:rPr>
          <w:sz w:val="26"/>
          <w:szCs w:val="26"/>
        </w:rPr>
        <w:t xml:space="preserve"> en jurisdicción de Nueva Concepción, departamento de Chalatenango</w:t>
      </w:r>
      <w:r w:rsidRPr="00C85C76">
        <w:rPr>
          <w:rFonts w:eastAsia="Times New Roman"/>
          <w:sz w:val="26"/>
          <w:szCs w:val="26"/>
        </w:rPr>
        <w:t>,</w:t>
      </w:r>
      <w:r w:rsidRPr="00C85C76">
        <w:rPr>
          <w:rFonts w:eastAsia="Times New Roman"/>
          <w:b/>
          <w:sz w:val="26"/>
          <w:szCs w:val="26"/>
        </w:rPr>
        <w:t xml:space="preserve"> </w:t>
      </w:r>
      <w:r w:rsidRPr="00C85C76">
        <w:rPr>
          <w:rFonts w:eastAsia="Times New Roman"/>
          <w:sz w:val="26"/>
          <w:szCs w:val="26"/>
        </w:rPr>
        <w:t>quedando la adjudicación conforme al cuadro de valores y extensiones siguiente:</w:t>
      </w:r>
    </w:p>
    <w:p w:rsidR="00F138EB" w:rsidRDefault="00F138EB" w:rsidP="00F138EB">
      <w:pPr>
        <w:jc w:val="both"/>
        <w:rPr>
          <w:rFonts w:eastAsia="Times New Roman"/>
          <w:b/>
          <w:sz w:val="26"/>
          <w:szCs w:val="26"/>
          <w:u w:val="single"/>
        </w:rPr>
      </w:pPr>
    </w:p>
    <w:tbl>
      <w:tblPr>
        <w:tblW w:w="9065" w:type="dxa"/>
        <w:tblLayout w:type="fixed"/>
        <w:tblCellMar>
          <w:left w:w="25" w:type="dxa"/>
          <w:right w:w="0" w:type="dxa"/>
        </w:tblCellMar>
        <w:tblLook w:val="04A0" w:firstRow="1" w:lastRow="0" w:firstColumn="1" w:lastColumn="0" w:noHBand="0" w:noVBand="1"/>
      </w:tblPr>
      <w:tblGrid>
        <w:gridCol w:w="2561"/>
        <w:gridCol w:w="976"/>
        <w:gridCol w:w="2480"/>
        <w:gridCol w:w="569"/>
        <w:gridCol w:w="569"/>
        <w:gridCol w:w="610"/>
        <w:gridCol w:w="650"/>
        <w:gridCol w:w="650"/>
      </w:tblGrid>
      <w:tr w:rsidR="00010693" w:rsidTr="00C85C76">
        <w:trPr>
          <w:trHeight w:val="226"/>
        </w:trPr>
        <w:tc>
          <w:tcPr>
            <w:tcW w:w="2561" w:type="dxa"/>
            <w:tcBorders>
              <w:top w:val="single" w:sz="2" w:space="0" w:color="auto"/>
              <w:left w:val="single" w:sz="2" w:space="0" w:color="auto"/>
              <w:bottom w:val="nil"/>
              <w:right w:val="single" w:sz="2" w:space="0" w:color="auto"/>
            </w:tcBorders>
            <w:shd w:val="clear" w:color="auto" w:fill="DCDCDC"/>
            <w:hideMark/>
          </w:tcPr>
          <w:p w:rsidR="00010693" w:rsidRDefault="00010693" w:rsidP="00BF2292">
            <w:pPr>
              <w:widowControl w:val="0"/>
              <w:autoSpaceDE w:val="0"/>
              <w:autoSpaceDN w:val="0"/>
              <w:adjustRightInd w:val="0"/>
              <w:rPr>
                <w:b/>
                <w:bCs/>
                <w:sz w:val="14"/>
                <w:szCs w:val="14"/>
              </w:rPr>
            </w:pPr>
            <w:r>
              <w:rPr>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jc w:val="center"/>
              <w:rPr>
                <w:b/>
                <w:bCs/>
                <w:sz w:val="14"/>
                <w:szCs w:val="14"/>
              </w:rPr>
            </w:pPr>
            <w:r>
              <w:rPr>
                <w:b/>
                <w:bCs/>
                <w:sz w:val="14"/>
                <w:szCs w:val="14"/>
              </w:rPr>
              <w:t xml:space="preserve">SOLAR / A COMP. Y LOTES </w:t>
            </w:r>
          </w:p>
        </w:tc>
        <w:tc>
          <w:tcPr>
            <w:tcW w:w="1138" w:type="dxa"/>
            <w:gridSpan w:val="2"/>
            <w:tcBorders>
              <w:top w:val="single" w:sz="2" w:space="0" w:color="auto"/>
              <w:left w:val="single" w:sz="2" w:space="0" w:color="auto"/>
              <w:bottom w:val="nil"/>
              <w:right w:val="single" w:sz="2" w:space="0" w:color="auto"/>
            </w:tcBorders>
            <w:shd w:val="clear" w:color="auto" w:fill="DCDCDC"/>
          </w:tcPr>
          <w:p w:rsidR="00010693" w:rsidRDefault="00010693" w:rsidP="00BF2292">
            <w:pPr>
              <w:widowControl w:val="0"/>
              <w:autoSpaceDE w:val="0"/>
              <w:autoSpaceDN w:val="0"/>
              <w:adjustRightInd w:val="0"/>
              <w:rPr>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jc w:val="center"/>
              <w:rPr>
                <w:b/>
                <w:bCs/>
                <w:sz w:val="14"/>
                <w:szCs w:val="14"/>
              </w:rPr>
            </w:pPr>
            <w:r>
              <w:rPr>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jc w:val="center"/>
              <w:rPr>
                <w:b/>
                <w:bCs/>
                <w:sz w:val="14"/>
                <w:szCs w:val="14"/>
              </w:rPr>
            </w:pPr>
            <w:r>
              <w:rPr>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jc w:val="center"/>
              <w:rPr>
                <w:b/>
                <w:bCs/>
                <w:sz w:val="14"/>
                <w:szCs w:val="14"/>
              </w:rPr>
            </w:pPr>
            <w:r>
              <w:rPr>
                <w:b/>
                <w:bCs/>
                <w:sz w:val="14"/>
                <w:szCs w:val="14"/>
              </w:rPr>
              <w:t xml:space="preserve">VALOR (¢) </w:t>
            </w:r>
          </w:p>
        </w:tc>
      </w:tr>
      <w:tr w:rsidR="00010693" w:rsidTr="00C85C76">
        <w:trPr>
          <w:trHeight w:val="246"/>
        </w:trPr>
        <w:tc>
          <w:tcPr>
            <w:tcW w:w="2561" w:type="dxa"/>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rPr>
                <w:b/>
                <w:bCs/>
                <w:sz w:val="14"/>
                <w:szCs w:val="14"/>
              </w:rPr>
            </w:pPr>
            <w:r>
              <w:rPr>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rPr>
                <w:b/>
                <w:bCs/>
                <w:sz w:val="14"/>
                <w:szCs w:val="14"/>
              </w:rPr>
            </w:pPr>
            <w:r>
              <w:rPr>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rPr>
                <w:b/>
                <w:bCs/>
                <w:sz w:val="14"/>
                <w:szCs w:val="14"/>
              </w:rPr>
            </w:pPr>
            <w:r>
              <w:rPr>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rPr>
                <w:b/>
                <w:bCs/>
                <w:sz w:val="14"/>
                <w:szCs w:val="14"/>
              </w:rPr>
            </w:pPr>
            <w:r>
              <w:rPr>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rPr>
                <w:b/>
                <w:bCs/>
                <w:sz w:val="14"/>
                <w:szCs w:val="14"/>
              </w:rPr>
            </w:pPr>
            <w:r>
              <w:rPr>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vAlign w:val="center"/>
            <w:hideMark/>
          </w:tcPr>
          <w:p w:rsidR="00010693" w:rsidRDefault="00010693" w:rsidP="00BF2292">
            <w:pPr>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010693" w:rsidRDefault="00010693" w:rsidP="00BF2292">
            <w:pPr>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010693" w:rsidRDefault="00010693" w:rsidP="00BF2292">
            <w:pPr>
              <w:rPr>
                <w:b/>
                <w:bCs/>
                <w:sz w:val="14"/>
                <w:szCs w:val="14"/>
              </w:rPr>
            </w:pPr>
          </w:p>
        </w:tc>
      </w:tr>
    </w:tbl>
    <w:p w:rsidR="00010693" w:rsidRDefault="00010693" w:rsidP="00010693">
      <w:pPr>
        <w:widowControl w:val="0"/>
        <w:autoSpaceDE w:val="0"/>
        <w:autoSpaceDN w:val="0"/>
        <w:adjustRightInd w:val="0"/>
        <w:rPr>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010693" w:rsidTr="00C85C76">
        <w:tc>
          <w:tcPr>
            <w:tcW w:w="2600" w:type="dxa"/>
            <w:tcBorders>
              <w:top w:val="single" w:sz="2" w:space="0" w:color="auto"/>
              <w:left w:val="single" w:sz="2" w:space="0" w:color="auto"/>
              <w:bottom w:val="single" w:sz="2" w:space="0" w:color="auto"/>
              <w:right w:val="single" w:sz="2" w:space="0" w:color="auto"/>
            </w:tcBorders>
            <w:hideMark/>
          </w:tcPr>
          <w:p w:rsidR="00010693" w:rsidRDefault="00010693" w:rsidP="00BF2292">
            <w:pPr>
              <w:widowControl w:val="0"/>
              <w:autoSpaceDE w:val="0"/>
              <w:autoSpaceDN w:val="0"/>
              <w:adjustRightInd w:val="0"/>
              <w:rPr>
                <w:b/>
                <w:bCs/>
                <w:sz w:val="14"/>
                <w:szCs w:val="14"/>
              </w:rPr>
            </w:pPr>
            <w:r>
              <w:rPr>
                <w:b/>
                <w:bCs/>
                <w:sz w:val="14"/>
                <w:szCs w:val="14"/>
              </w:rPr>
              <w:t xml:space="preserve">No DE ENTREGA: 09 </w:t>
            </w:r>
          </w:p>
        </w:tc>
      </w:tr>
    </w:tbl>
    <w:p w:rsidR="00010693" w:rsidRDefault="00010693" w:rsidP="00010693">
      <w:pPr>
        <w:widowControl w:val="0"/>
        <w:autoSpaceDE w:val="0"/>
        <w:autoSpaceDN w:val="0"/>
        <w:adjustRightInd w:val="0"/>
        <w:jc w:val="center"/>
        <w:rPr>
          <w:b/>
          <w:bCs/>
          <w:sz w:val="14"/>
          <w:szCs w:val="14"/>
        </w:rPr>
      </w:pPr>
      <w:r>
        <w:rPr>
          <w:b/>
          <w:bCs/>
          <w:sz w:val="14"/>
          <w:szCs w:val="14"/>
        </w:rPr>
        <w:t xml:space="preserve">TASA DE INTERES 6% </w:t>
      </w:r>
    </w:p>
    <w:p w:rsidR="00C85C76" w:rsidRDefault="00C85C76" w:rsidP="00010693">
      <w:pPr>
        <w:widowControl w:val="0"/>
        <w:autoSpaceDE w:val="0"/>
        <w:autoSpaceDN w:val="0"/>
        <w:adjustRightInd w:val="0"/>
        <w:jc w:val="center"/>
        <w:rPr>
          <w:b/>
          <w:bCs/>
          <w:sz w:val="14"/>
          <w:szCs w:val="14"/>
        </w:rPr>
      </w:pPr>
    </w:p>
    <w:tbl>
      <w:tblPr>
        <w:tblW w:w="9065" w:type="dxa"/>
        <w:tblLayout w:type="fixed"/>
        <w:tblCellMar>
          <w:left w:w="25" w:type="dxa"/>
          <w:right w:w="0" w:type="dxa"/>
        </w:tblCellMar>
        <w:tblLook w:val="04A0" w:firstRow="1" w:lastRow="0" w:firstColumn="1" w:lastColumn="0" w:noHBand="0" w:noVBand="1"/>
      </w:tblPr>
      <w:tblGrid>
        <w:gridCol w:w="2561"/>
        <w:gridCol w:w="976"/>
        <w:gridCol w:w="2480"/>
        <w:gridCol w:w="569"/>
        <w:gridCol w:w="569"/>
        <w:gridCol w:w="610"/>
        <w:gridCol w:w="650"/>
        <w:gridCol w:w="650"/>
      </w:tblGrid>
      <w:tr w:rsidR="00010693" w:rsidTr="00C85C76">
        <w:trPr>
          <w:trHeight w:val="350"/>
        </w:trPr>
        <w:tc>
          <w:tcPr>
            <w:tcW w:w="2561" w:type="dxa"/>
            <w:vMerge w:val="restart"/>
            <w:tcBorders>
              <w:top w:val="single" w:sz="2" w:space="0" w:color="auto"/>
              <w:left w:val="single" w:sz="2" w:space="0" w:color="auto"/>
              <w:bottom w:val="single" w:sz="2" w:space="0" w:color="auto"/>
              <w:right w:val="single" w:sz="2" w:space="0" w:color="auto"/>
            </w:tcBorders>
          </w:tcPr>
          <w:p w:rsidR="00010693" w:rsidRDefault="00903E2E" w:rsidP="00BF2292">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hideMark/>
          </w:tcPr>
          <w:p w:rsidR="00010693" w:rsidRDefault="00903E2E" w:rsidP="00BF2292">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010693" w:rsidRDefault="00903E2E" w:rsidP="00BF2292">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010693" w:rsidRDefault="00903E2E" w:rsidP="00BF2292">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010693" w:rsidRDefault="00903E2E" w:rsidP="00BF2292">
            <w:pPr>
              <w:widowControl w:val="0"/>
              <w:autoSpaceDE w:val="0"/>
              <w:autoSpaceDN w:val="0"/>
              <w:adjustRightInd w:val="0"/>
              <w:rPr>
                <w:sz w:val="14"/>
                <w:szCs w:val="14"/>
              </w:rPr>
            </w:pPr>
            <w:r>
              <w:rPr>
                <w:sz w:val="14"/>
                <w:szCs w:val="14"/>
              </w:rPr>
              <w:t>-</w:t>
            </w:r>
          </w:p>
        </w:tc>
        <w:tc>
          <w:tcPr>
            <w:tcW w:w="610" w:type="dxa"/>
            <w:tcBorders>
              <w:top w:val="single" w:sz="2" w:space="0" w:color="auto"/>
              <w:left w:val="single" w:sz="2" w:space="0" w:color="auto"/>
              <w:bottom w:val="nil"/>
              <w:right w:val="single" w:sz="2" w:space="0" w:color="auto"/>
            </w:tcBorders>
          </w:tcPr>
          <w:p w:rsidR="00010693" w:rsidRDefault="00010693" w:rsidP="00BF2292">
            <w:pPr>
              <w:widowControl w:val="0"/>
              <w:autoSpaceDE w:val="0"/>
              <w:autoSpaceDN w:val="0"/>
              <w:adjustRightInd w:val="0"/>
              <w:jc w:val="right"/>
              <w:rPr>
                <w:sz w:val="14"/>
                <w:szCs w:val="14"/>
              </w:rPr>
            </w:pPr>
          </w:p>
          <w:p w:rsidR="00010693" w:rsidRDefault="00010693" w:rsidP="00BF2292">
            <w:pPr>
              <w:widowControl w:val="0"/>
              <w:autoSpaceDE w:val="0"/>
              <w:autoSpaceDN w:val="0"/>
              <w:adjustRightInd w:val="0"/>
              <w:jc w:val="right"/>
              <w:rPr>
                <w:sz w:val="14"/>
                <w:szCs w:val="14"/>
              </w:rPr>
            </w:pPr>
            <w:r>
              <w:rPr>
                <w:sz w:val="14"/>
                <w:szCs w:val="14"/>
              </w:rPr>
              <w:t xml:space="preserve">209.99 </w:t>
            </w:r>
          </w:p>
        </w:tc>
        <w:tc>
          <w:tcPr>
            <w:tcW w:w="650" w:type="dxa"/>
            <w:tcBorders>
              <w:top w:val="single" w:sz="2" w:space="0" w:color="auto"/>
              <w:left w:val="single" w:sz="2" w:space="0" w:color="auto"/>
              <w:bottom w:val="single" w:sz="2" w:space="0" w:color="auto"/>
              <w:right w:val="single" w:sz="2" w:space="0" w:color="auto"/>
            </w:tcBorders>
          </w:tcPr>
          <w:p w:rsidR="00010693" w:rsidRDefault="00010693" w:rsidP="00BF2292">
            <w:pPr>
              <w:widowControl w:val="0"/>
              <w:autoSpaceDE w:val="0"/>
              <w:autoSpaceDN w:val="0"/>
              <w:adjustRightInd w:val="0"/>
              <w:jc w:val="right"/>
              <w:rPr>
                <w:sz w:val="14"/>
                <w:szCs w:val="14"/>
              </w:rPr>
            </w:pPr>
          </w:p>
          <w:p w:rsidR="00010693" w:rsidRDefault="00010693" w:rsidP="00BF2292">
            <w:pPr>
              <w:widowControl w:val="0"/>
              <w:autoSpaceDE w:val="0"/>
              <w:autoSpaceDN w:val="0"/>
              <w:adjustRightInd w:val="0"/>
              <w:jc w:val="right"/>
              <w:rPr>
                <w:sz w:val="14"/>
                <w:szCs w:val="14"/>
              </w:rPr>
            </w:pPr>
            <w:r>
              <w:rPr>
                <w:sz w:val="14"/>
                <w:szCs w:val="14"/>
              </w:rPr>
              <w:t xml:space="preserve">7.51 </w:t>
            </w:r>
          </w:p>
        </w:tc>
        <w:tc>
          <w:tcPr>
            <w:tcW w:w="650" w:type="dxa"/>
            <w:tcBorders>
              <w:top w:val="single" w:sz="2" w:space="0" w:color="auto"/>
              <w:left w:val="single" w:sz="2" w:space="0" w:color="auto"/>
              <w:bottom w:val="single" w:sz="2" w:space="0" w:color="auto"/>
              <w:right w:val="single" w:sz="2" w:space="0" w:color="auto"/>
            </w:tcBorders>
          </w:tcPr>
          <w:p w:rsidR="00010693" w:rsidRDefault="00010693" w:rsidP="00BF2292">
            <w:pPr>
              <w:widowControl w:val="0"/>
              <w:autoSpaceDE w:val="0"/>
              <w:autoSpaceDN w:val="0"/>
              <w:adjustRightInd w:val="0"/>
              <w:jc w:val="right"/>
              <w:rPr>
                <w:sz w:val="14"/>
                <w:szCs w:val="14"/>
              </w:rPr>
            </w:pPr>
          </w:p>
          <w:p w:rsidR="00010693" w:rsidRDefault="00010693" w:rsidP="00BF2292">
            <w:pPr>
              <w:widowControl w:val="0"/>
              <w:autoSpaceDE w:val="0"/>
              <w:autoSpaceDN w:val="0"/>
              <w:adjustRightInd w:val="0"/>
              <w:jc w:val="right"/>
              <w:rPr>
                <w:sz w:val="14"/>
                <w:szCs w:val="14"/>
              </w:rPr>
            </w:pPr>
            <w:r>
              <w:rPr>
                <w:sz w:val="14"/>
                <w:szCs w:val="14"/>
              </w:rPr>
              <w:t xml:space="preserve">65.71 </w:t>
            </w:r>
          </w:p>
        </w:tc>
      </w:tr>
      <w:tr w:rsidR="00010693" w:rsidTr="00C85C76">
        <w:trPr>
          <w:trHeight w:val="157"/>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010693" w:rsidRDefault="00010693" w:rsidP="00BF2292">
            <w:pPr>
              <w:rPr>
                <w:sz w:val="14"/>
                <w:szCs w:val="14"/>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rsidR="00010693" w:rsidRDefault="00010693" w:rsidP="00BF2292">
            <w:pPr>
              <w:rPr>
                <w:sz w:val="14"/>
                <w:szCs w:val="14"/>
              </w:rPr>
            </w:pPr>
          </w:p>
        </w:tc>
        <w:tc>
          <w:tcPr>
            <w:tcW w:w="2480" w:type="dxa"/>
            <w:vMerge/>
            <w:tcBorders>
              <w:top w:val="single" w:sz="2" w:space="0" w:color="auto"/>
              <w:left w:val="single" w:sz="2" w:space="0" w:color="auto"/>
              <w:bottom w:val="single" w:sz="2" w:space="0" w:color="auto"/>
              <w:right w:val="single" w:sz="2" w:space="0" w:color="auto"/>
            </w:tcBorders>
            <w:vAlign w:val="center"/>
            <w:hideMark/>
          </w:tcPr>
          <w:p w:rsidR="00010693" w:rsidRDefault="00010693" w:rsidP="00BF2292">
            <w:pPr>
              <w:rPr>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010693" w:rsidRDefault="00010693" w:rsidP="00BF2292">
            <w:pPr>
              <w:rPr>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010693" w:rsidRDefault="00010693" w:rsidP="00BF2292">
            <w:pPr>
              <w:rPr>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rsidR="00010693" w:rsidRDefault="00010693" w:rsidP="00BF2292">
            <w:pPr>
              <w:widowControl w:val="0"/>
              <w:autoSpaceDE w:val="0"/>
              <w:autoSpaceDN w:val="0"/>
              <w:adjustRightInd w:val="0"/>
              <w:jc w:val="right"/>
              <w:rPr>
                <w:sz w:val="14"/>
                <w:szCs w:val="14"/>
              </w:rPr>
            </w:pPr>
            <w:r>
              <w:rPr>
                <w:sz w:val="14"/>
                <w:szCs w:val="14"/>
              </w:rPr>
              <w:t xml:space="preserve">209.99 </w:t>
            </w:r>
          </w:p>
        </w:tc>
        <w:tc>
          <w:tcPr>
            <w:tcW w:w="650" w:type="dxa"/>
            <w:tcBorders>
              <w:top w:val="single" w:sz="2" w:space="0" w:color="auto"/>
              <w:left w:val="single" w:sz="2" w:space="0" w:color="auto"/>
              <w:bottom w:val="single" w:sz="2" w:space="0" w:color="auto"/>
              <w:right w:val="single" w:sz="2" w:space="0" w:color="auto"/>
            </w:tcBorders>
            <w:hideMark/>
          </w:tcPr>
          <w:p w:rsidR="00010693" w:rsidRDefault="00010693" w:rsidP="00BF2292">
            <w:pPr>
              <w:widowControl w:val="0"/>
              <w:autoSpaceDE w:val="0"/>
              <w:autoSpaceDN w:val="0"/>
              <w:adjustRightInd w:val="0"/>
              <w:jc w:val="right"/>
              <w:rPr>
                <w:sz w:val="14"/>
                <w:szCs w:val="14"/>
              </w:rPr>
            </w:pPr>
            <w:r>
              <w:rPr>
                <w:sz w:val="14"/>
                <w:szCs w:val="14"/>
              </w:rPr>
              <w:t xml:space="preserve">7.51 </w:t>
            </w:r>
          </w:p>
        </w:tc>
        <w:tc>
          <w:tcPr>
            <w:tcW w:w="650" w:type="dxa"/>
            <w:tcBorders>
              <w:top w:val="single" w:sz="2" w:space="0" w:color="auto"/>
              <w:left w:val="single" w:sz="2" w:space="0" w:color="auto"/>
              <w:bottom w:val="single" w:sz="2" w:space="0" w:color="auto"/>
              <w:right w:val="single" w:sz="2" w:space="0" w:color="auto"/>
            </w:tcBorders>
            <w:hideMark/>
          </w:tcPr>
          <w:p w:rsidR="00010693" w:rsidRDefault="00010693" w:rsidP="00BF2292">
            <w:pPr>
              <w:widowControl w:val="0"/>
              <w:autoSpaceDE w:val="0"/>
              <w:autoSpaceDN w:val="0"/>
              <w:adjustRightInd w:val="0"/>
              <w:jc w:val="right"/>
              <w:rPr>
                <w:sz w:val="14"/>
                <w:szCs w:val="14"/>
              </w:rPr>
            </w:pPr>
            <w:r>
              <w:rPr>
                <w:sz w:val="14"/>
                <w:szCs w:val="14"/>
              </w:rPr>
              <w:t xml:space="preserve">65.71 </w:t>
            </w:r>
          </w:p>
        </w:tc>
      </w:tr>
      <w:tr w:rsidR="00010693" w:rsidTr="00C85C76">
        <w:trPr>
          <w:trHeight w:val="157"/>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010693" w:rsidRDefault="00010693" w:rsidP="00BF2292">
            <w:pPr>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hideMark/>
          </w:tcPr>
          <w:p w:rsidR="00010693" w:rsidRDefault="00EF1B9C" w:rsidP="00BF2292">
            <w:pPr>
              <w:widowControl w:val="0"/>
              <w:autoSpaceDE w:val="0"/>
              <w:autoSpaceDN w:val="0"/>
              <w:adjustRightInd w:val="0"/>
              <w:jc w:val="center"/>
              <w:rPr>
                <w:b/>
                <w:bCs/>
                <w:sz w:val="14"/>
                <w:szCs w:val="14"/>
              </w:rPr>
            </w:pPr>
            <w:r>
              <w:rPr>
                <w:b/>
                <w:bCs/>
                <w:sz w:val="14"/>
                <w:szCs w:val="14"/>
              </w:rPr>
              <w:t>Área</w:t>
            </w:r>
            <w:r w:rsidR="00010693">
              <w:rPr>
                <w:b/>
                <w:bCs/>
                <w:sz w:val="14"/>
                <w:szCs w:val="14"/>
              </w:rPr>
              <w:t xml:space="preserve"> Total: 209.99 </w:t>
            </w:r>
          </w:p>
          <w:p w:rsidR="00010693" w:rsidRDefault="00010693" w:rsidP="00BF2292">
            <w:pPr>
              <w:widowControl w:val="0"/>
              <w:autoSpaceDE w:val="0"/>
              <w:autoSpaceDN w:val="0"/>
              <w:adjustRightInd w:val="0"/>
              <w:jc w:val="center"/>
              <w:rPr>
                <w:b/>
                <w:bCs/>
                <w:sz w:val="14"/>
                <w:szCs w:val="14"/>
              </w:rPr>
            </w:pPr>
            <w:r>
              <w:rPr>
                <w:b/>
                <w:bCs/>
                <w:sz w:val="14"/>
                <w:szCs w:val="14"/>
              </w:rPr>
              <w:t xml:space="preserve"> Valor Total ($): 7.51 </w:t>
            </w:r>
          </w:p>
          <w:p w:rsidR="00010693" w:rsidRDefault="00010693" w:rsidP="00BF2292">
            <w:pPr>
              <w:widowControl w:val="0"/>
              <w:autoSpaceDE w:val="0"/>
              <w:autoSpaceDN w:val="0"/>
              <w:adjustRightInd w:val="0"/>
              <w:jc w:val="center"/>
              <w:rPr>
                <w:b/>
                <w:bCs/>
                <w:sz w:val="14"/>
                <w:szCs w:val="14"/>
              </w:rPr>
            </w:pPr>
            <w:r>
              <w:rPr>
                <w:b/>
                <w:bCs/>
                <w:sz w:val="14"/>
                <w:szCs w:val="14"/>
              </w:rPr>
              <w:t xml:space="preserve"> Valor Total (¢): 65.71 </w:t>
            </w:r>
          </w:p>
        </w:tc>
      </w:tr>
    </w:tbl>
    <w:p w:rsidR="00010693" w:rsidRDefault="00010693" w:rsidP="00010693">
      <w:pPr>
        <w:widowControl w:val="0"/>
        <w:autoSpaceDE w:val="0"/>
        <w:autoSpaceDN w:val="0"/>
        <w:adjustRightInd w:val="0"/>
        <w:rPr>
          <w:sz w:val="14"/>
          <w:szCs w:val="14"/>
        </w:rPr>
      </w:pPr>
    </w:p>
    <w:p w:rsidR="00C85C76" w:rsidRDefault="00C85C76" w:rsidP="00010693">
      <w:pPr>
        <w:widowControl w:val="0"/>
        <w:autoSpaceDE w:val="0"/>
        <w:autoSpaceDN w:val="0"/>
        <w:adjustRightInd w:val="0"/>
        <w:rPr>
          <w:sz w:val="14"/>
          <w:szCs w:val="14"/>
        </w:rPr>
      </w:pPr>
    </w:p>
    <w:tbl>
      <w:tblPr>
        <w:tblW w:w="9064" w:type="dxa"/>
        <w:tblLayout w:type="fixed"/>
        <w:tblCellMar>
          <w:left w:w="25" w:type="dxa"/>
          <w:right w:w="0" w:type="dxa"/>
        </w:tblCellMar>
        <w:tblLook w:val="04A0" w:firstRow="1" w:lastRow="0" w:firstColumn="1" w:lastColumn="0" w:noHBand="0" w:noVBand="1"/>
      </w:tblPr>
      <w:tblGrid>
        <w:gridCol w:w="3536"/>
        <w:gridCol w:w="2480"/>
        <w:gridCol w:w="1748"/>
        <w:gridCol w:w="650"/>
        <w:gridCol w:w="650"/>
      </w:tblGrid>
      <w:tr w:rsidR="00010693" w:rsidTr="00C85C76">
        <w:trPr>
          <w:trHeight w:val="255"/>
        </w:trPr>
        <w:tc>
          <w:tcPr>
            <w:tcW w:w="3536" w:type="dxa"/>
            <w:tcBorders>
              <w:top w:val="single" w:sz="2" w:space="0" w:color="auto"/>
              <w:left w:val="single" w:sz="2" w:space="0" w:color="auto"/>
              <w:bottom w:val="nil"/>
              <w:right w:val="single" w:sz="2" w:space="0" w:color="auto"/>
            </w:tcBorders>
            <w:shd w:val="clear" w:color="auto" w:fill="DCDCDC"/>
            <w:hideMark/>
          </w:tcPr>
          <w:p w:rsidR="00010693" w:rsidRDefault="00010693" w:rsidP="00BF2292">
            <w:pPr>
              <w:widowControl w:val="0"/>
              <w:autoSpaceDE w:val="0"/>
              <w:autoSpaceDN w:val="0"/>
              <w:adjustRightInd w:val="0"/>
              <w:jc w:val="center"/>
              <w:rPr>
                <w:b/>
                <w:bCs/>
                <w:sz w:val="14"/>
                <w:szCs w:val="14"/>
              </w:rPr>
            </w:pPr>
            <w:r>
              <w:rPr>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jc w:val="center"/>
              <w:rPr>
                <w:b/>
                <w:bCs/>
                <w:sz w:val="14"/>
                <w:szCs w:val="14"/>
              </w:rPr>
            </w:pPr>
            <w:r>
              <w:rPr>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jc w:val="right"/>
              <w:rPr>
                <w:b/>
                <w:bCs/>
                <w:sz w:val="14"/>
                <w:szCs w:val="14"/>
              </w:rPr>
            </w:pPr>
            <w:r>
              <w:rPr>
                <w:b/>
                <w:bCs/>
                <w:sz w:val="14"/>
                <w:szCs w:val="14"/>
              </w:rPr>
              <w:t xml:space="preserve">209.99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jc w:val="right"/>
              <w:rPr>
                <w:b/>
                <w:bCs/>
                <w:sz w:val="14"/>
                <w:szCs w:val="14"/>
              </w:rPr>
            </w:pPr>
            <w:r>
              <w:rPr>
                <w:b/>
                <w:bCs/>
                <w:sz w:val="14"/>
                <w:szCs w:val="14"/>
              </w:rPr>
              <w:t xml:space="preserve">7.51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jc w:val="right"/>
              <w:rPr>
                <w:b/>
                <w:bCs/>
                <w:sz w:val="14"/>
                <w:szCs w:val="14"/>
              </w:rPr>
            </w:pPr>
            <w:r>
              <w:rPr>
                <w:b/>
                <w:bCs/>
                <w:sz w:val="14"/>
                <w:szCs w:val="14"/>
              </w:rPr>
              <w:t xml:space="preserve">65.71 </w:t>
            </w:r>
          </w:p>
        </w:tc>
      </w:tr>
      <w:tr w:rsidR="00010693" w:rsidTr="00C85C76">
        <w:trPr>
          <w:trHeight w:val="255"/>
        </w:trPr>
        <w:tc>
          <w:tcPr>
            <w:tcW w:w="3536" w:type="dxa"/>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jc w:val="center"/>
              <w:rPr>
                <w:b/>
                <w:bCs/>
                <w:sz w:val="14"/>
                <w:szCs w:val="14"/>
              </w:rPr>
            </w:pPr>
            <w:r>
              <w:rPr>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jc w:val="center"/>
              <w:rPr>
                <w:b/>
                <w:bCs/>
                <w:sz w:val="14"/>
                <w:szCs w:val="14"/>
              </w:rPr>
            </w:pPr>
            <w:r>
              <w:rPr>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010693" w:rsidRDefault="00010693" w:rsidP="00BF2292">
            <w:pPr>
              <w:widowControl w:val="0"/>
              <w:autoSpaceDE w:val="0"/>
              <w:autoSpaceDN w:val="0"/>
              <w:adjustRightInd w:val="0"/>
              <w:jc w:val="right"/>
              <w:rPr>
                <w:b/>
                <w:bCs/>
                <w:sz w:val="14"/>
                <w:szCs w:val="14"/>
              </w:rPr>
            </w:pPr>
            <w:r>
              <w:rPr>
                <w:b/>
                <w:bCs/>
                <w:sz w:val="14"/>
                <w:szCs w:val="14"/>
              </w:rPr>
              <w:t xml:space="preserve">0 </w:t>
            </w:r>
          </w:p>
        </w:tc>
      </w:tr>
    </w:tbl>
    <w:p w:rsidR="00C85C76" w:rsidRDefault="00C85C76" w:rsidP="00C85C76">
      <w:pPr>
        <w:spacing w:after="200"/>
        <w:contextualSpacing/>
        <w:jc w:val="both"/>
        <w:rPr>
          <w:rFonts w:eastAsia="Times New Roman"/>
          <w:b/>
          <w:sz w:val="26"/>
          <w:szCs w:val="26"/>
          <w:u w:val="single"/>
        </w:rPr>
      </w:pPr>
    </w:p>
    <w:p w:rsidR="00F138EB" w:rsidRPr="001F55B3" w:rsidRDefault="00F138EB" w:rsidP="00F138EB">
      <w:pPr>
        <w:jc w:val="both"/>
        <w:rPr>
          <w:rFonts w:eastAsia="Times New Roman"/>
          <w:sz w:val="26"/>
          <w:szCs w:val="26"/>
        </w:rPr>
      </w:pPr>
      <w:r w:rsidRPr="001F55B3">
        <w:rPr>
          <w:rFonts w:eastAsia="Times New Roman"/>
          <w:b/>
          <w:sz w:val="26"/>
          <w:szCs w:val="26"/>
          <w:u w:val="single"/>
        </w:rPr>
        <w:t>SEGUNDO:</w:t>
      </w:r>
      <w:r w:rsidRPr="001F55B3">
        <w:rPr>
          <w:sz w:val="26"/>
          <w:szCs w:val="26"/>
        </w:rPr>
        <w:t xml:space="preserve"> </w:t>
      </w:r>
      <w:r w:rsidRPr="001F55B3">
        <w:rPr>
          <w:rFonts w:eastAsia="Times New Roman"/>
          <w:sz w:val="26"/>
          <w:szCs w:val="26"/>
        </w:rPr>
        <w:t>Advertir al adjudicatario, a través de una cláusula especial en la escritura de compraventa del inmueble, que  debe</w:t>
      </w:r>
      <w:r>
        <w:rPr>
          <w:rFonts w:eastAsia="Times New Roman"/>
          <w:sz w:val="26"/>
          <w:szCs w:val="26"/>
        </w:rPr>
        <w:t>rá</w:t>
      </w:r>
      <w:r w:rsidRPr="001F55B3">
        <w:rPr>
          <w:rFonts w:eastAsia="Times New Roman"/>
          <w:sz w:val="26"/>
          <w:szCs w:val="26"/>
        </w:rPr>
        <w:t xml:space="preserve"> cumplir </w:t>
      </w:r>
      <w:r>
        <w:rPr>
          <w:rFonts w:eastAsia="Times New Roman"/>
          <w:sz w:val="26"/>
          <w:szCs w:val="26"/>
        </w:rPr>
        <w:t xml:space="preserve">con </w:t>
      </w:r>
      <w:r w:rsidRPr="001F55B3">
        <w:rPr>
          <w:rFonts w:eastAsia="Times New Roman"/>
          <w:sz w:val="26"/>
          <w:szCs w:val="26"/>
        </w:rPr>
        <w:t xml:space="preserve">las </w:t>
      </w:r>
      <w:r w:rsidRPr="001F55B3">
        <w:rPr>
          <w:sz w:val="26"/>
          <w:szCs w:val="26"/>
        </w:rPr>
        <w:t xml:space="preserve">medidas </w:t>
      </w:r>
      <w:r w:rsidR="00CE3F35">
        <w:rPr>
          <w:sz w:val="26"/>
          <w:szCs w:val="26"/>
        </w:rPr>
        <w:t xml:space="preserve">emitidas por la Unidad Ambiental Institucional </w:t>
      </w:r>
      <w:r w:rsidRPr="001F55B3">
        <w:rPr>
          <w:rFonts w:eastAsia="Times New Roman"/>
          <w:sz w:val="26"/>
          <w:szCs w:val="26"/>
        </w:rPr>
        <w:t>rel</w:t>
      </w:r>
      <w:r w:rsidR="00CE3F35">
        <w:rPr>
          <w:rFonts w:eastAsia="Times New Roman"/>
          <w:sz w:val="26"/>
          <w:szCs w:val="26"/>
        </w:rPr>
        <w:t>acionadas en el considerando V</w:t>
      </w:r>
      <w:r w:rsidRPr="001F55B3">
        <w:rPr>
          <w:rFonts w:eastAsia="Times New Roman"/>
          <w:sz w:val="26"/>
          <w:szCs w:val="26"/>
        </w:rPr>
        <w:t xml:space="preserve"> del presente punto de acta. </w:t>
      </w:r>
      <w:r w:rsidRPr="001F55B3">
        <w:rPr>
          <w:rFonts w:eastAsia="Times New Roman"/>
          <w:b/>
          <w:sz w:val="26"/>
          <w:szCs w:val="26"/>
          <w:u w:val="single"/>
        </w:rPr>
        <w:t>TERCERO:</w:t>
      </w:r>
      <w:r w:rsidRPr="001F55B3">
        <w:rPr>
          <w:sz w:val="26"/>
          <w:szCs w:val="26"/>
        </w:rPr>
        <w:t xml:space="preserve"> Comisionar al Departamento de Créditos de este Instituto, para que haga efectivas las aplicaciones de precios, plazos y forma de pago de conformidad</w:t>
      </w:r>
      <w:r w:rsidRPr="00DF619A">
        <w:rPr>
          <w:sz w:val="26"/>
          <w:szCs w:val="26"/>
        </w:rPr>
        <w:t xml:space="preserve"> al Acuerdo contenido en el Punto VII del Acta de Sesión Ordinaria Nº 39-99 de fecha 2 de diciembre del año</w:t>
      </w:r>
      <w:r w:rsidRPr="00110055">
        <w:rPr>
          <w:sz w:val="26"/>
          <w:szCs w:val="26"/>
        </w:rPr>
        <w:t xml:space="preserve"> 1999. </w:t>
      </w:r>
      <w:r>
        <w:rPr>
          <w:rFonts w:eastAsia="Times New Roman"/>
          <w:b/>
          <w:sz w:val="26"/>
          <w:szCs w:val="26"/>
          <w:u w:val="single"/>
        </w:rPr>
        <w:t>CUARTO</w:t>
      </w:r>
      <w:r w:rsidRPr="006F0091">
        <w:rPr>
          <w:rFonts w:eastAsia="Times New Roman"/>
          <w:b/>
          <w:sz w:val="26"/>
          <w:szCs w:val="26"/>
          <w:u w:val="single"/>
        </w:rPr>
        <w:t>:</w:t>
      </w:r>
      <w:r w:rsidRPr="00110055">
        <w:rPr>
          <w:rFonts w:eastAsia="Times New Roman"/>
          <w:b/>
          <w:sz w:val="26"/>
          <w:szCs w:val="26"/>
        </w:rPr>
        <w:t xml:space="preserve"> </w:t>
      </w:r>
      <w:r w:rsidRPr="00110055">
        <w:rPr>
          <w:sz w:val="26"/>
          <w:szCs w:val="26"/>
        </w:rPr>
        <w:t>Instruir a la Gerencia de Desarrollo Rural para que a través de la Sección de Cobros, realice las gestiones correspondientes para el cobro en concepto de gastos administrativos y legales.</w:t>
      </w:r>
      <w:r w:rsidRPr="00110055">
        <w:rPr>
          <w:rFonts w:eastAsia="Times New Roman"/>
          <w:b/>
          <w:sz w:val="26"/>
          <w:szCs w:val="26"/>
        </w:rPr>
        <w:t xml:space="preserve"> </w:t>
      </w:r>
      <w:r>
        <w:rPr>
          <w:b/>
          <w:sz w:val="26"/>
          <w:szCs w:val="26"/>
          <w:u w:val="single"/>
        </w:rPr>
        <w:t>QUIN</w:t>
      </w:r>
      <w:r w:rsidRPr="008A2B7F">
        <w:rPr>
          <w:b/>
          <w:sz w:val="26"/>
          <w:szCs w:val="26"/>
          <w:u w:val="single"/>
        </w:rPr>
        <w:t>T</w:t>
      </w:r>
      <w:r w:rsidRPr="008A2B7F">
        <w:rPr>
          <w:rFonts w:eastAsia="Times New Roman"/>
          <w:b/>
          <w:sz w:val="26"/>
          <w:szCs w:val="26"/>
          <w:u w:val="single"/>
        </w:rPr>
        <w:t>O</w:t>
      </w:r>
      <w:r w:rsidRPr="00DF619A">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110055">
        <w:rPr>
          <w:rFonts w:eastAsia="Times New Roman"/>
          <w:b/>
          <w:sz w:val="26"/>
          <w:szCs w:val="26"/>
        </w:rPr>
        <w:t xml:space="preserve"> </w:t>
      </w:r>
      <w:r>
        <w:rPr>
          <w:rFonts w:eastAsia="Times New Roman"/>
          <w:b/>
          <w:sz w:val="26"/>
          <w:szCs w:val="26"/>
          <w:u w:val="single"/>
        </w:rPr>
        <w:t>SEXTO</w:t>
      </w:r>
      <w:r w:rsidRPr="00110055">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Facultar a la señora Presidenta para que por sí, o por medio de Apoderado Especial, comparezca al otorgamiento de la correspondiente escritura. Este Acuerdo, queda aprobado y ratificado.  NOTIFIQUESE.””””</w:t>
      </w:r>
    </w:p>
    <w:p w:rsidR="00C85C76" w:rsidRDefault="00C85C76" w:rsidP="00F138EB">
      <w:pPr>
        <w:rPr>
          <w:rFonts w:eastAsia="Times New Roman"/>
          <w:sz w:val="26"/>
          <w:szCs w:val="26"/>
        </w:rPr>
      </w:pPr>
    </w:p>
    <w:p w:rsidR="00BF2292" w:rsidRPr="00A54359" w:rsidRDefault="00BF2292" w:rsidP="00BF2292">
      <w:pPr>
        <w:rPr>
          <w:sz w:val="26"/>
          <w:szCs w:val="26"/>
        </w:rPr>
      </w:pPr>
      <w:r w:rsidRPr="00A54359">
        <w:rPr>
          <w:sz w:val="26"/>
          <w:szCs w:val="26"/>
        </w:rPr>
        <w:t xml:space="preserve">                                                                                   </w:t>
      </w:r>
    </w:p>
    <w:p w:rsidR="00BF2292" w:rsidRPr="001F6B94" w:rsidRDefault="00BF2292" w:rsidP="001F6B94">
      <w:pPr>
        <w:jc w:val="both"/>
        <w:rPr>
          <w:rFonts w:eastAsia="Times New Roman"/>
          <w:sz w:val="26"/>
          <w:szCs w:val="26"/>
          <w:lang w:val="es-ES_tradnl"/>
        </w:rPr>
      </w:pPr>
      <w:r w:rsidRPr="001F6B94">
        <w:rPr>
          <w:sz w:val="26"/>
          <w:szCs w:val="26"/>
        </w:rPr>
        <w:t>““””XXXI) A solicitud de la señora:</w:t>
      </w:r>
      <w:r w:rsidRPr="001F6B94">
        <w:rPr>
          <w:b/>
          <w:sz w:val="26"/>
          <w:szCs w:val="26"/>
        </w:rPr>
        <w:t xml:space="preserve"> MARINA GIRON DE ZALDAÑA, </w:t>
      </w:r>
      <w:r w:rsidR="005C4775">
        <w:rPr>
          <w:sz w:val="26"/>
          <w:szCs w:val="26"/>
        </w:rPr>
        <w:t>-</w:t>
      </w:r>
      <w:r w:rsidRPr="001F6B94">
        <w:rPr>
          <w:sz w:val="26"/>
          <w:szCs w:val="26"/>
        </w:rPr>
        <w:t xml:space="preserve">, y </w:t>
      </w:r>
      <w:r w:rsidR="005C4775">
        <w:rPr>
          <w:sz w:val="26"/>
          <w:szCs w:val="26"/>
        </w:rPr>
        <w:t>-</w:t>
      </w:r>
      <w:r w:rsidRPr="001F6B94">
        <w:rPr>
          <w:sz w:val="26"/>
          <w:szCs w:val="26"/>
        </w:rPr>
        <w:t xml:space="preserve"> </w:t>
      </w:r>
      <w:r w:rsidRPr="001F6B94">
        <w:rPr>
          <w:b/>
          <w:sz w:val="26"/>
          <w:szCs w:val="26"/>
        </w:rPr>
        <w:t xml:space="preserve">LUIS ERNESTO ZALDAÑA GIRON, </w:t>
      </w:r>
      <w:r w:rsidR="005C4775">
        <w:rPr>
          <w:sz w:val="26"/>
          <w:szCs w:val="26"/>
        </w:rPr>
        <w:t>-</w:t>
      </w:r>
      <w:r w:rsidRPr="001F6B94">
        <w:rPr>
          <w:rFonts w:eastAsia="Times New Roman"/>
          <w:sz w:val="26"/>
          <w:szCs w:val="26"/>
        </w:rPr>
        <w:t xml:space="preserve">; </w:t>
      </w:r>
      <w:r w:rsidRPr="001F6B94">
        <w:rPr>
          <w:rFonts w:eastAsia="Times New Roman"/>
          <w:sz w:val="26"/>
          <w:szCs w:val="26"/>
          <w:lang w:val="es-ES_tradnl"/>
        </w:rPr>
        <w:t>la</w:t>
      </w:r>
      <w:r w:rsidRPr="001F6B94">
        <w:rPr>
          <w:sz w:val="26"/>
          <w:szCs w:val="26"/>
        </w:rPr>
        <w:t xml:space="preserve"> señora Presidenta somete a consideración de Junta Directiva, dictamen jurídico 788,  relacionado con la adjudicación en venta de 1 lote agrícola</w:t>
      </w:r>
      <w:r w:rsidRPr="001F6B94">
        <w:rPr>
          <w:rFonts w:eastAsia="Times New Roman"/>
          <w:sz w:val="26"/>
          <w:szCs w:val="26"/>
        </w:rPr>
        <w:t xml:space="preserve">, ubicado en el </w:t>
      </w:r>
      <w:r w:rsidRPr="001F6B94">
        <w:rPr>
          <w:sz w:val="26"/>
          <w:szCs w:val="26"/>
        </w:rPr>
        <w:t xml:space="preserve">Proyecto denominado </w:t>
      </w:r>
      <w:r w:rsidRPr="001F6B94">
        <w:rPr>
          <w:b/>
          <w:sz w:val="26"/>
          <w:szCs w:val="26"/>
        </w:rPr>
        <w:t xml:space="preserve">LOTIFICACION AGRICOLA, </w:t>
      </w:r>
      <w:r w:rsidRPr="001F6B94">
        <w:rPr>
          <w:sz w:val="26"/>
          <w:szCs w:val="26"/>
        </w:rPr>
        <w:t xml:space="preserve">desarrollado en el inmueble identificado como </w:t>
      </w:r>
      <w:r w:rsidRPr="001F6B94">
        <w:rPr>
          <w:b/>
          <w:sz w:val="26"/>
          <w:szCs w:val="26"/>
        </w:rPr>
        <w:t>HACIENDA MIRAVALLE, EL JOCOTILLO, PORCION UNO DACION</w:t>
      </w:r>
      <w:r w:rsidRPr="001F6B94">
        <w:rPr>
          <w:sz w:val="26"/>
          <w:szCs w:val="26"/>
        </w:rPr>
        <w:t>, situada en jurisdicción y departamento de Sonsonate</w:t>
      </w:r>
      <w:r w:rsidRPr="001F6B94">
        <w:rPr>
          <w:rFonts w:eastAsia="Times New Roman"/>
          <w:sz w:val="26"/>
          <w:szCs w:val="26"/>
        </w:rPr>
        <w:t xml:space="preserve">; </w:t>
      </w:r>
      <w:r w:rsidRPr="001F6B94">
        <w:rPr>
          <w:rFonts w:eastAsia="Times New Roman"/>
          <w:b/>
          <w:sz w:val="26"/>
          <w:szCs w:val="26"/>
        </w:rPr>
        <w:t>código de proyecto 030171, SSE 1614, entrega 2;</w:t>
      </w:r>
      <w:r w:rsidRPr="001F6B94">
        <w:rPr>
          <w:b/>
          <w:sz w:val="26"/>
          <w:szCs w:val="26"/>
        </w:rPr>
        <w:t xml:space="preserve"> </w:t>
      </w:r>
      <w:r w:rsidRPr="001F6B94">
        <w:rPr>
          <w:sz w:val="26"/>
          <w:szCs w:val="26"/>
        </w:rPr>
        <w:t>en el cual se hacen las siguientes consideraciones:</w:t>
      </w:r>
    </w:p>
    <w:p w:rsidR="00BF2292" w:rsidRPr="001F6B94" w:rsidRDefault="00BF2292" w:rsidP="001F6B94">
      <w:pPr>
        <w:rPr>
          <w:sz w:val="26"/>
          <w:szCs w:val="26"/>
          <w:lang w:val="es-ES_tradnl"/>
        </w:rPr>
      </w:pPr>
    </w:p>
    <w:p w:rsidR="00BF2292" w:rsidRPr="001F6B94" w:rsidRDefault="00BF2292" w:rsidP="001F6B94">
      <w:pPr>
        <w:numPr>
          <w:ilvl w:val="0"/>
          <w:numId w:val="1533"/>
        </w:numPr>
        <w:ind w:left="1134" w:hanging="774"/>
        <w:contextualSpacing/>
        <w:jc w:val="both"/>
        <w:rPr>
          <w:rFonts w:eastAsia="Times New Roman"/>
          <w:sz w:val="26"/>
          <w:szCs w:val="26"/>
        </w:rPr>
      </w:pPr>
      <w:r w:rsidRPr="001F6B94">
        <w:rPr>
          <w:rFonts w:eastAsia="Times New Roman"/>
          <w:sz w:val="26"/>
          <w:szCs w:val="26"/>
        </w:rPr>
        <w:t xml:space="preserve">El ISTA adquirió mediante Compraventa por Deuda Bancaria ofrecida por la Asociación Cooperativa de Producción Agropecuaria </w:t>
      </w:r>
      <w:proofErr w:type="spellStart"/>
      <w:r w:rsidRPr="001F6B94">
        <w:rPr>
          <w:rFonts w:eastAsia="Times New Roman"/>
          <w:sz w:val="26"/>
          <w:szCs w:val="26"/>
        </w:rPr>
        <w:t>Miravalle</w:t>
      </w:r>
      <w:proofErr w:type="spellEnd"/>
      <w:r w:rsidRPr="001F6B94">
        <w:rPr>
          <w:rFonts w:eastAsia="Times New Roman"/>
          <w:sz w:val="26"/>
          <w:szCs w:val="26"/>
        </w:rPr>
        <w:t xml:space="preserve"> de R. L., según el Punto XIV del Acta de Sesión Ordinaria 7-2002 de fecha 21 de </w:t>
      </w:r>
      <w:r w:rsidRPr="001F6B94">
        <w:rPr>
          <w:rFonts w:eastAsia="Times New Roman"/>
          <w:sz w:val="26"/>
          <w:szCs w:val="26"/>
        </w:rPr>
        <w:lastRenderedPageBreak/>
        <w:t>febrero de 2002, el cual fue modificado por el Punto XXXVI del Acta de Sesión Ordinaria  23-2004 de fecha 17 de junio de 2004,</w:t>
      </w:r>
      <w:r w:rsidRPr="001F6B94">
        <w:rPr>
          <w:rFonts w:ascii="Century Gothic" w:eastAsia="Times New Roman" w:hAnsi="Century Gothic" w:cs="Arial"/>
          <w:sz w:val="26"/>
          <w:szCs w:val="26"/>
        </w:rPr>
        <w:t xml:space="preserve"> </w:t>
      </w:r>
      <w:r w:rsidRPr="001F6B94">
        <w:rPr>
          <w:rFonts w:eastAsia="Times New Roman"/>
          <w:sz w:val="26"/>
          <w:szCs w:val="26"/>
        </w:rPr>
        <w:t xml:space="preserve">en el sentido de corregir el área ofrecida originalmente que era de 83.5000 </w:t>
      </w:r>
      <w:proofErr w:type="spellStart"/>
      <w:r w:rsidRPr="001F6B94">
        <w:rPr>
          <w:rFonts w:eastAsia="Times New Roman"/>
          <w:sz w:val="26"/>
          <w:szCs w:val="26"/>
        </w:rPr>
        <w:t>Mzs</w:t>
      </w:r>
      <w:proofErr w:type="spellEnd"/>
      <w:r w:rsidRPr="001F6B94">
        <w:rPr>
          <w:rFonts w:eastAsia="Times New Roman"/>
          <w:sz w:val="26"/>
          <w:szCs w:val="26"/>
        </w:rPr>
        <w:t xml:space="preserve">., siendo la correcta de 83 </w:t>
      </w:r>
      <w:proofErr w:type="spellStart"/>
      <w:r w:rsidRPr="001F6B94">
        <w:rPr>
          <w:rFonts w:eastAsia="Times New Roman"/>
          <w:sz w:val="26"/>
          <w:szCs w:val="26"/>
        </w:rPr>
        <w:t>Mzs</w:t>
      </w:r>
      <w:proofErr w:type="spellEnd"/>
      <w:r w:rsidRPr="001F6B94">
        <w:rPr>
          <w:rFonts w:eastAsia="Times New Roman"/>
          <w:sz w:val="26"/>
          <w:szCs w:val="26"/>
        </w:rPr>
        <w:t>. 4388.40 V², por un valor de $328,942.21, a razón de un precio por hectárea de $5,640.66 y por metro cuadrado de $0.564066.</w:t>
      </w:r>
    </w:p>
    <w:p w:rsidR="00BF2292" w:rsidRPr="001F6B94" w:rsidRDefault="00BF2292" w:rsidP="001F6B94">
      <w:pPr>
        <w:ind w:left="720"/>
        <w:contextualSpacing/>
        <w:jc w:val="both"/>
        <w:rPr>
          <w:rFonts w:eastAsia="Times New Roman"/>
          <w:sz w:val="26"/>
          <w:szCs w:val="26"/>
        </w:rPr>
      </w:pPr>
    </w:p>
    <w:p w:rsidR="00BF2292" w:rsidRPr="001F6B94" w:rsidRDefault="00BF2292" w:rsidP="001F6B94">
      <w:pPr>
        <w:numPr>
          <w:ilvl w:val="0"/>
          <w:numId w:val="1533"/>
        </w:numPr>
        <w:ind w:left="1134" w:hanging="567"/>
        <w:contextualSpacing/>
        <w:jc w:val="both"/>
        <w:rPr>
          <w:rFonts w:eastAsia="Times New Roman"/>
          <w:sz w:val="26"/>
          <w:szCs w:val="26"/>
        </w:rPr>
      </w:pPr>
      <w:r w:rsidRPr="001F6B94">
        <w:rPr>
          <w:rFonts w:eastAsia="Times New Roman"/>
          <w:sz w:val="26"/>
          <w:szCs w:val="26"/>
        </w:rPr>
        <w:t>La adquisición del aludido inmueble fue materializada según Escritura Pública de Compraventa número 163 del Libro 7 de Protocolo de la Notario Ana Patricia Rubio Ayala, otorgada el día 29 de noviembre de 2004, en la cual consta que el inmueble estaba formado por dos porciones de la siguiente manera:</w:t>
      </w:r>
    </w:p>
    <w:p w:rsidR="00BF2292" w:rsidRPr="00145A7F" w:rsidRDefault="00BF2292" w:rsidP="00BF2292">
      <w:pPr>
        <w:ind w:left="720"/>
        <w:contextualSpacing/>
        <w:rPr>
          <w:rFonts w:eastAsia="Times New Roman"/>
          <w:sz w:val="28"/>
          <w:szCs w:val="28"/>
        </w:rPr>
      </w:pPr>
    </w:p>
    <w:tbl>
      <w:tblPr>
        <w:tblW w:w="7241" w:type="dxa"/>
        <w:tblInd w:w="1858" w:type="dxa"/>
        <w:tblCellMar>
          <w:left w:w="70" w:type="dxa"/>
          <w:right w:w="70" w:type="dxa"/>
        </w:tblCellMar>
        <w:tblLook w:val="04A0" w:firstRow="1" w:lastRow="0" w:firstColumn="1" w:lastColumn="0" w:noHBand="0" w:noVBand="1"/>
      </w:tblPr>
      <w:tblGrid>
        <w:gridCol w:w="2517"/>
        <w:gridCol w:w="2092"/>
        <w:gridCol w:w="1121"/>
        <w:gridCol w:w="1511"/>
      </w:tblGrid>
      <w:tr w:rsidR="00BF2292" w:rsidRPr="00BF2292" w:rsidTr="00BF2292">
        <w:trPr>
          <w:trHeight w:val="303"/>
        </w:trPr>
        <w:tc>
          <w:tcPr>
            <w:tcW w:w="2517"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F2292" w:rsidRPr="00BF2292" w:rsidRDefault="00BF2292" w:rsidP="00BF2292">
            <w:pPr>
              <w:jc w:val="center"/>
              <w:rPr>
                <w:rFonts w:eastAsia="Times New Roman"/>
                <w:b/>
                <w:color w:val="000000"/>
                <w:sz w:val="18"/>
                <w:szCs w:val="18"/>
                <w:lang w:eastAsia="es-SV"/>
              </w:rPr>
            </w:pPr>
            <w:r w:rsidRPr="00BF2292">
              <w:rPr>
                <w:rFonts w:eastAsia="Times New Roman"/>
                <w:b/>
                <w:color w:val="000000"/>
                <w:sz w:val="18"/>
                <w:szCs w:val="18"/>
                <w:lang w:eastAsia="es-SV"/>
              </w:rPr>
              <w:t>Inmueble</w:t>
            </w:r>
          </w:p>
        </w:tc>
        <w:tc>
          <w:tcPr>
            <w:tcW w:w="2092" w:type="dxa"/>
            <w:tcBorders>
              <w:top w:val="single" w:sz="4" w:space="0" w:color="auto"/>
              <w:left w:val="nil"/>
              <w:bottom w:val="double" w:sz="6" w:space="0" w:color="auto"/>
              <w:right w:val="single" w:sz="4" w:space="0" w:color="auto"/>
            </w:tcBorders>
            <w:shd w:val="clear" w:color="auto" w:fill="auto"/>
            <w:noWrap/>
            <w:vAlign w:val="center"/>
            <w:hideMark/>
          </w:tcPr>
          <w:p w:rsidR="00BF2292" w:rsidRPr="00BF2292" w:rsidRDefault="00BF2292" w:rsidP="00BF2292">
            <w:pPr>
              <w:jc w:val="center"/>
              <w:rPr>
                <w:rFonts w:eastAsia="Times New Roman"/>
                <w:b/>
                <w:color w:val="000000"/>
                <w:sz w:val="18"/>
                <w:szCs w:val="18"/>
                <w:lang w:eastAsia="es-SV"/>
              </w:rPr>
            </w:pPr>
            <w:r w:rsidRPr="00BF2292">
              <w:rPr>
                <w:rFonts w:eastAsia="Times New Roman"/>
                <w:b/>
                <w:color w:val="000000"/>
                <w:sz w:val="18"/>
                <w:szCs w:val="18"/>
                <w:lang w:eastAsia="es-SV"/>
              </w:rPr>
              <w:t>Área (</w:t>
            </w:r>
            <w:proofErr w:type="spellStart"/>
            <w:r w:rsidRPr="00BF2292">
              <w:rPr>
                <w:rFonts w:eastAsia="Times New Roman"/>
                <w:b/>
                <w:color w:val="000000"/>
                <w:sz w:val="18"/>
                <w:szCs w:val="18"/>
                <w:lang w:eastAsia="es-SV"/>
              </w:rPr>
              <w:t>Hás</w:t>
            </w:r>
            <w:proofErr w:type="spellEnd"/>
            <w:r w:rsidRPr="00BF2292">
              <w:rPr>
                <w:rFonts w:eastAsia="Times New Roman"/>
                <w:b/>
                <w:color w:val="000000"/>
                <w:sz w:val="18"/>
                <w:szCs w:val="18"/>
                <w:lang w:eastAsia="es-SV"/>
              </w:rPr>
              <w:t>.)</w:t>
            </w:r>
          </w:p>
        </w:tc>
        <w:tc>
          <w:tcPr>
            <w:tcW w:w="1121" w:type="dxa"/>
            <w:tcBorders>
              <w:top w:val="single" w:sz="4" w:space="0" w:color="auto"/>
              <w:left w:val="nil"/>
              <w:bottom w:val="double" w:sz="6" w:space="0" w:color="auto"/>
              <w:right w:val="nil"/>
            </w:tcBorders>
            <w:shd w:val="clear" w:color="auto" w:fill="auto"/>
            <w:noWrap/>
            <w:vAlign w:val="center"/>
            <w:hideMark/>
          </w:tcPr>
          <w:p w:rsidR="00BF2292" w:rsidRPr="00BF2292" w:rsidRDefault="00BF2292" w:rsidP="00BF2292">
            <w:pPr>
              <w:jc w:val="center"/>
              <w:rPr>
                <w:rFonts w:eastAsia="Times New Roman"/>
                <w:b/>
                <w:color w:val="000000"/>
                <w:sz w:val="18"/>
                <w:szCs w:val="18"/>
                <w:lang w:eastAsia="es-SV"/>
              </w:rPr>
            </w:pPr>
            <w:r w:rsidRPr="00BF2292">
              <w:rPr>
                <w:rFonts w:eastAsia="Times New Roman"/>
                <w:b/>
                <w:color w:val="000000"/>
                <w:sz w:val="18"/>
                <w:szCs w:val="18"/>
                <w:lang w:eastAsia="es-SV"/>
              </w:rPr>
              <w:t>Área (M²)</w:t>
            </w:r>
          </w:p>
        </w:tc>
        <w:tc>
          <w:tcPr>
            <w:tcW w:w="1511"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F2292" w:rsidRPr="00BF2292" w:rsidRDefault="00BF2292" w:rsidP="00BF2292">
            <w:pPr>
              <w:jc w:val="center"/>
              <w:rPr>
                <w:rFonts w:eastAsia="Times New Roman"/>
                <w:b/>
                <w:color w:val="000000"/>
                <w:sz w:val="18"/>
                <w:szCs w:val="18"/>
                <w:lang w:eastAsia="es-SV"/>
              </w:rPr>
            </w:pPr>
            <w:r w:rsidRPr="00BF2292">
              <w:rPr>
                <w:rFonts w:eastAsia="Times New Roman"/>
                <w:b/>
                <w:color w:val="000000"/>
                <w:sz w:val="18"/>
                <w:szCs w:val="18"/>
                <w:lang w:eastAsia="es-SV"/>
              </w:rPr>
              <w:t xml:space="preserve">Matrícula </w:t>
            </w:r>
            <w:proofErr w:type="spellStart"/>
            <w:r w:rsidRPr="00BF2292">
              <w:rPr>
                <w:rFonts w:eastAsia="Times New Roman"/>
                <w:b/>
                <w:color w:val="000000"/>
                <w:sz w:val="18"/>
                <w:szCs w:val="18"/>
                <w:lang w:eastAsia="es-SV"/>
              </w:rPr>
              <w:t>SIRyC</w:t>
            </w:r>
            <w:proofErr w:type="spellEnd"/>
          </w:p>
        </w:tc>
      </w:tr>
      <w:tr w:rsidR="00BF2292" w:rsidRPr="00BF2292" w:rsidTr="00BF2292">
        <w:trPr>
          <w:trHeight w:val="564"/>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BF2292" w:rsidRPr="00BF2292" w:rsidRDefault="00BF2292" w:rsidP="00BF2292">
            <w:pPr>
              <w:jc w:val="center"/>
              <w:rPr>
                <w:rFonts w:eastAsia="Times New Roman"/>
                <w:color w:val="000000"/>
                <w:sz w:val="18"/>
                <w:szCs w:val="18"/>
                <w:lang w:eastAsia="es-SV"/>
              </w:rPr>
            </w:pPr>
            <w:r w:rsidRPr="00BF2292">
              <w:rPr>
                <w:rFonts w:eastAsia="Times New Roman"/>
                <w:color w:val="000000"/>
                <w:sz w:val="18"/>
                <w:szCs w:val="18"/>
                <w:lang w:eastAsia="es-SV"/>
              </w:rPr>
              <w:t xml:space="preserve">Hacienda </w:t>
            </w:r>
            <w:proofErr w:type="spellStart"/>
            <w:r w:rsidRPr="00BF2292">
              <w:rPr>
                <w:rFonts w:eastAsia="Times New Roman"/>
                <w:color w:val="000000"/>
                <w:sz w:val="18"/>
                <w:szCs w:val="18"/>
                <w:lang w:eastAsia="es-SV"/>
              </w:rPr>
              <w:t>Miravalle</w:t>
            </w:r>
            <w:proofErr w:type="spellEnd"/>
            <w:r w:rsidRPr="00BF2292">
              <w:rPr>
                <w:rFonts w:eastAsia="Times New Roman"/>
                <w:color w:val="000000"/>
                <w:sz w:val="18"/>
                <w:szCs w:val="18"/>
                <w:lang w:eastAsia="es-SV"/>
              </w:rPr>
              <w:t xml:space="preserve"> </w:t>
            </w:r>
            <w:r w:rsidRPr="00BF2292">
              <w:rPr>
                <w:rFonts w:eastAsia="Times New Roman"/>
                <w:color w:val="000000"/>
                <w:sz w:val="18"/>
                <w:szCs w:val="18"/>
                <w:lang w:eastAsia="es-SV"/>
              </w:rPr>
              <w:br/>
              <w:t xml:space="preserve">El </w:t>
            </w:r>
            <w:proofErr w:type="spellStart"/>
            <w:r w:rsidRPr="00BF2292">
              <w:rPr>
                <w:rFonts w:eastAsia="Times New Roman"/>
                <w:color w:val="000000"/>
                <w:sz w:val="18"/>
                <w:szCs w:val="18"/>
                <w:lang w:eastAsia="es-SV"/>
              </w:rPr>
              <w:t>Jocotillo</w:t>
            </w:r>
            <w:proofErr w:type="spellEnd"/>
            <w:r w:rsidRPr="00BF2292">
              <w:rPr>
                <w:rFonts w:eastAsia="Times New Roman"/>
                <w:color w:val="000000"/>
                <w:sz w:val="18"/>
                <w:szCs w:val="18"/>
                <w:lang w:eastAsia="es-SV"/>
              </w:rPr>
              <w:t>, Porción Uno Dación</w:t>
            </w:r>
          </w:p>
        </w:tc>
        <w:tc>
          <w:tcPr>
            <w:tcW w:w="2092" w:type="dxa"/>
            <w:tcBorders>
              <w:top w:val="nil"/>
              <w:left w:val="nil"/>
              <w:bottom w:val="single" w:sz="4" w:space="0" w:color="auto"/>
              <w:right w:val="single" w:sz="4" w:space="0" w:color="auto"/>
            </w:tcBorders>
            <w:shd w:val="clear" w:color="auto" w:fill="auto"/>
            <w:noWrap/>
            <w:vAlign w:val="center"/>
            <w:hideMark/>
          </w:tcPr>
          <w:p w:rsidR="00BF2292" w:rsidRPr="00BF2292" w:rsidRDefault="00BF2292" w:rsidP="00BF2292">
            <w:pPr>
              <w:jc w:val="center"/>
              <w:rPr>
                <w:rFonts w:eastAsia="Times New Roman"/>
                <w:color w:val="000000"/>
                <w:sz w:val="18"/>
                <w:szCs w:val="18"/>
                <w:lang w:eastAsia="es-SV"/>
              </w:rPr>
            </w:pPr>
            <w:r w:rsidRPr="00BF2292">
              <w:rPr>
                <w:rFonts w:eastAsia="Times New Roman"/>
                <w:color w:val="000000"/>
                <w:sz w:val="18"/>
                <w:szCs w:val="18"/>
                <w:lang w:eastAsia="es-SV"/>
              </w:rPr>
              <w:t xml:space="preserve">33 </w:t>
            </w:r>
            <w:proofErr w:type="spellStart"/>
            <w:r w:rsidRPr="00BF2292">
              <w:rPr>
                <w:rFonts w:eastAsia="Times New Roman"/>
                <w:color w:val="000000"/>
                <w:sz w:val="18"/>
                <w:szCs w:val="18"/>
                <w:lang w:eastAsia="es-SV"/>
              </w:rPr>
              <w:t>Hás</w:t>
            </w:r>
            <w:proofErr w:type="spellEnd"/>
            <w:r w:rsidRPr="00BF2292">
              <w:rPr>
                <w:rFonts w:eastAsia="Times New Roman"/>
                <w:color w:val="000000"/>
                <w:sz w:val="18"/>
                <w:szCs w:val="18"/>
                <w:lang w:eastAsia="es-SV"/>
              </w:rPr>
              <w:t xml:space="preserve">. 38 </w:t>
            </w:r>
            <w:proofErr w:type="spellStart"/>
            <w:r w:rsidRPr="00BF2292">
              <w:rPr>
                <w:rFonts w:eastAsia="Times New Roman"/>
                <w:color w:val="000000"/>
                <w:sz w:val="18"/>
                <w:szCs w:val="18"/>
                <w:lang w:eastAsia="es-SV"/>
              </w:rPr>
              <w:t>Ás</w:t>
            </w:r>
            <w:proofErr w:type="spellEnd"/>
            <w:r w:rsidRPr="00BF2292">
              <w:rPr>
                <w:rFonts w:eastAsia="Times New Roman"/>
                <w:color w:val="000000"/>
                <w:sz w:val="18"/>
                <w:szCs w:val="18"/>
                <w:lang w:eastAsia="es-SV"/>
              </w:rPr>
              <w:t xml:space="preserve">. 71.05 </w:t>
            </w:r>
            <w:proofErr w:type="spellStart"/>
            <w:r w:rsidRPr="00BF2292">
              <w:rPr>
                <w:rFonts w:eastAsia="Times New Roman"/>
                <w:color w:val="000000"/>
                <w:sz w:val="18"/>
                <w:szCs w:val="18"/>
                <w:lang w:eastAsia="es-SV"/>
              </w:rPr>
              <w:t>Cás</w:t>
            </w:r>
            <w:proofErr w:type="spellEnd"/>
            <w:r w:rsidRPr="00BF2292">
              <w:rPr>
                <w:rFonts w:eastAsia="Times New Roman"/>
                <w:color w:val="000000"/>
                <w:sz w:val="18"/>
                <w:szCs w:val="18"/>
                <w:lang w:eastAsia="es-SV"/>
              </w:rPr>
              <w:t>.</w:t>
            </w:r>
          </w:p>
        </w:tc>
        <w:tc>
          <w:tcPr>
            <w:tcW w:w="1121" w:type="dxa"/>
            <w:tcBorders>
              <w:top w:val="nil"/>
              <w:left w:val="nil"/>
              <w:bottom w:val="single" w:sz="4" w:space="0" w:color="auto"/>
              <w:right w:val="nil"/>
            </w:tcBorders>
            <w:shd w:val="clear" w:color="auto" w:fill="auto"/>
            <w:noWrap/>
            <w:vAlign w:val="center"/>
            <w:hideMark/>
          </w:tcPr>
          <w:p w:rsidR="00BF2292" w:rsidRPr="00BF2292" w:rsidRDefault="00BF2292" w:rsidP="00BF2292">
            <w:pPr>
              <w:jc w:val="center"/>
              <w:rPr>
                <w:rFonts w:eastAsia="Times New Roman"/>
                <w:color w:val="000000"/>
                <w:sz w:val="18"/>
                <w:szCs w:val="18"/>
                <w:lang w:eastAsia="es-SV"/>
              </w:rPr>
            </w:pPr>
            <w:r w:rsidRPr="00BF2292">
              <w:rPr>
                <w:rFonts w:eastAsia="Times New Roman"/>
                <w:color w:val="000000"/>
                <w:sz w:val="18"/>
                <w:szCs w:val="18"/>
                <w:lang w:eastAsia="es-SV"/>
              </w:rPr>
              <w:t>333,871.05</w:t>
            </w:r>
          </w:p>
        </w:tc>
        <w:tc>
          <w:tcPr>
            <w:tcW w:w="1511" w:type="dxa"/>
            <w:tcBorders>
              <w:top w:val="nil"/>
              <w:left w:val="single" w:sz="4" w:space="0" w:color="auto"/>
              <w:bottom w:val="single" w:sz="4" w:space="0" w:color="auto"/>
              <w:right w:val="single" w:sz="4" w:space="0" w:color="auto"/>
            </w:tcBorders>
            <w:shd w:val="clear" w:color="auto" w:fill="auto"/>
            <w:noWrap/>
            <w:vAlign w:val="center"/>
            <w:hideMark/>
          </w:tcPr>
          <w:p w:rsidR="00BF2292" w:rsidRPr="00BF2292" w:rsidRDefault="009D2C2A" w:rsidP="00BF2292">
            <w:pPr>
              <w:jc w:val="center"/>
              <w:rPr>
                <w:rFonts w:eastAsia="Times New Roman"/>
                <w:color w:val="000000"/>
                <w:sz w:val="18"/>
                <w:szCs w:val="18"/>
                <w:lang w:eastAsia="es-SV"/>
              </w:rPr>
            </w:pPr>
            <w:r>
              <w:rPr>
                <w:rFonts w:eastAsia="Times New Roman"/>
                <w:color w:val="000000"/>
                <w:sz w:val="18"/>
                <w:szCs w:val="18"/>
                <w:lang w:eastAsia="es-SV"/>
              </w:rPr>
              <w:t>-</w:t>
            </w:r>
          </w:p>
        </w:tc>
      </w:tr>
      <w:tr w:rsidR="00BF2292" w:rsidRPr="00BF2292" w:rsidTr="00BF2292">
        <w:trPr>
          <w:trHeight w:val="564"/>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BF2292" w:rsidRPr="00BF2292" w:rsidRDefault="00BF2292" w:rsidP="00BF2292">
            <w:pPr>
              <w:jc w:val="center"/>
              <w:rPr>
                <w:rFonts w:eastAsia="Times New Roman"/>
                <w:color w:val="000000"/>
                <w:sz w:val="18"/>
                <w:szCs w:val="18"/>
                <w:lang w:eastAsia="es-SV"/>
              </w:rPr>
            </w:pPr>
            <w:r w:rsidRPr="00BF2292">
              <w:rPr>
                <w:rFonts w:eastAsia="Times New Roman"/>
                <w:color w:val="000000"/>
                <w:sz w:val="18"/>
                <w:szCs w:val="18"/>
                <w:lang w:eastAsia="es-SV"/>
              </w:rPr>
              <w:t xml:space="preserve">Hacienda </w:t>
            </w:r>
            <w:proofErr w:type="spellStart"/>
            <w:r w:rsidRPr="00BF2292">
              <w:rPr>
                <w:rFonts w:eastAsia="Times New Roman"/>
                <w:color w:val="000000"/>
                <w:sz w:val="18"/>
                <w:szCs w:val="18"/>
                <w:lang w:eastAsia="es-SV"/>
              </w:rPr>
              <w:t>Miravalle</w:t>
            </w:r>
            <w:proofErr w:type="spellEnd"/>
            <w:r w:rsidRPr="00BF2292">
              <w:rPr>
                <w:rFonts w:eastAsia="Times New Roman"/>
                <w:color w:val="000000"/>
                <w:sz w:val="18"/>
                <w:szCs w:val="18"/>
                <w:lang w:eastAsia="es-SV"/>
              </w:rPr>
              <w:t xml:space="preserve"> </w:t>
            </w:r>
            <w:r w:rsidRPr="00BF2292">
              <w:rPr>
                <w:rFonts w:eastAsia="Times New Roman"/>
                <w:color w:val="000000"/>
                <w:sz w:val="18"/>
                <w:szCs w:val="18"/>
                <w:lang w:eastAsia="es-SV"/>
              </w:rPr>
              <w:br/>
              <w:t>Porción Seis “La Casona”</w:t>
            </w:r>
          </w:p>
        </w:tc>
        <w:tc>
          <w:tcPr>
            <w:tcW w:w="2092" w:type="dxa"/>
            <w:tcBorders>
              <w:top w:val="nil"/>
              <w:left w:val="nil"/>
              <w:bottom w:val="single" w:sz="4" w:space="0" w:color="auto"/>
              <w:right w:val="single" w:sz="4" w:space="0" w:color="auto"/>
            </w:tcBorders>
            <w:shd w:val="clear" w:color="auto" w:fill="auto"/>
            <w:noWrap/>
            <w:vAlign w:val="center"/>
            <w:hideMark/>
          </w:tcPr>
          <w:p w:rsidR="00BF2292" w:rsidRPr="00BF2292" w:rsidRDefault="00BF2292" w:rsidP="00BF2292">
            <w:pPr>
              <w:jc w:val="center"/>
              <w:rPr>
                <w:rFonts w:eastAsia="Times New Roman"/>
                <w:color w:val="000000"/>
                <w:sz w:val="18"/>
                <w:szCs w:val="18"/>
                <w:lang w:eastAsia="es-SV"/>
              </w:rPr>
            </w:pPr>
            <w:r w:rsidRPr="00BF2292">
              <w:rPr>
                <w:rFonts w:eastAsia="Times New Roman"/>
                <w:color w:val="000000"/>
                <w:sz w:val="18"/>
                <w:szCs w:val="18"/>
                <w:lang w:eastAsia="es-SV"/>
              </w:rPr>
              <w:t xml:space="preserve">24 </w:t>
            </w:r>
            <w:proofErr w:type="spellStart"/>
            <w:r w:rsidRPr="00BF2292">
              <w:rPr>
                <w:rFonts w:eastAsia="Times New Roman"/>
                <w:color w:val="000000"/>
                <w:sz w:val="18"/>
                <w:szCs w:val="18"/>
                <w:lang w:eastAsia="es-SV"/>
              </w:rPr>
              <w:t>Hás</w:t>
            </w:r>
            <w:proofErr w:type="spellEnd"/>
            <w:r w:rsidRPr="00BF2292">
              <w:rPr>
                <w:rFonts w:eastAsia="Times New Roman"/>
                <w:color w:val="000000"/>
                <w:sz w:val="18"/>
                <w:szCs w:val="18"/>
                <w:lang w:eastAsia="es-SV"/>
              </w:rPr>
              <w:t xml:space="preserve"> 92 </w:t>
            </w:r>
            <w:proofErr w:type="spellStart"/>
            <w:r w:rsidRPr="00BF2292">
              <w:rPr>
                <w:rFonts w:eastAsia="Times New Roman"/>
                <w:color w:val="000000"/>
                <w:sz w:val="18"/>
                <w:szCs w:val="18"/>
                <w:lang w:eastAsia="es-SV"/>
              </w:rPr>
              <w:t>Ás</w:t>
            </w:r>
            <w:proofErr w:type="spellEnd"/>
            <w:r w:rsidRPr="00BF2292">
              <w:rPr>
                <w:rFonts w:eastAsia="Times New Roman"/>
                <w:color w:val="000000"/>
                <w:sz w:val="18"/>
                <w:szCs w:val="18"/>
                <w:lang w:eastAsia="es-SV"/>
              </w:rPr>
              <w:t xml:space="preserve">. 91.10 </w:t>
            </w:r>
            <w:proofErr w:type="spellStart"/>
            <w:r w:rsidRPr="00BF2292">
              <w:rPr>
                <w:rFonts w:eastAsia="Times New Roman"/>
                <w:color w:val="000000"/>
                <w:sz w:val="18"/>
                <w:szCs w:val="18"/>
                <w:lang w:eastAsia="es-SV"/>
              </w:rPr>
              <w:t>Cás</w:t>
            </w:r>
            <w:proofErr w:type="spellEnd"/>
            <w:r w:rsidRPr="00BF2292">
              <w:rPr>
                <w:rFonts w:eastAsia="Times New Roman"/>
                <w:color w:val="000000"/>
                <w:sz w:val="18"/>
                <w:szCs w:val="18"/>
                <w:lang w:eastAsia="es-SV"/>
              </w:rPr>
              <w:t>.</w:t>
            </w:r>
          </w:p>
        </w:tc>
        <w:tc>
          <w:tcPr>
            <w:tcW w:w="1121" w:type="dxa"/>
            <w:tcBorders>
              <w:top w:val="nil"/>
              <w:left w:val="nil"/>
              <w:bottom w:val="single" w:sz="4" w:space="0" w:color="auto"/>
              <w:right w:val="nil"/>
            </w:tcBorders>
            <w:shd w:val="clear" w:color="auto" w:fill="auto"/>
            <w:noWrap/>
            <w:vAlign w:val="center"/>
            <w:hideMark/>
          </w:tcPr>
          <w:p w:rsidR="00BF2292" w:rsidRPr="00BF2292" w:rsidRDefault="00BF2292" w:rsidP="00BF2292">
            <w:pPr>
              <w:jc w:val="center"/>
              <w:rPr>
                <w:rFonts w:eastAsia="Times New Roman"/>
                <w:color w:val="000000"/>
                <w:sz w:val="18"/>
                <w:szCs w:val="18"/>
                <w:lang w:eastAsia="es-SV"/>
              </w:rPr>
            </w:pPr>
            <w:r w:rsidRPr="00BF2292">
              <w:rPr>
                <w:rFonts w:eastAsia="Times New Roman"/>
                <w:color w:val="000000"/>
                <w:sz w:val="18"/>
                <w:szCs w:val="18"/>
                <w:lang w:eastAsia="es-SV"/>
              </w:rPr>
              <w:t>249,291.10</w:t>
            </w:r>
          </w:p>
        </w:tc>
        <w:tc>
          <w:tcPr>
            <w:tcW w:w="1511" w:type="dxa"/>
            <w:tcBorders>
              <w:top w:val="nil"/>
              <w:left w:val="single" w:sz="4" w:space="0" w:color="auto"/>
              <w:bottom w:val="single" w:sz="4" w:space="0" w:color="auto"/>
              <w:right w:val="single" w:sz="4" w:space="0" w:color="auto"/>
            </w:tcBorders>
            <w:shd w:val="clear" w:color="auto" w:fill="auto"/>
            <w:noWrap/>
            <w:vAlign w:val="center"/>
            <w:hideMark/>
          </w:tcPr>
          <w:p w:rsidR="00BF2292" w:rsidRPr="00BF2292" w:rsidRDefault="009D2C2A" w:rsidP="00BF2292">
            <w:pPr>
              <w:jc w:val="center"/>
              <w:rPr>
                <w:rFonts w:eastAsia="Times New Roman"/>
                <w:color w:val="000000"/>
                <w:sz w:val="18"/>
                <w:szCs w:val="18"/>
                <w:lang w:eastAsia="es-SV"/>
              </w:rPr>
            </w:pPr>
            <w:r>
              <w:rPr>
                <w:rFonts w:eastAsia="Times New Roman"/>
                <w:color w:val="000000"/>
                <w:sz w:val="18"/>
                <w:szCs w:val="18"/>
                <w:lang w:eastAsia="es-SV"/>
              </w:rPr>
              <w:t>-</w:t>
            </w:r>
          </w:p>
        </w:tc>
      </w:tr>
      <w:tr w:rsidR="00BF2292" w:rsidRPr="00BF2292" w:rsidTr="00BF2292">
        <w:trPr>
          <w:trHeight w:val="390"/>
        </w:trPr>
        <w:tc>
          <w:tcPr>
            <w:tcW w:w="251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BF2292" w:rsidRPr="00BF2292" w:rsidRDefault="00BF2292" w:rsidP="00BF2292">
            <w:pPr>
              <w:jc w:val="center"/>
              <w:rPr>
                <w:rFonts w:eastAsia="Times New Roman"/>
                <w:b/>
                <w:color w:val="000000"/>
                <w:sz w:val="18"/>
                <w:szCs w:val="18"/>
                <w:lang w:eastAsia="es-SV"/>
              </w:rPr>
            </w:pPr>
            <w:r w:rsidRPr="00BF2292">
              <w:rPr>
                <w:rFonts w:eastAsia="Times New Roman"/>
                <w:b/>
                <w:color w:val="000000"/>
                <w:sz w:val="18"/>
                <w:szCs w:val="18"/>
                <w:lang w:eastAsia="es-SV"/>
              </w:rPr>
              <w:t>TOTAL</w:t>
            </w:r>
          </w:p>
        </w:tc>
        <w:tc>
          <w:tcPr>
            <w:tcW w:w="2092" w:type="dxa"/>
            <w:tcBorders>
              <w:top w:val="double" w:sz="6" w:space="0" w:color="auto"/>
              <w:left w:val="nil"/>
              <w:bottom w:val="single" w:sz="4" w:space="0" w:color="auto"/>
              <w:right w:val="single" w:sz="4" w:space="0" w:color="auto"/>
            </w:tcBorders>
            <w:shd w:val="clear" w:color="auto" w:fill="auto"/>
            <w:noWrap/>
            <w:vAlign w:val="center"/>
            <w:hideMark/>
          </w:tcPr>
          <w:p w:rsidR="00BF2292" w:rsidRPr="00BF2292" w:rsidRDefault="00BF2292" w:rsidP="00BF2292">
            <w:pPr>
              <w:jc w:val="center"/>
              <w:rPr>
                <w:rFonts w:eastAsia="Times New Roman"/>
                <w:b/>
                <w:color w:val="000000"/>
                <w:sz w:val="18"/>
                <w:szCs w:val="18"/>
                <w:lang w:eastAsia="es-SV"/>
              </w:rPr>
            </w:pPr>
            <w:r w:rsidRPr="00BF2292">
              <w:rPr>
                <w:rFonts w:eastAsia="Times New Roman"/>
                <w:b/>
                <w:color w:val="000000"/>
                <w:sz w:val="18"/>
                <w:szCs w:val="18"/>
                <w:lang w:eastAsia="es-SV"/>
              </w:rPr>
              <w:t xml:space="preserve">58 </w:t>
            </w:r>
            <w:proofErr w:type="spellStart"/>
            <w:r w:rsidRPr="00BF2292">
              <w:rPr>
                <w:rFonts w:eastAsia="Times New Roman"/>
                <w:b/>
                <w:color w:val="000000"/>
                <w:sz w:val="18"/>
                <w:szCs w:val="18"/>
                <w:lang w:eastAsia="es-SV"/>
              </w:rPr>
              <w:t>Hás</w:t>
            </w:r>
            <w:proofErr w:type="spellEnd"/>
            <w:r w:rsidRPr="00BF2292">
              <w:rPr>
                <w:rFonts w:eastAsia="Times New Roman"/>
                <w:b/>
                <w:color w:val="000000"/>
                <w:sz w:val="18"/>
                <w:szCs w:val="18"/>
                <w:lang w:eastAsia="es-SV"/>
              </w:rPr>
              <w:t xml:space="preserve">. 31 </w:t>
            </w:r>
            <w:proofErr w:type="spellStart"/>
            <w:r w:rsidRPr="00BF2292">
              <w:rPr>
                <w:rFonts w:eastAsia="Times New Roman"/>
                <w:b/>
                <w:color w:val="000000"/>
                <w:sz w:val="18"/>
                <w:szCs w:val="18"/>
                <w:lang w:eastAsia="es-SV"/>
              </w:rPr>
              <w:t>Ás</w:t>
            </w:r>
            <w:proofErr w:type="spellEnd"/>
            <w:r w:rsidRPr="00BF2292">
              <w:rPr>
                <w:rFonts w:eastAsia="Times New Roman"/>
                <w:b/>
                <w:color w:val="000000"/>
                <w:sz w:val="18"/>
                <w:szCs w:val="18"/>
                <w:lang w:eastAsia="es-SV"/>
              </w:rPr>
              <w:t xml:space="preserve">. 62.15 </w:t>
            </w:r>
            <w:proofErr w:type="spellStart"/>
            <w:r w:rsidRPr="00BF2292">
              <w:rPr>
                <w:rFonts w:eastAsia="Times New Roman"/>
                <w:b/>
                <w:color w:val="000000"/>
                <w:sz w:val="18"/>
                <w:szCs w:val="18"/>
                <w:lang w:eastAsia="es-SV"/>
              </w:rPr>
              <w:t>Cás</w:t>
            </w:r>
            <w:proofErr w:type="spellEnd"/>
            <w:r w:rsidRPr="00BF2292">
              <w:rPr>
                <w:rFonts w:eastAsia="Times New Roman"/>
                <w:b/>
                <w:color w:val="000000"/>
                <w:sz w:val="18"/>
                <w:szCs w:val="18"/>
                <w:lang w:eastAsia="es-SV"/>
              </w:rPr>
              <w:t>.</w:t>
            </w:r>
          </w:p>
        </w:tc>
        <w:tc>
          <w:tcPr>
            <w:tcW w:w="1121" w:type="dxa"/>
            <w:tcBorders>
              <w:top w:val="double" w:sz="6" w:space="0" w:color="auto"/>
              <w:left w:val="nil"/>
              <w:bottom w:val="single" w:sz="4" w:space="0" w:color="auto"/>
              <w:right w:val="nil"/>
            </w:tcBorders>
            <w:shd w:val="clear" w:color="auto" w:fill="auto"/>
            <w:noWrap/>
            <w:vAlign w:val="center"/>
            <w:hideMark/>
          </w:tcPr>
          <w:p w:rsidR="00BF2292" w:rsidRPr="00BF2292" w:rsidRDefault="00BF2292" w:rsidP="00BF2292">
            <w:pPr>
              <w:jc w:val="center"/>
              <w:rPr>
                <w:rFonts w:eastAsia="Times New Roman"/>
                <w:b/>
                <w:color w:val="000000"/>
                <w:sz w:val="18"/>
                <w:szCs w:val="18"/>
                <w:lang w:eastAsia="es-SV"/>
              </w:rPr>
            </w:pPr>
            <w:r w:rsidRPr="00BF2292">
              <w:rPr>
                <w:rFonts w:eastAsia="Times New Roman"/>
                <w:b/>
                <w:color w:val="000000"/>
                <w:sz w:val="18"/>
                <w:szCs w:val="18"/>
                <w:lang w:eastAsia="es-SV"/>
              </w:rPr>
              <w:t>583,162.15</w:t>
            </w:r>
          </w:p>
        </w:tc>
        <w:tc>
          <w:tcPr>
            <w:tcW w:w="1511"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BF2292" w:rsidRPr="00BF2292" w:rsidRDefault="00BF2292" w:rsidP="00BF2292">
            <w:pPr>
              <w:jc w:val="center"/>
              <w:rPr>
                <w:rFonts w:eastAsia="Times New Roman"/>
                <w:color w:val="000000"/>
                <w:sz w:val="18"/>
                <w:szCs w:val="18"/>
                <w:lang w:eastAsia="es-SV"/>
              </w:rPr>
            </w:pPr>
            <w:r w:rsidRPr="00BF2292">
              <w:rPr>
                <w:rFonts w:eastAsia="Times New Roman"/>
                <w:color w:val="000000"/>
                <w:sz w:val="18"/>
                <w:szCs w:val="18"/>
                <w:lang w:eastAsia="es-SV"/>
              </w:rPr>
              <w:t> </w:t>
            </w:r>
          </w:p>
        </w:tc>
      </w:tr>
    </w:tbl>
    <w:p w:rsidR="00BF2292" w:rsidRDefault="00BF2292" w:rsidP="001F6B94">
      <w:pPr>
        <w:jc w:val="both"/>
        <w:rPr>
          <w:color w:val="FF0000"/>
          <w:sz w:val="28"/>
          <w:szCs w:val="28"/>
        </w:rPr>
      </w:pPr>
    </w:p>
    <w:p w:rsidR="001F6B94" w:rsidRPr="00F63A0E" w:rsidRDefault="001F6B94" w:rsidP="001F6B94">
      <w:pPr>
        <w:jc w:val="both"/>
        <w:rPr>
          <w:color w:val="FF0000"/>
          <w:sz w:val="28"/>
          <w:szCs w:val="28"/>
        </w:rPr>
      </w:pPr>
    </w:p>
    <w:p w:rsidR="00BF2292" w:rsidRPr="001F6B94" w:rsidRDefault="00BF2292" w:rsidP="001F6B94">
      <w:pPr>
        <w:pStyle w:val="Prrafodelista"/>
        <w:numPr>
          <w:ilvl w:val="0"/>
          <w:numId w:val="1533"/>
        </w:numPr>
        <w:ind w:left="1134" w:hanging="774"/>
        <w:contextualSpacing/>
        <w:jc w:val="both"/>
        <w:rPr>
          <w:rFonts w:eastAsia="Times New Roman"/>
          <w:sz w:val="26"/>
          <w:szCs w:val="26"/>
        </w:rPr>
      </w:pPr>
      <w:r w:rsidRPr="001F6B94">
        <w:rPr>
          <w:sz w:val="26"/>
          <w:szCs w:val="26"/>
        </w:rPr>
        <w:t xml:space="preserve">Según el Punto </w:t>
      </w:r>
      <w:r w:rsidR="009D2C2A">
        <w:rPr>
          <w:sz w:val="26"/>
          <w:szCs w:val="26"/>
        </w:rPr>
        <w:t>-</w:t>
      </w:r>
      <w:r w:rsidRPr="001F6B94">
        <w:rPr>
          <w:sz w:val="26"/>
          <w:szCs w:val="26"/>
        </w:rPr>
        <w:t xml:space="preserve">, se aprobó el proyecto de Lotificación Agrícola en el inmueble en mención, con un área total de 33 </w:t>
      </w:r>
      <w:proofErr w:type="spellStart"/>
      <w:r w:rsidRPr="001F6B94">
        <w:rPr>
          <w:sz w:val="26"/>
          <w:szCs w:val="26"/>
        </w:rPr>
        <w:t>Hás</w:t>
      </w:r>
      <w:proofErr w:type="spellEnd"/>
      <w:r w:rsidRPr="001F6B94">
        <w:rPr>
          <w:sz w:val="26"/>
          <w:szCs w:val="26"/>
        </w:rPr>
        <w:t xml:space="preserve">. 38 </w:t>
      </w:r>
      <w:proofErr w:type="spellStart"/>
      <w:r w:rsidRPr="001F6B94">
        <w:rPr>
          <w:sz w:val="26"/>
          <w:szCs w:val="26"/>
        </w:rPr>
        <w:t>Ás</w:t>
      </w:r>
      <w:proofErr w:type="spellEnd"/>
      <w:r w:rsidRPr="001F6B94">
        <w:rPr>
          <w:sz w:val="26"/>
          <w:szCs w:val="26"/>
        </w:rPr>
        <w:t xml:space="preserve">. 71.05 </w:t>
      </w:r>
      <w:proofErr w:type="spellStart"/>
      <w:r w:rsidRPr="001F6B94">
        <w:rPr>
          <w:sz w:val="26"/>
          <w:szCs w:val="26"/>
        </w:rPr>
        <w:t>Cás</w:t>
      </w:r>
      <w:proofErr w:type="spellEnd"/>
      <w:r w:rsidRPr="001F6B94">
        <w:rPr>
          <w:sz w:val="26"/>
          <w:szCs w:val="26"/>
        </w:rPr>
        <w:t xml:space="preserve">., que comprende: </w:t>
      </w:r>
      <w:r w:rsidR="009D2C2A">
        <w:rPr>
          <w:sz w:val="26"/>
          <w:szCs w:val="26"/>
        </w:rPr>
        <w:t>-</w:t>
      </w:r>
      <w:r w:rsidRPr="001F6B94">
        <w:rPr>
          <w:sz w:val="26"/>
          <w:szCs w:val="26"/>
        </w:rPr>
        <w:t xml:space="preserve">. Aprobándose el Valor Base de $6,196.58 por hectárea para los lotes agrícolas con clase de suelo IV, por lo que se recomienda el precio de venta de $7,210.96 por hectárea para el lote agrícola con clase de suelo IV, de conformidad al procedimiento establecido en el Instructivo “Criterios de Avalúos para la Transferencia de Inmuebles Propiedad de ISTA”, aprobado en el Punto XV del Acta de Sesión Ordinaria 03-2015 de fecha 21 de enero de 2015. </w:t>
      </w:r>
      <w:r w:rsidRPr="001F6B94">
        <w:rPr>
          <w:rFonts w:eastAsia="Times New Roman"/>
          <w:bCs/>
          <w:sz w:val="26"/>
          <w:szCs w:val="26"/>
        </w:rPr>
        <w:t>Dentro del Proyecto relacionado se encuentra el inmueble objeto del presente punto de acta.</w:t>
      </w:r>
    </w:p>
    <w:p w:rsidR="00BF2292" w:rsidRPr="001F6B94" w:rsidRDefault="00BF2292" w:rsidP="001F6B94">
      <w:pPr>
        <w:ind w:left="540"/>
        <w:jc w:val="both"/>
        <w:rPr>
          <w:rFonts w:eastAsia="Times New Roman"/>
          <w:color w:val="FF0000"/>
          <w:sz w:val="26"/>
          <w:szCs w:val="26"/>
        </w:rPr>
      </w:pPr>
    </w:p>
    <w:p w:rsidR="00BF2292" w:rsidRDefault="00BF2292" w:rsidP="001F6B94">
      <w:pPr>
        <w:numPr>
          <w:ilvl w:val="0"/>
          <w:numId w:val="1533"/>
        </w:numPr>
        <w:tabs>
          <w:tab w:val="left" w:pos="1134"/>
        </w:tabs>
        <w:spacing w:after="200"/>
        <w:ind w:left="1134" w:hanging="774"/>
        <w:contextualSpacing/>
        <w:jc w:val="both"/>
        <w:rPr>
          <w:rFonts w:eastAsia="Times New Roman"/>
          <w:sz w:val="26"/>
          <w:szCs w:val="26"/>
        </w:rPr>
      </w:pPr>
      <w:r w:rsidRPr="001F6B94">
        <w:rPr>
          <w:rFonts w:eastAsia="Times New Roman"/>
          <w:sz w:val="26"/>
          <w:szCs w:val="26"/>
        </w:rPr>
        <w:t>Es necesario advertir a la adjudicataria, a través de una cláusula especial en la escritura correspondiente de compraventa del inmueble, que deberá cumplir con las medidas emitidas por la Unidad Ambiental Institucional, referentes a:</w:t>
      </w:r>
    </w:p>
    <w:p w:rsidR="001F6B94" w:rsidRPr="001F6B94" w:rsidRDefault="001F6B94" w:rsidP="001F6B94">
      <w:pPr>
        <w:tabs>
          <w:tab w:val="left" w:pos="1134"/>
        </w:tabs>
        <w:spacing w:after="200"/>
        <w:contextualSpacing/>
        <w:jc w:val="both"/>
        <w:rPr>
          <w:rFonts w:eastAsia="Times New Roman"/>
          <w:sz w:val="26"/>
          <w:szCs w:val="26"/>
        </w:rPr>
      </w:pPr>
    </w:p>
    <w:p w:rsidR="00BF2292" w:rsidRPr="001F6B94" w:rsidRDefault="00BF2292" w:rsidP="001F6B94">
      <w:pPr>
        <w:numPr>
          <w:ilvl w:val="0"/>
          <w:numId w:val="1669"/>
        </w:numPr>
        <w:ind w:firstLine="54"/>
        <w:jc w:val="both"/>
        <w:rPr>
          <w:sz w:val="22"/>
          <w:szCs w:val="22"/>
        </w:rPr>
      </w:pPr>
      <w:r w:rsidRPr="001F6B94">
        <w:rPr>
          <w:sz w:val="22"/>
          <w:szCs w:val="22"/>
        </w:rPr>
        <w:t>Mantener zonas verdes.</w:t>
      </w:r>
    </w:p>
    <w:p w:rsidR="00BF2292" w:rsidRPr="001F6B94" w:rsidRDefault="00BF2292" w:rsidP="001F6B94">
      <w:pPr>
        <w:numPr>
          <w:ilvl w:val="0"/>
          <w:numId w:val="1669"/>
        </w:numPr>
        <w:ind w:firstLine="54"/>
        <w:jc w:val="both"/>
        <w:rPr>
          <w:sz w:val="22"/>
          <w:szCs w:val="22"/>
        </w:rPr>
      </w:pPr>
      <w:r w:rsidRPr="001F6B94">
        <w:rPr>
          <w:sz w:val="22"/>
          <w:szCs w:val="22"/>
        </w:rPr>
        <w:t>Evitar quema de rastrojos.</w:t>
      </w:r>
    </w:p>
    <w:p w:rsidR="00BF2292" w:rsidRPr="001F6B94" w:rsidRDefault="00BF2292" w:rsidP="001F6B94">
      <w:pPr>
        <w:numPr>
          <w:ilvl w:val="0"/>
          <w:numId w:val="1669"/>
        </w:numPr>
        <w:ind w:firstLine="54"/>
        <w:jc w:val="both"/>
        <w:rPr>
          <w:sz w:val="22"/>
          <w:szCs w:val="22"/>
        </w:rPr>
      </w:pPr>
      <w:r w:rsidRPr="001F6B94">
        <w:rPr>
          <w:sz w:val="22"/>
          <w:szCs w:val="22"/>
        </w:rPr>
        <w:t>Manejo adecuado de las aguas residuales.</w:t>
      </w:r>
    </w:p>
    <w:p w:rsidR="00BF2292" w:rsidRPr="001F6B94" w:rsidRDefault="00BF2292" w:rsidP="001F6B94">
      <w:pPr>
        <w:numPr>
          <w:ilvl w:val="0"/>
          <w:numId w:val="1669"/>
        </w:numPr>
        <w:ind w:firstLine="54"/>
        <w:jc w:val="both"/>
        <w:rPr>
          <w:sz w:val="22"/>
          <w:szCs w:val="22"/>
        </w:rPr>
      </w:pPr>
      <w:r w:rsidRPr="001F6B94">
        <w:rPr>
          <w:sz w:val="22"/>
          <w:szCs w:val="22"/>
        </w:rPr>
        <w:t xml:space="preserve">Prácticas agrícolas adecuadas. </w:t>
      </w:r>
    </w:p>
    <w:p w:rsidR="00BF2292" w:rsidRPr="001F6B94" w:rsidRDefault="00BF2292" w:rsidP="001F6B94">
      <w:pPr>
        <w:numPr>
          <w:ilvl w:val="0"/>
          <w:numId w:val="1669"/>
        </w:numPr>
        <w:ind w:firstLine="54"/>
        <w:jc w:val="both"/>
        <w:rPr>
          <w:sz w:val="22"/>
          <w:szCs w:val="22"/>
        </w:rPr>
      </w:pPr>
      <w:r w:rsidRPr="001F6B94">
        <w:rPr>
          <w:sz w:val="22"/>
          <w:szCs w:val="22"/>
        </w:rPr>
        <w:t xml:space="preserve">Implementar buenas obras de conservación del suelo y </w:t>
      </w:r>
    </w:p>
    <w:p w:rsidR="00BF2292" w:rsidRPr="001F6B94" w:rsidRDefault="00BF2292" w:rsidP="001F6B94">
      <w:pPr>
        <w:numPr>
          <w:ilvl w:val="0"/>
          <w:numId w:val="1669"/>
        </w:numPr>
        <w:ind w:firstLine="54"/>
        <w:jc w:val="both"/>
        <w:rPr>
          <w:sz w:val="22"/>
          <w:szCs w:val="22"/>
        </w:rPr>
      </w:pPr>
      <w:r w:rsidRPr="001F6B94">
        <w:rPr>
          <w:sz w:val="22"/>
          <w:szCs w:val="22"/>
        </w:rPr>
        <w:t>Minimizar el uso de agroquímicos.</w:t>
      </w:r>
    </w:p>
    <w:p w:rsidR="00BF2292" w:rsidRPr="001F6B94" w:rsidRDefault="00BF2292" w:rsidP="001F6B94">
      <w:pPr>
        <w:ind w:left="1134"/>
        <w:jc w:val="both"/>
        <w:rPr>
          <w:sz w:val="26"/>
          <w:szCs w:val="26"/>
        </w:rPr>
      </w:pPr>
      <w:r w:rsidRPr="001F6B94">
        <w:rPr>
          <w:rFonts w:eastAsia="Times New Roman"/>
          <w:sz w:val="26"/>
          <w:szCs w:val="26"/>
        </w:rPr>
        <w:lastRenderedPageBreak/>
        <w:t xml:space="preserve">Lo anterior, de conformidad a lo establecido en el Acuerdo Segundo del Punto </w:t>
      </w:r>
      <w:r w:rsidRPr="001F6B94">
        <w:rPr>
          <w:sz w:val="26"/>
          <w:szCs w:val="26"/>
        </w:rPr>
        <w:t>XXVI del Acta de Sesión Ordinaria 16-2017 de fecha 15 de junio de 2017.</w:t>
      </w:r>
    </w:p>
    <w:p w:rsidR="00BF2292" w:rsidRPr="001F6B94" w:rsidRDefault="00BF2292" w:rsidP="001F6B94">
      <w:pPr>
        <w:ind w:left="720"/>
        <w:jc w:val="both"/>
        <w:rPr>
          <w:sz w:val="26"/>
          <w:szCs w:val="26"/>
        </w:rPr>
      </w:pPr>
    </w:p>
    <w:p w:rsidR="00BF2292" w:rsidRPr="001F6B94" w:rsidRDefault="00BF2292" w:rsidP="001F6B94">
      <w:pPr>
        <w:pStyle w:val="Prrafodelista"/>
        <w:numPr>
          <w:ilvl w:val="0"/>
          <w:numId w:val="1533"/>
        </w:numPr>
        <w:ind w:left="1134" w:hanging="567"/>
        <w:contextualSpacing/>
        <w:jc w:val="both"/>
        <w:rPr>
          <w:sz w:val="26"/>
          <w:szCs w:val="26"/>
        </w:rPr>
      </w:pPr>
      <w:r w:rsidRPr="001F6B94">
        <w:rPr>
          <w:rFonts w:eastAsia="Times New Roman"/>
          <w:sz w:val="26"/>
          <w:szCs w:val="26"/>
        </w:rPr>
        <w:t xml:space="preserve">Según Valúo de fecha 28 de julio de 2017 realizado por el Departamento de Asignación Individual y Avalúos, se recomienda el precio de venta para el inmueble, según detalle consignado en el cuadro de valores y extensiones que se relacionará en el Acuerdo Primero del presente punto de acta, y que ha sido requerido por la solicitante calificada dentro del Programa de Solidaridad Rural </w:t>
      </w:r>
      <w:r w:rsidRPr="001F6B94">
        <w:rPr>
          <w:sz w:val="26"/>
          <w:szCs w:val="26"/>
        </w:rPr>
        <w:t>como Campesinos Sin Tierra</w:t>
      </w:r>
      <w:r w:rsidRPr="001F6B94">
        <w:rPr>
          <w:rFonts w:eastAsia="Times New Roman"/>
          <w:sz w:val="26"/>
          <w:szCs w:val="26"/>
        </w:rPr>
        <w:t xml:space="preserve">. </w:t>
      </w:r>
    </w:p>
    <w:p w:rsidR="00BF2292" w:rsidRDefault="00BF2292" w:rsidP="001F6B94">
      <w:pPr>
        <w:rPr>
          <w:sz w:val="26"/>
          <w:szCs w:val="26"/>
        </w:rPr>
      </w:pPr>
    </w:p>
    <w:p w:rsidR="00BF2292" w:rsidRDefault="00BF2292" w:rsidP="001F6B94">
      <w:pPr>
        <w:pStyle w:val="Prrafodelista"/>
        <w:numPr>
          <w:ilvl w:val="0"/>
          <w:numId w:val="1533"/>
        </w:numPr>
        <w:spacing w:after="200"/>
        <w:ind w:left="1134" w:hanging="774"/>
        <w:contextualSpacing/>
        <w:jc w:val="both"/>
        <w:rPr>
          <w:sz w:val="26"/>
          <w:szCs w:val="26"/>
        </w:rPr>
      </w:pPr>
      <w:r w:rsidRPr="001F6B94">
        <w:rPr>
          <w:sz w:val="26"/>
          <w:szCs w:val="26"/>
        </w:rPr>
        <w:t>Conforme al Acta de Posesión Material de fecha 21 de junio de 2017, levantada por el técnico de la Oficina Regional Occidental, señor José Fidel Castro Romero, la solicitante se encuentra poseyendo el inmueble de forma quieta, pacífica y sin interrupción desde hace 10 años.</w:t>
      </w:r>
    </w:p>
    <w:p w:rsidR="001F6B94" w:rsidRPr="001F6B94" w:rsidRDefault="001F6B94" w:rsidP="001F6B94">
      <w:pPr>
        <w:pStyle w:val="Prrafodelista"/>
        <w:spacing w:after="200"/>
        <w:ind w:left="1134"/>
        <w:contextualSpacing/>
        <w:jc w:val="both"/>
        <w:rPr>
          <w:sz w:val="26"/>
          <w:szCs w:val="26"/>
        </w:rPr>
      </w:pPr>
    </w:p>
    <w:p w:rsidR="00BF2292" w:rsidRPr="001F6B94" w:rsidRDefault="00BF2292" w:rsidP="001F6B94">
      <w:pPr>
        <w:pStyle w:val="Prrafodelista"/>
        <w:numPr>
          <w:ilvl w:val="0"/>
          <w:numId w:val="1533"/>
        </w:numPr>
        <w:ind w:left="1134"/>
        <w:contextualSpacing/>
        <w:jc w:val="both"/>
        <w:rPr>
          <w:rFonts w:eastAsia="Times New Roman"/>
          <w:sz w:val="26"/>
          <w:szCs w:val="26"/>
        </w:rPr>
      </w:pPr>
      <w:r w:rsidRPr="001F6B94">
        <w:rPr>
          <w:sz w:val="26"/>
          <w:szCs w:val="26"/>
        </w:rPr>
        <w:t xml:space="preserve">De acuerdo a Declaración simple contenida en la Solicitud de Adjudicación de Inmueble de </w:t>
      </w:r>
      <w:r w:rsidRPr="001F6B94">
        <w:rPr>
          <w:color w:val="000000" w:themeColor="text1"/>
          <w:sz w:val="26"/>
          <w:szCs w:val="26"/>
        </w:rPr>
        <w:t xml:space="preserve">fecha </w:t>
      </w:r>
      <w:r w:rsidRPr="001F6B94">
        <w:rPr>
          <w:sz w:val="26"/>
          <w:szCs w:val="26"/>
        </w:rPr>
        <w:t>21 de junio</w:t>
      </w:r>
      <w:r w:rsidRPr="001F6B94">
        <w:rPr>
          <w:color w:val="000000" w:themeColor="text1"/>
          <w:sz w:val="26"/>
          <w:szCs w:val="26"/>
        </w:rPr>
        <w:t xml:space="preserve"> </w:t>
      </w:r>
      <w:r w:rsidRPr="001F6B94">
        <w:rPr>
          <w:sz w:val="26"/>
          <w:szCs w:val="26"/>
        </w:rPr>
        <w:t>de 2017, la  peticionaria manifiesta que ni ella ni el integrante de su grupo familiar son empleados del ISTA; situación robustecida de conformidad a la consulta realizada en la Base de Datos de Empleados de este Instituto.</w:t>
      </w:r>
    </w:p>
    <w:p w:rsidR="00BF2292" w:rsidRPr="001F6B94" w:rsidRDefault="00BF2292" w:rsidP="001F6B94">
      <w:pPr>
        <w:rPr>
          <w:sz w:val="26"/>
          <w:szCs w:val="26"/>
        </w:rPr>
      </w:pPr>
    </w:p>
    <w:p w:rsidR="00BF2292" w:rsidRPr="001F6B94" w:rsidRDefault="00BF2292" w:rsidP="001F6B94">
      <w:pPr>
        <w:jc w:val="both"/>
        <w:rPr>
          <w:rFonts w:eastAsia="Times New Roman"/>
          <w:sz w:val="26"/>
          <w:szCs w:val="26"/>
        </w:rPr>
      </w:pPr>
      <w:r w:rsidRPr="001F6B94">
        <w:rPr>
          <w:rFonts w:eastAsia="Times New Roman"/>
          <w:sz w:val="26"/>
          <w:szCs w:val="26"/>
        </w:rPr>
        <w:t>Se ha tenido a la vista: Informe Técnico emitido por el Departamento de Asignación Individual y Avalúos, Cuadro de Valores y Extensiones, Reporte de Valúo por Lote, reportes de búsqueda de solicitante para adjudicación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carencias de bienes; c</w:t>
      </w:r>
      <w:proofErr w:type="spellStart"/>
      <w:r w:rsidRPr="001F6B94">
        <w:rPr>
          <w:sz w:val="26"/>
          <w:szCs w:val="26"/>
          <w:lang w:val="es-SV"/>
        </w:rPr>
        <w:t>on</w:t>
      </w:r>
      <w:proofErr w:type="spellEnd"/>
      <w:r w:rsidRPr="001F6B94">
        <w:rPr>
          <w:sz w:val="26"/>
          <w:szCs w:val="26"/>
          <w:lang w:val="es-SV"/>
        </w:rPr>
        <w:t xml:space="preserve"> lo que se justifican las circunstancias legales para sustentar dicha petición y que además la beneficiaria cumple con los requisitos necesarios para la adjudicación,  por lo que la Gerencia Legal recomienda aprobar lo solicitado. </w:t>
      </w:r>
    </w:p>
    <w:p w:rsidR="00BF2292" w:rsidRPr="001F6B94" w:rsidRDefault="00BF2292" w:rsidP="001F6B94">
      <w:pPr>
        <w:jc w:val="both"/>
        <w:rPr>
          <w:rFonts w:eastAsia="Calibri"/>
          <w:sz w:val="26"/>
          <w:szCs w:val="26"/>
        </w:rPr>
      </w:pPr>
    </w:p>
    <w:p w:rsidR="00BF2292" w:rsidRPr="001F6B94" w:rsidRDefault="00BF2292" w:rsidP="001F6B94">
      <w:pPr>
        <w:jc w:val="both"/>
        <w:rPr>
          <w:sz w:val="26"/>
          <w:szCs w:val="26"/>
        </w:rPr>
      </w:pPr>
      <w:r w:rsidRPr="001F6B94">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F6B94">
        <w:rPr>
          <w:rFonts w:eastAsia="Calibri"/>
          <w:bCs/>
          <w:sz w:val="26"/>
          <w:szCs w:val="26"/>
        </w:rPr>
        <w:t>Ley del Régimen Especial de la Tierra en Propiedad de Las Asociaciones Cooperativas, Comunales y Comunitarias Campesinas y Beneficiarios de la Reforma Agraria</w:t>
      </w:r>
      <w:r w:rsidRPr="001F6B94">
        <w:rPr>
          <w:rFonts w:eastAsia="Calibri"/>
          <w:sz w:val="26"/>
          <w:szCs w:val="26"/>
        </w:rPr>
        <w:t>, la Junta Directiva</w:t>
      </w:r>
      <w:r w:rsidRPr="001F6B94">
        <w:rPr>
          <w:sz w:val="26"/>
          <w:szCs w:val="26"/>
        </w:rPr>
        <w:t xml:space="preserve">, </w:t>
      </w:r>
      <w:r w:rsidRPr="001F6B94">
        <w:rPr>
          <w:b/>
          <w:sz w:val="26"/>
          <w:szCs w:val="26"/>
          <w:u w:val="single"/>
        </w:rPr>
        <w:t>ACUERDA: PRIMERO:</w:t>
      </w:r>
      <w:r w:rsidRPr="001F6B94">
        <w:rPr>
          <w:b/>
          <w:sz w:val="26"/>
          <w:szCs w:val="26"/>
        </w:rPr>
        <w:t xml:space="preserve"> </w:t>
      </w:r>
      <w:r w:rsidRPr="001F6B94">
        <w:rPr>
          <w:sz w:val="26"/>
          <w:szCs w:val="26"/>
        </w:rPr>
        <w:t>Aprobar la adjudicación y transferencia por compraventa</w:t>
      </w:r>
      <w:r w:rsidRPr="001F6B94">
        <w:rPr>
          <w:rFonts w:eastAsia="Times New Roman"/>
          <w:sz w:val="26"/>
          <w:szCs w:val="26"/>
        </w:rPr>
        <w:t xml:space="preserve"> de 1</w:t>
      </w:r>
      <w:r w:rsidRPr="001F6B94">
        <w:rPr>
          <w:sz w:val="26"/>
          <w:szCs w:val="26"/>
        </w:rPr>
        <w:t xml:space="preserve"> lote agrícola a favor de la señora:</w:t>
      </w:r>
      <w:r w:rsidRPr="001F6B94">
        <w:rPr>
          <w:b/>
          <w:sz w:val="26"/>
          <w:szCs w:val="26"/>
        </w:rPr>
        <w:t xml:space="preserve"> MARINA GIRON DE ZALDAÑA</w:t>
      </w:r>
      <w:r w:rsidRPr="001F6B94">
        <w:rPr>
          <w:sz w:val="26"/>
          <w:szCs w:val="26"/>
        </w:rPr>
        <w:t xml:space="preserve">, y </w:t>
      </w:r>
      <w:r w:rsidR="009D2C2A">
        <w:rPr>
          <w:sz w:val="26"/>
          <w:szCs w:val="26"/>
        </w:rPr>
        <w:t>-</w:t>
      </w:r>
      <w:r w:rsidRPr="001F6B94">
        <w:rPr>
          <w:sz w:val="26"/>
          <w:szCs w:val="26"/>
        </w:rPr>
        <w:t xml:space="preserve"> </w:t>
      </w:r>
      <w:r w:rsidRPr="001F6B94">
        <w:rPr>
          <w:b/>
          <w:sz w:val="26"/>
          <w:szCs w:val="26"/>
        </w:rPr>
        <w:t xml:space="preserve"> LUIS ERNESTO ZALDAÑA GIRON</w:t>
      </w:r>
      <w:r w:rsidRPr="001F6B94">
        <w:rPr>
          <w:sz w:val="26"/>
          <w:szCs w:val="26"/>
        </w:rPr>
        <w:t xml:space="preserve">; </w:t>
      </w:r>
      <w:r w:rsidRPr="001F6B94">
        <w:rPr>
          <w:rFonts w:eastAsia="Times New Roman"/>
          <w:sz w:val="26"/>
          <w:szCs w:val="26"/>
        </w:rPr>
        <w:t xml:space="preserve">de </w:t>
      </w:r>
      <w:r w:rsidR="001F6B94" w:rsidRPr="001F6B94">
        <w:rPr>
          <w:rFonts w:eastAsia="Times New Roman"/>
          <w:sz w:val="26"/>
          <w:szCs w:val="26"/>
        </w:rPr>
        <w:t xml:space="preserve">las </w:t>
      </w:r>
      <w:r w:rsidRPr="001F6B94">
        <w:rPr>
          <w:rFonts w:eastAsia="Times New Roman"/>
          <w:sz w:val="26"/>
          <w:szCs w:val="26"/>
        </w:rPr>
        <w:t xml:space="preserve">generales antes expresadas, </w:t>
      </w:r>
      <w:r w:rsidR="001F6B94" w:rsidRPr="001F6B94">
        <w:rPr>
          <w:rFonts w:eastAsia="Times New Roman"/>
          <w:sz w:val="26"/>
          <w:szCs w:val="26"/>
        </w:rPr>
        <w:t xml:space="preserve">ubicado </w:t>
      </w:r>
      <w:r w:rsidRPr="001F6B94">
        <w:rPr>
          <w:rFonts w:eastAsia="Times New Roman"/>
          <w:sz w:val="26"/>
          <w:szCs w:val="26"/>
        </w:rPr>
        <w:t xml:space="preserve">en el </w:t>
      </w:r>
      <w:r w:rsidR="001F6B94" w:rsidRPr="001F6B94">
        <w:rPr>
          <w:sz w:val="26"/>
          <w:szCs w:val="26"/>
        </w:rPr>
        <w:t>Proyecto</w:t>
      </w:r>
      <w:r w:rsidRPr="001F6B94">
        <w:rPr>
          <w:sz w:val="26"/>
          <w:szCs w:val="26"/>
        </w:rPr>
        <w:t xml:space="preserve"> denominado </w:t>
      </w:r>
      <w:r w:rsidRPr="001F6B94">
        <w:rPr>
          <w:b/>
          <w:sz w:val="26"/>
          <w:szCs w:val="26"/>
        </w:rPr>
        <w:t xml:space="preserve">LOTIFICACION </w:t>
      </w:r>
      <w:r w:rsidRPr="001F6B94">
        <w:rPr>
          <w:b/>
          <w:sz w:val="26"/>
          <w:szCs w:val="26"/>
        </w:rPr>
        <w:lastRenderedPageBreak/>
        <w:t xml:space="preserve">AGRICOLA, </w:t>
      </w:r>
      <w:r w:rsidRPr="001F6B94">
        <w:rPr>
          <w:sz w:val="26"/>
          <w:szCs w:val="26"/>
        </w:rPr>
        <w:t xml:space="preserve">desarrollado en el inmueble identificado como </w:t>
      </w:r>
      <w:r w:rsidRPr="001F6B94">
        <w:rPr>
          <w:b/>
          <w:sz w:val="26"/>
          <w:szCs w:val="26"/>
        </w:rPr>
        <w:t>HACIENDA MIRAVALLE, EL JOCOTILLO, PORCION UNO DACION</w:t>
      </w:r>
      <w:r w:rsidR="001F6B94" w:rsidRPr="001F6B94">
        <w:rPr>
          <w:sz w:val="26"/>
          <w:szCs w:val="26"/>
        </w:rPr>
        <w:t>, situada</w:t>
      </w:r>
      <w:r w:rsidRPr="001F6B94">
        <w:rPr>
          <w:sz w:val="26"/>
          <w:szCs w:val="26"/>
        </w:rPr>
        <w:t xml:space="preserve"> en jurisdicción y departamento de Sonsonate,</w:t>
      </w:r>
      <w:r w:rsidRPr="001F6B94">
        <w:rPr>
          <w:rFonts w:eastAsia="Times New Roman"/>
          <w:sz w:val="26"/>
          <w:szCs w:val="26"/>
        </w:rPr>
        <w:t xml:space="preserve"> quedando la adjudicación conforme al cuadro de valores y extensiones siguiente: </w:t>
      </w:r>
    </w:p>
    <w:tbl>
      <w:tblPr>
        <w:tblW w:w="8984" w:type="dxa"/>
        <w:jc w:val="center"/>
        <w:tblLayout w:type="fixed"/>
        <w:tblCellMar>
          <w:left w:w="25" w:type="dxa"/>
          <w:right w:w="0" w:type="dxa"/>
        </w:tblCellMar>
        <w:tblLook w:val="0000" w:firstRow="0" w:lastRow="0" w:firstColumn="0" w:lastColumn="0" w:noHBand="0" w:noVBand="0"/>
      </w:tblPr>
      <w:tblGrid>
        <w:gridCol w:w="2538"/>
        <w:gridCol w:w="886"/>
        <w:gridCol w:w="800"/>
        <w:gridCol w:w="457"/>
        <w:gridCol w:w="342"/>
        <w:gridCol w:w="914"/>
        <w:gridCol w:w="1485"/>
        <w:gridCol w:w="1562"/>
      </w:tblGrid>
      <w:tr w:rsidR="00BF2292" w:rsidTr="001F6B94">
        <w:trPr>
          <w:trHeight w:val="226"/>
          <w:jc w:val="center"/>
        </w:trPr>
        <w:tc>
          <w:tcPr>
            <w:tcW w:w="2538"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D.U.I.     PROGRAMA </w:t>
            </w:r>
          </w:p>
        </w:tc>
        <w:tc>
          <w:tcPr>
            <w:tcW w:w="1686" w:type="dxa"/>
            <w:gridSpan w:val="2"/>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SOLAR / A COMP. Y LOTES </w:t>
            </w:r>
          </w:p>
        </w:tc>
        <w:tc>
          <w:tcPr>
            <w:tcW w:w="799" w:type="dxa"/>
            <w:gridSpan w:val="2"/>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p>
        </w:tc>
        <w:tc>
          <w:tcPr>
            <w:tcW w:w="914" w:type="dxa"/>
            <w:vMerge w:val="restart"/>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       AREA (MTS) </w:t>
            </w:r>
          </w:p>
        </w:tc>
        <w:tc>
          <w:tcPr>
            <w:tcW w:w="1485" w:type="dxa"/>
            <w:vMerge w:val="restart"/>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                               VALOR ($)    </w:t>
            </w:r>
          </w:p>
        </w:tc>
        <w:tc>
          <w:tcPr>
            <w:tcW w:w="1562" w:type="dxa"/>
            <w:vMerge w:val="restart"/>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jc w:val="center"/>
              <w:rPr>
                <w:b/>
                <w:bCs/>
                <w:sz w:val="14"/>
                <w:szCs w:val="14"/>
              </w:rPr>
            </w:pPr>
            <w:r>
              <w:rPr>
                <w:b/>
                <w:bCs/>
                <w:sz w:val="14"/>
                <w:szCs w:val="14"/>
              </w:rPr>
              <w:t xml:space="preserve">VALOR (¢) </w:t>
            </w:r>
          </w:p>
        </w:tc>
      </w:tr>
      <w:tr w:rsidR="00BF2292" w:rsidTr="009D2C2A">
        <w:trPr>
          <w:trHeight w:val="246"/>
          <w:jc w:val="center"/>
        </w:trPr>
        <w:tc>
          <w:tcPr>
            <w:tcW w:w="2538"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BENEFICIARIO </w:t>
            </w:r>
          </w:p>
        </w:tc>
        <w:tc>
          <w:tcPr>
            <w:tcW w:w="886"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MATRICULA </w:t>
            </w:r>
          </w:p>
        </w:tc>
        <w:tc>
          <w:tcPr>
            <w:tcW w:w="800"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PORCION </w:t>
            </w:r>
          </w:p>
        </w:tc>
        <w:tc>
          <w:tcPr>
            <w:tcW w:w="457"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POL </w:t>
            </w:r>
          </w:p>
        </w:tc>
        <w:tc>
          <w:tcPr>
            <w:tcW w:w="342"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  No </w:t>
            </w:r>
          </w:p>
        </w:tc>
        <w:tc>
          <w:tcPr>
            <w:tcW w:w="914" w:type="dxa"/>
            <w:vMerge/>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p>
        </w:tc>
        <w:tc>
          <w:tcPr>
            <w:tcW w:w="1485" w:type="dxa"/>
            <w:vMerge/>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p>
        </w:tc>
        <w:tc>
          <w:tcPr>
            <w:tcW w:w="1562" w:type="dxa"/>
            <w:vMerge/>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p>
        </w:tc>
      </w:tr>
    </w:tbl>
    <w:p w:rsidR="00BF2292" w:rsidRDefault="00BF2292" w:rsidP="00BF2292">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F2292" w:rsidTr="00BF2292">
        <w:tc>
          <w:tcPr>
            <w:tcW w:w="2600" w:type="dxa"/>
            <w:tcBorders>
              <w:top w:val="single" w:sz="2" w:space="0" w:color="auto"/>
              <w:left w:val="single" w:sz="2" w:space="0" w:color="auto"/>
              <w:bottom w:val="single" w:sz="2" w:space="0" w:color="auto"/>
              <w:right w:val="single" w:sz="2" w:space="0" w:color="auto"/>
            </w:tcBorders>
          </w:tcPr>
          <w:p w:rsidR="00BF2292" w:rsidRDefault="00BF2292" w:rsidP="00BF2292">
            <w:pPr>
              <w:widowControl w:val="0"/>
              <w:autoSpaceDE w:val="0"/>
              <w:autoSpaceDN w:val="0"/>
              <w:adjustRightInd w:val="0"/>
              <w:rPr>
                <w:b/>
                <w:bCs/>
                <w:sz w:val="14"/>
                <w:szCs w:val="14"/>
              </w:rPr>
            </w:pPr>
            <w:r>
              <w:rPr>
                <w:b/>
                <w:bCs/>
                <w:sz w:val="14"/>
                <w:szCs w:val="14"/>
              </w:rPr>
              <w:t xml:space="preserve">No DE ENTREGA: 02 </w:t>
            </w:r>
          </w:p>
        </w:tc>
      </w:tr>
    </w:tbl>
    <w:p w:rsidR="00BF2292" w:rsidRDefault="00BF2292" w:rsidP="00BF2292">
      <w:pPr>
        <w:widowControl w:val="0"/>
        <w:autoSpaceDE w:val="0"/>
        <w:autoSpaceDN w:val="0"/>
        <w:adjustRightInd w:val="0"/>
        <w:jc w:val="center"/>
        <w:rPr>
          <w:b/>
          <w:bCs/>
          <w:sz w:val="14"/>
          <w:szCs w:val="14"/>
        </w:rPr>
      </w:pPr>
      <w:r>
        <w:rPr>
          <w:b/>
          <w:bCs/>
          <w:sz w:val="14"/>
          <w:szCs w:val="14"/>
        </w:rPr>
        <w:t xml:space="preserve">TASA DE INTERES 6% </w:t>
      </w:r>
    </w:p>
    <w:tbl>
      <w:tblPr>
        <w:tblW w:w="9052" w:type="dxa"/>
        <w:jc w:val="center"/>
        <w:tblLayout w:type="fixed"/>
        <w:tblCellMar>
          <w:left w:w="25" w:type="dxa"/>
          <w:right w:w="0" w:type="dxa"/>
        </w:tblCellMar>
        <w:tblLook w:val="0000" w:firstRow="0" w:lastRow="0" w:firstColumn="0" w:lastColumn="0" w:noHBand="0" w:noVBand="0"/>
      </w:tblPr>
      <w:tblGrid>
        <w:gridCol w:w="2557"/>
        <w:gridCol w:w="974"/>
        <w:gridCol w:w="1300"/>
        <w:gridCol w:w="805"/>
        <w:gridCol w:w="344"/>
        <w:gridCol w:w="806"/>
        <w:gridCol w:w="1035"/>
        <w:gridCol w:w="1231"/>
      </w:tblGrid>
      <w:tr w:rsidR="00BF2292" w:rsidTr="001F6B94">
        <w:trPr>
          <w:trHeight w:val="326"/>
          <w:jc w:val="center"/>
        </w:trPr>
        <w:tc>
          <w:tcPr>
            <w:tcW w:w="2557" w:type="dxa"/>
            <w:vMerge w:val="restart"/>
            <w:tcBorders>
              <w:top w:val="single" w:sz="2" w:space="0" w:color="auto"/>
              <w:left w:val="single" w:sz="2" w:space="0" w:color="auto"/>
              <w:bottom w:val="single" w:sz="2" w:space="0" w:color="auto"/>
              <w:right w:val="single" w:sz="2" w:space="0" w:color="auto"/>
            </w:tcBorders>
          </w:tcPr>
          <w:p w:rsidR="00BF2292" w:rsidRDefault="009D2C2A" w:rsidP="00BF2292">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BF2292" w:rsidRDefault="009D2C2A" w:rsidP="00BF2292">
            <w:pPr>
              <w:widowControl w:val="0"/>
              <w:autoSpaceDE w:val="0"/>
              <w:autoSpaceDN w:val="0"/>
              <w:adjustRightInd w:val="0"/>
              <w:rPr>
                <w:sz w:val="14"/>
                <w:szCs w:val="14"/>
              </w:rPr>
            </w:pPr>
            <w:r>
              <w:rPr>
                <w:sz w:val="14"/>
                <w:szCs w:val="14"/>
              </w:rPr>
              <w:t>-</w:t>
            </w:r>
          </w:p>
        </w:tc>
        <w:tc>
          <w:tcPr>
            <w:tcW w:w="1300" w:type="dxa"/>
            <w:vMerge w:val="restart"/>
            <w:tcBorders>
              <w:top w:val="single" w:sz="2" w:space="0" w:color="auto"/>
              <w:left w:val="single" w:sz="2" w:space="0" w:color="auto"/>
              <w:bottom w:val="single" w:sz="2" w:space="0" w:color="auto"/>
              <w:right w:val="single" w:sz="2" w:space="0" w:color="auto"/>
            </w:tcBorders>
          </w:tcPr>
          <w:p w:rsidR="00BF2292" w:rsidRDefault="009D2C2A" w:rsidP="00BF2292">
            <w:pPr>
              <w:widowControl w:val="0"/>
              <w:autoSpaceDE w:val="0"/>
              <w:autoSpaceDN w:val="0"/>
              <w:adjustRightInd w:val="0"/>
              <w:rPr>
                <w:sz w:val="14"/>
                <w:szCs w:val="14"/>
              </w:rPr>
            </w:pPr>
            <w:r>
              <w:rPr>
                <w:sz w:val="14"/>
                <w:szCs w:val="14"/>
              </w:rPr>
              <w:t>-</w:t>
            </w:r>
          </w:p>
        </w:tc>
        <w:tc>
          <w:tcPr>
            <w:tcW w:w="805" w:type="dxa"/>
            <w:vMerge w:val="restart"/>
            <w:tcBorders>
              <w:top w:val="single" w:sz="2" w:space="0" w:color="auto"/>
              <w:left w:val="single" w:sz="2" w:space="0" w:color="auto"/>
              <w:bottom w:val="single" w:sz="2" w:space="0" w:color="auto"/>
              <w:right w:val="single" w:sz="2" w:space="0" w:color="auto"/>
            </w:tcBorders>
          </w:tcPr>
          <w:p w:rsidR="00BF2292" w:rsidRDefault="009D2C2A" w:rsidP="00BF2292">
            <w:pPr>
              <w:widowControl w:val="0"/>
              <w:autoSpaceDE w:val="0"/>
              <w:autoSpaceDN w:val="0"/>
              <w:adjustRightInd w:val="0"/>
              <w:rPr>
                <w:sz w:val="14"/>
                <w:szCs w:val="14"/>
              </w:rPr>
            </w:pPr>
            <w:r>
              <w:rPr>
                <w:sz w:val="14"/>
                <w:szCs w:val="14"/>
              </w:rPr>
              <w:t>-</w:t>
            </w:r>
          </w:p>
        </w:tc>
        <w:tc>
          <w:tcPr>
            <w:tcW w:w="344" w:type="dxa"/>
            <w:vMerge w:val="restart"/>
            <w:tcBorders>
              <w:top w:val="single" w:sz="2" w:space="0" w:color="auto"/>
              <w:left w:val="single" w:sz="2" w:space="0" w:color="auto"/>
              <w:bottom w:val="single" w:sz="2" w:space="0" w:color="auto"/>
              <w:right w:val="single" w:sz="2" w:space="0" w:color="auto"/>
            </w:tcBorders>
          </w:tcPr>
          <w:p w:rsidR="00BF2292" w:rsidRDefault="009D2C2A" w:rsidP="00BF2292">
            <w:pPr>
              <w:widowControl w:val="0"/>
              <w:autoSpaceDE w:val="0"/>
              <w:autoSpaceDN w:val="0"/>
              <w:adjustRightInd w:val="0"/>
              <w:rPr>
                <w:sz w:val="14"/>
                <w:szCs w:val="14"/>
              </w:rPr>
            </w:pPr>
            <w:r>
              <w:rPr>
                <w:sz w:val="14"/>
                <w:szCs w:val="14"/>
              </w:rPr>
              <w:t>-</w:t>
            </w:r>
          </w:p>
        </w:tc>
        <w:tc>
          <w:tcPr>
            <w:tcW w:w="806" w:type="dxa"/>
            <w:tcBorders>
              <w:top w:val="single" w:sz="2" w:space="0" w:color="auto"/>
              <w:left w:val="single" w:sz="2" w:space="0" w:color="auto"/>
              <w:bottom w:val="single" w:sz="2" w:space="0" w:color="auto"/>
              <w:right w:val="single" w:sz="2" w:space="0" w:color="auto"/>
            </w:tcBorders>
          </w:tcPr>
          <w:p w:rsidR="00BF2292" w:rsidRDefault="00BF2292" w:rsidP="00BF2292">
            <w:pPr>
              <w:widowControl w:val="0"/>
              <w:autoSpaceDE w:val="0"/>
              <w:autoSpaceDN w:val="0"/>
              <w:adjustRightInd w:val="0"/>
              <w:jc w:val="right"/>
              <w:rPr>
                <w:sz w:val="14"/>
                <w:szCs w:val="14"/>
              </w:rPr>
            </w:pPr>
          </w:p>
          <w:p w:rsidR="00BF2292" w:rsidRDefault="00BF2292" w:rsidP="00BF2292">
            <w:pPr>
              <w:widowControl w:val="0"/>
              <w:autoSpaceDE w:val="0"/>
              <w:autoSpaceDN w:val="0"/>
              <w:adjustRightInd w:val="0"/>
              <w:rPr>
                <w:sz w:val="14"/>
                <w:szCs w:val="14"/>
              </w:rPr>
            </w:pPr>
            <w:r>
              <w:rPr>
                <w:sz w:val="14"/>
                <w:szCs w:val="14"/>
              </w:rPr>
              <w:t xml:space="preserve">              8138.53 </w:t>
            </w:r>
          </w:p>
        </w:tc>
        <w:tc>
          <w:tcPr>
            <w:tcW w:w="1035" w:type="dxa"/>
            <w:tcBorders>
              <w:top w:val="single" w:sz="2" w:space="0" w:color="auto"/>
              <w:left w:val="single" w:sz="2" w:space="0" w:color="auto"/>
              <w:bottom w:val="single" w:sz="2" w:space="0" w:color="auto"/>
              <w:right w:val="single" w:sz="2" w:space="0" w:color="auto"/>
            </w:tcBorders>
          </w:tcPr>
          <w:p w:rsidR="00BF2292" w:rsidRDefault="00BF2292" w:rsidP="00BF2292">
            <w:pPr>
              <w:widowControl w:val="0"/>
              <w:autoSpaceDE w:val="0"/>
              <w:autoSpaceDN w:val="0"/>
              <w:adjustRightInd w:val="0"/>
              <w:jc w:val="right"/>
              <w:rPr>
                <w:sz w:val="14"/>
                <w:szCs w:val="14"/>
              </w:rPr>
            </w:pPr>
          </w:p>
          <w:p w:rsidR="00BF2292" w:rsidRDefault="00BF2292" w:rsidP="00BF2292">
            <w:pPr>
              <w:widowControl w:val="0"/>
              <w:autoSpaceDE w:val="0"/>
              <w:autoSpaceDN w:val="0"/>
              <w:adjustRightInd w:val="0"/>
              <w:rPr>
                <w:sz w:val="14"/>
                <w:szCs w:val="14"/>
              </w:rPr>
            </w:pPr>
            <w:r>
              <w:rPr>
                <w:sz w:val="14"/>
                <w:szCs w:val="14"/>
              </w:rPr>
              <w:t xml:space="preserve">  5868.66 </w:t>
            </w:r>
          </w:p>
        </w:tc>
        <w:tc>
          <w:tcPr>
            <w:tcW w:w="1229" w:type="dxa"/>
            <w:tcBorders>
              <w:top w:val="single" w:sz="2" w:space="0" w:color="auto"/>
              <w:left w:val="single" w:sz="2" w:space="0" w:color="auto"/>
              <w:bottom w:val="single" w:sz="2" w:space="0" w:color="auto"/>
              <w:right w:val="single" w:sz="2" w:space="0" w:color="auto"/>
            </w:tcBorders>
          </w:tcPr>
          <w:p w:rsidR="00BF2292" w:rsidRDefault="00BF2292" w:rsidP="00BF2292">
            <w:pPr>
              <w:widowControl w:val="0"/>
              <w:autoSpaceDE w:val="0"/>
              <w:autoSpaceDN w:val="0"/>
              <w:adjustRightInd w:val="0"/>
              <w:jc w:val="right"/>
              <w:rPr>
                <w:sz w:val="14"/>
                <w:szCs w:val="14"/>
              </w:rPr>
            </w:pPr>
          </w:p>
          <w:p w:rsidR="00BF2292" w:rsidRDefault="00BF2292" w:rsidP="00BF2292">
            <w:pPr>
              <w:widowControl w:val="0"/>
              <w:autoSpaceDE w:val="0"/>
              <w:autoSpaceDN w:val="0"/>
              <w:adjustRightInd w:val="0"/>
              <w:jc w:val="right"/>
              <w:rPr>
                <w:sz w:val="14"/>
                <w:szCs w:val="14"/>
              </w:rPr>
            </w:pPr>
            <w:r>
              <w:rPr>
                <w:sz w:val="14"/>
                <w:szCs w:val="14"/>
              </w:rPr>
              <w:t xml:space="preserve">51350.78 </w:t>
            </w:r>
          </w:p>
        </w:tc>
      </w:tr>
      <w:tr w:rsidR="00BF2292" w:rsidTr="001F6B94">
        <w:trPr>
          <w:trHeight w:val="147"/>
          <w:jc w:val="center"/>
        </w:trPr>
        <w:tc>
          <w:tcPr>
            <w:tcW w:w="2557" w:type="dxa"/>
            <w:vMerge/>
            <w:tcBorders>
              <w:top w:val="single" w:sz="2" w:space="0" w:color="auto"/>
              <w:left w:val="single" w:sz="2" w:space="0" w:color="auto"/>
              <w:bottom w:val="single" w:sz="2" w:space="0" w:color="auto"/>
              <w:right w:val="single" w:sz="2" w:space="0" w:color="auto"/>
            </w:tcBorders>
          </w:tcPr>
          <w:p w:rsidR="00BF2292" w:rsidRDefault="00BF2292" w:rsidP="00BF2292">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BF2292" w:rsidRDefault="00BF2292" w:rsidP="00BF2292">
            <w:pPr>
              <w:widowControl w:val="0"/>
              <w:autoSpaceDE w:val="0"/>
              <w:autoSpaceDN w:val="0"/>
              <w:adjustRightInd w:val="0"/>
              <w:rPr>
                <w:sz w:val="14"/>
                <w:szCs w:val="14"/>
              </w:rPr>
            </w:pPr>
          </w:p>
        </w:tc>
        <w:tc>
          <w:tcPr>
            <w:tcW w:w="1300" w:type="dxa"/>
            <w:vMerge/>
            <w:tcBorders>
              <w:top w:val="single" w:sz="2" w:space="0" w:color="auto"/>
              <w:left w:val="single" w:sz="2" w:space="0" w:color="auto"/>
              <w:bottom w:val="single" w:sz="2" w:space="0" w:color="auto"/>
              <w:right w:val="single" w:sz="2" w:space="0" w:color="auto"/>
            </w:tcBorders>
          </w:tcPr>
          <w:p w:rsidR="00BF2292" w:rsidRDefault="00BF2292" w:rsidP="00BF2292">
            <w:pPr>
              <w:widowControl w:val="0"/>
              <w:autoSpaceDE w:val="0"/>
              <w:autoSpaceDN w:val="0"/>
              <w:adjustRightInd w:val="0"/>
              <w:rPr>
                <w:sz w:val="14"/>
                <w:szCs w:val="14"/>
              </w:rPr>
            </w:pPr>
          </w:p>
        </w:tc>
        <w:tc>
          <w:tcPr>
            <w:tcW w:w="805" w:type="dxa"/>
            <w:vMerge/>
            <w:tcBorders>
              <w:top w:val="single" w:sz="2" w:space="0" w:color="auto"/>
              <w:left w:val="single" w:sz="2" w:space="0" w:color="auto"/>
              <w:bottom w:val="single" w:sz="2" w:space="0" w:color="auto"/>
              <w:right w:val="single" w:sz="2" w:space="0" w:color="auto"/>
            </w:tcBorders>
          </w:tcPr>
          <w:p w:rsidR="00BF2292" w:rsidRDefault="00BF2292" w:rsidP="00BF2292">
            <w:pPr>
              <w:widowControl w:val="0"/>
              <w:autoSpaceDE w:val="0"/>
              <w:autoSpaceDN w:val="0"/>
              <w:adjustRightInd w:val="0"/>
              <w:rPr>
                <w:sz w:val="14"/>
                <w:szCs w:val="14"/>
              </w:rPr>
            </w:pPr>
          </w:p>
        </w:tc>
        <w:tc>
          <w:tcPr>
            <w:tcW w:w="344" w:type="dxa"/>
            <w:vMerge/>
            <w:tcBorders>
              <w:top w:val="single" w:sz="2" w:space="0" w:color="auto"/>
              <w:left w:val="single" w:sz="2" w:space="0" w:color="auto"/>
              <w:bottom w:val="single" w:sz="2" w:space="0" w:color="auto"/>
              <w:right w:val="single" w:sz="2" w:space="0" w:color="auto"/>
            </w:tcBorders>
          </w:tcPr>
          <w:p w:rsidR="00BF2292" w:rsidRDefault="00BF2292" w:rsidP="00BF2292">
            <w:pPr>
              <w:widowControl w:val="0"/>
              <w:autoSpaceDE w:val="0"/>
              <w:autoSpaceDN w:val="0"/>
              <w:adjustRightInd w:val="0"/>
              <w:rPr>
                <w:sz w:val="14"/>
                <w:szCs w:val="14"/>
              </w:rPr>
            </w:pPr>
          </w:p>
        </w:tc>
        <w:tc>
          <w:tcPr>
            <w:tcW w:w="806" w:type="dxa"/>
            <w:tcBorders>
              <w:top w:val="single" w:sz="2" w:space="0" w:color="auto"/>
              <w:left w:val="single" w:sz="2" w:space="0" w:color="auto"/>
              <w:bottom w:val="single" w:sz="2" w:space="0" w:color="auto"/>
              <w:right w:val="single" w:sz="2" w:space="0" w:color="auto"/>
            </w:tcBorders>
          </w:tcPr>
          <w:p w:rsidR="00BF2292" w:rsidRDefault="00BF2292" w:rsidP="00BF2292">
            <w:pPr>
              <w:widowControl w:val="0"/>
              <w:autoSpaceDE w:val="0"/>
              <w:autoSpaceDN w:val="0"/>
              <w:adjustRightInd w:val="0"/>
              <w:rPr>
                <w:sz w:val="14"/>
                <w:szCs w:val="14"/>
              </w:rPr>
            </w:pPr>
            <w:r>
              <w:rPr>
                <w:sz w:val="14"/>
                <w:szCs w:val="14"/>
              </w:rPr>
              <w:t xml:space="preserve">              8138.53 </w:t>
            </w:r>
          </w:p>
        </w:tc>
        <w:tc>
          <w:tcPr>
            <w:tcW w:w="1035" w:type="dxa"/>
            <w:tcBorders>
              <w:top w:val="single" w:sz="2" w:space="0" w:color="auto"/>
              <w:left w:val="single" w:sz="2" w:space="0" w:color="auto"/>
              <w:bottom w:val="single" w:sz="2" w:space="0" w:color="auto"/>
              <w:right w:val="single" w:sz="2" w:space="0" w:color="auto"/>
            </w:tcBorders>
          </w:tcPr>
          <w:p w:rsidR="00BF2292" w:rsidRDefault="00BF2292" w:rsidP="00BF2292">
            <w:pPr>
              <w:widowControl w:val="0"/>
              <w:autoSpaceDE w:val="0"/>
              <w:autoSpaceDN w:val="0"/>
              <w:adjustRightInd w:val="0"/>
              <w:rPr>
                <w:sz w:val="14"/>
                <w:szCs w:val="14"/>
              </w:rPr>
            </w:pPr>
            <w:r>
              <w:rPr>
                <w:sz w:val="14"/>
                <w:szCs w:val="14"/>
              </w:rPr>
              <w:t xml:space="preserve">  5868.66 </w:t>
            </w:r>
          </w:p>
        </w:tc>
        <w:tc>
          <w:tcPr>
            <w:tcW w:w="1229" w:type="dxa"/>
            <w:tcBorders>
              <w:top w:val="single" w:sz="2" w:space="0" w:color="auto"/>
              <w:left w:val="single" w:sz="2" w:space="0" w:color="auto"/>
              <w:bottom w:val="single" w:sz="2" w:space="0" w:color="auto"/>
              <w:right w:val="single" w:sz="2" w:space="0" w:color="auto"/>
            </w:tcBorders>
          </w:tcPr>
          <w:p w:rsidR="00BF2292" w:rsidRDefault="00BF2292" w:rsidP="00BF2292">
            <w:pPr>
              <w:widowControl w:val="0"/>
              <w:autoSpaceDE w:val="0"/>
              <w:autoSpaceDN w:val="0"/>
              <w:adjustRightInd w:val="0"/>
              <w:jc w:val="right"/>
              <w:rPr>
                <w:sz w:val="14"/>
                <w:szCs w:val="14"/>
              </w:rPr>
            </w:pPr>
            <w:r>
              <w:rPr>
                <w:sz w:val="14"/>
                <w:szCs w:val="14"/>
              </w:rPr>
              <w:t xml:space="preserve">51350.78 </w:t>
            </w:r>
          </w:p>
        </w:tc>
      </w:tr>
      <w:tr w:rsidR="00BF2292" w:rsidTr="001F6B94">
        <w:trPr>
          <w:trHeight w:val="147"/>
          <w:jc w:val="center"/>
        </w:trPr>
        <w:tc>
          <w:tcPr>
            <w:tcW w:w="2557" w:type="dxa"/>
            <w:vMerge/>
            <w:tcBorders>
              <w:top w:val="single" w:sz="2" w:space="0" w:color="auto"/>
              <w:left w:val="single" w:sz="2" w:space="0" w:color="auto"/>
              <w:bottom w:val="single" w:sz="2" w:space="0" w:color="auto"/>
              <w:right w:val="single" w:sz="2" w:space="0" w:color="auto"/>
            </w:tcBorders>
          </w:tcPr>
          <w:p w:rsidR="00BF2292" w:rsidRDefault="00BF2292" w:rsidP="00BF2292">
            <w:pPr>
              <w:widowControl w:val="0"/>
              <w:autoSpaceDE w:val="0"/>
              <w:autoSpaceDN w:val="0"/>
              <w:adjustRightInd w:val="0"/>
              <w:rPr>
                <w:sz w:val="14"/>
                <w:szCs w:val="14"/>
              </w:rPr>
            </w:pPr>
          </w:p>
        </w:tc>
        <w:tc>
          <w:tcPr>
            <w:tcW w:w="6495" w:type="dxa"/>
            <w:gridSpan w:val="7"/>
            <w:tcBorders>
              <w:top w:val="single" w:sz="2" w:space="0" w:color="auto"/>
              <w:left w:val="single" w:sz="2" w:space="0" w:color="auto"/>
              <w:bottom w:val="single" w:sz="2" w:space="0" w:color="auto"/>
              <w:right w:val="single" w:sz="2" w:space="0" w:color="auto"/>
            </w:tcBorders>
          </w:tcPr>
          <w:p w:rsidR="00BF2292" w:rsidRDefault="001F6B94" w:rsidP="00BF2292">
            <w:pPr>
              <w:widowControl w:val="0"/>
              <w:autoSpaceDE w:val="0"/>
              <w:autoSpaceDN w:val="0"/>
              <w:adjustRightInd w:val="0"/>
              <w:jc w:val="center"/>
              <w:rPr>
                <w:b/>
                <w:bCs/>
                <w:sz w:val="14"/>
                <w:szCs w:val="14"/>
              </w:rPr>
            </w:pPr>
            <w:r>
              <w:rPr>
                <w:b/>
                <w:bCs/>
                <w:sz w:val="14"/>
                <w:szCs w:val="14"/>
              </w:rPr>
              <w:t>Área</w:t>
            </w:r>
            <w:r w:rsidR="00BF2292">
              <w:rPr>
                <w:b/>
                <w:bCs/>
                <w:sz w:val="14"/>
                <w:szCs w:val="14"/>
              </w:rPr>
              <w:t xml:space="preserve"> Total: 8138.53 </w:t>
            </w:r>
          </w:p>
          <w:p w:rsidR="00BF2292" w:rsidRDefault="00BF2292" w:rsidP="00BF2292">
            <w:pPr>
              <w:widowControl w:val="0"/>
              <w:autoSpaceDE w:val="0"/>
              <w:autoSpaceDN w:val="0"/>
              <w:adjustRightInd w:val="0"/>
              <w:jc w:val="center"/>
              <w:rPr>
                <w:b/>
                <w:bCs/>
                <w:sz w:val="14"/>
                <w:szCs w:val="14"/>
              </w:rPr>
            </w:pPr>
            <w:r>
              <w:rPr>
                <w:b/>
                <w:bCs/>
                <w:sz w:val="14"/>
                <w:szCs w:val="14"/>
              </w:rPr>
              <w:t xml:space="preserve"> Valor Total ($): 5868.66 </w:t>
            </w:r>
          </w:p>
          <w:p w:rsidR="00BF2292" w:rsidRDefault="00BF2292" w:rsidP="00BF2292">
            <w:pPr>
              <w:widowControl w:val="0"/>
              <w:autoSpaceDE w:val="0"/>
              <w:autoSpaceDN w:val="0"/>
              <w:adjustRightInd w:val="0"/>
              <w:jc w:val="center"/>
              <w:rPr>
                <w:b/>
                <w:bCs/>
                <w:sz w:val="14"/>
                <w:szCs w:val="14"/>
              </w:rPr>
            </w:pPr>
            <w:r>
              <w:rPr>
                <w:b/>
                <w:bCs/>
                <w:sz w:val="14"/>
                <w:szCs w:val="14"/>
              </w:rPr>
              <w:t xml:space="preserve"> Valor Total (¢): 51350.78 </w:t>
            </w:r>
          </w:p>
        </w:tc>
      </w:tr>
    </w:tbl>
    <w:p w:rsidR="00BF2292" w:rsidRDefault="00BF2292" w:rsidP="00BF2292">
      <w:pPr>
        <w:widowControl w:val="0"/>
        <w:autoSpaceDE w:val="0"/>
        <w:autoSpaceDN w:val="0"/>
        <w:adjustRightInd w:val="0"/>
        <w:rPr>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23"/>
        <w:gridCol w:w="2065"/>
        <w:gridCol w:w="1376"/>
        <w:gridCol w:w="1836"/>
        <w:gridCol w:w="1225"/>
      </w:tblGrid>
      <w:tr w:rsidR="00BF2292" w:rsidTr="001F6B94">
        <w:trPr>
          <w:trHeight w:val="334"/>
          <w:jc w:val="center"/>
        </w:trPr>
        <w:tc>
          <w:tcPr>
            <w:tcW w:w="2523"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TOTAL SOLARES  </w:t>
            </w:r>
          </w:p>
        </w:tc>
        <w:tc>
          <w:tcPr>
            <w:tcW w:w="2065"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              0  </w:t>
            </w:r>
          </w:p>
        </w:tc>
        <w:tc>
          <w:tcPr>
            <w:tcW w:w="1376"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                        0 </w:t>
            </w:r>
          </w:p>
        </w:tc>
        <w:tc>
          <w:tcPr>
            <w:tcW w:w="1836"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                                         0 </w:t>
            </w:r>
          </w:p>
        </w:tc>
        <w:tc>
          <w:tcPr>
            <w:tcW w:w="1225"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jc w:val="right"/>
              <w:rPr>
                <w:b/>
                <w:bCs/>
                <w:sz w:val="14"/>
                <w:szCs w:val="14"/>
              </w:rPr>
            </w:pPr>
            <w:r>
              <w:rPr>
                <w:b/>
                <w:bCs/>
                <w:sz w:val="14"/>
                <w:szCs w:val="14"/>
              </w:rPr>
              <w:t xml:space="preserve">0 </w:t>
            </w:r>
          </w:p>
        </w:tc>
      </w:tr>
      <w:tr w:rsidR="00BF2292" w:rsidTr="001F6B94">
        <w:trPr>
          <w:trHeight w:val="334"/>
          <w:jc w:val="center"/>
        </w:trPr>
        <w:tc>
          <w:tcPr>
            <w:tcW w:w="2523"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TOTAL LOTES  </w:t>
            </w:r>
          </w:p>
        </w:tc>
        <w:tc>
          <w:tcPr>
            <w:tcW w:w="2065"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                                   1 </w:t>
            </w:r>
          </w:p>
        </w:tc>
        <w:tc>
          <w:tcPr>
            <w:tcW w:w="1376"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              8138.53 </w:t>
            </w:r>
          </w:p>
        </w:tc>
        <w:tc>
          <w:tcPr>
            <w:tcW w:w="1836"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rPr>
                <w:b/>
                <w:bCs/>
                <w:sz w:val="14"/>
                <w:szCs w:val="14"/>
              </w:rPr>
            </w:pPr>
            <w:r>
              <w:rPr>
                <w:b/>
                <w:bCs/>
                <w:sz w:val="14"/>
                <w:szCs w:val="14"/>
              </w:rPr>
              <w:t xml:space="preserve">                              5868.66 </w:t>
            </w:r>
          </w:p>
        </w:tc>
        <w:tc>
          <w:tcPr>
            <w:tcW w:w="1225" w:type="dxa"/>
            <w:tcBorders>
              <w:top w:val="single" w:sz="2" w:space="0" w:color="auto"/>
              <w:left w:val="single" w:sz="2" w:space="0" w:color="auto"/>
              <w:bottom w:val="single" w:sz="2" w:space="0" w:color="auto"/>
              <w:right w:val="single" w:sz="2" w:space="0" w:color="auto"/>
            </w:tcBorders>
            <w:shd w:val="clear" w:color="auto" w:fill="DCDCDC"/>
          </w:tcPr>
          <w:p w:rsidR="00BF2292" w:rsidRDefault="00BF2292" w:rsidP="00BF2292">
            <w:pPr>
              <w:widowControl w:val="0"/>
              <w:autoSpaceDE w:val="0"/>
              <w:autoSpaceDN w:val="0"/>
              <w:adjustRightInd w:val="0"/>
              <w:jc w:val="right"/>
              <w:rPr>
                <w:b/>
                <w:bCs/>
                <w:sz w:val="14"/>
                <w:szCs w:val="14"/>
              </w:rPr>
            </w:pPr>
            <w:r>
              <w:rPr>
                <w:b/>
                <w:bCs/>
                <w:sz w:val="14"/>
                <w:szCs w:val="14"/>
              </w:rPr>
              <w:t xml:space="preserve">51350.78 </w:t>
            </w:r>
          </w:p>
        </w:tc>
      </w:tr>
    </w:tbl>
    <w:p w:rsidR="00BF2292" w:rsidRDefault="00BF2292" w:rsidP="00BF2292">
      <w:pPr>
        <w:jc w:val="both"/>
        <w:rPr>
          <w:rFonts w:eastAsia="Times New Roman"/>
          <w:b/>
          <w:sz w:val="26"/>
          <w:szCs w:val="26"/>
          <w:u w:val="single"/>
        </w:rPr>
      </w:pPr>
    </w:p>
    <w:p w:rsidR="00BF2292" w:rsidRDefault="00BF2292" w:rsidP="00BF2292">
      <w:pPr>
        <w:jc w:val="both"/>
        <w:rPr>
          <w:rFonts w:eastAsia="Times New Roman"/>
          <w:sz w:val="26"/>
          <w:szCs w:val="26"/>
        </w:rPr>
      </w:pPr>
      <w:r w:rsidRPr="00A53BBC">
        <w:rPr>
          <w:rFonts w:eastAsia="Times New Roman"/>
          <w:b/>
          <w:sz w:val="26"/>
          <w:szCs w:val="26"/>
          <w:u w:val="single"/>
        </w:rPr>
        <w:t>SEGUNDO:</w:t>
      </w:r>
      <w:r w:rsidRPr="00A53BBC">
        <w:rPr>
          <w:sz w:val="26"/>
          <w:szCs w:val="26"/>
        </w:rPr>
        <w:t xml:space="preserve"> </w:t>
      </w:r>
      <w:r w:rsidRPr="00A53BBC">
        <w:rPr>
          <w:rFonts w:eastAsia="Times New Roman"/>
          <w:sz w:val="26"/>
          <w:szCs w:val="26"/>
        </w:rPr>
        <w:t>Advertir a l</w:t>
      </w:r>
      <w:r>
        <w:rPr>
          <w:rFonts w:eastAsia="Times New Roman"/>
          <w:sz w:val="26"/>
          <w:szCs w:val="26"/>
        </w:rPr>
        <w:t>a adjudicataria</w:t>
      </w:r>
      <w:r w:rsidRPr="00A53BBC">
        <w:rPr>
          <w:rFonts w:eastAsia="Times New Roman"/>
          <w:sz w:val="26"/>
          <w:szCs w:val="26"/>
        </w:rPr>
        <w:t xml:space="preserve">, a través de una cláusula especial en la escritura de compraventa del inmueble, que </w:t>
      </w:r>
      <w:r>
        <w:rPr>
          <w:rFonts w:eastAsia="Times New Roman"/>
          <w:sz w:val="26"/>
          <w:szCs w:val="26"/>
        </w:rPr>
        <w:t xml:space="preserve">deberá cumplir con </w:t>
      </w:r>
      <w:r w:rsidRPr="00A53BBC">
        <w:rPr>
          <w:rFonts w:eastAsia="Times New Roman"/>
          <w:sz w:val="26"/>
          <w:szCs w:val="26"/>
        </w:rPr>
        <w:t xml:space="preserve">las </w:t>
      </w:r>
      <w:r w:rsidRPr="00A53BBC">
        <w:rPr>
          <w:sz w:val="26"/>
          <w:szCs w:val="26"/>
        </w:rPr>
        <w:t xml:space="preserve">medidas </w:t>
      </w:r>
      <w:r>
        <w:rPr>
          <w:sz w:val="26"/>
          <w:szCs w:val="26"/>
        </w:rPr>
        <w:t xml:space="preserve">ambientales </w:t>
      </w:r>
      <w:r w:rsidRPr="00A53BBC">
        <w:rPr>
          <w:rFonts w:eastAsia="Times New Roman"/>
          <w:sz w:val="26"/>
          <w:szCs w:val="26"/>
        </w:rPr>
        <w:t>rel</w:t>
      </w:r>
      <w:r>
        <w:rPr>
          <w:rFonts w:eastAsia="Times New Roman"/>
          <w:sz w:val="26"/>
          <w:szCs w:val="26"/>
        </w:rPr>
        <w:t>acionadas en el considerando IV</w:t>
      </w:r>
      <w:r w:rsidRPr="00A53BBC">
        <w:rPr>
          <w:rFonts w:eastAsia="Times New Roman"/>
          <w:sz w:val="26"/>
          <w:szCs w:val="26"/>
        </w:rPr>
        <w:t xml:space="preserve"> del presente punto de acta. </w:t>
      </w:r>
      <w:r w:rsidRPr="00A53BBC">
        <w:rPr>
          <w:rFonts w:eastAsia="Times New Roman"/>
          <w:b/>
          <w:sz w:val="26"/>
          <w:szCs w:val="26"/>
          <w:u w:val="single"/>
        </w:rPr>
        <w:t>TERCERO:</w:t>
      </w:r>
      <w:r w:rsidRPr="00A53BBC">
        <w:rPr>
          <w:rFonts w:eastAsia="Times New Roman"/>
          <w:sz w:val="26"/>
          <w:szCs w:val="26"/>
        </w:rPr>
        <w:t xml:space="preserve"> </w:t>
      </w:r>
      <w:r w:rsidRPr="000119B7">
        <w:rPr>
          <w:sz w:val="26"/>
          <w:szCs w:val="26"/>
        </w:rPr>
        <w:t>Comisionar al Departamento de Créditos de este Instituto, para que haga</w:t>
      </w:r>
      <w:r>
        <w:rPr>
          <w:sz w:val="26"/>
          <w:szCs w:val="26"/>
        </w:rPr>
        <w:t xml:space="preserve"> </w:t>
      </w:r>
      <w:r w:rsidRPr="000119B7">
        <w:rPr>
          <w:sz w:val="26"/>
          <w:szCs w:val="26"/>
        </w:rPr>
        <w:t xml:space="preserve">efectivas las aplicaciones de precios, plazos y forma de pago de conformidad al Acuerdo contenido en el Punto VII del Acta de Sesión Ordinaria Nº 39-99 de fecha 2 de diciembre del año 1999. </w:t>
      </w:r>
      <w:r>
        <w:rPr>
          <w:rFonts w:eastAsia="Times New Roman"/>
          <w:b/>
          <w:sz w:val="26"/>
          <w:szCs w:val="26"/>
          <w:u w:val="single"/>
        </w:rPr>
        <w:t>CUART</w:t>
      </w:r>
      <w:r w:rsidRPr="00E84383">
        <w:rPr>
          <w:rFonts w:eastAsia="Times New Roman"/>
          <w:b/>
          <w:sz w:val="26"/>
          <w:szCs w:val="26"/>
          <w:u w:val="single"/>
        </w:rPr>
        <w:t>O:</w:t>
      </w:r>
      <w:r w:rsidRPr="007B682C">
        <w:rPr>
          <w:rFonts w:eastAsia="Times New Roman"/>
          <w:b/>
          <w:sz w:val="26"/>
          <w:szCs w:val="26"/>
        </w:rPr>
        <w:t xml:space="preserve"> </w:t>
      </w:r>
      <w:r w:rsidRPr="000119B7">
        <w:rPr>
          <w:sz w:val="26"/>
          <w:szCs w:val="26"/>
        </w:rPr>
        <w:t xml:space="preserve">Instruir a la Gerencia de Desarrollo Rural para que a través de la Sección de Cobros, realice las gestiones correspondientes para el cobro en concepto de gastos administrativos y legales. </w:t>
      </w:r>
      <w:r>
        <w:rPr>
          <w:b/>
          <w:sz w:val="26"/>
          <w:szCs w:val="26"/>
          <w:u w:val="single"/>
        </w:rPr>
        <w:t>QUINT</w:t>
      </w:r>
      <w:r w:rsidRPr="000119B7">
        <w:rPr>
          <w:b/>
          <w:sz w:val="26"/>
          <w:szCs w:val="26"/>
          <w:u w:val="single"/>
        </w:rPr>
        <w:t>O:</w:t>
      </w:r>
      <w:r w:rsidRPr="000119B7">
        <w:rPr>
          <w:sz w:val="26"/>
          <w:szCs w:val="26"/>
        </w:rPr>
        <w:t xml:space="preserve"> </w:t>
      </w:r>
      <w:r w:rsidRPr="000119B7">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0119B7">
        <w:rPr>
          <w:rFonts w:eastAsia="Times New Roman"/>
          <w:b/>
          <w:sz w:val="26"/>
          <w:szCs w:val="26"/>
        </w:rPr>
        <w:t xml:space="preserve"> </w:t>
      </w:r>
      <w:r>
        <w:rPr>
          <w:b/>
          <w:sz w:val="26"/>
          <w:szCs w:val="26"/>
          <w:u w:val="single"/>
        </w:rPr>
        <w:t>SEXT</w:t>
      </w:r>
      <w:r w:rsidRPr="000119B7">
        <w:rPr>
          <w:b/>
          <w:sz w:val="26"/>
          <w:szCs w:val="26"/>
          <w:u w:val="single"/>
        </w:rPr>
        <w:t>O:</w:t>
      </w:r>
      <w:r w:rsidRPr="000119B7">
        <w:rPr>
          <w:sz w:val="26"/>
          <w:szCs w:val="26"/>
        </w:rPr>
        <w:t xml:space="preserve"> </w:t>
      </w:r>
      <w:r w:rsidRPr="000119B7">
        <w:rPr>
          <w:rFonts w:eastAsia="Times New Roman"/>
          <w:sz w:val="26"/>
          <w:szCs w:val="26"/>
        </w:rPr>
        <w:t>Facultar a la señora Presidenta para que por sí, o por medio de Apoderado Especial, comparezca al otorgamiento de la</w:t>
      </w:r>
      <w:r>
        <w:rPr>
          <w:rFonts w:eastAsia="Times New Roman"/>
          <w:sz w:val="26"/>
          <w:szCs w:val="26"/>
        </w:rPr>
        <w:t>s</w:t>
      </w:r>
      <w:r w:rsidRPr="000119B7">
        <w:rPr>
          <w:rFonts w:eastAsia="Times New Roman"/>
          <w:sz w:val="26"/>
          <w:szCs w:val="26"/>
        </w:rPr>
        <w:t xml:space="preserve"> correspondiente escritura. Este Acuerdo, queda aprobado y ratificado NOTIFIQUESE.””””</w:t>
      </w:r>
    </w:p>
    <w:p w:rsidR="00BF2292" w:rsidRDefault="00BF2292" w:rsidP="00BF2292">
      <w:pPr>
        <w:rPr>
          <w:rFonts w:eastAsia="Times New Roman"/>
          <w:sz w:val="26"/>
          <w:szCs w:val="26"/>
        </w:rPr>
      </w:pPr>
    </w:p>
    <w:p w:rsidR="00D048DD" w:rsidRDefault="00D048DD" w:rsidP="0080584D">
      <w:pPr>
        <w:jc w:val="center"/>
        <w:rPr>
          <w:sz w:val="26"/>
          <w:szCs w:val="26"/>
        </w:rPr>
      </w:pPr>
      <w:r>
        <w:rPr>
          <w:sz w:val="26"/>
          <w:szCs w:val="26"/>
        </w:rPr>
        <w:t xml:space="preserve">                              </w:t>
      </w:r>
    </w:p>
    <w:p w:rsidR="00D048DD" w:rsidRPr="003746A3" w:rsidRDefault="00D048DD" w:rsidP="003746A3">
      <w:pPr>
        <w:jc w:val="both"/>
        <w:rPr>
          <w:rFonts w:eastAsia="Calibri"/>
          <w:b/>
          <w:sz w:val="26"/>
          <w:szCs w:val="26"/>
        </w:rPr>
      </w:pPr>
      <w:r w:rsidRPr="003746A3">
        <w:rPr>
          <w:sz w:val="26"/>
          <w:szCs w:val="26"/>
        </w:rPr>
        <w:t>““””XX</w:t>
      </w:r>
      <w:r w:rsidR="009628F1" w:rsidRPr="003746A3">
        <w:rPr>
          <w:sz w:val="26"/>
          <w:szCs w:val="26"/>
        </w:rPr>
        <w:t>X</w:t>
      </w:r>
      <w:r w:rsidRPr="003746A3">
        <w:rPr>
          <w:sz w:val="26"/>
          <w:szCs w:val="26"/>
        </w:rPr>
        <w:t>II) A solicitud de los señores:</w:t>
      </w:r>
      <w:r w:rsidR="009628F1" w:rsidRPr="003746A3">
        <w:rPr>
          <w:rFonts w:eastAsia="Times New Roman"/>
          <w:b/>
          <w:sz w:val="26"/>
          <w:szCs w:val="26"/>
        </w:rPr>
        <w:t xml:space="preserve"> 1) CLAUDIA JOSSELINE IGLESIAS FUNES, </w:t>
      </w:r>
      <w:r w:rsidR="009D2C2A">
        <w:rPr>
          <w:rFonts w:eastAsia="Times New Roman"/>
          <w:sz w:val="26"/>
          <w:szCs w:val="26"/>
        </w:rPr>
        <w:t>-</w:t>
      </w:r>
      <w:r w:rsidR="009628F1" w:rsidRPr="003746A3">
        <w:rPr>
          <w:rFonts w:eastAsia="Times New Roman"/>
          <w:sz w:val="26"/>
          <w:szCs w:val="26"/>
        </w:rPr>
        <w:t xml:space="preserve">, y </w:t>
      </w:r>
      <w:r w:rsidR="009D2C2A">
        <w:rPr>
          <w:rFonts w:eastAsia="Times New Roman"/>
          <w:sz w:val="26"/>
          <w:szCs w:val="26"/>
        </w:rPr>
        <w:t>-</w:t>
      </w:r>
      <w:r w:rsidR="009628F1" w:rsidRPr="003746A3">
        <w:rPr>
          <w:rFonts w:eastAsia="Times New Roman"/>
          <w:sz w:val="26"/>
          <w:szCs w:val="26"/>
        </w:rPr>
        <w:t xml:space="preserve">; </w:t>
      </w:r>
      <w:r w:rsidR="009628F1" w:rsidRPr="003746A3">
        <w:rPr>
          <w:rFonts w:eastAsia="Times New Roman"/>
          <w:b/>
          <w:sz w:val="26"/>
          <w:szCs w:val="26"/>
        </w:rPr>
        <w:t xml:space="preserve">2) MARIA DE LA PAZ VENTURA, </w:t>
      </w:r>
      <w:r w:rsidR="009D2C2A">
        <w:rPr>
          <w:rFonts w:eastAsia="Times New Roman"/>
          <w:sz w:val="26"/>
          <w:szCs w:val="26"/>
        </w:rPr>
        <w:t>-</w:t>
      </w:r>
      <w:r w:rsidR="009628F1" w:rsidRPr="003746A3">
        <w:rPr>
          <w:rFonts w:eastAsia="Times New Roman"/>
          <w:sz w:val="26"/>
          <w:szCs w:val="26"/>
        </w:rPr>
        <w:t xml:space="preserve">, y </w:t>
      </w:r>
      <w:r w:rsidR="009D2C2A">
        <w:rPr>
          <w:rFonts w:eastAsia="Times New Roman"/>
          <w:sz w:val="26"/>
          <w:szCs w:val="26"/>
        </w:rPr>
        <w:t>-</w:t>
      </w:r>
      <w:r w:rsidR="009628F1" w:rsidRPr="003746A3">
        <w:rPr>
          <w:rFonts w:eastAsia="Times New Roman"/>
          <w:b/>
          <w:sz w:val="26"/>
          <w:szCs w:val="26"/>
        </w:rPr>
        <w:t xml:space="preserve">, </w:t>
      </w:r>
      <w:r w:rsidR="009D2C2A">
        <w:rPr>
          <w:rFonts w:eastAsia="Times New Roman"/>
          <w:sz w:val="26"/>
          <w:szCs w:val="26"/>
        </w:rPr>
        <w:t>-</w:t>
      </w:r>
      <w:r w:rsidR="009628F1" w:rsidRPr="003746A3">
        <w:rPr>
          <w:rFonts w:eastAsia="Times New Roman"/>
          <w:b/>
          <w:sz w:val="26"/>
          <w:szCs w:val="26"/>
        </w:rPr>
        <w:t xml:space="preserve">; 3) SARA YAMILETH SANCHEZ DE ARGUETA, </w:t>
      </w:r>
      <w:r w:rsidR="009D2C2A">
        <w:rPr>
          <w:rFonts w:eastAsia="Times New Roman"/>
          <w:sz w:val="26"/>
          <w:szCs w:val="26"/>
        </w:rPr>
        <w:t>-</w:t>
      </w:r>
      <w:r w:rsidR="009628F1" w:rsidRPr="003746A3">
        <w:rPr>
          <w:rFonts w:eastAsia="Times New Roman"/>
          <w:sz w:val="26"/>
          <w:szCs w:val="26"/>
        </w:rPr>
        <w:t xml:space="preserve">, y </w:t>
      </w:r>
      <w:r w:rsidR="009D2C2A">
        <w:rPr>
          <w:rFonts w:eastAsia="Times New Roman"/>
          <w:sz w:val="26"/>
          <w:szCs w:val="26"/>
        </w:rPr>
        <w:t>-</w:t>
      </w:r>
      <w:r w:rsidR="009628F1" w:rsidRPr="003746A3">
        <w:rPr>
          <w:rFonts w:eastAsia="Times New Roman"/>
          <w:sz w:val="26"/>
          <w:szCs w:val="26"/>
        </w:rPr>
        <w:t xml:space="preserve">; </w:t>
      </w:r>
      <w:r w:rsidR="009628F1" w:rsidRPr="003746A3">
        <w:rPr>
          <w:rFonts w:eastAsia="Times New Roman"/>
          <w:b/>
          <w:sz w:val="26"/>
          <w:szCs w:val="26"/>
        </w:rPr>
        <w:t xml:space="preserve">4) TOMAS ELIAS GONZALEZ MARTINEZ, </w:t>
      </w:r>
      <w:r w:rsidR="009D2C2A">
        <w:rPr>
          <w:rFonts w:eastAsia="Times New Roman"/>
          <w:sz w:val="26"/>
          <w:szCs w:val="26"/>
        </w:rPr>
        <w:t>-</w:t>
      </w:r>
      <w:r w:rsidR="009628F1" w:rsidRPr="003746A3">
        <w:rPr>
          <w:rFonts w:eastAsia="Times New Roman"/>
          <w:sz w:val="26"/>
          <w:szCs w:val="26"/>
        </w:rPr>
        <w:t xml:space="preserve">, y </w:t>
      </w:r>
      <w:r w:rsidR="009D2C2A">
        <w:rPr>
          <w:rFonts w:eastAsia="Times New Roman"/>
          <w:sz w:val="26"/>
          <w:szCs w:val="26"/>
        </w:rPr>
        <w:t>-</w:t>
      </w:r>
      <w:r w:rsidR="009628F1" w:rsidRPr="003746A3">
        <w:rPr>
          <w:rFonts w:eastAsia="Times New Roman"/>
          <w:sz w:val="26"/>
          <w:szCs w:val="26"/>
        </w:rPr>
        <w:t xml:space="preserve"> </w:t>
      </w:r>
      <w:r w:rsidR="009628F1" w:rsidRPr="003746A3">
        <w:rPr>
          <w:rFonts w:eastAsia="Times New Roman"/>
          <w:b/>
          <w:sz w:val="26"/>
          <w:szCs w:val="26"/>
        </w:rPr>
        <w:t xml:space="preserve">MARIA DELFINA MARTINEZ DE GONZALEZ, </w:t>
      </w:r>
      <w:r w:rsidR="009D2C2A">
        <w:rPr>
          <w:rFonts w:eastAsia="Times New Roman"/>
          <w:sz w:val="26"/>
          <w:szCs w:val="26"/>
        </w:rPr>
        <w:t>-</w:t>
      </w:r>
      <w:r w:rsidRPr="003746A3">
        <w:rPr>
          <w:rFonts w:eastAsia="Calibri"/>
          <w:b/>
          <w:sz w:val="26"/>
          <w:szCs w:val="26"/>
        </w:rPr>
        <w:t xml:space="preserve">; </w:t>
      </w:r>
      <w:r w:rsidRPr="003746A3">
        <w:rPr>
          <w:rFonts w:eastAsia="Times New Roman"/>
          <w:sz w:val="26"/>
          <w:szCs w:val="26"/>
          <w:lang w:val="es-ES_tradnl"/>
        </w:rPr>
        <w:t>la</w:t>
      </w:r>
      <w:r w:rsidRPr="003746A3">
        <w:rPr>
          <w:sz w:val="26"/>
          <w:szCs w:val="26"/>
        </w:rPr>
        <w:t xml:space="preserve"> señora Presidenta somete a consideración de Junta Directiva, dictamen jurídico 7</w:t>
      </w:r>
      <w:r w:rsidR="009628F1" w:rsidRPr="003746A3">
        <w:rPr>
          <w:sz w:val="26"/>
          <w:szCs w:val="26"/>
        </w:rPr>
        <w:t>89</w:t>
      </w:r>
      <w:r w:rsidRPr="003746A3">
        <w:rPr>
          <w:sz w:val="26"/>
          <w:szCs w:val="26"/>
        </w:rPr>
        <w:t>,  relacionado c</w:t>
      </w:r>
      <w:r w:rsidR="009628F1" w:rsidRPr="003746A3">
        <w:rPr>
          <w:sz w:val="26"/>
          <w:szCs w:val="26"/>
        </w:rPr>
        <w:t>on la adjudicación en venta de 4</w:t>
      </w:r>
      <w:r w:rsidRPr="003746A3">
        <w:rPr>
          <w:sz w:val="26"/>
          <w:szCs w:val="26"/>
        </w:rPr>
        <w:t xml:space="preserve"> </w:t>
      </w:r>
      <w:r w:rsidR="009628F1" w:rsidRPr="003746A3">
        <w:rPr>
          <w:sz w:val="26"/>
          <w:szCs w:val="26"/>
        </w:rPr>
        <w:t>solares para vivienda</w:t>
      </w:r>
      <w:r w:rsidRPr="003746A3">
        <w:rPr>
          <w:rFonts w:eastAsia="Times New Roman"/>
          <w:sz w:val="26"/>
          <w:szCs w:val="26"/>
        </w:rPr>
        <w:t>,</w:t>
      </w:r>
      <w:r w:rsidRPr="003746A3">
        <w:rPr>
          <w:rFonts w:eastAsia="Times New Roman"/>
          <w:b/>
          <w:sz w:val="26"/>
          <w:szCs w:val="26"/>
        </w:rPr>
        <w:t xml:space="preserve"> </w:t>
      </w:r>
      <w:r w:rsidRPr="003746A3">
        <w:rPr>
          <w:rFonts w:eastAsia="Times New Roman"/>
          <w:sz w:val="26"/>
          <w:szCs w:val="26"/>
        </w:rPr>
        <w:t>ubicados en el</w:t>
      </w:r>
      <w:r w:rsidR="009628F1" w:rsidRPr="003746A3">
        <w:rPr>
          <w:rFonts w:eastAsia="Times New Roman"/>
          <w:sz w:val="26"/>
          <w:szCs w:val="26"/>
        </w:rPr>
        <w:t xml:space="preserve"> </w:t>
      </w:r>
      <w:r w:rsidR="00F613F3" w:rsidRPr="003746A3">
        <w:rPr>
          <w:rFonts w:eastAsia="Times New Roman"/>
          <w:bCs/>
          <w:sz w:val="26"/>
          <w:szCs w:val="26"/>
          <w:lang w:eastAsia="es-SV"/>
        </w:rPr>
        <w:t>Proyecto</w:t>
      </w:r>
      <w:r w:rsidR="009628F1" w:rsidRPr="003746A3">
        <w:rPr>
          <w:rFonts w:eastAsia="Times New Roman"/>
          <w:bCs/>
          <w:sz w:val="26"/>
          <w:szCs w:val="26"/>
          <w:lang w:eastAsia="es-SV"/>
        </w:rPr>
        <w:t xml:space="preserve"> </w:t>
      </w:r>
      <w:r w:rsidR="009628F1" w:rsidRPr="003746A3">
        <w:rPr>
          <w:rFonts w:eastAsia="Times New Roman"/>
          <w:sz w:val="26"/>
          <w:szCs w:val="26"/>
        </w:rPr>
        <w:t xml:space="preserve">denominado </w:t>
      </w:r>
      <w:r w:rsidR="009628F1" w:rsidRPr="003746A3">
        <w:rPr>
          <w:rFonts w:eastAsia="Times New Roman"/>
          <w:b/>
          <w:bCs/>
          <w:sz w:val="26"/>
          <w:szCs w:val="26"/>
          <w:lang w:eastAsia="es-SV"/>
        </w:rPr>
        <w:t>ASENTAMIENTO COMUNITARIO,</w:t>
      </w:r>
      <w:r w:rsidR="009628F1" w:rsidRPr="003746A3">
        <w:rPr>
          <w:rFonts w:eastAsia="Times New Roman"/>
          <w:bCs/>
          <w:sz w:val="26"/>
          <w:szCs w:val="26"/>
          <w:lang w:eastAsia="es-SV"/>
        </w:rPr>
        <w:t xml:space="preserve"> </w:t>
      </w:r>
      <w:r w:rsidR="009628F1" w:rsidRPr="003746A3">
        <w:rPr>
          <w:rFonts w:eastAsia="Times New Roman"/>
          <w:sz w:val="26"/>
          <w:szCs w:val="26"/>
        </w:rPr>
        <w:t xml:space="preserve">desarrollado en el inmueble identificado como </w:t>
      </w:r>
      <w:r w:rsidR="009628F1" w:rsidRPr="003746A3">
        <w:rPr>
          <w:rFonts w:eastAsia="Times New Roman"/>
          <w:b/>
          <w:sz w:val="26"/>
          <w:szCs w:val="26"/>
        </w:rPr>
        <w:t xml:space="preserve">HACIENDA SAN JACINTO, </w:t>
      </w:r>
      <w:r w:rsidR="009628F1" w:rsidRPr="003746A3">
        <w:rPr>
          <w:rFonts w:eastAsia="Times New Roman"/>
          <w:sz w:val="26"/>
          <w:szCs w:val="26"/>
        </w:rPr>
        <w:t xml:space="preserve">situada en cantón San Jacinto, jurisdicción y departamento de San Miguel y según Plano como </w:t>
      </w:r>
      <w:r w:rsidR="009628F1" w:rsidRPr="003746A3">
        <w:rPr>
          <w:rFonts w:eastAsia="Times New Roman"/>
          <w:b/>
          <w:sz w:val="26"/>
          <w:szCs w:val="26"/>
        </w:rPr>
        <w:t xml:space="preserve">HACIENDA SAN JACINTO, PORCION 1, </w:t>
      </w:r>
      <w:r w:rsidR="009628F1" w:rsidRPr="003746A3">
        <w:rPr>
          <w:rFonts w:eastAsia="Times New Roman"/>
          <w:sz w:val="26"/>
          <w:szCs w:val="26"/>
        </w:rPr>
        <w:t>ubicada en jurisdicción y departamento de San Miguel,</w:t>
      </w:r>
      <w:r w:rsidR="009628F1" w:rsidRPr="003746A3">
        <w:rPr>
          <w:sz w:val="26"/>
          <w:szCs w:val="26"/>
        </w:rPr>
        <w:t xml:space="preserve"> </w:t>
      </w:r>
      <w:r w:rsidR="00F613F3" w:rsidRPr="003746A3">
        <w:rPr>
          <w:b/>
          <w:sz w:val="26"/>
          <w:szCs w:val="26"/>
        </w:rPr>
        <w:t xml:space="preserve">código de </w:t>
      </w:r>
      <w:r w:rsidR="00F613F3" w:rsidRPr="003746A3">
        <w:rPr>
          <w:b/>
          <w:sz w:val="26"/>
          <w:szCs w:val="26"/>
        </w:rPr>
        <w:lastRenderedPageBreak/>
        <w:t>p</w:t>
      </w:r>
      <w:r w:rsidR="009628F1" w:rsidRPr="003746A3">
        <w:rPr>
          <w:b/>
          <w:sz w:val="26"/>
          <w:szCs w:val="26"/>
        </w:rPr>
        <w:t>royecto 121777,</w:t>
      </w:r>
      <w:r w:rsidR="00F613F3" w:rsidRPr="003746A3">
        <w:rPr>
          <w:b/>
          <w:sz w:val="26"/>
          <w:szCs w:val="26"/>
        </w:rPr>
        <w:t xml:space="preserve"> </w:t>
      </w:r>
      <w:r w:rsidR="009628F1" w:rsidRPr="003746A3">
        <w:rPr>
          <w:b/>
          <w:sz w:val="26"/>
          <w:szCs w:val="26"/>
        </w:rPr>
        <w:t xml:space="preserve"> SSE 1613,</w:t>
      </w:r>
      <w:r w:rsidR="00F613F3" w:rsidRPr="003746A3">
        <w:rPr>
          <w:b/>
          <w:sz w:val="26"/>
          <w:szCs w:val="26"/>
        </w:rPr>
        <w:t xml:space="preserve"> e</w:t>
      </w:r>
      <w:r w:rsidR="009628F1" w:rsidRPr="003746A3">
        <w:rPr>
          <w:b/>
          <w:sz w:val="26"/>
          <w:szCs w:val="26"/>
        </w:rPr>
        <w:t>ntrega 06</w:t>
      </w:r>
      <w:r w:rsidRPr="003746A3">
        <w:rPr>
          <w:b/>
          <w:sz w:val="26"/>
          <w:szCs w:val="26"/>
        </w:rPr>
        <w:t>;</w:t>
      </w:r>
      <w:r w:rsidRPr="003746A3">
        <w:rPr>
          <w:rFonts w:eastAsia="Times New Roman"/>
          <w:sz w:val="26"/>
          <w:szCs w:val="26"/>
        </w:rPr>
        <w:t xml:space="preserve"> </w:t>
      </w:r>
      <w:r w:rsidRPr="003746A3">
        <w:rPr>
          <w:sz w:val="26"/>
          <w:szCs w:val="26"/>
        </w:rPr>
        <w:t>en el cual se hacen las siguientes consideraciones:</w:t>
      </w:r>
    </w:p>
    <w:p w:rsidR="00D048DD" w:rsidRPr="003746A3" w:rsidRDefault="00D048DD" w:rsidP="003746A3">
      <w:pPr>
        <w:rPr>
          <w:sz w:val="26"/>
          <w:szCs w:val="26"/>
          <w:lang w:val="es-ES_tradnl"/>
        </w:rPr>
      </w:pPr>
    </w:p>
    <w:p w:rsidR="009628F1" w:rsidRPr="003746A3" w:rsidRDefault="009628F1" w:rsidP="003746A3">
      <w:pPr>
        <w:pStyle w:val="Prrafodelista"/>
        <w:numPr>
          <w:ilvl w:val="4"/>
          <w:numId w:val="1591"/>
        </w:numPr>
        <w:ind w:left="1134" w:hanging="567"/>
        <w:contextualSpacing/>
        <w:jc w:val="both"/>
        <w:rPr>
          <w:rFonts w:eastAsia="Times New Roman"/>
          <w:color w:val="FF0000"/>
          <w:sz w:val="26"/>
          <w:szCs w:val="26"/>
        </w:rPr>
      </w:pPr>
      <w:r w:rsidRPr="003746A3">
        <w:rPr>
          <w:rFonts w:eastAsia="Times New Roman"/>
          <w:sz w:val="26"/>
          <w:szCs w:val="26"/>
        </w:rPr>
        <w:t xml:space="preserve">El ISTA adquirió el inmueble conocido como SAN JACINTO, a través de compraventa otorgada por los señores Cándida </w:t>
      </w:r>
      <w:proofErr w:type="spellStart"/>
      <w:r w:rsidRPr="003746A3">
        <w:rPr>
          <w:rFonts w:eastAsia="Times New Roman"/>
          <w:sz w:val="26"/>
          <w:szCs w:val="26"/>
        </w:rPr>
        <w:t>Rubidia</w:t>
      </w:r>
      <w:proofErr w:type="spellEnd"/>
      <w:r w:rsidRPr="003746A3">
        <w:rPr>
          <w:rFonts w:eastAsia="Times New Roman"/>
          <w:sz w:val="26"/>
          <w:szCs w:val="26"/>
        </w:rPr>
        <w:t xml:space="preserve"> López de </w:t>
      </w:r>
      <w:proofErr w:type="spellStart"/>
      <w:r w:rsidRPr="003746A3">
        <w:rPr>
          <w:rFonts w:eastAsia="Times New Roman"/>
          <w:sz w:val="26"/>
          <w:szCs w:val="26"/>
        </w:rPr>
        <w:t>Landos</w:t>
      </w:r>
      <w:proofErr w:type="spellEnd"/>
      <w:r w:rsidRPr="003746A3">
        <w:rPr>
          <w:rFonts w:eastAsia="Times New Roman"/>
          <w:sz w:val="26"/>
          <w:szCs w:val="26"/>
        </w:rPr>
        <w:t xml:space="preserve">, Erick Napoleón López Soto, Mirna </w:t>
      </w:r>
      <w:proofErr w:type="spellStart"/>
      <w:r w:rsidRPr="003746A3">
        <w:rPr>
          <w:rFonts w:eastAsia="Times New Roman"/>
          <w:sz w:val="26"/>
          <w:szCs w:val="26"/>
        </w:rPr>
        <w:t>Lizzette</w:t>
      </w:r>
      <w:proofErr w:type="spellEnd"/>
      <w:r w:rsidRPr="003746A3">
        <w:rPr>
          <w:rFonts w:eastAsia="Times New Roman"/>
          <w:sz w:val="26"/>
          <w:szCs w:val="26"/>
        </w:rPr>
        <w:t xml:space="preserve"> López Grand, Karen Grisel López Alberto y Marvin Omar López Soto; según el Punto XXIX del Acta de Sesión Ordinaria 39-2004, de fecha 21 de octubre de 2004, con una extensión superficial registral de 138.3840 </w:t>
      </w:r>
      <w:proofErr w:type="spellStart"/>
      <w:r w:rsidRPr="003746A3">
        <w:rPr>
          <w:rFonts w:eastAsia="Times New Roman"/>
          <w:sz w:val="26"/>
          <w:szCs w:val="26"/>
        </w:rPr>
        <w:t>Hás</w:t>
      </w:r>
      <w:proofErr w:type="spellEnd"/>
      <w:r w:rsidRPr="003746A3">
        <w:rPr>
          <w:rFonts w:eastAsia="Times New Roman"/>
          <w:sz w:val="26"/>
          <w:szCs w:val="26"/>
        </w:rPr>
        <w:t xml:space="preserve">., equivalentes a 197 </w:t>
      </w:r>
      <w:proofErr w:type="spellStart"/>
      <w:r w:rsidRPr="003746A3">
        <w:rPr>
          <w:rFonts w:eastAsia="Times New Roman"/>
          <w:sz w:val="26"/>
          <w:szCs w:val="26"/>
        </w:rPr>
        <w:t>Mz</w:t>
      </w:r>
      <w:proofErr w:type="spellEnd"/>
      <w:r w:rsidRPr="003746A3">
        <w:rPr>
          <w:rFonts w:eastAsia="Times New Roman"/>
          <w:sz w:val="26"/>
          <w:szCs w:val="26"/>
        </w:rPr>
        <w:t xml:space="preserve">. 9998.27 V², por el que se pagó el precio de ¢2,217,598.06 equivalentes a $253,439.78. Lo anterior según consta en Escritura Pública de Compraventa número 104 del Libro Sexto de Protocolo del Notario Enrique Antonio Araujo Machuca, otorgada el día 12 de diciembre de 2005. </w:t>
      </w:r>
    </w:p>
    <w:p w:rsidR="009437E0" w:rsidRPr="003746A3" w:rsidRDefault="009437E0" w:rsidP="009437E0">
      <w:pPr>
        <w:contextualSpacing/>
        <w:jc w:val="both"/>
        <w:rPr>
          <w:rFonts w:eastAsia="Times New Roman"/>
          <w:color w:val="FF0000"/>
          <w:sz w:val="26"/>
          <w:szCs w:val="26"/>
        </w:rPr>
      </w:pPr>
    </w:p>
    <w:p w:rsidR="009628F1" w:rsidRPr="003746A3" w:rsidRDefault="009628F1" w:rsidP="003746A3">
      <w:pPr>
        <w:ind w:left="1134"/>
        <w:jc w:val="both"/>
        <w:rPr>
          <w:rFonts w:eastAsia="Times New Roman"/>
          <w:sz w:val="26"/>
          <w:szCs w:val="26"/>
        </w:rPr>
      </w:pPr>
      <w:r w:rsidRPr="003746A3">
        <w:rPr>
          <w:rFonts w:eastAsia="Times New Roman"/>
          <w:sz w:val="26"/>
          <w:szCs w:val="26"/>
        </w:rPr>
        <w:t xml:space="preserve">En el inmueble identificado como Hacienda San Jacinto, inscrito a favor del ISTA bajo la Matrícula </w:t>
      </w:r>
      <w:r w:rsidR="009D2C2A">
        <w:rPr>
          <w:rFonts w:eastAsia="Times New Roman"/>
          <w:sz w:val="26"/>
          <w:szCs w:val="26"/>
        </w:rPr>
        <w:t>-</w:t>
      </w:r>
      <w:r w:rsidRPr="003746A3">
        <w:rPr>
          <w:rFonts w:eastAsia="Times New Roman"/>
          <w:sz w:val="26"/>
          <w:szCs w:val="26"/>
        </w:rPr>
        <w:t>, del Registro de la Propiedad Raíz e Hipotecas de la Primera Sección de Oriente, departamento de San Miguel, con un área de 1</w:t>
      </w:r>
      <w:proofErr w:type="gramStart"/>
      <w:r w:rsidRPr="003746A3">
        <w:rPr>
          <w:rFonts w:eastAsia="Times New Roman"/>
          <w:sz w:val="26"/>
          <w:szCs w:val="26"/>
        </w:rPr>
        <w:t>,383,840.00</w:t>
      </w:r>
      <w:proofErr w:type="gramEnd"/>
      <w:r w:rsidRPr="003746A3">
        <w:rPr>
          <w:rFonts w:eastAsia="Times New Roman"/>
          <w:sz w:val="26"/>
          <w:szCs w:val="26"/>
        </w:rPr>
        <w:t xml:space="preserve"> Mts.</w:t>
      </w:r>
      <w:r w:rsidRPr="003746A3">
        <w:rPr>
          <w:rFonts w:eastAsia="Times New Roman"/>
          <w:sz w:val="26"/>
          <w:szCs w:val="26"/>
          <w:vertAlign w:val="superscript"/>
        </w:rPr>
        <w:t>2</w:t>
      </w:r>
      <w:r w:rsidRPr="003746A3">
        <w:rPr>
          <w:rFonts w:eastAsia="Times New Roman"/>
          <w:sz w:val="26"/>
          <w:szCs w:val="26"/>
        </w:rPr>
        <w:t>, se otorgó una Desmembración en Cabeza de su Dueño, en un área de 1,180,753.32 Mts.</w:t>
      </w:r>
      <w:r w:rsidRPr="003746A3">
        <w:rPr>
          <w:rFonts w:eastAsia="Times New Roman"/>
          <w:sz w:val="26"/>
          <w:szCs w:val="26"/>
          <w:vertAlign w:val="superscript"/>
        </w:rPr>
        <w:t>2</w:t>
      </w:r>
      <w:r w:rsidRPr="003746A3">
        <w:rPr>
          <w:rFonts w:eastAsia="Times New Roman"/>
          <w:sz w:val="26"/>
          <w:szCs w:val="26"/>
        </w:rPr>
        <w:t xml:space="preserve">, quedando un resto de registral de </w:t>
      </w:r>
      <w:r w:rsidR="009D2C2A">
        <w:rPr>
          <w:rFonts w:eastAsia="Times New Roman"/>
          <w:sz w:val="26"/>
          <w:szCs w:val="26"/>
        </w:rPr>
        <w:t>-</w:t>
      </w:r>
      <w:r w:rsidRPr="003746A3">
        <w:rPr>
          <w:rFonts w:eastAsia="Times New Roman"/>
          <w:sz w:val="26"/>
          <w:szCs w:val="26"/>
        </w:rPr>
        <w:t>.</w:t>
      </w:r>
    </w:p>
    <w:p w:rsidR="009628F1" w:rsidRPr="003746A3" w:rsidRDefault="009628F1" w:rsidP="003746A3">
      <w:pPr>
        <w:ind w:left="357"/>
        <w:jc w:val="both"/>
        <w:rPr>
          <w:rFonts w:eastAsia="Times New Roman"/>
          <w:sz w:val="26"/>
          <w:szCs w:val="26"/>
        </w:rPr>
      </w:pPr>
    </w:p>
    <w:p w:rsidR="009628F1" w:rsidRPr="003746A3" w:rsidRDefault="009628F1" w:rsidP="003746A3">
      <w:pPr>
        <w:ind w:left="1134"/>
        <w:jc w:val="both"/>
        <w:rPr>
          <w:rFonts w:eastAsia="Times New Roman"/>
          <w:bCs/>
          <w:sz w:val="26"/>
          <w:szCs w:val="26"/>
          <w:lang w:eastAsia="es-SV"/>
        </w:rPr>
      </w:pPr>
      <w:r w:rsidRPr="003746A3">
        <w:rPr>
          <w:rFonts w:eastAsia="Times New Roman"/>
          <w:sz w:val="26"/>
          <w:szCs w:val="26"/>
        </w:rPr>
        <w:t xml:space="preserve">Del área restante se hizo una desmembración, según consta en Escritura Pública número 134 del Libro 7° de Protocolo de la Notaria Gabriela Eugenia Asturias López, otorgada el día 6 de junio de 2017, a favor de este Instituto; </w:t>
      </w:r>
      <w:r w:rsidRPr="003746A3">
        <w:rPr>
          <w:rFonts w:eastAsia="Times New Roman"/>
          <w:bCs/>
          <w:sz w:val="26"/>
          <w:szCs w:val="26"/>
          <w:lang w:eastAsia="es-SV"/>
        </w:rPr>
        <w:t>quedando las áreas de la manera siguiente:</w:t>
      </w:r>
    </w:p>
    <w:tbl>
      <w:tblPr>
        <w:tblpPr w:leftFromText="141" w:rightFromText="141" w:vertAnchor="text" w:horzAnchor="margin" w:tblpXSpec="right" w:tblpY="311"/>
        <w:tblW w:w="8717" w:type="dxa"/>
        <w:tblCellMar>
          <w:left w:w="70" w:type="dxa"/>
          <w:right w:w="70" w:type="dxa"/>
        </w:tblCellMar>
        <w:tblLook w:val="04A0" w:firstRow="1" w:lastRow="0" w:firstColumn="1" w:lastColumn="0" w:noHBand="0" w:noVBand="1"/>
      </w:tblPr>
      <w:tblGrid>
        <w:gridCol w:w="4960"/>
        <w:gridCol w:w="1360"/>
        <w:gridCol w:w="2397"/>
      </w:tblGrid>
      <w:tr w:rsidR="009628F1" w:rsidRPr="005611EF" w:rsidTr="00073E5C">
        <w:trPr>
          <w:trHeight w:val="21"/>
        </w:trPr>
        <w:tc>
          <w:tcPr>
            <w:tcW w:w="4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628F1" w:rsidRPr="00073E5C" w:rsidRDefault="009628F1" w:rsidP="00073E5C">
            <w:pPr>
              <w:jc w:val="center"/>
              <w:rPr>
                <w:rFonts w:eastAsia="Times New Roman"/>
                <w:b/>
                <w:bCs/>
                <w:sz w:val="20"/>
                <w:szCs w:val="20"/>
                <w:lang w:eastAsia="es-SV"/>
              </w:rPr>
            </w:pPr>
            <w:r w:rsidRPr="00073E5C">
              <w:rPr>
                <w:rFonts w:eastAsia="Times New Roman"/>
                <w:b/>
                <w:bCs/>
                <w:sz w:val="20"/>
                <w:szCs w:val="20"/>
                <w:lang w:eastAsia="es-SV"/>
              </w:rPr>
              <w:t>DESCRIPCIÓN</w:t>
            </w:r>
          </w:p>
        </w:tc>
        <w:tc>
          <w:tcPr>
            <w:tcW w:w="1360" w:type="dxa"/>
            <w:tcBorders>
              <w:top w:val="single" w:sz="4" w:space="0" w:color="auto"/>
              <w:left w:val="single" w:sz="4" w:space="0" w:color="auto"/>
              <w:bottom w:val="single" w:sz="12" w:space="0" w:color="auto"/>
              <w:right w:val="single" w:sz="12" w:space="0" w:color="auto"/>
            </w:tcBorders>
            <w:shd w:val="clear" w:color="auto" w:fill="BFBFBF" w:themeFill="background1" w:themeFillShade="BF"/>
            <w:vAlign w:val="center"/>
            <w:hideMark/>
          </w:tcPr>
          <w:p w:rsidR="009628F1" w:rsidRPr="00073E5C" w:rsidRDefault="009628F1" w:rsidP="00073E5C">
            <w:pPr>
              <w:jc w:val="center"/>
              <w:rPr>
                <w:rFonts w:eastAsia="Times New Roman"/>
                <w:b/>
                <w:bCs/>
                <w:sz w:val="20"/>
                <w:szCs w:val="20"/>
                <w:lang w:eastAsia="es-SV"/>
              </w:rPr>
            </w:pPr>
            <w:r w:rsidRPr="00073E5C">
              <w:rPr>
                <w:rFonts w:eastAsia="Times New Roman"/>
                <w:b/>
                <w:bCs/>
                <w:sz w:val="20"/>
                <w:szCs w:val="20"/>
                <w:lang w:eastAsia="es-SV"/>
              </w:rPr>
              <w:t>ÁREAS  (Mts.²)</w:t>
            </w:r>
          </w:p>
        </w:tc>
        <w:tc>
          <w:tcPr>
            <w:tcW w:w="2397" w:type="dxa"/>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rsidR="009628F1" w:rsidRPr="00073E5C" w:rsidRDefault="009628F1" w:rsidP="00073E5C">
            <w:pPr>
              <w:jc w:val="center"/>
              <w:rPr>
                <w:rFonts w:eastAsia="Times New Roman"/>
                <w:b/>
                <w:bCs/>
                <w:color w:val="FF0000"/>
                <w:sz w:val="20"/>
                <w:szCs w:val="20"/>
                <w:highlight w:val="yellow"/>
                <w:lang w:eastAsia="es-SV"/>
              </w:rPr>
            </w:pPr>
            <w:r w:rsidRPr="00073E5C">
              <w:rPr>
                <w:rFonts w:eastAsia="Times New Roman"/>
                <w:b/>
                <w:bCs/>
                <w:sz w:val="20"/>
                <w:szCs w:val="20"/>
                <w:lang w:eastAsia="es-SV"/>
              </w:rPr>
              <w:t>MATRÍCULA</w:t>
            </w:r>
          </w:p>
        </w:tc>
      </w:tr>
      <w:tr w:rsidR="009628F1" w:rsidRPr="005611EF" w:rsidTr="00073E5C">
        <w:trPr>
          <w:cantSplit/>
          <w:trHeight w:val="21"/>
        </w:trPr>
        <w:tc>
          <w:tcPr>
            <w:tcW w:w="4960" w:type="dxa"/>
            <w:tcBorders>
              <w:top w:val="single" w:sz="4" w:space="0" w:color="auto"/>
              <w:left w:val="single" w:sz="4" w:space="0" w:color="auto"/>
              <w:bottom w:val="single" w:sz="12" w:space="0" w:color="auto"/>
              <w:right w:val="single" w:sz="12" w:space="0" w:color="auto"/>
            </w:tcBorders>
            <w:shd w:val="clear" w:color="auto" w:fill="FFFFFF"/>
            <w:noWrap/>
            <w:vAlign w:val="center"/>
            <w:hideMark/>
          </w:tcPr>
          <w:p w:rsidR="009628F1" w:rsidRPr="00073E5C" w:rsidRDefault="009628F1" w:rsidP="00073E5C">
            <w:pPr>
              <w:rPr>
                <w:rFonts w:eastAsia="Times New Roman"/>
                <w:sz w:val="20"/>
                <w:szCs w:val="20"/>
                <w:lang w:eastAsia="es-SV"/>
              </w:rPr>
            </w:pPr>
            <w:r w:rsidRPr="00073E5C">
              <w:rPr>
                <w:rFonts w:eastAsia="Times New Roman"/>
                <w:sz w:val="20"/>
                <w:szCs w:val="20"/>
              </w:rPr>
              <w:t>Hacienda San Jacinto (según Escritura Pública: Hacienda San Jacinto Porción 1)</w:t>
            </w:r>
          </w:p>
        </w:tc>
        <w:tc>
          <w:tcPr>
            <w:tcW w:w="1360" w:type="dxa"/>
            <w:tcBorders>
              <w:top w:val="single" w:sz="12" w:space="0" w:color="auto"/>
              <w:left w:val="single" w:sz="12" w:space="0" w:color="auto"/>
              <w:bottom w:val="single" w:sz="12" w:space="0" w:color="auto"/>
              <w:right w:val="single" w:sz="12" w:space="0" w:color="auto"/>
            </w:tcBorders>
            <w:shd w:val="clear" w:color="auto" w:fill="FFFFFF"/>
            <w:vAlign w:val="center"/>
          </w:tcPr>
          <w:p w:rsidR="009628F1" w:rsidRPr="00073E5C" w:rsidRDefault="009628F1" w:rsidP="00073E5C">
            <w:pPr>
              <w:jc w:val="center"/>
              <w:rPr>
                <w:rFonts w:eastAsia="Times New Roman"/>
                <w:bCs/>
                <w:sz w:val="20"/>
                <w:szCs w:val="20"/>
                <w:lang w:eastAsia="es-SV"/>
              </w:rPr>
            </w:pPr>
            <w:r w:rsidRPr="00073E5C">
              <w:rPr>
                <w:rFonts w:eastAsia="Times New Roman"/>
                <w:bCs/>
                <w:sz w:val="20"/>
                <w:szCs w:val="20"/>
                <w:lang w:eastAsia="es-SV"/>
              </w:rPr>
              <w:t>57,758.20</w:t>
            </w:r>
          </w:p>
        </w:tc>
        <w:tc>
          <w:tcPr>
            <w:tcW w:w="2397" w:type="dxa"/>
            <w:tcBorders>
              <w:top w:val="single" w:sz="12" w:space="0" w:color="auto"/>
              <w:left w:val="single" w:sz="12" w:space="0" w:color="auto"/>
              <w:bottom w:val="single" w:sz="12" w:space="0" w:color="auto"/>
              <w:right w:val="single" w:sz="4" w:space="0" w:color="auto"/>
            </w:tcBorders>
            <w:shd w:val="clear" w:color="auto" w:fill="auto"/>
            <w:vAlign w:val="center"/>
          </w:tcPr>
          <w:p w:rsidR="009628F1" w:rsidRPr="00073E5C" w:rsidRDefault="009D2C2A" w:rsidP="00073E5C">
            <w:pPr>
              <w:jc w:val="center"/>
              <w:rPr>
                <w:rFonts w:eastAsia="Times New Roman"/>
                <w:bCs/>
                <w:color w:val="FF0000"/>
                <w:sz w:val="20"/>
                <w:szCs w:val="20"/>
                <w:highlight w:val="yellow"/>
                <w:lang w:eastAsia="es-SV"/>
              </w:rPr>
            </w:pPr>
            <w:r>
              <w:rPr>
                <w:rFonts w:eastAsia="Times New Roman"/>
                <w:bCs/>
                <w:sz w:val="20"/>
                <w:szCs w:val="20"/>
                <w:lang w:eastAsia="es-SV"/>
              </w:rPr>
              <w:t>-</w:t>
            </w:r>
          </w:p>
        </w:tc>
      </w:tr>
      <w:tr w:rsidR="009628F1" w:rsidRPr="005611EF" w:rsidTr="00073E5C">
        <w:trPr>
          <w:cantSplit/>
          <w:trHeight w:val="21"/>
        </w:trPr>
        <w:tc>
          <w:tcPr>
            <w:tcW w:w="4960" w:type="dxa"/>
            <w:tcBorders>
              <w:top w:val="single" w:sz="12" w:space="0" w:color="auto"/>
              <w:left w:val="single" w:sz="4" w:space="0" w:color="auto"/>
              <w:bottom w:val="single" w:sz="4" w:space="0" w:color="auto"/>
              <w:right w:val="single" w:sz="12" w:space="0" w:color="auto"/>
            </w:tcBorders>
            <w:shd w:val="clear" w:color="auto" w:fill="FFFFFF"/>
            <w:noWrap/>
            <w:vAlign w:val="center"/>
          </w:tcPr>
          <w:p w:rsidR="009628F1" w:rsidRPr="00073E5C" w:rsidRDefault="009628F1" w:rsidP="00073E5C">
            <w:pPr>
              <w:rPr>
                <w:rFonts w:eastAsia="Times New Roman"/>
                <w:sz w:val="20"/>
                <w:szCs w:val="20"/>
              </w:rPr>
            </w:pPr>
            <w:r w:rsidRPr="00073E5C">
              <w:rPr>
                <w:rFonts w:eastAsia="Times New Roman"/>
                <w:sz w:val="20"/>
                <w:szCs w:val="20"/>
              </w:rPr>
              <w:t xml:space="preserve">Resto de Lotes N° 7, 8, 9, 10, 11 y 12, que formó parte de la Hacienda San Jacinto. </w:t>
            </w:r>
          </w:p>
        </w:tc>
        <w:tc>
          <w:tcPr>
            <w:tcW w:w="1360" w:type="dxa"/>
            <w:tcBorders>
              <w:top w:val="single" w:sz="12" w:space="0" w:color="auto"/>
              <w:left w:val="single" w:sz="12" w:space="0" w:color="auto"/>
              <w:bottom w:val="single" w:sz="4" w:space="0" w:color="auto"/>
              <w:right w:val="single" w:sz="12" w:space="0" w:color="auto"/>
            </w:tcBorders>
            <w:shd w:val="clear" w:color="auto" w:fill="FFFFFF"/>
            <w:vAlign w:val="center"/>
          </w:tcPr>
          <w:p w:rsidR="009628F1" w:rsidRPr="00073E5C" w:rsidRDefault="009628F1" w:rsidP="00073E5C">
            <w:pPr>
              <w:jc w:val="center"/>
              <w:rPr>
                <w:rFonts w:eastAsia="Times New Roman"/>
                <w:bCs/>
                <w:sz w:val="20"/>
                <w:szCs w:val="20"/>
                <w:lang w:eastAsia="es-SV"/>
              </w:rPr>
            </w:pPr>
            <w:r w:rsidRPr="00073E5C">
              <w:rPr>
                <w:rFonts w:eastAsia="Times New Roman"/>
                <w:bCs/>
                <w:sz w:val="20"/>
                <w:szCs w:val="20"/>
                <w:lang w:eastAsia="es-SV"/>
              </w:rPr>
              <w:t>145,328.48</w:t>
            </w:r>
          </w:p>
        </w:tc>
        <w:tc>
          <w:tcPr>
            <w:tcW w:w="2397" w:type="dxa"/>
            <w:tcBorders>
              <w:top w:val="single" w:sz="12" w:space="0" w:color="auto"/>
              <w:left w:val="single" w:sz="12" w:space="0" w:color="auto"/>
              <w:bottom w:val="single" w:sz="4" w:space="0" w:color="auto"/>
              <w:right w:val="single" w:sz="4" w:space="0" w:color="auto"/>
            </w:tcBorders>
            <w:shd w:val="clear" w:color="auto" w:fill="auto"/>
            <w:vAlign w:val="center"/>
          </w:tcPr>
          <w:p w:rsidR="009628F1" w:rsidRPr="00073E5C" w:rsidRDefault="009D2C2A" w:rsidP="00073E5C">
            <w:pPr>
              <w:jc w:val="center"/>
              <w:rPr>
                <w:rFonts w:eastAsia="Times New Roman"/>
                <w:bCs/>
                <w:sz w:val="20"/>
                <w:szCs w:val="20"/>
                <w:lang w:eastAsia="es-SV"/>
              </w:rPr>
            </w:pPr>
            <w:r>
              <w:rPr>
                <w:rFonts w:eastAsia="Times New Roman"/>
                <w:bCs/>
                <w:sz w:val="20"/>
                <w:szCs w:val="20"/>
                <w:lang w:eastAsia="es-SV"/>
              </w:rPr>
              <w:t>-</w:t>
            </w:r>
          </w:p>
        </w:tc>
      </w:tr>
    </w:tbl>
    <w:p w:rsidR="009628F1" w:rsidRDefault="009628F1" w:rsidP="009628F1">
      <w:pPr>
        <w:pStyle w:val="Prrafodelista"/>
        <w:spacing w:line="360" w:lineRule="auto"/>
        <w:ind w:left="284"/>
        <w:jc w:val="both"/>
        <w:rPr>
          <w:rFonts w:eastAsia="Times New Roman"/>
          <w:sz w:val="28"/>
          <w:szCs w:val="28"/>
        </w:rPr>
      </w:pPr>
    </w:p>
    <w:p w:rsidR="009628F1" w:rsidRPr="003746A3" w:rsidRDefault="009628F1" w:rsidP="003746A3">
      <w:pPr>
        <w:pStyle w:val="Prrafodelista"/>
        <w:numPr>
          <w:ilvl w:val="4"/>
          <w:numId w:val="1591"/>
        </w:numPr>
        <w:ind w:left="1134" w:hanging="567"/>
        <w:contextualSpacing/>
        <w:jc w:val="both"/>
        <w:rPr>
          <w:rFonts w:eastAsia="Times New Roman"/>
          <w:sz w:val="26"/>
          <w:szCs w:val="26"/>
        </w:rPr>
      </w:pPr>
      <w:r w:rsidRPr="003746A3">
        <w:rPr>
          <w:color w:val="000000"/>
          <w:sz w:val="26"/>
          <w:szCs w:val="26"/>
          <w:lang w:eastAsia="es-SV"/>
        </w:rPr>
        <w:t xml:space="preserve">Mediante el </w:t>
      </w:r>
      <w:r w:rsidRPr="003746A3">
        <w:rPr>
          <w:rFonts w:eastAsia="Times New Roman"/>
          <w:sz w:val="26"/>
          <w:szCs w:val="26"/>
        </w:rPr>
        <w:t xml:space="preserve">Punto </w:t>
      </w:r>
      <w:r w:rsidR="009D2C2A">
        <w:rPr>
          <w:rFonts w:eastAsia="Times New Roman"/>
          <w:sz w:val="26"/>
          <w:szCs w:val="26"/>
        </w:rPr>
        <w:t>-</w:t>
      </w:r>
      <w:r w:rsidRPr="003746A3">
        <w:rPr>
          <w:sz w:val="26"/>
          <w:szCs w:val="26"/>
        </w:rPr>
        <w:t xml:space="preserve">, se aprobó el </w:t>
      </w:r>
      <w:r w:rsidR="00073E5C" w:rsidRPr="003746A3">
        <w:rPr>
          <w:rFonts w:eastAsia="Times New Roman"/>
          <w:bCs/>
          <w:sz w:val="26"/>
          <w:szCs w:val="26"/>
          <w:lang w:eastAsia="es-SV"/>
        </w:rPr>
        <w:t>Proyecto</w:t>
      </w:r>
      <w:r w:rsidRPr="003746A3">
        <w:rPr>
          <w:rFonts w:eastAsia="Times New Roman"/>
          <w:bCs/>
          <w:sz w:val="26"/>
          <w:szCs w:val="26"/>
          <w:lang w:eastAsia="es-SV"/>
        </w:rPr>
        <w:t xml:space="preserve"> </w:t>
      </w:r>
      <w:r w:rsidRPr="003746A3">
        <w:rPr>
          <w:rFonts w:eastAsia="Times New Roman"/>
          <w:sz w:val="26"/>
          <w:szCs w:val="26"/>
        </w:rPr>
        <w:t xml:space="preserve">denominado </w:t>
      </w:r>
      <w:r w:rsidRPr="003746A3">
        <w:rPr>
          <w:rFonts w:eastAsia="Times New Roman"/>
          <w:b/>
          <w:bCs/>
          <w:sz w:val="26"/>
          <w:szCs w:val="26"/>
          <w:lang w:eastAsia="es-SV"/>
        </w:rPr>
        <w:t xml:space="preserve">ASENTAMIENTO COMUNITARIO </w:t>
      </w:r>
      <w:r w:rsidRPr="003746A3">
        <w:rPr>
          <w:rFonts w:eastAsia="Times New Roman"/>
          <w:sz w:val="26"/>
          <w:szCs w:val="26"/>
        </w:rPr>
        <w:t xml:space="preserve">desarrollado en el inmueble identificado como </w:t>
      </w:r>
      <w:r w:rsidRPr="003746A3">
        <w:rPr>
          <w:rFonts w:eastAsia="Times New Roman"/>
          <w:b/>
          <w:sz w:val="26"/>
          <w:szCs w:val="26"/>
        </w:rPr>
        <w:t xml:space="preserve">HACIENDA SAN JACINTO, </w:t>
      </w:r>
      <w:r w:rsidRPr="003746A3">
        <w:rPr>
          <w:rFonts w:eastAsia="Times New Roman"/>
          <w:sz w:val="26"/>
          <w:szCs w:val="26"/>
        </w:rPr>
        <w:t xml:space="preserve">situado en cantón San Jacinto, jurisdicción y departamento de San Miguel y según Plano como </w:t>
      </w:r>
      <w:r w:rsidRPr="003746A3">
        <w:rPr>
          <w:rFonts w:eastAsia="Times New Roman"/>
          <w:b/>
          <w:sz w:val="26"/>
          <w:szCs w:val="26"/>
        </w:rPr>
        <w:t xml:space="preserve">HACIENDA SAN JACINTO, PORCION 1, </w:t>
      </w:r>
      <w:r w:rsidRPr="003746A3">
        <w:rPr>
          <w:rFonts w:eastAsia="Times New Roman"/>
          <w:sz w:val="26"/>
          <w:szCs w:val="26"/>
        </w:rPr>
        <w:t xml:space="preserve">ubicado en jurisdicción y departamento de San Miguel, con una extensión superficial de </w:t>
      </w:r>
      <w:r w:rsidRPr="003746A3">
        <w:rPr>
          <w:rFonts w:eastAsia="Times New Roman"/>
          <w:sz w:val="26"/>
          <w:szCs w:val="26"/>
          <w:lang w:eastAsia="es-SV"/>
        </w:rPr>
        <w:t xml:space="preserve">5 </w:t>
      </w:r>
      <w:proofErr w:type="spellStart"/>
      <w:r w:rsidRPr="003746A3">
        <w:rPr>
          <w:rFonts w:eastAsia="Times New Roman"/>
          <w:bCs/>
          <w:sz w:val="26"/>
          <w:szCs w:val="26"/>
          <w:lang w:eastAsia="es-SV"/>
        </w:rPr>
        <w:t>Hás</w:t>
      </w:r>
      <w:proofErr w:type="spellEnd"/>
      <w:r w:rsidRPr="003746A3">
        <w:rPr>
          <w:rFonts w:eastAsia="Times New Roman"/>
          <w:bCs/>
          <w:sz w:val="26"/>
          <w:szCs w:val="26"/>
          <w:lang w:eastAsia="es-SV"/>
        </w:rPr>
        <w:t>.</w:t>
      </w:r>
      <w:r w:rsidRPr="003746A3">
        <w:rPr>
          <w:rFonts w:eastAsia="Times New Roman"/>
          <w:sz w:val="26"/>
          <w:szCs w:val="26"/>
          <w:lang w:eastAsia="es-SV"/>
        </w:rPr>
        <w:t xml:space="preserve"> 77 </w:t>
      </w:r>
      <w:proofErr w:type="spellStart"/>
      <w:r w:rsidRPr="003746A3">
        <w:rPr>
          <w:rFonts w:eastAsia="Times New Roman"/>
          <w:sz w:val="26"/>
          <w:szCs w:val="26"/>
          <w:lang w:eastAsia="es-SV"/>
        </w:rPr>
        <w:t>Ás</w:t>
      </w:r>
      <w:proofErr w:type="spellEnd"/>
      <w:r w:rsidRPr="003746A3">
        <w:rPr>
          <w:rFonts w:eastAsia="Times New Roman"/>
          <w:sz w:val="26"/>
          <w:szCs w:val="26"/>
          <w:lang w:eastAsia="es-SV"/>
        </w:rPr>
        <w:t xml:space="preserve">. 58.20 </w:t>
      </w:r>
      <w:proofErr w:type="spellStart"/>
      <w:r w:rsidRPr="003746A3">
        <w:rPr>
          <w:rFonts w:eastAsia="Times New Roman"/>
          <w:bCs/>
          <w:sz w:val="26"/>
          <w:szCs w:val="26"/>
          <w:lang w:eastAsia="es-SV"/>
        </w:rPr>
        <w:t>Cás</w:t>
      </w:r>
      <w:proofErr w:type="spellEnd"/>
      <w:r w:rsidRPr="003746A3">
        <w:rPr>
          <w:rFonts w:eastAsia="Times New Roman"/>
          <w:bCs/>
          <w:sz w:val="26"/>
          <w:szCs w:val="26"/>
          <w:lang w:eastAsia="es-SV"/>
        </w:rPr>
        <w:t xml:space="preserve">., inscrito a favor del ISTA a la Matrícula </w:t>
      </w:r>
      <w:r w:rsidR="009D2C2A">
        <w:rPr>
          <w:rFonts w:eastAsia="Times New Roman"/>
          <w:bCs/>
          <w:sz w:val="26"/>
          <w:szCs w:val="26"/>
          <w:lang w:eastAsia="es-SV"/>
        </w:rPr>
        <w:t>-</w:t>
      </w:r>
      <w:r w:rsidRPr="003746A3">
        <w:rPr>
          <w:rFonts w:eastAsia="Times New Roman"/>
          <w:sz w:val="26"/>
          <w:szCs w:val="26"/>
        </w:rPr>
        <w:t xml:space="preserve">, del Registro de la Propiedad Raíz e Hipotecas de la Primera Sección de Oriente, departamento de San Miguel; que comprende: </w:t>
      </w:r>
      <w:r w:rsidR="009D2C2A">
        <w:rPr>
          <w:rFonts w:eastAsia="Times New Roman"/>
          <w:sz w:val="26"/>
          <w:szCs w:val="26"/>
        </w:rPr>
        <w:t>-</w:t>
      </w:r>
      <w:r w:rsidRPr="003746A3">
        <w:rPr>
          <w:sz w:val="26"/>
          <w:szCs w:val="26"/>
        </w:rPr>
        <w:t>.</w:t>
      </w:r>
      <w:r w:rsidRPr="003746A3">
        <w:rPr>
          <w:sz w:val="26"/>
          <w:szCs w:val="26"/>
          <w:lang w:eastAsia="es-SV"/>
        </w:rPr>
        <w:t xml:space="preserve"> </w:t>
      </w:r>
      <w:r w:rsidRPr="003746A3">
        <w:rPr>
          <w:sz w:val="26"/>
          <w:szCs w:val="26"/>
        </w:rPr>
        <w:t xml:space="preserve">Aprobándose el Valor Base de </w:t>
      </w:r>
      <w:r w:rsidRPr="003746A3">
        <w:rPr>
          <w:rFonts w:eastAsia="Times New Roman"/>
          <w:sz w:val="26"/>
          <w:szCs w:val="26"/>
        </w:rPr>
        <w:t>$0.275149 por metro cuadrado para los solares de vivienda</w:t>
      </w:r>
      <w:r w:rsidR="00073E5C" w:rsidRPr="003746A3">
        <w:rPr>
          <w:rFonts w:eastAsia="Times New Roman"/>
          <w:sz w:val="26"/>
          <w:szCs w:val="26"/>
        </w:rPr>
        <w:t>, por lo que se recomienda</w:t>
      </w:r>
      <w:r w:rsidRPr="003746A3">
        <w:rPr>
          <w:rFonts w:eastAsia="Times New Roman"/>
          <w:sz w:val="26"/>
          <w:szCs w:val="26"/>
        </w:rPr>
        <w:t xml:space="preserve"> para éstos </w:t>
      </w:r>
      <w:r w:rsidR="00D82AAC" w:rsidRPr="003746A3">
        <w:rPr>
          <w:rFonts w:eastAsia="Times New Roman"/>
          <w:sz w:val="26"/>
          <w:szCs w:val="26"/>
        </w:rPr>
        <w:t>el precio de venta de</w:t>
      </w:r>
      <w:r w:rsidRPr="003746A3">
        <w:rPr>
          <w:rFonts w:eastAsia="Times New Roman"/>
          <w:sz w:val="26"/>
          <w:szCs w:val="26"/>
        </w:rPr>
        <w:t xml:space="preserve"> $0.355800 y $0.251816 por metro cuadrado</w:t>
      </w:r>
      <w:r w:rsidRPr="003746A3">
        <w:rPr>
          <w:sz w:val="26"/>
          <w:szCs w:val="26"/>
        </w:rPr>
        <w:t xml:space="preserve">. De acuerdo al </w:t>
      </w:r>
      <w:r w:rsidRPr="003746A3">
        <w:rPr>
          <w:sz w:val="26"/>
          <w:szCs w:val="26"/>
        </w:rPr>
        <w:lastRenderedPageBreak/>
        <w:t xml:space="preserve">procedimiento establecido en el Instructivo “Criterios de Avalúos para la Transferencia de Inmuebles Propiedad de ISTA”, aprobado en el Punto XV del Acta de Sesión Ordinaria 03-2015 de fecha 21 de enero de 2015. </w:t>
      </w:r>
      <w:r w:rsidRPr="003746A3">
        <w:rPr>
          <w:rFonts w:eastAsia="Times New Roman"/>
          <w:bCs/>
          <w:sz w:val="26"/>
          <w:szCs w:val="26"/>
        </w:rPr>
        <w:t xml:space="preserve">Dentro del Proyecto relacionado se encuentran los inmuebles objeto del presente </w:t>
      </w:r>
      <w:r w:rsidR="00D82AAC" w:rsidRPr="003746A3">
        <w:rPr>
          <w:rFonts w:eastAsia="Times New Roman"/>
          <w:bCs/>
          <w:sz w:val="26"/>
          <w:szCs w:val="26"/>
        </w:rPr>
        <w:t>punto de acta</w:t>
      </w:r>
      <w:r w:rsidRPr="003746A3">
        <w:rPr>
          <w:rFonts w:eastAsia="Times New Roman"/>
          <w:bCs/>
          <w:sz w:val="26"/>
          <w:szCs w:val="26"/>
        </w:rPr>
        <w:t>.</w:t>
      </w:r>
    </w:p>
    <w:p w:rsidR="009628F1" w:rsidRPr="009437E0" w:rsidRDefault="009628F1" w:rsidP="009437E0">
      <w:pPr>
        <w:jc w:val="both"/>
        <w:rPr>
          <w:rFonts w:eastAsia="Times New Roman"/>
          <w:sz w:val="26"/>
          <w:szCs w:val="26"/>
        </w:rPr>
      </w:pPr>
    </w:p>
    <w:p w:rsidR="009628F1" w:rsidRPr="003746A3" w:rsidRDefault="009628F1" w:rsidP="003746A3">
      <w:pPr>
        <w:pStyle w:val="Prrafodelista"/>
        <w:numPr>
          <w:ilvl w:val="4"/>
          <w:numId w:val="1591"/>
        </w:numPr>
        <w:ind w:left="1134" w:hanging="567"/>
        <w:contextualSpacing/>
        <w:jc w:val="both"/>
        <w:rPr>
          <w:rFonts w:eastAsia="Times New Roman"/>
          <w:sz w:val="26"/>
          <w:szCs w:val="26"/>
        </w:rPr>
      </w:pPr>
      <w:r w:rsidRPr="003746A3">
        <w:rPr>
          <w:rFonts w:eastAsia="Times New Roman"/>
          <w:sz w:val="26"/>
          <w:szCs w:val="26"/>
        </w:rPr>
        <w:t>Es necesario advertir a los adjudicatarios, a través de una cláusula especial en las escrituras correspondientes de compraventa de los inmuebles, que se deben comprometer a cumplir las medidas ambientales</w:t>
      </w:r>
      <w:r w:rsidRPr="003746A3">
        <w:rPr>
          <w:sz w:val="26"/>
          <w:szCs w:val="26"/>
        </w:rPr>
        <w:t xml:space="preserve"> emitidas por la Unidad Ambiental Institucional referentes a:</w:t>
      </w:r>
    </w:p>
    <w:p w:rsidR="009628F1" w:rsidRPr="003746A3" w:rsidRDefault="009628F1" w:rsidP="003746A3">
      <w:pPr>
        <w:pStyle w:val="Prrafodelista"/>
        <w:ind w:left="0"/>
        <w:jc w:val="both"/>
        <w:rPr>
          <w:rFonts w:eastAsia="Times New Roman"/>
          <w:sz w:val="26"/>
          <w:szCs w:val="26"/>
        </w:rPr>
      </w:pPr>
    </w:p>
    <w:p w:rsidR="009628F1" w:rsidRPr="003746A3" w:rsidRDefault="009628F1" w:rsidP="003746A3">
      <w:pPr>
        <w:numPr>
          <w:ilvl w:val="0"/>
          <w:numId w:val="1541"/>
        </w:numPr>
        <w:ind w:firstLine="414"/>
        <w:contextualSpacing/>
        <w:jc w:val="both"/>
        <w:rPr>
          <w:rFonts w:eastAsia="Times New Roman"/>
          <w:bCs/>
          <w:sz w:val="22"/>
          <w:szCs w:val="22"/>
          <w:lang w:eastAsia="es-SV"/>
        </w:rPr>
      </w:pPr>
      <w:r w:rsidRPr="003746A3">
        <w:rPr>
          <w:rFonts w:eastAsia="Times New Roman"/>
          <w:bCs/>
          <w:sz w:val="22"/>
          <w:szCs w:val="22"/>
          <w:lang w:eastAsia="es-SV"/>
        </w:rPr>
        <w:t>Manejo adecuado de los desechos sólidos y las aguas residuales;</w:t>
      </w:r>
    </w:p>
    <w:p w:rsidR="009628F1" w:rsidRPr="003746A3" w:rsidRDefault="009628F1" w:rsidP="003746A3">
      <w:pPr>
        <w:numPr>
          <w:ilvl w:val="0"/>
          <w:numId w:val="1541"/>
        </w:numPr>
        <w:ind w:firstLine="414"/>
        <w:contextualSpacing/>
        <w:jc w:val="both"/>
        <w:rPr>
          <w:rFonts w:eastAsia="Times New Roman"/>
          <w:b/>
          <w:sz w:val="22"/>
          <w:szCs w:val="22"/>
          <w:u w:val="single"/>
        </w:rPr>
      </w:pPr>
      <w:r w:rsidRPr="003746A3">
        <w:rPr>
          <w:rFonts w:eastAsia="Times New Roman"/>
          <w:bCs/>
          <w:sz w:val="22"/>
          <w:szCs w:val="22"/>
          <w:lang w:eastAsia="es-SV"/>
        </w:rPr>
        <w:t>Evitar las quemas de los desechos sólidos;</w:t>
      </w:r>
    </w:p>
    <w:p w:rsidR="009628F1" w:rsidRPr="003746A3" w:rsidRDefault="009628F1" w:rsidP="003746A3">
      <w:pPr>
        <w:numPr>
          <w:ilvl w:val="0"/>
          <w:numId w:val="1541"/>
        </w:numPr>
        <w:ind w:firstLine="414"/>
        <w:contextualSpacing/>
        <w:jc w:val="both"/>
        <w:rPr>
          <w:rFonts w:eastAsia="Times New Roman"/>
          <w:bCs/>
          <w:sz w:val="22"/>
          <w:szCs w:val="22"/>
          <w:lang w:eastAsia="es-SV"/>
        </w:rPr>
      </w:pPr>
      <w:r w:rsidRPr="003746A3">
        <w:rPr>
          <w:rFonts w:eastAsia="Times New Roman"/>
          <w:bCs/>
          <w:sz w:val="22"/>
          <w:szCs w:val="22"/>
          <w:lang w:eastAsia="es-SV"/>
        </w:rPr>
        <w:t>Reforestar áreas circundantes a los solares de vivienda;</w:t>
      </w:r>
    </w:p>
    <w:p w:rsidR="009628F1" w:rsidRPr="003746A3" w:rsidRDefault="009628F1" w:rsidP="003746A3">
      <w:pPr>
        <w:numPr>
          <w:ilvl w:val="0"/>
          <w:numId w:val="1541"/>
        </w:numPr>
        <w:ind w:left="1418" w:hanging="284"/>
        <w:contextualSpacing/>
        <w:jc w:val="both"/>
        <w:rPr>
          <w:rFonts w:eastAsia="Times New Roman"/>
          <w:b/>
          <w:color w:val="FF0000"/>
          <w:sz w:val="22"/>
          <w:szCs w:val="22"/>
          <w:u w:val="single"/>
        </w:rPr>
      </w:pPr>
      <w:r w:rsidRPr="003746A3">
        <w:rPr>
          <w:rFonts w:eastAsia="Times New Roman"/>
          <w:bCs/>
          <w:sz w:val="22"/>
          <w:szCs w:val="22"/>
          <w:lang w:eastAsia="es-SV"/>
        </w:rPr>
        <w:t xml:space="preserve">Búsqueda de mecanismos de </w:t>
      </w:r>
      <w:proofErr w:type="spellStart"/>
      <w:r w:rsidRPr="003746A3">
        <w:rPr>
          <w:rFonts w:eastAsia="Times New Roman"/>
          <w:bCs/>
          <w:sz w:val="22"/>
          <w:szCs w:val="22"/>
          <w:lang w:eastAsia="es-SV"/>
        </w:rPr>
        <w:t>asociatividad</w:t>
      </w:r>
      <w:proofErr w:type="spellEnd"/>
      <w:r w:rsidRPr="003746A3">
        <w:rPr>
          <w:rFonts w:eastAsia="Times New Roman"/>
          <w:bCs/>
          <w:sz w:val="22"/>
          <w:szCs w:val="22"/>
          <w:lang w:eastAsia="es-SV"/>
        </w:rPr>
        <w:t xml:space="preserve"> como la conformación de una ADESCO, para gestionar ante la municipalidad respectiva u organizaciones cooperantes, recursos financieros y asistencia técnica para implementar sistemas de conducción de aguas negras o de letrinas aboneras por el momento.</w:t>
      </w:r>
    </w:p>
    <w:p w:rsidR="009628F1" w:rsidRPr="003746A3" w:rsidRDefault="009628F1" w:rsidP="003746A3">
      <w:pPr>
        <w:ind w:left="1134"/>
        <w:jc w:val="both"/>
        <w:rPr>
          <w:sz w:val="26"/>
          <w:szCs w:val="26"/>
        </w:rPr>
      </w:pPr>
      <w:r w:rsidRPr="003746A3">
        <w:rPr>
          <w:rFonts w:eastAsia="Times New Roman"/>
          <w:sz w:val="26"/>
          <w:szCs w:val="26"/>
        </w:rPr>
        <w:t xml:space="preserve">Lo anterior, de conformidad a lo establecido en el Acuerdo Segundo del Punto XL </w:t>
      </w:r>
      <w:r w:rsidRPr="003746A3">
        <w:rPr>
          <w:sz w:val="26"/>
          <w:szCs w:val="26"/>
        </w:rPr>
        <w:t>del Acta de Sesión Ordinaria 16-2017 de fecha 15 de junio de 2017.</w:t>
      </w:r>
    </w:p>
    <w:p w:rsidR="009628F1" w:rsidRPr="003746A3" w:rsidRDefault="009628F1" w:rsidP="003746A3">
      <w:pPr>
        <w:pStyle w:val="Prrafodelista"/>
        <w:ind w:left="284"/>
        <w:jc w:val="both"/>
        <w:rPr>
          <w:rFonts w:eastAsia="Times New Roman"/>
          <w:sz w:val="26"/>
          <w:szCs w:val="26"/>
        </w:rPr>
      </w:pPr>
    </w:p>
    <w:p w:rsidR="009628F1" w:rsidRPr="003746A3" w:rsidRDefault="009628F1" w:rsidP="003746A3">
      <w:pPr>
        <w:pStyle w:val="Prrafodelista"/>
        <w:numPr>
          <w:ilvl w:val="4"/>
          <w:numId w:val="1591"/>
        </w:numPr>
        <w:ind w:left="1134"/>
        <w:contextualSpacing/>
        <w:jc w:val="both"/>
        <w:rPr>
          <w:rFonts w:eastAsia="Times New Roman"/>
          <w:sz w:val="26"/>
          <w:szCs w:val="26"/>
        </w:rPr>
      </w:pPr>
      <w:r w:rsidRPr="003746A3">
        <w:rPr>
          <w:sz w:val="26"/>
          <w:szCs w:val="26"/>
        </w:rPr>
        <w:t xml:space="preserve">Según </w:t>
      </w:r>
      <w:proofErr w:type="spellStart"/>
      <w:r w:rsidRPr="003746A3">
        <w:rPr>
          <w:sz w:val="26"/>
          <w:szCs w:val="26"/>
        </w:rPr>
        <w:t>valúos</w:t>
      </w:r>
      <w:proofErr w:type="spellEnd"/>
      <w:r w:rsidRPr="003746A3">
        <w:rPr>
          <w:sz w:val="26"/>
          <w:szCs w:val="26"/>
        </w:rPr>
        <w:t xml:space="preserve"> de fechas 26 y 28 de julio de 2017, realizados por el Departamento de Asignación Individual y Avalúos, se recomienda </w:t>
      </w:r>
      <w:r w:rsidR="00D82AAC" w:rsidRPr="003746A3">
        <w:rPr>
          <w:sz w:val="26"/>
          <w:szCs w:val="26"/>
        </w:rPr>
        <w:t xml:space="preserve">el </w:t>
      </w:r>
      <w:r w:rsidRPr="003746A3">
        <w:rPr>
          <w:sz w:val="26"/>
          <w:szCs w:val="26"/>
        </w:rPr>
        <w:t xml:space="preserve">precio de venta para los inmuebles, según detalle consignado en el cuadro de valores y extensiones que se relacionará en el Acuerdo Primero del presente </w:t>
      </w:r>
      <w:r w:rsidR="00D82AAC" w:rsidRPr="003746A3">
        <w:rPr>
          <w:sz w:val="26"/>
          <w:szCs w:val="26"/>
        </w:rPr>
        <w:t>punto de acta</w:t>
      </w:r>
      <w:r w:rsidRPr="003746A3">
        <w:rPr>
          <w:sz w:val="26"/>
          <w:szCs w:val="26"/>
        </w:rPr>
        <w:t>, y que han sido requeridos por los solicitantes calificados dentro del Programa de Solidaridad Rural como Campesinos Sin Tierra.</w:t>
      </w:r>
    </w:p>
    <w:p w:rsidR="009628F1" w:rsidRPr="003746A3" w:rsidRDefault="009628F1" w:rsidP="003746A3">
      <w:pPr>
        <w:pStyle w:val="Prrafodelista"/>
        <w:ind w:left="284"/>
        <w:jc w:val="both"/>
        <w:rPr>
          <w:rFonts w:eastAsia="Times New Roman"/>
          <w:sz w:val="26"/>
          <w:szCs w:val="26"/>
        </w:rPr>
      </w:pPr>
    </w:p>
    <w:p w:rsidR="009628F1" w:rsidRPr="003746A3" w:rsidRDefault="009628F1" w:rsidP="003746A3">
      <w:pPr>
        <w:pStyle w:val="Prrafodelista"/>
        <w:numPr>
          <w:ilvl w:val="4"/>
          <w:numId w:val="1591"/>
        </w:numPr>
        <w:ind w:left="1134" w:hanging="850"/>
        <w:contextualSpacing/>
        <w:jc w:val="both"/>
        <w:rPr>
          <w:rFonts w:eastAsia="Times New Roman"/>
          <w:sz w:val="26"/>
          <w:szCs w:val="26"/>
        </w:rPr>
      </w:pPr>
      <w:r w:rsidRPr="003746A3">
        <w:rPr>
          <w:sz w:val="26"/>
          <w:szCs w:val="26"/>
        </w:rPr>
        <w:t>Los solicitantes se encuentran poseyendo los inmuebles de forma quieta, pacífica y sin interrupción, de acuerdo al cuadro siguiente:</w:t>
      </w:r>
    </w:p>
    <w:p w:rsidR="009628F1" w:rsidRPr="003746A3" w:rsidRDefault="009628F1" w:rsidP="003746A3">
      <w:pPr>
        <w:pStyle w:val="Prrafodelista"/>
        <w:ind w:left="0"/>
        <w:jc w:val="both"/>
        <w:rPr>
          <w:sz w:val="26"/>
          <w:szCs w:val="26"/>
        </w:rPr>
      </w:pPr>
    </w:p>
    <w:tbl>
      <w:tblPr>
        <w:tblW w:w="7326" w:type="dxa"/>
        <w:tblInd w:w="1764" w:type="dxa"/>
        <w:tblCellMar>
          <w:left w:w="70" w:type="dxa"/>
          <w:right w:w="70" w:type="dxa"/>
        </w:tblCellMar>
        <w:tblLook w:val="04A0" w:firstRow="1" w:lastRow="0" w:firstColumn="1" w:lastColumn="0" w:noHBand="0" w:noVBand="1"/>
      </w:tblPr>
      <w:tblGrid>
        <w:gridCol w:w="2443"/>
        <w:gridCol w:w="1911"/>
        <w:gridCol w:w="1274"/>
        <w:gridCol w:w="1698"/>
      </w:tblGrid>
      <w:tr w:rsidR="009628F1" w:rsidTr="00D82AAC">
        <w:trPr>
          <w:trHeight w:val="296"/>
        </w:trPr>
        <w:tc>
          <w:tcPr>
            <w:tcW w:w="2443" w:type="dxa"/>
            <w:tcBorders>
              <w:top w:val="single" w:sz="4" w:space="0" w:color="auto"/>
              <w:left w:val="single" w:sz="4" w:space="0" w:color="auto"/>
              <w:bottom w:val="single" w:sz="4" w:space="0" w:color="auto"/>
              <w:right w:val="single" w:sz="4" w:space="0" w:color="auto"/>
            </w:tcBorders>
            <w:vAlign w:val="center"/>
            <w:hideMark/>
          </w:tcPr>
          <w:p w:rsidR="009628F1" w:rsidRDefault="009628F1" w:rsidP="00D82AAC">
            <w:pPr>
              <w:jc w:val="center"/>
              <w:rPr>
                <w:rFonts w:eastAsia="Times New Roman"/>
                <w:b/>
                <w:bCs/>
                <w:color w:val="000000"/>
                <w:sz w:val="14"/>
                <w:szCs w:val="14"/>
                <w:lang w:eastAsia="es-SV"/>
              </w:rPr>
            </w:pPr>
            <w:r>
              <w:rPr>
                <w:rFonts w:eastAsia="Times New Roman"/>
                <w:b/>
                <w:bCs/>
                <w:color w:val="000000"/>
                <w:sz w:val="14"/>
                <w:szCs w:val="14"/>
                <w:lang w:eastAsia="es-SV"/>
              </w:rPr>
              <w:t>NOMBRE DEL SOLICITANTE</w:t>
            </w:r>
          </w:p>
        </w:tc>
        <w:tc>
          <w:tcPr>
            <w:tcW w:w="1911" w:type="dxa"/>
            <w:tcBorders>
              <w:top w:val="single" w:sz="4" w:space="0" w:color="auto"/>
              <w:left w:val="nil"/>
              <w:bottom w:val="single" w:sz="4" w:space="0" w:color="auto"/>
              <w:right w:val="single" w:sz="4" w:space="0" w:color="auto"/>
            </w:tcBorders>
            <w:vAlign w:val="center"/>
            <w:hideMark/>
          </w:tcPr>
          <w:p w:rsidR="009628F1" w:rsidRDefault="009628F1" w:rsidP="00D82AAC">
            <w:pPr>
              <w:jc w:val="center"/>
              <w:rPr>
                <w:rFonts w:eastAsia="Times New Roman"/>
                <w:b/>
                <w:bCs/>
                <w:color w:val="000000"/>
                <w:sz w:val="14"/>
                <w:szCs w:val="14"/>
                <w:lang w:eastAsia="es-SV"/>
              </w:rPr>
            </w:pPr>
            <w:r>
              <w:rPr>
                <w:rFonts w:eastAsia="Times New Roman"/>
                <w:b/>
                <w:bCs/>
                <w:color w:val="000000"/>
                <w:sz w:val="14"/>
                <w:szCs w:val="14"/>
                <w:lang w:eastAsia="es-SV"/>
              </w:rPr>
              <w:t>FECHA DE LEVANTAMIENTO DE ACTA DE POSESION</w:t>
            </w:r>
          </w:p>
        </w:tc>
        <w:tc>
          <w:tcPr>
            <w:tcW w:w="1274" w:type="dxa"/>
            <w:tcBorders>
              <w:top w:val="single" w:sz="4" w:space="0" w:color="auto"/>
              <w:left w:val="nil"/>
              <w:bottom w:val="single" w:sz="4" w:space="0" w:color="auto"/>
              <w:right w:val="single" w:sz="4" w:space="0" w:color="auto"/>
            </w:tcBorders>
            <w:vAlign w:val="center"/>
            <w:hideMark/>
          </w:tcPr>
          <w:p w:rsidR="009628F1" w:rsidRDefault="009628F1" w:rsidP="00D82AAC">
            <w:pPr>
              <w:jc w:val="center"/>
              <w:rPr>
                <w:rFonts w:eastAsia="Times New Roman"/>
                <w:b/>
                <w:bCs/>
                <w:color w:val="000000"/>
                <w:sz w:val="14"/>
                <w:szCs w:val="14"/>
                <w:lang w:eastAsia="es-SV"/>
              </w:rPr>
            </w:pPr>
            <w:r>
              <w:rPr>
                <w:rFonts w:eastAsia="Times New Roman"/>
                <w:b/>
                <w:bCs/>
                <w:color w:val="000000"/>
                <w:sz w:val="14"/>
                <w:szCs w:val="14"/>
                <w:lang w:eastAsia="es-SV"/>
              </w:rPr>
              <w:t>PERIODO DE POSESION (EN AÑOS)</w:t>
            </w:r>
          </w:p>
        </w:tc>
        <w:tc>
          <w:tcPr>
            <w:tcW w:w="1698" w:type="dxa"/>
            <w:tcBorders>
              <w:top w:val="single" w:sz="4" w:space="0" w:color="auto"/>
              <w:left w:val="nil"/>
              <w:bottom w:val="single" w:sz="4" w:space="0" w:color="auto"/>
              <w:right w:val="single" w:sz="4" w:space="0" w:color="auto"/>
            </w:tcBorders>
            <w:vAlign w:val="center"/>
            <w:hideMark/>
          </w:tcPr>
          <w:p w:rsidR="009628F1" w:rsidRPr="004000DE" w:rsidRDefault="009628F1" w:rsidP="00D82AAC">
            <w:pPr>
              <w:jc w:val="center"/>
              <w:rPr>
                <w:rFonts w:eastAsia="Times New Roman"/>
                <w:b/>
                <w:bCs/>
                <w:color w:val="000000"/>
                <w:sz w:val="14"/>
                <w:szCs w:val="14"/>
                <w:lang w:eastAsia="es-SV"/>
              </w:rPr>
            </w:pPr>
            <w:r w:rsidRPr="004000DE">
              <w:rPr>
                <w:rFonts w:eastAsia="Times New Roman"/>
                <w:b/>
                <w:bCs/>
                <w:color w:val="000000"/>
                <w:sz w:val="14"/>
                <w:szCs w:val="14"/>
                <w:lang w:eastAsia="es-SV"/>
              </w:rPr>
              <w:t>TECNICO  DE LA OFICINA REGIONAL ORIENTAL</w:t>
            </w:r>
          </w:p>
          <w:p w:rsidR="009628F1" w:rsidRPr="004000DE" w:rsidRDefault="009628F1" w:rsidP="00D82AAC">
            <w:pPr>
              <w:rPr>
                <w:rFonts w:eastAsia="Times New Roman"/>
                <w:sz w:val="14"/>
                <w:szCs w:val="14"/>
                <w:lang w:eastAsia="es-SV"/>
              </w:rPr>
            </w:pPr>
          </w:p>
        </w:tc>
      </w:tr>
      <w:tr w:rsidR="009628F1" w:rsidTr="00D82AAC">
        <w:trPr>
          <w:trHeight w:val="168"/>
        </w:trPr>
        <w:tc>
          <w:tcPr>
            <w:tcW w:w="2443" w:type="dxa"/>
            <w:vMerge w:val="restart"/>
            <w:tcBorders>
              <w:top w:val="single" w:sz="4" w:space="0" w:color="auto"/>
              <w:left w:val="single" w:sz="4" w:space="0" w:color="auto"/>
              <w:bottom w:val="single" w:sz="4" w:space="0" w:color="000000"/>
              <w:right w:val="single" w:sz="4" w:space="0" w:color="auto"/>
            </w:tcBorders>
            <w:vAlign w:val="center"/>
            <w:hideMark/>
          </w:tcPr>
          <w:p w:rsidR="009628F1" w:rsidRDefault="009628F1" w:rsidP="00D82AAC">
            <w:pPr>
              <w:jc w:val="center"/>
              <w:rPr>
                <w:rFonts w:eastAsia="Times New Roman"/>
                <w:color w:val="000000"/>
                <w:sz w:val="14"/>
                <w:szCs w:val="14"/>
                <w:lang w:eastAsia="es-SV"/>
              </w:rPr>
            </w:pPr>
            <w:r>
              <w:rPr>
                <w:rFonts w:eastAsia="Times New Roman"/>
                <w:color w:val="000000"/>
                <w:sz w:val="14"/>
                <w:szCs w:val="14"/>
                <w:lang w:eastAsia="es-SV"/>
              </w:rPr>
              <w:t>CLAUDIA JOSSELINE IGLESIAS FUNES</w:t>
            </w:r>
          </w:p>
        </w:tc>
        <w:tc>
          <w:tcPr>
            <w:tcW w:w="1911" w:type="dxa"/>
            <w:vMerge w:val="restart"/>
            <w:tcBorders>
              <w:top w:val="single" w:sz="4" w:space="0" w:color="auto"/>
              <w:left w:val="single" w:sz="4" w:space="0" w:color="auto"/>
              <w:bottom w:val="single" w:sz="4" w:space="0" w:color="000000"/>
              <w:right w:val="single" w:sz="4" w:space="0" w:color="auto"/>
            </w:tcBorders>
            <w:noWrap/>
            <w:vAlign w:val="center"/>
            <w:hideMark/>
          </w:tcPr>
          <w:p w:rsidR="009628F1" w:rsidRDefault="009628F1" w:rsidP="00D82AAC">
            <w:pPr>
              <w:jc w:val="center"/>
              <w:rPr>
                <w:rFonts w:eastAsia="Times New Roman"/>
                <w:color w:val="000000"/>
                <w:sz w:val="14"/>
                <w:szCs w:val="14"/>
                <w:lang w:eastAsia="es-SV"/>
              </w:rPr>
            </w:pPr>
            <w:r>
              <w:rPr>
                <w:rFonts w:eastAsia="Times New Roman"/>
                <w:color w:val="000000"/>
                <w:sz w:val="14"/>
                <w:szCs w:val="14"/>
                <w:lang w:eastAsia="es-SV"/>
              </w:rPr>
              <w:t>25/05/2017</w:t>
            </w:r>
          </w:p>
        </w:tc>
        <w:tc>
          <w:tcPr>
            <w:tcW w:w="1274" w:type="dxa"/>
            <w:vMerge w:val="restart"/>
            <w:tcBorders>
              <w:top w:val="single" w:sz="4" w:space="0" w:color="auto"/>
              <w:left w:val="single" w:sz="4" w:space="0" w:color="auto"/>
              <w:bottom w:val="single" w:sz="4" w:space="0" w:color="000000"/>
              <w:right w:val="single" w:sz="4" w:space="0" w:color="auto"/>
            </w:tcBorders>
            <w:noWrap/>
            <w:vAlign w:val="center"/>
            <w:hideMark/>
          </w:tcPr>
          <w:p w:rsidR="009628F1" w:rsidRDefault="009628F1" w:rsidP="00D82AAC">
            <w:pPr>
              <w:jc w:val="center"/>
              <w:rPr>
                <w:rFonts w:eastAsia="Times New Roman"/>
                <w:color w:val="000000"/>
                <w:sz w:val="14"/>
                <w:szCs w:val="14"/>
                <w:lang w:eastAsia="es-SV"/>
              </w:rPr>
            </w:pPr>
            <w:r>
              <w:rPr>
                <w:rFonts w:eastAsia="Times New Roman"/>
                <w:color w:val="000000"/>
                <w:sz w:val="14"/>
                <w:szCs w:val="14"/>
                <w:lang w:eastAsia="es-SV"/>
              </w:rPr>
              <w:t>1</w:t>
            </w:r>
          </w:p>
        </w:tc>
        <w:tc>
          <w:tcPr>
            <w:tcW w:w="1698" w:type="dxa"/>
            <w:vMerge w:val="restart"/>
            <w:tcBorders>
              <w:top w:val="single" w:sz="4" w:space="0" w:color="auto"/>
              <w:left w:val="single" w:sz="4" w:space="0" w:color="auto"/>
              <w:bottom w:val="single" w:sz="4" w:space="0" w:color="000000"/>
              <w:right w:val="single" w:sz="4" w:space="0" w:color="auto"/>
            </w:tcBorders>
            <w:vAlign w:val="center"/>
            <w:hideMark/>
          </w:tcPr>
          <w:p w:rsidR="009628F1" w:rsidRDefault="009628F1" w:rsidP="00D82AAC">
            <w:pPr>
              <w:jc w:val="center"/>
              <w:rPr>
                <w:rFonts w:eastAsia="Times New Roman"/>
                <w:color w:val="000000"/>
                <w:sz w:val="14"/>
                <w:szCs w:val="14"/>
                <w:lang w:eastAsia="es-SV"/>
              </w:rPr>
            </w:pPr>
            <w:r>
              <w:rPr>
                <w:rFonts w:eastAsia="Times New Roman"/>
                <w:color w:val="000000"/>
                <w:sz w:val="14"/>
                <w:szCs w:val="14"/>
                <w:lang w:eastAsia="es-SV"/>
              </w:rPr>
              <w:t>ROLANDO COREAS FUNES</w:t>
            </w:r>
          </w:p>
        </w:tc>
      </w:tr>
      <w:tr w:rsidR="009628F1" w:rsidTr="00D82AAC">
        <w:trPr>
          <w:trHeight w:val="16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628F1" w:rsidRDefault="009628F1" w:rsidP="00D82AAC">
            <w:pPr>
              <w:rPr>
                <w:rFonts w:eastAsia="Times New Roman"/>
                <w:color w:val="000000"/>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28F1" w:rsidRDefault="009628F1" w:rsidP="00D82AAC">
            <w:pPr>
              <w:rPr>
                <w:rFonts w:eastAsia="Times New Roman"/>
                <w:color w:val="000000"/>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28F1" w:rsidRDefault="009628F1" w:rsidP="00D82AAC">
            <w:pPr>
              <w:rPr>
                <w:rFonts w:eastAsia="Times New Roman"/>
                <w:color w:val="000000"/>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28F1" w:rsidRDefault="009628F1" w:rsidP="00D82AAC">
            <w:pPr>
              <w:rPr>
                <w:rFonts w:eastAsia="Times New Roman"/>
                <w:color w:val="000000"/>
                <w:sz w:val="14"/>
                <w:szCs w:val="14"/>
                <w:lang w:eastAsia="es-SV"/>
              </w:rPr>
            </w:pPr>
          </w:p>
        </w:tc>
      </w:tr>
      <w:tr w:rsidR="009628F1" w:rsidTr="00D82AAC">
        <w:trPr>
          <w:trHeight w:val="168"/>
        </w:trPr>
        <w:tc>
          <w:tcPr>
            <w:tcW w:w="2443" w:type="dxa"/>
            <w:vMerge w:val="restart"/>
            <w:tcBorders>
              <w:top w:val="single" w:sz="4" w:space="0" w:color="auto"/>
              <w:left w:val="single" w:sz="4" w:space="0" w:color="auto"/>
              <w:bottom w:val="single" w:sz="4" w:space="0" w:color="000000"/>
              <w:right w:val="single" w:sz="4" w:space="0" w:color="auto"/>
            </w:tcBorders>
            <w:noWrap/>
            <w:vAlign w:val="center"/>
            <w:hideMark/>
          </w:tcPr>
          <w:p w:rsidR="009628F1" w:rsidRDefault="009628F1" w:rsidP="00D82AAC">
            <w:pPr>
              <w:jc w:val="center"/>
              <w:rPr>
                <w:rFonts w:eastAsia="Times New Roman"/>
                <w:color w:val="000000"/>
                <w:sz w:val="14"/>
                <w:szCs w:val="14"/>
                <w:lang w:eastAsia="es-SV"/>
              </w:rPr>
            </w:pPr>
            <w:r>
              <w:rPr>
                <w:rFonts w:eastAsia="Times New Roman"/>
                <w:color w:val="000000"/>
                <w:sz w:val="14"/>
                <w:szCs w:val="14"/>
                <w:lang w:eastAsia="es-SV"/>
              </w:rPr>
              <w:t>MARIA DE LA PAZ VENTURA</w:t>
            </w:r>
          </w:p>
        </w:tc>
        <w:tc>
          <w:tcPr>
            <w:tcW w:w="1911" w:type="dxa"/>
            <w:vMerge w:val="restart"/>
            <w:tcBorders>
              <w:top w:val="single" w:sz="4" w:space="0" w:color="auto"/>
              <w:left w:val="single" w:sz="4" w:space="0" w:color="auto"/>
              <w:bottom w:val="single" w:sz="4" w:space="0" w:color="000000"/>
              <w:right w:val="single" w:sz="4" w:space="0" w:color="auto"/>
            </w:tcBorders>
            <w:noWrap/>
            <w:vAlign w:val="center"/>
            <w:hideMark/>
          </w:tcPr>
          <w:p w:rsidR="009628F1" w:rsidRDefault="009628F1" w:rsidP="00D82AAC">
            <w:pPr>
              <w:jc w:val="center"/>
              <w:rPr>
                <w:rFonts w:eastAsia="Times New Roman"/>
                <w:color w:val="000000"/>
                <w:sz w:val="14"/>
                <w:szCs w:val="14"/>
                <w:lang w:eastAsia="es-SV"/>
              </w:rPr>
            </w:pPr>
            <w:r>
              <w:rPr>
                <w:rFonts w:eastAsia="Times New Roman"/>
                <w:color w:val="000000"/>
                <w:sz w:val="14"/>
                <w:szCs w:val="14"/>
                <w:lang w:eastAsia="es-SV"/>
              </w:rPr>
              <w:t>14/07/2017</w:t>
            </w:r>
          </w:p>
        </w:tc>
        <w:tc>
          <w:tcPr>
            <w:tcW w:w="1274" w:type="dxa"/>
            <w:vMerge w:val="restart"/>
            <w:tcBorders>
              <w:top w:val="single" w:sz="4" w:space="0" w:color="auto"/>
              <w:left w:val="single" w:sz="4" w:space="0" w:color="auto"/>
              <w:bottom w:val="single" w:sz="4" w:space="0" w:color="auto"/>
              <w:right w:val="single" w:sz="4" w:space="0" w:color="auto"/>
            </w:tcBorders>
            <w:noWrap/>
            <w:vAlign w:val="center"/>
            <w:hideMark/>
          </w:tcPr>
          <w:p w:rsidR="009628F1" w:rsidRDefault="009628F1" w:rsidP="00D82AAC">
            <w:pPr>
              <w:jc w:val="center"/>
              <w:rPr>
                <w:rFonts w:eastAsia="Times New Roman"/>
                <w:color w:val="000000"/>
                <w:sz w:val="14"/>
                <w:szCs w:val="14"/>
                <w:lang w:eastAsia="es-SV"/>
              </w:rPr>
            </w:pPr>
            <w:r>
              <w:rPr>
                <w:rFonts w:eastAsia="Times New Roman"/>
                <w:color w:val="000000"/>
                <w:sz w:val="14"/>
                <w:szCs w:val="14"/>
                <w:lang w:eastAsia="es-SV"/>
              </w:rPr>
              <w:t>5</w:t>
            </w:r>
          </w:p>
        </w:tc>
        <w:tc>
          <w:tcPr>
            <w:tcW w:w="1698" w:type="dxa"/>
            <w:vMerge w:val="restart"/>
            <w:tcBorders>
              <w:top w:val="single" w:sz="4" w:space="0" w:color="auto"/>
              <w:left w:val="nil"/>
              <w:bottom w:val="single" w:sz="4" w:space="0" w:color="auto"/>
              <w:right w:val="single" w:sz="4" w:space="0" w:color="auto"/>
            </w:tcBorders>
            <w:noWrap/>
            <w:vAlign w:val="center"/>
            <w:hideMark/>
          </w:tcPr>
          <w:p w:rsidR="009628F1" w:rsidRDefault="009628F1" w:rsidP="00D82AAC">
            <w:pPr>
              <w:jc w:val="center"/>
              <w:rPr>
                <w:rFonts w:eastAsia="Times New Roman"/>
                <w:color w:val="000000"/>
                <w:sz w:val="14"/>
                <w:szCs w:val="14"/>
                <w:lang w:eastAsia="es-SV"/>
              </w:rPr>
            </w:pPr>
            <w:r>
              <w:rPr>
                <w:rFonts w:eastAsia="Times New Roman"/>
                <w:color w:val="000000"/>
                <w:sz w:val="14"/>
                <w:szCs w:val="14"/>
                <w:lang w:eastAsia="es-SV"/>
              </w:rPr>
              <w:t>ROGER VASQUEZ</w:t>
            </w:r>
          </w:p>
        </w:tc>
      </w:tr>
      <w:tr w:rsidR="009628F1" w:rsidTr="00D82AAC">
        <w:trPr>
          <w:trHeight w:val="16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628F1" w:rsidRDefault="009628F1" w:rsidP="00D82AAC">
            <w:pPr>
              <w:rPr>
                <w:rFonts w:eastAsia="Times New Roman"/>
                <w:color w:val="000000"/>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28F1" w:rsidRDefault="009628F1" w:rsidP="00D82AAC">
            <w:pPr>
              <w:rPr>
                <w:rFonts w:eastAsia="Times New Roman"/>
                <w:color w:val="000000"/>
                <w:sz w:val="14"/>
                <w:szCs w:val="14"/>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28F1" w:rsidRDefault="009628F1" w:rsidP="00D82AAC">
            <w:pPr>
              <w:rPr>
                <w:rFonts w:eastAsia="Times New Roman"/>
                <w:color w:val="000000"/>
                <w:sz w:val="14"/>
                <w:szCs w:val="14"/>
                <w:lang w:eastAsia="es-SV"/>
              </w:rPr>
            </w:pPr>
          </w:p>
        </w:tc>
        <w:tc>
          <w:tcPr>
            <w:tcW w:w="0" w:type="auto"/>
            <w:vMerge/>
            <w:tcBorders>
              <w:top w:val="single" w:sz="4" w:space="0" w:color="auto"/>
              <w:left w:val="nil"/>
              <w:bottom w:val="single" w:sz="4" w:space="0" w:color="auto"/>
              <w:right w:val="single" w:sz="4" w:space="0" w:color="auto"/>
            </w:tcBorders>
            <w:vAlign w:val="center"/>
            <w:hideMark/>
          </w:tcPr>
          <w:p w:rsidR="009628F1" w:rsidRDefault="009628F1" w:rsidP="00D82AAC">
            <w:pPr>
              <w:rPr>
                <w:rFonts w:eastAsia="Times New Roman"/>
                <w:color w:val="000000"/>
                <w:sz w:val="14"/>
                <w:szCs w:val="14"/>
                <w:lang w:eastAsia="es-SV"/>
              </w:rPr>
            </w:pPr>
          </w:p>
        </w:tc>
      </w:tr>
      <w:tr w:rsidR="009628F1" w:rsidTr="00D82AAC">
        <w:trPr>
          <w:trHeight w:val="168"/>
        </w:trPr>
        <w:tc>
          <w:tcPr>
            <w:tcW w:w="2443" w:type="dxa"/>
            <w:vMerge w:val="restart"/>
            <w:tcBorders>
              <w:top w:val="single" w:sz="4" w:space="0" w:color="auto"/>
              <w:left w:val="single" w:sz="4" w:space="0" w:color="auto"/>
              <w:bottom w:val="single" w:sz="4" w:space="0" w:color="000000"/>
              <w:right w:val="single" w:sz="4" w:space="0" w:color="auto"/>
            </w:tcBorders>
            <w:noWrap/>
            <w:vAlign w:val="center"/>
            <w:hideMark/>
          </w:tcPr>
          <w:p w:rsidR="009628F1" w:rsidRDefault="009628F1" w:rsidP="00D82AAC">
            <w:pPr>
              <w:jc w:val="center"/>
              <w:rPr>
                <w:rFonts w:eastAsia="Times New Roman"/>
                <w:color w:val="000000"/>
                <w:sz w:val="14"/>
                <w:szCs w:val="14"/>
                <w:lang w:eastAsia="es-SV"/>
              </w:rPr>
            </w:pPr>
            <w:r>
              <w:rPr>
                <w:rFonts w:eastAsia="Times New Roman"/>
                <w:color w:val="000000"/>
                <w:sz w:val="14"/>
                <w:szCs w:val="14"/>
                <w:lang w:eastAsia="es-SV"/>
              </w:rPr>
              <w:t>TOMAS ELIAS GONZALEZ MARTINEZ</w:t>
            </w:r>
          </w:p>
        </w:tc>
        <w:tc>
          <w:tcPr>
            <w:tcW w:w="1911" w:type="dxa"/>
            <w:vMerge w:val="restart"/>
            <w:tcBorders>
              <w:top w:val="single" w:sz="4" w:space="0" w:color="auto"/>
              <w:left w:val="single" w:sz="4" w:space="0" w:color="auto"/>
              <w:bottom w:val="single" w:sz="4" w:space="0" w:color="000000"/>
              <w:right w:val="single" w:sz="4" w:space="0" w:color="auto"/>
            </w:tcBorders>
            <w:noWrap/>
            <w:vAlign w:val="center"/>
            <w:hideMark/>
          </w:tcPr>
          <w:p w:rsidR="009628F1" w:rsidRDefault="009628F1" w:rsidP="00D82AAC">
            <w:pPr>
              <w:jc w:val="center"/>
              <w:rPr>
                <w:rFonts w:eastAsia="Times New Roman"/>
                <w:color w:val="000000"/>
                <w:sz w:val="14"/>
                <w:szCs w:val="14"/>
                <w:lang w:eastAsia="es-SV"/>
              </w:rPr>
            </w:pPr>
            <w:r>
              <w:rPr>
                <w:rFonts w:eastAsia="Times New Roman"/>
                <w:color w:val="000000"/>
                <w:sz w:val="14"/>
                <w:szCs w:val="14"/>
                <w:lang w:eastAsia="es-SV"/>
              </w:rPr>
              <w:t>08/06/2017</w:t>
            </w:r>
          </w:p>
        </w:tc>
        <w:tc>
          <w:tcPr>
            <w:tcW w:w="1274" w:type="dxa"/>
            <w:vMerge w:val="restart"/>
            <w:tcBorders>
              <w:top w:val="single" w:sz="4" w:space="0" w:color="auto"/>
              <w:left w:val="single" w:sz="4" w:space="0" w:color="auto"/>
              <w:bottom w:val="single" w:sz="4" w:space="0" w:color="000000"/>
              <w:right w:val="single" w:sz="4" w:space="0" w:color="auto"/>
            </w:tcBorders>
            <w:noWrap/>
            <w:vAlign w:val="center"/>
            <w:hideMark/>
          </w:tcPr>
          <w:p w:rsidR="009628F1" w:rsidRDefault="009628F1" w:rsidP="00D82AAC">
            <w:pPr>
              <w:jc w:val="center"/>
              <w:rPr>
                <w:rFonts w:eastAsia="Times New Roman"/>
                <w:color w:val="000000"/>
                <w:sz w:val="14"/>
                <w:szCs w:val="14"/>
                <w:lang w:eastAsia="es-SV"/>
              </w:rPr>
            </w:pPr>
            <w:r>
              <w:rPr>
                <w:rFonts w:eastAsia="Times New Roman"/>
                <w:color w:val="000000"/>
                <w:sz w:val="14"/>
                <w:szCs w:val="14"/>
                <w:lang w:eastAsia="es-SV"/>
              </w:rPr>
              <w:t>2</w:t>
            </w:r>
          </w:p>
        </w:tc>
        <w:tc>
          <w:tcPr>
            <w:tcW w:w="1698" w:type="dxa"/>
            <w:vMerge w:val="restart"/>
            <w:tcBorders>
              <w:top w:val="single" w:sz="4" w:space="0" w:color="auto"/>
              <w:left w:val="nil"/>
              <w:bottom w:val="single" w:sz="4" w:space="0" w:color="000000"/>
              <w:right w:val="single" w:sz="4" w:space="0" w:color="auto"/>
            </w:tcBorders>
            <w:noWrap/>
            <w:vAlign w:val="center"/>
            <w:hideMark/>
          </w:tcPr>
          <w:p w:rsidR="009628F1" w:rsidRDefault="009628F1" w:rsidP="00D82AAC">
            <w:pPr>
              <w:jc w:val="center"/>
              <w:rPr>
                <w:rFonts w:eastAsia="Times New Roman"/>
                <w:color w:val="000000"/>
                <w:sz w:val="14"/>
                <w:szCs w:val="14"/>
                <w:lang w:eastAsia="es-SV"/>
              </w:rPr>
            </w:pPr>
            <w:r>
              <w:rPr>
                <w:rFonts w:eastAsia="Times New Roman"/>
                <w:color w:val="000000"/>
                <w:sz w:val="14"/>
                <w:szCs w:val="14"/>
                <w:lang w:eastAsia="es-SV"/>
              </w:rPr>
              <w:t>ROGER VASQUEZ</w:t>
            </w:r>
          </w:p>
        </w:tc>
      </w:tr>
      <w:tr w:rsidR="009628F1" w:rsidTr="00D82AAC">
        <w:trPr>
          <w:trHeight w:val="27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628F1" w:rsidRDefault="009628F1" w:rsidP="00D82AAC">
            <w:pPr>
              <w:rPr>
                <w:rFonts w:eastAsia="Times New Roman"/>
                <w:color w:val="000000"/>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28F1" w:rsidRDefault="009628F1" w:rsidP="00D82AAC">
            <w:pPr>
              <w:rPr>
                <w:rFonts w:eastAsia="Times New Roman"/>
                <w:color w:val="000000"/>
                <w:sz w:val="14"/>
                <w:szCs w:val="1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28F1" w:rsidRDefault="009628F1" w:rsidP="00D82AAC">
            <w:pPr>
              <w:rPr>
                <w:rFonts w:eastAsia="Times New Roman"/>
                <w:color w:val="000000"/>
                <w:sz w:val="14"/>
                <w:szCs w:val="14"/>
                <w:lang w:eastAsia="es-SV"/>
              </w:rPr>
            </w:pPr>
          </w:p>
        </w:tc>
        <w:tc>
          <w:tcPr>
            <w:tcW w:w="0" w:type="auto"/>
            <w:vMerge/>
            <w:tcBorders>
              <w:top w:val="single" w:sz="4" w:space="0" w:color="auto"/>
              <w:left w:val="nil"/>
              <w:bottom w:val="single" w:sz="4" w:space="0" w:color="000000"/>
              <w:right w:val="single" w:sz="4" w:space="0" w:color="auto"/>
            </w:tcBorders>
            <w:vAlign w:val="center"/>
            <w:hideMark/>
          </w:tcPr>
          <w:p w:rsidR="009628F1" w:rsidRDefault="009628F1" w:rsidP="00D82AAC">
            <w:pPr>
              <w:rPr>
                <w:rFonts w:eastAsia="Times New Roman"/>
                <w:color w:val="000000"/>
                <w:sz w:val="14"/>
                <w:szCs w:val="14"/>
                <w:lang w:eastAsia="es-SV"/>
              </w:rPr>
            </w:pPr>
          </w:p>
        </w:tc>
      </w:tr>
      <w:tr w:rsidR="009628F1" w:rsidTr="00D82AAC">
        <w:trPr>
          <w:trHeight w:val="270"/>
        </w:trPr>
        <w:tc>
          <w:tcPr>
            <w:tcW w:w="2443" w:type="dxa"/>
            <w:noWrap/>
            <w:vAlign w:val="bottom"/>
            <w:hideMark/>
          </w:tcPr>
          <w:p w:rsidR="009628F1" w:rsidRDefault="009628F1" w:rsidP="00D82AAC"/>
        </w:tc>
        <w:tc>
          <w:tcPr>
            <w:tcW w:w="1911" w:type="dxa"/>
            <w:noWrap/>
            <w:vAlign w:val="center"/>
            <w:hideMark/>
          </w:tcPr>
          <w:p w:rsidR="009628F1" w:rsidRDefault="009628F1" w:rsidP="00D82AAC"/>
        </w:tc>
        <w:tc>
          <w:tcPr>
            <w:tcW w:w="1274" w:type="dxa"/>
            <w:noWrap/>
            <w:vAlign w:val="center"/>
            <w:hideMark/>
          </w:tcPr>
          <w:p w:rsidR="009628F1" w:rsidRDefault="009628F1" w:rsidP="00D82AAC"/>
        </w:tc>
        <w:tc>
          <w:tcPr>
            <w:tcW w:w="1698" w:type="dxa"/>
            <w:noWrap/>
            <w:vAlign w:val="center"/>
            <w:hideMark/>
          </w:tcPr>
          <w:p w:rsidR="009628F1" w:rsidRDefault="009628F1" w:rsidP="00D82AAC"/>
        </w:tc>
      </w:tr>
    </w:tbl>
    <w:p w:rsidR="009628F1" w:rsidRPr="003746A3" w:rsidRDefault="009628F1" w:rsidP="003746A3">
      <w:pPr>
        <w:ind w:left="1134"/>
        <w:jc w:val="both"/>
        <w:rPr>
          <w:sz w:val="26"/>
          <w:szCs w:val="26"/>
        </w:rPr>
      </w:pPr>
      <w:r w:rsidRPr="003746A3">
        <w:rPr>
          <w:sz w:val="26"/>
          <w:szCs w:val="26"/>
        </w:rPr>
        <w:t xml:space="preserve">No así la solicitante del solar </w:t>
      </w:r>
      <w:r w:rsidR="009D2C2A">
        <w:rPr>
          <w:sz w:val="26"/>
          <w:szCs w:val="26"/>
        </w:rPr>
        <w:t>-</w:t>
      </w:r>
      <w:r w:rsidRPr="003746A3">
        <w:rPr>
          <w:sz w:val="26"/>
          <w:szCs w:val="26"/>
        </w:rPr>
        <w:t xml:space="preserve"> Polígono </w:t>
      </w:r>
      <w:r w:rsidR="009D2C2A">
        <w:rPr>
          <w:sz w:val="26"/>
          <w:szCs w:val="26"/>
        </w:rPr>
        <w:t>-</w:t>
      </w:r>
      <w:r w:rsidRPr="003746A3">
        <w:rPr>
          <w:sz w:val="26"/>
          <w:szCs w:val="26"/>
        </w:rPr>
        <w:t>, según Informe Té</w:t>
      </w:r>
      <w:r w:rsidR="00D82AAC" w:rsidRPr="003746A3">
        <w:rPr>
          <w:sz w:val="26"/>
          <w:szCs w:val="26"/>
        </w:rPr>
        <w:t>cnico con r</w:t>
      </w:r>
      <w:r w:rsidRPr="003746A3">
        <w:rPr>
          <w:sz w:val="26"/>
          <w:szCs w:val="26"/>
        </w:rPr>
        <w:t xml:space="preserve">eferencia SGD-02-2312-17 de fecha 8 de agosto de 2017, emitido por el Departamento de Asignación Individual y Avalúos, por lo que se verificó en los sistemas informáticos de registro de beneficiarios que lleva la Institución y se constató que dicho solar de vivienda no ha sido adjudicado a favor de ninguna persona, dentro de los diferentes Programas de Transferencia de </w:t>
      </w:r>
      <w:r w:rsidRPr="003746A3">
        <w:rPr>
          <w:sz w:val="26"/>
          <w:szCs w:val="26"/>
        </w:rPr>
        <w:lastRenderedPageBreak/>
        <w:t xml:space="preserve">Tierras que tiene este Instituto, por lo que se encuentra disponible para las personas que reúnan los requisitos establecidos por las leyes agrarias correspondientes, </w:t>
      </w:r>
      <w:r w:rsidR="003746A3" w:rsidRPr="003746A3">
        <w:rPr>
          <w:sz w:val="26"/>
          <w:szCs w:val="26"/>
        </w:rPr>
        <w:t>lo anterior</w:t>
      </w:r>
      <w:r w:rsidRPr="003746A3">
        <w:rPr>
          <w:sz w:val="26"/>
          <w:szCs w:val="26"/>
        </w:rPr>
        <w:t xml:space="preserve"> según inf</w:t>
      </w:r>
      <w:r w:rsidR="003746A3" w:rsidRPr="003746A3">
        <w:rPr>
          <w:sz w:val="26"/>
          <w:szCs w:val="26"/>
        </w:rPr>
        <w:t>orme con r</w:t>
      </w:r>
      <w:r w:rsidRPr="003746A3">
        <w:rPr>
          <w:sz w:val="26"/>
          <w:szCs w:val="26"/>
        </w:rPr>
        <w:t>eferencia SGD-02-2265-17 emitido el día 28 de julio de 2017 por el Departamento de Asignación Individual y Avalúos.</w:t>
      </w:r>
    </w:p>
    <w:p w:rsidR="009628F1" w:rsidRPr="003746A3" w:rsidRDefault="009628F1" w:rsidP="003746A3">
      <w:pPr>
        <w:pStyle w:val="Prrafodelista"/>
        <w:ind w:left="284"/>
        <w:jc w:val="both"/>
        <w:rPr>
          <w:rFonts w:eastAsia="Times New Roman"/>
          <w:sz w:val="26"/>
          <w:szCs w:val="26"/>
        </w:rPr>
      </w:pPr>
    </w:p>
    <w:p w:rsidR="009628F1" w:rsidRPr="003746A3" w:rsidRDefault="009628F1" w:rsidP="003746A3">
      <w:pPr>
        <w:pStyle w:val="Prrafodelista"/>
        <w:numPr>
          <w:ilvl w:val="4"/>
          <w:numId w:val="1591"/>
        </w:numPr>
        <w:tabs>
          <w:tab w:val="left" w:pos="142"/>
        </w:tabs>
        <w:ind w:left="1134" w:hanging="850"/>
        <w:contextualSpacing/>
        <w:jc w:val="both"/>
        <w:rPr>
          <w:rFonts w:eastAsia="Times New Roman"/>
          <w:sz w:val="26"/>
          <w:szCs w:val="26"/>
        </w:rPr>
      </w:pPr>
      <w:r w:rsidRPr="003746A3">
        <w:rPr>
          <w:sz w:val="26"/>
          <w:szCs w:val="26"/>
        </w:rPr>
        <w:t>De acuerdo a declaraciones simples contenidas en las solicitudes de adjudicación de inmueble de fechas 25 de mayo, 8 de junio, 4 y 14 de julio de 2017, los peticionarios manifiestan que ni ellos ni los integrantes de su grupo familiar son empleados del ISTA; situación robustecida de conformidad a la consulta realizada en la Base de Datos de Empleados de este Instituto.</w:t>
      </w:r>
    </w:p>
    <w:p w:rsidR="009628F1" w:rsidRPr="003746A3" w:rsidRDefault="009628F1" w:rsidP="003746A3">
      <w:pPr>
        <w:rPr>
          <w:sz w:val="26"/>
          <w:szCs w:val="26"/>
        </w:rPr>
      </w:pPr>
    </w:p>
    <w:p w:rsidR="00D048DD" w:rsidRPr="003746A3" w:rsidRDefault="00D048DD" w:rsidP="003746A3">
      <w:pPr>
        <w:jc w:val="both"/>
        <w:rPr>
          <w:rFonts w:eastAsia="Times New Roman"/>
          <w:sz w:val="26"/>
          <w:szCs w:val="26"/>
        </w:rPr>
      </w:pPr>
      <w:r w:rsidRPr="003746A3">
        <w:rPr>
          <w:rFonts w:eastAsia="Times New Roman"/>
          <w:sz w:val="26"/>
          <w:szCs w:val="26"/>
        </w:rPr>
        <w:t>Se ha tenido a la vista</w:t>
      </w:r>
      <w:r w:rsidR="009628F1" w:rsidRPr="003746A3">
        <w:rPr>
          <w:rFonts w:eastAsia="Times New Roman"/>
          <w:sz w:val="26"/>
          <w:szCs w:val="26"/>
        </w:rPr>
        <w:t>: Informe Técnico del Departamento de Asignación Individual y Avalúos, Cuadro de Valores y Extensiones, reportes de valúo por solar, reportes de búsqueda de solicitantes para adjudicaciones generados por la Oficina Regional Oriental, y los departamentos de Asignación Individual y Avalúos y Análisis Jurídico, acuerdos de Junta Directiva, copia simple de Escritura de Compraventa, Razón y Constancia de Inscripción de Desmembración en Cabeza de su Dueño a favor del ISTA, Razón y Constancia de Inscripción de Compraventa, Propuesta de Adjudicación de Inmueble, Actas de Posesión Material, solicitudes de Adjudicación de Inmueble, copias de documentos únicos de identidad y tarjetas de identificación tributaria, Certificación de Partidas de Nacimiento, Consulta Virtual del Centro Nacional de Registros, Certificación de Partida de Defunción y carencias de bienes</w:t>
      </w:r>
      <w:r w:rsidRPr="003746A3">
        <w:rPr>
          <w:rFonts w:eastAsia="Times New Roman"/>
          <w:sz w:val="26"/>
          <w:szCs w:val="26"/>
        </w:rPr>
        <w:t>;</w:t>
      </w:r>
      <w:r w:rsidRPr="003746A3">
        <w:rPr>
          <w:sz w:val="26"/>
          <w:szCs w:val="26"/>
          <w:lang w:val="es-SV"/>
        </w:rPr>
        <w:t xml:space="preserve"> </w:t>
      </w:r>
      <w:r w:rsidRPr="003746A3">
        <w:rPr>
          <w:rFonts w:eastAsia="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D048DD" w:rsidRPr="003746A3" w:rsidRDefault="00D048DD" w:rsidP="003746A3">
      <w:pPr>
        <w:rPr>
          <w:rFonts w:eastAsia="Calibri"/>
          <w:sz w:val="26"/>
          <w:szCs w:val="26"/>
        </w:rPr>
      </w:pPr>
    </w:p>
    <w:p w:rsidR="00D048DD" w:rsidRPr="003746A3" w:rsidRDefault="00D048DD" w:rsidP="009D2C2A">
      <w:pPr>
        <w:pStyle w:val="Prrafodelista"/>
        <w:ind w:left="0"/>
        <w:jc w:val="both"/>
        <w:rPr>
          <w:sz w:val="26"/>
          <w:szCs w:val="26"/>
        </w:rPr>
      </w:pPr>
      <w:r w:rsidRPr="003746A3">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746A3">
        <w:rPr>
          <w:rFonts w:eastAsia="Calibri"/>
          <w:bCs/>
          <w:sz w:val="26"/>
          <w:szCs w:val="26"/>
        </w:rPr>
        <w:t>Ley del Régimen Especial de la Tierra en Propiedad de Las Asociaciones Cooperativas, Comunales y Comunitarias Campesinas y Beneficiarios de la Reforma Agraria</w:t>
      </w:r>
      <w:r w:rsidRPr="003746A3">
        <w:rPr>
          <w:rFonts w:eastAsia="Calibri"/>
          <w:sz w:val="26"/>
          <w:szCs w:val="26"/>
        </w:rPr>
        <w:t>, la Junta Directiva</w:t>
      </w:r>
      <w:r w:rsidRPr="003746A3">
        <w:rPr>
          <w:sz w:val="26"/>
          <w:szCs w:val="26"/>
        </w:rPr>
        <w:t xml:space="preserve">, </w:t>
      </w:r>
      <w:r w:rsidRPr="003746A3">
        <w:rPr>
          <w:b/>
          <w:sz w:val="26"/>
          <w:szCs w:val="26"/>
          <w:u w:val="single"/>
        </w:rPr>
        <w:t>ACUERDA: PRIMERO:</w:t>
      </w:r>
      <w:r w:rsidRPr="003746A3">
        <w:rPr>
          <w:b/>
          <w:sz w:val="26"/>
          <w:szCs w:val="26"/>
        </w:rPr>
        <w:t xml:space="preserve"> </w:t>
      </w:r>
      <w:r w:rsidRPr="003746A3">
        <w:rPr>
          <w:sz w:val="26"/>
          <w:szCs w:val="26"/>
        </w:rPr>
        <w:t>Aprobar la adjudicación y transferencia por compraventa</w:t>
      </w:r>
      <w:r w:rsidRPr="003746A3">
        <w:rPr>
          <w:rFonts w:eastAsia="Times New Roman"/>
          <w:sz w:val="26"/>
          <w:szCs w:val="26"/>
        </w:rPr>
        <w:t xml:space="preserve"> de </w:t>
      </w:r>
      <w:r w:rsidR="009628F1" w:rsidRPr="003746A3">
        <w:rPr>
          <w:rFonts w:eastAsia="Times New Roman"/>
          <w:sz w:val="26"/>
          <w:szCs w:val="26"/>
        </w:rPr>
        <w:t>4 solares para vivienda</w:t>
      </w:r>
      <w:r w:rsidRPr="003746A3">
        <w:rPr>
          <w:rFonts w:eastAsia="Times New Roman"/>
          <w:sz w:val="26"/>
          <w:szCs w:val="26"/>
        </w:rPr>
        <w:t>,</w:t>
      </w:r>
      <w:r w:rsidRPr="003746A3">
        <w:rPr>
          <w:rFonts w:eastAsia="Times New Roman"/>
          <w:b/>
          <w:sz w:val="26"/>
          <w:szCs w:val="26"/>
        </w:rPr>
        <w:t xml:space="preserve"> </w:t>
      </w:r>
      <w:r w:rsidRPr="003746A3">
        <w:rPr>
          <w:sz w:val="26"/>
          <w:szCs w:val="26"/>
        </w:rPr>
        <w:t>a favor de los señores:</w:t>
      </w:r>
      <w:r w:rsidR="003C25E8" w:rsidRPr="003746A3">
        <w:rPr>
          <w:rFonts w:eastAsia="Times New Roman"/>
          <w:b/>
          <w:sz w:val="26"/>
          <w:szCs w:val="26"/>
        </w:rPr>
        <w:t xml:space="preserve"> 1) CLAUDIA JOSSELINE IGLESIAS FUNES, </w:t>
      </w:r>
      <w:r w:rsidR="003C25E8" w:rsidRPr="003746A3">
        <w:rPr>
          <w:rFonts w:eastAsia="Times New Roman"/>
          <w:sz w:val="26"/>
          <w:szCs w:val="26"/>
        </w:rPr>
        <w:t xml:space="preserve">y </w:t>
      </w:r>
      <w:r w:rsidR="009D2C2A">
        <w:rPr>
          <w:rFonts w:eastAsia="Times New Roman"/>
          <w:sz w:val="26"/>
          <w:szCs w:val="26"/>
        </w:rPr>
        <w:t>-</w:t>
      </w:r>
      <w:r w:rsidR="003C25E8" w:rsidRPr="003746A3">
        <w:rPr>
          <w:rFonts w:eastAsia="Times New Roman"/>
          <w:sz w:val="26"/>
          <w:szCs w:val="26"/>
        </w:rPr>
        <w:t xml:space="preserve">; </w:t>
      </w:r>
      <w:r w:rsidR="003C25E8" w:rsidRPr="003746A3">
        <w:rPr>
          <w:rFonts w:eastAsia="Times New Roman"/>
          <w:b/>
          <w:sz w:val="26"/>
          <w:szCs w:val="26"/>
        </w:rPr>
        <w:t xml:space="preserve">2) MARIA DE LA PAZ VENTURA, </w:t>
      </w:r>
      <w:r w:rsidR="003C25E8" w:rsidRPr="003746A3">
        <w:rPr>
          <w:rFonts w:eastAsia="Times New Roman"/>
          <w:sz w:val="26"/>
          <w:szCs w:val="26"/>
        </w:rPr>
        <w:t xml:space="preserve">y </w:t>
      </w:r>
      <w:r w:rsidR="009D2C2A">
        <w:rPr>
          <w:rFonts w:eastAsia="Times New Roman"/>
          <w:sz w:val="26"/>
          <w:szCs w:val="26"/>
        </w:rPr>
        <w:t>-</w:t>
      </w:r>
      <w:r w:rsidR="003C25E8" w:rsidRPr="003746A3">
        <w:rPr>
          <w:rFonts w:eastAsia="Times New Roman"/>
          <w:sz w:val="26"/>
          <w:szCs w:val="26"/>
        </w:rPr>
        <w:t xml:space="preserve"> </w:t>
      </w:r>
      <w:r w:rsidR="003C25E8" w:rsidRPr="003746A3">
        <w:rPr>
          <w:rFonts w:eastAsia="Times New Roman"/>
          <w:b/>
          <w:sz w:val="26"/>
          <w:szCs w:val="26"/>
        </w:rPr>
        <w:t xml:space="preserve">; 3) SARA YAMILETH SANCHEZ DE ARGUETA, </w:t>
      </w:r>
      <w:r w:rsidR="003C25E8" w:rsidRPr="003746A3">
        <w:rPr>
          <w:rFonts w:eastAsia="Times New Roman"/>
          <w:sz w:val="26"/>
          <w:szCs w:val="26"/>
        </w:rPr>
        <w:t xml:space="preserve">y </w:t>
      </w:r>
      <w:r w:rsidR="009D2C2A">
        <w:rPr>
          <w:rFonts w:eastAsia="Times New Roman"/>
          <w:sz w:val="26"/>
          <w:szCs w:val="26"/>
        </w:rPr>
        <w:t>-</w:t>
      </w:r>
      <w:r w:rsidR="003C25E8" w:rsidRPr="003746A3">
        <w:rPr>
          <w:rFonts w:eastAsia="Times New Roman"/>
          <w:sz w:val="26"/>
          <w:szCs w:val="26"/>
        </w:rPr>
        <w:t xml:space="preserve">; </w:t>
      </w:r>
      <w:r w:rsidR="003C25E8" w:rsidRPr="003746A3">
        <w:rPr>
          <w:rFonts w:eastAsia="Times New Roman"/>
          <w:b/>
          <w:sz w:val="26"/>
          <w:szCs w:val="26"/>
        </w:rPr>
        <w:t xml:space="preserve">4) TOMAS ELIAS GONZALEZ MARTINEZ, </w:t>
      </w:r>
      <w:r w:rsidR="003C25E8" w:rsidRPr="003746A3">
        <w:rPr>
          <w:rFonts w:eastAsia="Times New Roman"/>
          <w:sz w:val="26"/>
          <w:szCs w:val="26"/>
        </w:rPr>
        <w:t xml:space="preserve">y </w:t>
      </w:r>
      <w:r w:rsidR="009D2C2A">
        <w:rPr>
          <w:rFonts w:eastAsia="Times New Roman"/>
          <w:sz w:val="26"/>
          <w:szCs w:val="26"/>
        </w:rPr>
        <w:t>-</w:t>
      </w:r>
      <w:r w:rsidR="003C25E8" w:rsidRPr="003746A3">
        <w:rPr>
          <w:rFonts w:eastAsia="Times New Roman"/>
          <w:sz w:val="26"/>
          <w:szCs w:val="26"/>
        </w:rPr>
        <w:t xml:space="preserve"> </w:t>
      </w:r>
      <w:r w:rsidR="003C25E8" w:rsidRPr="003746A3">
        <w:rPr>
          <w:rFonts w:eastAsia="Times New Roman"/>
          <w:b/>
          <w:sz w:val="26"/>
          <w:szCs w:val="26"/>
        </w:rPr>
        <w:t>MARIA DELFINA MARTINEZ DE GONZALEZ</w:t>
      </w:r>
      <w:r w:rsidR="003C25E8" w:rsidRPr="003746A3">
        <w:rPr>
          <w:b/>
          <w:sz w:val="26"/>
          <w:szCs w:val="26"/>
        </w:rPr>
        <w:t>;</w:t>
      </w:r>
      <w:r w:rsidR="003C25E8" w:rsidRPr="003746A3">
        <w:rPr>
          <w:sz w:val="26"/>
          <w:szCs w:val="26"/>
        </w:rPr>
        <w:t xml:space="preserve"> de </w:t>
      </w:r>
      <w:r w:rsidR="003746A3" w:rsidRPr="003746A3">
        <w:rPr>
          <w:sz w:val="26"/>
          <w:szCs w:val="26"/>
        </w:rPr>
        <w:t xml:space="preserve">las </w:t>
      </w:r>
      <w:r w:rsidR="003C25E8" w:rsidRPr="003746A3">
        <w:rPr>
          <w:sz w:val="26"/>
          <w:szCs w:val="26"/>
        </w:rPr>
        <w:t xml:space="preserve">generales antes expresadas, </w:t>
      </w:r>
      <w:r w:rsidR="003C25E8" w:rsidRPr="003746A3">
        <w:rPr>
          <w:rFonts w:eastAsia="Times New Roman"/>
          <w:sz w:val="26"/>
          <w:szCs w:val="26"/>
        </w:rPr>
        <w:t xml:space="preserve">ubicados en el </w:t>
      </w:r>
      <w:r w:rsidR="003746A3" w:rsidRPr="003746A3">
        <w:rPr>
          <w:rFonts w:eastAsia="Times New Roman"/>
          <w:bCs/>
          <w:sz w:val="26"/>
          <w:szCs w:val="26"/>
          <w:lang w:eastAsia="es-SV"/>
        </w:rPr>
        <w:t>Proyecto</w:t>
      </w:r>
      <w:r w:rsidR="003C25E8" w:rsidRPr="003746A3">
        <w:rPr>
          <w:rFonts w:eastAsia="Times New Roman"/>
          <w:bCs/>
          <w:sz w:val="26"/>
          <w:szCs w:val="26"/>
          <w:lang w:eastAsia="es-SV"/>
        </w:rPr>
        <w:t xml:space="preserve"> </w:t>
      </w:r>
      <w:r w:rsidR="003C25E8" w:rsidRPr="003746A3">
        <w:rPr>
          <w:rFonts w:eastAsia="Times New Roman"/>
          <w:sz w:val="26"/>
          <w:szCs w:val="26"/>
        </w:rPr>
        <w:t xml:space="preserve">denominado </w:t>
      </w:r>
      <w:r w:rsidR="003C25E8" w:rsidRPr="003746A3">
        <w:rPr>
          <w:rFonts w:eastAsia="Times New Roman"/>
          <w:b/>
          <w:bCs/>
          <w:sz w:val="26"/>
          <w:szCs w:val="26"/>
          <w:lang w:eastAsia="es-SV"/>
        </w:rPr>
        <w:t>ASENTAMIENTO COMUNITARIO</w:t>
      </w:r>
      <w:r w:rsidR="003C25E8" w:rsidRPr="003746A3">
        <w:rPr>
          <w:rFonts w:eastAsia="Times New Roman"/>
          <w:bCs/>
          <w:sz w:val="26"/>
          <w:szCs w:val="26"/>
          <w:lang w:eastAsia="es-SV"/>
        </w:rPr>
        <w:t xml:space="preserve"> </w:t>
      </w:r>
      <w:r w:rsidR="003C25E8" w:rsidRPr="003746A3">
        <w:rPr>
          <w:rFonts w:eastAsia="Times New Roman"/>
          <w:sz w:val="26"/>
          <w:szCs w:val="26"/>
        </w:rPr>
        <w:t xml:space="preserve">desarrollado en </w:t>
      </w:r>
      <w:r w:rsidR="003746A3" w:rsidRPr="003746A3">
        <w:rPr>
          <w:rFonts w:eastAsia="Times New Roman"/>
          <w:sz w:val="26"/>
          <w:szCs w:val="26"/>
        </w:rPr>
        <w:t xml:space="preserve">la </w:t>
      </w:r>
      <w:r w:rsidR="003C25E8" w:rsidRPr="003746A3">
        <w:rPr>
          <w:rFonts w:eastAsia="Times New Roman"/>
          <w:b/>
          <w:sz w:val="26"/>
          <w:szCs w:val="26"/>
        </w:rPr>
        <w:t xml:space="preserve">HACIENDA SAN JACINTO, </w:t>
      </w:r>
      <w:r w:rsidR="003C25E8" w:rsidRPr="003746A3">
        <w:rPr>
          <w:rFonts w:eastAsia="Times New Roman"/>
          <w:sz w:val="26"/>
          <w:szCs w:val="26"/>
        </w:rPr>
        <w:t xml:space="preserve">situada en cantón San Jacinto, jurisdicción y departamento de San Miguel y según Plano como </w:t>
      </w:r>
      <w:r w:rsidR="003C25E8" w:rsidRPr="003746A3">
        <w:rPr>
          <w:rFonts w:eastAsia="Times New Roman"/>
          <w:b/>
          <w:sz w:val="26"/>
          <w:szCs w:val="26"/>
        </w:rPr>
        <w:t xml:space="preserve">HACIENDA SAN JACINTO, PORCION 1, </w:t>
      </w:r>
      <w:r w:rsidR="003C25E8" w:rsidRPr="003746A3">
        <w:rPr>
          <w:rFonts w:eastAsia="Times New Roman"/>
          <w:sz w:val="26"/>
          <w:szCs w:val="26"/>
        </w:rPr>
        <w:t xml:space="preserve">ubicada en </w:t>
      </w:r>
      <w:r w:rsidR="003C25E8" w:rsidRPr="003746A3">
        <w:rPr>
          <w:rFonts w:eastAsia="Times New Roman"/>
          <w:sz w:val="26"/>
          <w:szCs w:val="26"/>
        </w:rPr>
        <w:lastRenderedPageBreak/>
        <w:t>jurisdicción y departamento de San Miguel</w:t>
      </w:r>
      <w:r w:rsidRPr="003746A3">
        <w:rPr>
          <w:sz w:val="26"/>
          <w:szCs w:val="26"/>
        </w:rPr>
        <w:t xml:space="preserve">, </w:t>
      </w:r>
      <w:r w:rsidRPr="003746A3">
        <w:rPr>
          <w:rFonts w:eastAsia="Times New Roman"/>
          <w:sz w:val="26"/>
          <w:szCs w:val="26"/>
        </w:rPr>
        <w:t>quedando las adjudicaciones conforme al cuadro de valores y extensiones siguiente:</w:t>
      </w:r>
    </w:p>
    <w:p w:rsidR="008259B0" w:rsidRDefault="008259B0" w:rsidP="008259B0">
      <w:pPr>
        <w:contextualSpacing/>
        <w:jc w:val="both"/>
        <w:rPr>
          <w:sz w:val="26"/>
          <w:szCs w:val="26"/>
        </w:rPr>
      </w:pPr>
    </w:p>
    <w:tbl>
      <w:tblPr>
        <w:tblW w:w="8984" w:type="dxa"/>
        <w:jc w:val="center"/>
        <w:tblLayout w:type="fixed"/>
        <w:tblCellMar>
          <w:left w:w="25" w:type="dxa"/>
          <w:right w:w="0" w:type="dxa"/>
        </w:tblCellMar>
        <w:tblLook w:val="0000" w:firstRow="0" w:lastRow="0" w:firstColumn="0" w:lastColumn="0" w:noHBand="0" w:noVBand="0"/>
      </w:tblPr>
      <w:tblGrid>
        <w:gridCol w:w="2538"/>
        <w:gridCol w:w="967"/>
        <w:gridCol w:w="2458"/>
        <w:gridCol w:w="564"/>
        <w:gridCol w:w="565"/>
        <w:gridCol w:w="604"/>
        <w:gridCol w:w="644"/>
        <w:gridCol w:w="644"/>
      </w:tblGrid>
      <w:tr w:rsidR="003C25E8" w:rsidRPr="00BB6BBD" w:rsidTr="003746A3">
        <w:trPr>
          <w:trHeight w:val="244"/>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rPr>
                <w:b/>
                <w:bCs/>
                <w:sz w:val="14"/>
                <w:szCs w:val="14"/>
              </w:rPr>
            </w:pPr>
            <w:r w:rsidRPr="00BB6BBD">
              <w:rPr>
                <w:b/>
                <w:bCs/>
                <w:sz w:val="14"/>
                <w:szCs w:val="14"/>
              </w:rPr>
              <w:t xml:space="preserve">D.U.I.     PROGRAMA </w:t>
            </w:r>
          </w:p>
        </w:tc>
        <w:tc>
          <w:tcPr>
            <w:tcW w:w="3425" w:type="dxa"/>
            <w:gridSpan w:val="2"/>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SOLAR / A COMP. Y LOTES </w:t>
            </w:r>
          </w:p>
        </w:tc>
        <w:tc>
          <w:tcPr>
            <w:tcW w:w="112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rPr>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VALOR (¢) </w:t>
            </w:r>
          </w:p>
        </w:tc>
      </w:tr>
      <w:tr w:rsidR="003C25E8" w:rsidRPr="00BB6BBD" w:rsidTr="003746A3">
        <w:trPr>
          <w:trHeight w:val="265"/>
          <w:jc w:val="center"/>
        </w:trPr>
        <w:tc>
          <w:tcPr>
            <w:tcW w:w="2538" w:type="dxa"/>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rPr>
                <w:b/>
                <w:bCs/>
                <w:sz w:val="14"/>
                <w:szCs w:val="14"/>
              </w:rPr>
            </w:pPr>
            <w:r w:rsidRPr="00BB6BBD">
              <w:rPr>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rPr>
                <w:b/>
                <w:bCs/>
                <w:sz w:val="14"/>
                <w:szCs w:val="14"/>
              </w:rPr>
            </w:pPr>
            <w:r w:rsidRPr="00BB6BBD">
              <w:rPr>
                <w:b/>
                <w:bCs/>
                <w:sz w:val="14"/>
                <w:szCs w:val="14"/>
              </w:rPr>
              <w:t xml:space="preserve">MATRICULA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rPr>
                <w:b/>
                <w:bCs/>
                <w:sz w:val="14"/>
                <w:szCs w:val="14"/>
              </w:rPr>
            </w:pPr>
            <w:r w:rsidRPr="00BB6BBD">
              <w:rPr>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rPr>
                <w:b/>
                <w:bCs/>
                <w:sz w:val="14"/>
                <w:szCs w:val="14"/>
              </w:rPr>
            </w:pPr>
            <w:r w:rsidRPr="00BB6BBD">
              <w:rPr>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rPr>
                <w:b/>
                <w:bCs/>
                <w:sz w:val="14"/>
                <w:szCs w:val="14"/>
              </w:rPr>
            </w:pPr>
            <w:r w:rsidRPr="00BB6BBD">
              <w:rPr>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rPr>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rPr>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rPr>
                <w:b/>
                <w:bCs/>
                <w:sz w:val="14"/>
                <w:szCs w:val="14"/>
              </w:rPr>
            </w:pPr>
          </w:p>
        </w:tc>
      </w:tr>
    </w:tbl>
    <w:p w:rsidR="003C25E8" w:rsidRPr="00BB6BBD" w:rsidRDefault="003C25E8" w:rsidP="003C25E8">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C25E8" w:rsidRPr="00BB6BBD" w:rsidTr="003746A3">
        <w:tc>
          <w:tcPr>
            <w:tcW w:w="2600"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b/>
                <w:bCs/>
                <w:sz w:val="14"/>
                <w:szCs w:val="14"/>
              </w:rPr>
            </w:pPr>
            <w:r w:rsidRPr="00BB6BBD">
              <w:rPr>
                <w:b/>
                <w:bCs/>
                <w:sz w:val="14"/>
                <w:szCs w:val="14"/>
              </w:rPr>
              <w:t xml:space="preserve">No DE ENTREGA: 06 </w:t>
            </w:r>
          </w:p>
        </w:tc>
      </w:tr>
    </w:tbl>
    <w:p w:rsidR="003C25E8" w:rsidRPr="00BB6BBD" w:rsidRDefault="003C25E8" w:rsidP="003C25E8">
      <w:pPr>
        <w:widowControl w:val="0"/>
        <w:autoSpaceDE w:val="0"/>
        <w:autoSpaceDN w:val="0"/>
        <w:adjustRightInd w:val="0"/>
        <w:jc w:val="center"/>
        <w:rPr>
          <w:b/>
          <w:bCs/>
          <w:sz w:val="14"/>
          <w:szCs w:val="14"/>
        </w:rPr>
      </w:pPr>
      <w:r w:rsidRPr="00BB6BBD">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4"/>
        <w:gridCol w:w="966"/>
        <w:gridCol w:w="2454"/>
        <w:gridCol w:w="563"/>
        <w:gridCol w:w="563"/>
        <w:gridCol w:w="604"/>
        <w:gridCol w:w="643"/>
        <w:gridCol w:w="643"/>
      </w:tblGrid>
      <w:tr w:rsidR="003C25E8" w:rsidRPr="00BB6BBD" w:rsidTr="003746A3">
        <w:trPr>
          <w:trHeight w:val="398"/>
          <w:jc w:val="center"/>
        </w:trPr>
        <w:tc>
          <w:tcPr>
            <w:tcW w:w="2534"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966"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p>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223.12 </w:t>
            </w:r>
          </w:p>
        </w:tc>
        <w:tc>
          <w:tcPr>
            <w:tcW w:w="643"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p>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79.39 </w:t>
            </w:r>
          </w:p>
        </w:tc>
        <w:tc>
          <w:tcPr>
            <w:tcW w:w="643"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p>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694.66 </w:t>
            </w:r>
          </w:p>
        </w:tc>
      </w:tr>
      <w:tr w:rsidR="003C25E8" w:rsidRPr="00BB6BBD" w:rsidTr="003746A3">
        <w:trPr>
          <w:trHeight w:val="179"/>
          <w:jc w:val="center"/>
        </w:trPr>
        <w:tc>
          <w:tcPr>
            <w:tcW w:w="2534"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604"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223.12 </w:t>
            </w:r>
          </w:p>
        </w:tc>
        <w:tc>
          <w:tcPr>
            <w:tcW w:w="643"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79.39 </w:t>
            </w:r>
          </w:p>
        </w:tc>
        <w:tc>
          <w:tcPr>
            <w:tcW w:w="643"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694.66 </w:t>
            </w:r>
          </w:p>
        </w:tc>
      </w:tr>
      <w:tr w:rsidR="003C25E8" w:rsidRPr="00BB6BBD" w:rsidTr="003746A3">
        <w:trPr>
          <w:trHeight w:val="179"/>
          <w:jc w:val="center"/>
        </w:trPr>
        <w:tc>
          <w:tcPr>
            <w:tcW w:w="2534"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3C25E8" w:rsidRPr="00BB6BBD" w:rsidRDefault="00EF1B9C" w:rsidP="00D82AAC">
            <w:pPr>
              <w:widowControl w:val="0"/>
              <w:autoSpaceDE w:val="0"/>
              <w:autoSpaceDN w:val="0"/>
              <w:adjustRightInd w:val="0"/>
              <w:jc w:val="center"/>
              <w:rPr>
                <w:b/>
                <w:bCs/>
                <w:sz w:val="14"/>
                <w:szCs w:val="14"/>
              </w:rPr>
            </w:pPr>
            <w:r w:rsidRPr="00BB6BBD">
              <w:rPr>
                <w:b/>
                <w:bCs/>
                <w:sz w:val="14"/>
                <w:szCs w:val="14"/>
              </w:rPr>
              <w:t>Área</w:t>
            </w:r>
            <w:r w:rsidR="003C25E8" w:rsidRPr="00BB6BBD">
              <w:rPr>
                <w:b/>
                <w:bCs/>
                <w:sz w:val="14"/>
                <w:szCs w:val="14"/>
              </w:rPr>
              <w:t xml:space="preserve"> Total: 223.12 </w:t>
            </w:r>
          </w:p>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 Valor Total ($): 79.39 </w:t>
            </w:r>
          </w:p>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 Valor Total (¢): 694.66 </w:t>
            </w:r>
          </w:p>
        </w:tc>
      </w:tr>
    </w:tbl>
    <w:p w:rsidR="003C25E8" w:rsidRPr="00BB6BBD" w:rsidRDefault="003C25E8" w:rsidP="003C25E8">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4"/>
        <w:gridCol w:w="645"/>
      </w:tblGrid>
      <w:tr w:rsidR="003C25E8" w:rsidRPr="00BB6BBD" w:rsidTr="003746A3">
        <w:trPr>
          <w:trHeight w:val="399"/>
          <w:jc w:val="center"/>
        </w:trPr>
        <w:tc>
          <w:tcPr>
            <w:tcW w:w="2538"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p>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233.06 </w:t>
            </w:r>
          </w:p>
        </w:tc>
        <w:tc>
          <w:tcPr>
            <w:tcW w:w="644"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p>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58.69 </w:t>
            </w:r>
          </w:p>
        </w:tc>
        <w:tc>
          <w:tcPr>
            <w:tcW w:w="645"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p>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513.54 </w:t>
            </w:r>
          </w:p>
        </w:tc>
      </w:tr>
      <w:tr w:rsidR="003C25E8" w:rsidRPr="00BB6BBD" w:rsidTr="003746A3">
        <w:trPr>
          <w:trHeight w:val="179"/>
          <w:jc w:val="center"/>
        </w:trPr>
        <w:tc>
          <w:tcPr>
            <w:tcW w:w="2538"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604"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233.06 </w:t>
            </w:r>
          </w:p>
        </w:tc>
        <w:tc>
          <w:tcPr>
            <w:tcW w:w="644"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58.69 </w:t>
            </w:r>
          </w:p>
        </w:tc>
        <w:tc>
          <w:tcPr>
            <w:tcW w:w="645"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513.54 </w:t>
            </w:r>
          </w:p>
        </w:tc>
      </w:tr>
      <w:tr w:rsidR="003C25E8" w:rsidRPr="00BB6BBD" w:rsidTr="003746A3">
        <w:trPr>
          <w:trHeight w:val="179"/>
          <w:jc w:val="center"/>
        </w:trPr>
        <w:tc>
          <w:tcPr>
            <w:tcW w:w="2538"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3C25E8" w:rsidRPr="00BB6BBD" w:rsidRDefault="00EF1B9C" w:rsidP="00D82AAC">
            <w:pPr>
              <w:widowControl w:val="0"/>
              <w:autoSpaceDE w:val="0"/>
              <w:autoSpaceDN w:val="0"/>
              <w:adjustRightInd w:val="0"/>
              <w:jc w:val="center"/>
              <w:rPr>
                <w:b/>
                <w:bCs/>
                <w:sz w:val="14"/>
                <w:szCs w:val="14"/>
              </w:rPr>
            </w:pPr>
            <w:r w:rsidRPr="00BB6BBD">
              <w:rPr>
                <w:b/>
                <w:bCs/>
                <w:sz w:val="14"/>
                <w:szCs w:val="14"/>
              </w:rPr>
              <w:t>Área</w:t>
            </w:r>
            <w:r w:rsidR="003C25E8" w:rsidRPr="00BB6BBD">
              <w:rPr>
                <w:b/>
                <w:bCs/>
                <w:sz w:val="14"/>
                <w:szCs w:val="14"/>
              </w:rPr>
              <w:t xml:space="preserve"> Total: 233.06 </w:t>
            </w:r>
          </w:p>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 Valor Total ($): 58.69 </w:t>
            </w:r>
          </w:p>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 Valor Total (¢): 513.54 </w:t>
            </w:r>
          </w:p>
        </w:tc>
      </w:tr>
    </w:tbl>
    <w:p w:rsidR="003C25E8" w:rsidRPr="00BB6BBD" w:rsidRDefault="003C25E8" w:rsidP="003C25E8">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5"/>
        <w:gridCol w:w="565"/>
        <w:gridCol w:w="606"/>
        <w:gridCol w:w="646"/>
        <w:gridCol w:w="648"/>
      </w:tblGrid>
      <w:tr w:rsidR="003C25E8" w:rsidRPr="00BB6BBD" w:rsidTr="003746A3">
        <w:trPr>
          <w:trHeight w:val="354"/>
          <w:jc w:val="center"/>
        </w:trPr>
        <w:tc>
          <w:tcPr>
            <w:tcW w:w="2546"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p>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p>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52.88 </w:t>
            </w:r>
          </w:p>
        </w:tc>
        <w:tc>
          <w:tcPr>
            <w:tcW w:w="647"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p>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462.70 </w:t>
            </w:r>
          </w:p>
        </w:tc>
      </w:tr>
      <w:tr w:rsidR="003C25E8" w:rsidRPr="00BB6BBD" w:rsidTr="003746A3">
        <w:trPr>
          <w:trHeight w:val="159"/>
          <w:jc w:val="center"/>
        </w:trPr>
        <w:tc>
          <w:tcPr>
            <w:tcW w:w="2546"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52.88 </w:t>
            </w:r>
          </w:p>
        </w:tc>
        <w:tc>
          <w:tcPr>
            <w:tcW w:w="647"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462.70 </w:t>
            </w:r>
          </w:p>
        </w:tc>
      </w:tr>
      <w:tr w:rsidR="003C25E8" w:rsidRPr="00BB6BBD" w:rsidTr="003746A3">
        <w:trPr>
          <w:trHeight w:val="159"/>
          <w:jc w:val="center"/>
        </w:trPr>
        <w:tc>
          <w:tcPr>
            <w:tcW w:w="2546"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3C25E8" w:rsidRPr="00BB6BBD" w:rsidRDefault="00EF1B9C" w:rsidP="00D82AAC">
            <w:pPr>
              <w:widowControl w:val="0"/>
              <w:autoSpaceDE w:val="0"/>
              <w:autoSpaceDN w:val="0"/>
              <w:adjustRightInd w:val="0"/>
              <w:jc w:val="center"/>
              <w:rPr>
                <w:b/>
                <w:bCs/>
                <w:sz w:val="14"/>
                <w:szCs w:val="14"/>
              </w:rPr>
            </w:pPr>
            <w:r w:rsidRPr="00BB6BBD">
              <w:rPr>
                <w:b/>
                <w:bCs/>
                <w:sz w:val="14"/>
                <w:szCs w:val="14"/>
              </w:rPr>
              <w:t>Área</w:t>
            </w:r>
            <w:r w:rsidR="003C25E8" w:rsidRPr="00BB6BBD">
              <w:rPr>
                <w:b/>
                <w:bCs/>
                <w:sz w:val="14"/>
                <w:szCs w:val="14"/>
              </w:rPr>
              <w:t xml:space="preserve"> Total: 210.00 </w:t>
            </w:r>
          </w:p>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 Valor Total ($): 52.88 </w:t>
            </w:r>
          </w:p>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 Valor Total (¢): 462.70 </w:t>
            </w:r>
          </w:p>
        </w:tc>
      </w:tr>
    </w:tbl>
    <w:p w:rsidR="003C25E8" w:rsidRPr="00BB6BBD" w:rsidRDefault="003C25E8" w:rsidP="003C25E8">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6"/>
        <w:gridCol w:w="974"/>
        <w:gridCol w:w="2476"/>
        <w:gridCol w:w="567"/>
        <w:gridCol w:w="567"/>
        <w:gridCol w:w="609"/>
        <w:gridCol w:w="649"/>
        <w:gridCol w:w="652"/>
      </w:tblGrid>
      <w:tr w:rsidR="003C25E8" w:rsidRPr="00BB6BBD" w:rsidTr="003746A3">
        <w:trPr>
          <w:trHeight w:val="331"/>
          <w:jc w:val="center"/>
        </w:trPr>
        <w:tc>
          <w:tcPr>
            <w:tcW w:w="2556"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C25E8" w:rsidRPr="00BB6BBD" w:rsidRDefault="009D2C2A" w:rsidP="00D82AAC">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p>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200.00 </w:t>
            </w:r>
          </w:p>
        </w:tc>
        <w:tc>
          <w:tcPr>
            <w:tcW w:w="649"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p>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71.16 </w:t>
            </w:r>
          </w:p>
        </w:tc>
        <w:tc>
          <w:tcPr>
            <w:tcW w:w="651"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p>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622.65 </w:t>
            </w:r>
          </w:p>
        </w:tc>
      </w:tr>
      <w:tr w:rsidR="003C25E8" w:rsidRPr="00BB6BBD" w:rsidTr="003746A3">
        <w:trPr>
          <w:trHeight w:val="156"/>
          <w:jc w:val="center"/>
        </w:trPr>
        <w:tc>
          <w:tcPr>
            <w:tcW w:w="2556"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200.00 </w:t>
            </w:r>
          </w:p>
        </w:tc>
        <w:tc>
          <w:tcPr>
            <w:tcW w:w="649"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71.16 </w:t>
            </w:r>
          </w:p>
        </w:tc>
        <w:tc>
          <w:tcPr>
            <w:tcW w:w="651" w:type="dxa"/>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jc w:val="right"/>
              <w:rPr>
                <w:sz w:val="14"/>
                <w:szCs w:val="14"/>
              </w:rPr>
            </w:pPr>
            <w:r w:rsidRPr="00BB6BBD">
              <w:rPr>
                <w:sz w:val="14"/>
                <w:szCs w:val="14"/>
              </w:rPr>
              <w:t xml:space="preserve">622.65 </w:t>
            </w:r>
          </w:p>
        </w:tc>
      </w:tr>
      <w:tr w:rsidR="003C25E8" w:rsidRPr="00BB6BBD" w:rsidTr="003746A3">
        <w:trPr>
          <w:trHeight w:val="156"/>
          <w:jc w:val="center"/>
        </w:trPr>
        <w:tc>
          <w:tcPr>
            <w:tcW w:w="2556" w:type="dxa"/>
            <w:vMerge/>
            <w:tcBorders>
              <w:top w:val="single" w:sz="2" w:space="0" w:color="auto"/>
              <w:left w:val="single" w:sz="2" w:space="0" w:color="auto"/>
              <w:bottom w:val="single" w:sz="2" w:space="0" w:color="auto"/>
              <w:right w:val="single" w:sz="2" w:space="0" w:color="auto"/>
            </w:tcBorders>
          </w:tcPr>
          <w:p w:rsidR="003C25E8" w:rsidRPr="00BB6BBD" w:rsidRDefault="003C25E8" w:rsidP="00D82AAC">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3C25E8" w:rsidRPr="00BB6BBD" w:rsidRDefault="00EF1B9C" w:rsidP="00D82AAC">
            <w:pPr>
              <w:widowControl w:val="0"/>
              <w:autoSpaceDE w:val="0"/>
              <w:autoSpaceDN w:val="0"/>
              <w:adjustRightInd w:val="0"/>
              <w:jc w:val="center"/>
              <w:rPr>
                <w:b/>
                <w:bCs/>
                <w:sz w:val="14"/>
                <w:szCs w:val="14"/>
              </w:rPr>
            </w:pPr>
            <w:r w:rsidRPr="00BB6BBD">
              <w:rPr>
                <w:b/>
                <w:bCs/>
                <w:sz w:val="14"/>
                <w:szCs w:val="14"/>
              </w:rPr>
              <w:t>Área</w:t>
            </w:r>
            <w:r w:rsidR="003C25E8" w:rsidRPr="00BB6BBD">
              <w:rPr>
                <w:b/>
                <w:bCs/>
                <w:sz w:val="14"/>
                <w:szCs w:val="14"/>
              </w:rPr>
              <w:t xml:space="preserve"> Total: 200.00 </w:t>
            </w:r>
          </w:p>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 Valor Total ($): 71.16 </w:t>
            </w:r>
          </w:p>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 Valor Total (¢): 622.65 </w:t>
            </w:r>
          </w:p>
        </w:tc>
      </w:tr>
    </w:tbl>
    <w:p w:rsidR="003C25E8" w:rsidRPr="00BB6BBD" w:rsidRDefault="003C25E8" w:rsidP="003C25E8">
      <w:pPr>
        <w:widowControl w:val="0"/>
        <w:autoSpaceDE w:val="0"/>
        <w:autoSpaceDN w:val="0"/>
        <w:adjustRightInd w:val="0"/>
        <w:rPr>
          <w:sz w:val="14"/>
          <w:szCs w:val="14"/>
        </w:rPr>
      </w:pPr>
    </w:p>
    <w:tbl>
      <w:tblPr>
        <w:tblW w:w="9038" w:type="dxa"/>
        <w:jc w:val="center"/>
        <w:tblLayout w:type="fixed"/>
        <w:tblCellMar>
          <w:left w:w="25" w:type="dxa"/>
          <w:right w:w="0" w:type="dxa"/>
        </w:tblCellMar>
        <w:tblLook w:val="0000" w:firstRow="0" w:lastRow="0" w:firstColumn="0" w:lastColumn="0" w:noHBand="0" w:noVBand="0"/>
      </w:tblPr>
      <w:tblGrid>
        <w:gridCol w:w="3526"/>
        <w:gridCol w:w="2473"/>
        <w:gridCol w:w="1743"/>
        <w:gridCol w:w="648"/>
        <w:gridCol w:w="648"/>
      </w:tblGrid>
      <w:tr w:rsidR="003C25E8" w:rsidRPr="00BB6BBD" w:rsidTr="003746A3">
        <w:trPr>
          <w:trHeight w:val="277"/>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TOTAL SOLARES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4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jc w:val="right"/>
              <w:rPr>
                <w:b/>
                <w:bCs/>
                <w:sz w:val="14"/>
                <w:szCs w:val="14"/>
              </w:rPr>
            </w:pPr>
            <w:r w:rsidRPr="00BB6BBD">
              <w:rPr>
                <w:b/>
                <w:bCs/>
                <w:sz w:val="14"/>
                <w:szCs w:val="14"/>
              </w:rPr>
              <w:t xml:space="preserve">866.18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jc w:val="right"/>
              <w:rPr>
                <w:b/>
                <w:bCs/>
                <w:sz w:val="14"/>
                <w:szCs w:val="14"/>
              </w:rPr>
            </w:pPr>
            <w:r w:rsidRPr="00BB6BBD">
              <w:rPr>
                <w:b/>
                <w:bCs/>
                <w:sz w:val="14"/>
                <w:szCs w:val="14"/>
              </w:rPr>
              <w:t xml:space="preserve">262.12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jc w:val="right"/>
              <w:rPr>
                <w:b/>
                <w:bCs/>
                <w:sz w:val="14"/>
                <w:szCs w:val="14"/>
              </w:rPr>
            </w:pPr>
            <w:r w:rsidRPr="00BB6BBD">
              <w:rPr>
                <w:b/>
                <w:bCs/>
                <w:sz w:val="14"/>
                <w:szCs w:val="14"/>
              </w:rPr>
              <w:t xml:space="preserve">2293.55 </w:t>
            </w:r>
          </w:p>
        </w:tc>
      </w:tr>
      <w:tr w:rsidR="003C25E8" w:rsidRPr="00BB6BBD" w:rsidTr="003746A3">
        <w:trPr>
          <w:trHeight w:val="301"/>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TOTAL LOTES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jc w:val="center"/>
              <w:rPr>
                <w:b/>
                <w:bCs/>
                <w:sz w:val="14"/>
                <w:szCs w:val="14"/>
              </w:rPr>
            </w:pPr>
            <w:r w:rsidRPr="00BB6BBD">
              <w:rPr>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jc w:val="right"/>
              <w:rPr>
                <w:b/>
                <w:bCs/>
                <w:sz w:val="14"/>
                <w:szCs w:val="14"/>
              </w:rPr>
            </w:pPr>
            <w:r w:rsidRPr="00BB6BBD">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jc w:val="right"/>
              <w:rPr>
                <w:b/>
                <w:bCs/>
                <w:sz w:val="14"/>
                <w:szCs w:val="14"/>
              </w:rPr>
            </w:pPr>
            <w:r w:rsidRPr="00BB6BBD">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25E8" w:rsidRPr="00BB6BBD" w:rsidRDefault="003C25E8" w:rsidP="00D82AAC">
            <w:pPr>
              <w:widowControl w:val="0"/>
              <w:autoSpaceDE w:val="0"/>
              <w:autoSpaceDN w:val="0"/>
              <w:adjustRightInd w:val="0"/>
              <w:jc w:val="right"/>
              <w:rPr>
                <w:b/>
                <w:bCs/>
                <w:sz w:val="14"/>
                <w:szCs w:val="14"/>
              </w:rPr>
            </w:pPr>
            <w:r w:rsidRPr="00BB6BBD">
              <w:rPr>
                <w:b/>
                <w:bCs/>
                <w:sz w:val="14"/>
                <w:szCs w:val="14"/>
              </w:rPr>
              <w:t xml:space="preserve">0 </w:t>
            </w:r>
          </w:p>
        </w:tc>
      </w:tr>
    </w:tbl>
    <w:p w:rsidR="0080584D" w:rsidRDefault="0080584D" w:rsidP="00D048DD">
      <w:pPr>
        <w:jc w:val="both"/>
        <w:rPr>
          <w:rFonts w:eastAsia="Times New Roman"/>
          <w:b/>
          <w:color w:val="000000" w:themeColor="text1"/>
          <w:sz w:val="26"/>
          <w:szCs w:val="26"/>
          <w:u w:val="single"/>
        </w:rPr>
      </w:pPr>
    </w:p>
    <w:p w:rsidR="00D048DD" w:rsidRPr="006E753F" w:rsidRDefault="00D048DD" w:rsidP="00D048DD">
      <w:pPr>
        <w:jc w:val="both"/>
        <w:rPr>
          <w:rFonts w:eastAsia="Times New Roman"/>
          <w:bCs/>
          <w:sz w:val="26"/>
          <w:szCs w:val="26"/>
          <w:lang w:val="es-ES_tradnl"/>
        </w:rPr>
      </w:pPr>
      <w:r w:rsidRPr="005722C9">
        <w:rPr>
          <w:rFonts w:eastAsia="Times New Roman"/>
          <w:b/>
          <w:color w:val="000000" w:themeColor="text1"/>
          <w:sz w:val="26"/>
          <w:szCs w:val="26"/>
          <w:u w:val="single"/>
        </w:rPr>
        <w:t>SEGUNDO:</w:t>
      </w:r>
      <w:r w:rsidRPr="005722C9">
        <w:rPr>
          <w:rFonts w:eastAsia="Times New Roman"/>
          <w:color w:val="000000" w:themeColor="text1"/>
          <w:sz w:val="26"/>
          <w:szCs w:val="26"/>
        </w:rPr>
        <w:t xml:space="preserve"> Advertir a los adjudicatarios, a través de una cláusula especial en las escrituras de compraventa de los inmuebles, que </w:t>
      </w:r>
      <w:r>
        <w:rPr>
          <w:rFonts w:eastAsia="Times New Roman"/>
          <w:color w:val="000000" w:themeColor="text1"/>
          <w:sz w:val="26"/>
          <w:szCs w:val="26"/>
        </w:rPr>
        <w:t xml:space="preserve">se deben comprometer a cumplir </w:t>
      </w:r>
      <w:r w:rsidRPr="005722C9">
        <w:rPr>
          <w:color w:val="000000" w:themeColor="text1"/>
          <w:sz w:val="26"/>
          <w:szCs w:val="26"/>
        </w:rPr>
        <w:t xml:space="preserve">las medidas </w:t>
      </w:r>
      <w:r w:rsidR="009628F1">
        <w:rPr>
          <w:color w:val="000000" w:themeColor="text1"/>
          <w:sz w:val="26"/>
          <w:szCs w:val="26"/>
        </w:rPr>
        <w:t xml:space="preserve">emitidas por la Unidad Ambiental Institucional </w:t>
      </w:r>
      <w:r w:rsidRPr="005722C9">
        <w:rPr>
          <w:rFonts w:eastAsia="Times New Roman"/>
          <w:color w:val="000000" w:themeColor="text1"/>
          <w:sz w:val="26"/>
          <w:szCs w:val="26"/>
        </w:rPr>
        <w:t>relacionadas en el considerando I</w:t>
      </w:r>
      <w:r>
        <w:rPr>
          <w:rFonts w:eastAsia="Times New Roman"/>
          <w:color w:val="000000" w:themeColor="text1"/>
          <w:sz w:val="26"/>
          <w:szCs w:val="26"/>
        </w:rPr>
        <w:t>II</w:t>
      </w:r>
      <w:r w:rsidRPr="005722C9">
        <w:rPr>
          <w:rFonts w:eastAsia="Times New Roman"/>
          <w:color w:val="000000" w:themeColor="text1"/>
          <w:sz w:val="26"/>
          <w:szCs w:val="26"/>
        </w:rPr>
        <w:t xml:space="preserve"> del presente punto de acta. </w:t>
      </w:r>
      <w:r w:rsidRPr="005722C9">
        <w:rPr>
          <w:rFonts w:eastAsia="Times New Roman"/>
          <w:b/>
          <w:sz w:val="26"/>
          <w:szCs w:val="26"/>
          <w:u w:val="single"/>
        </w:rPr>
        <w:t>TERCERO:</w:t>
      </w:r>
      <w:r w:rsidRPr="005722C9">
        <w:rPr>
          <w:rFonts w:eastAsia="Times New Roman"/>
          <w:b/>
          <w:sz w:val="26"/>
          <w:szCs w:val="26"/>
        </w:rPr>
        <w:t xml:space="preserve"> </w:t>
      </w:r>
      <w:r w:rsidRPr="005722C9">
        <w:rPr>
          <w:rFonts w:eastAsia="Times New Roman"/>
          <w:sz w:val="26"/>
          <w:szCs w:val="26"/>
        </w:rPr>
        <w:t>Comisionar</w:t>
      </w:r>
      <w:r w:rsidRPr="005722C9">
        <w:rPr>
          <w:rFonts w:eastAsia="Times New Roman"/>
          <w:b/>
          <w:sz w:val="26"/>
          <w:szCs w:val="26"/>
        </w:rPr>
        <w:t xml:space="preserve"> </w:t>
      </w:r>
      <w:r w:rsidRPr="005722C9">
        <w:rPr>
          <w:rFonts w:eastAsia="Times New Roman"/>
          <w:sz w:val="26"/>
          <w:szCs w:val="26"/>
        </w:rPr>
        <w:t xml:space="preserve">al </w:t>
      </w:r>
      <w:r>
        <w:rPr>
          <w:rFonts w:eastAsia="Times New Roman"/>
          <w:sz w:val="26"/>
          <w:szCs w:val="26"/>
        </w:rPr>
        <w:t>Departamento de Créditos de este Instituto, para que haga efectiva las aplicaciones de precios, plazos y forma de pago de conformidad al acuerdo contenido en el punto VII del Acta de Sesión Ordinaria 39-99 de fecha 2 de diciembre de 1999.</w:t>
      </w:r>
      <w:r>
        <w:rPr>
          <w:sz w:val="26"/>
          <w:szCs w:val="26"/>
        </w:rPr>
        <w:t xml:space="preserve"> </w:t>
      </w:r>
      <w:r>
        <w:rPr>
          <w:rFonts w:eastAsia="Times New Roman"/>
          <w:b/>
          <w:sz w:val="26"/>
          <w:szCs w:val="26"/>
        </w:rPr>
        <w:t xml:space="preserve"> </w:t>
      </w:r>
      <w:r>
        <w:rPr>
          <w:rFonts w:eastAsia="Times New Roman"/>
          <w:b/>
          <w:bCs/>
          <w:sz w:val="26"/>
          <w:szCs w:val="26"/>
          <w:u w:val="single"/>
          <w:lang w:val="es-ES_tradnl"/>
        </w:rPr>
        <w:t>CUART</w:t>
      </w:r>
      <w:r w:rsidRPr="00F63B99">
        <w:rPr>
          <w:rFonts w:eastAsia="Times New Roman"/>
          <w:b/>
          <w:bCs/>
          <w:sz w:val="26"/>
          <w:szCs w:val="26"/>
          <w:u w:val="single"/>
          <w:lang w:val="es-ES_tradnl"/>
        </w:rPr>
        <w:t>O:</w:t>
      </w:r>
      <w:r>
        <w:rPr>
          <w:sz w:val="26"/>
          <w:szCs w:val="26"/>
        </w:rPr>
        <w:t xml:space="preserve"> Instruir a la Gerencia de Desarrollo Rural para que a través de la Sección de Cobros, realice las gestiones correspondientes para el cobro en concepto de gastos administrativos y legales.</w:t>
      </w:r>
      <w:r>
        <w:rPr>
          <w:rFonts w:eastAsia="Times New Roman"/>
          <w:b/>
          <w:sz w:val="26"/>
          <w:szCs w:val="26"/>
        </w:rPr>
        <w:t xml:space="preserve"> </w:t>
      </w:r>
      <w:r>
        <w:rPr>
          <w:rFonts w:eastAsia="Times New Roman"/>
          <w:b/>
          <w:sz w:val="26"/>
          <w:szCs w:val="26"/>
          <w:u w:val="single"/>
        </w:rPr>
        <w:t>QUIN</w:t>
      </w:r>
      <w:r w:rsidRPr="003B2CD9">
        <w:rPr>
          <w:rFonts w:eastAsia="Times New Roman"/>
          <w:b/>
          <w:sz w:val="26"/>
          <w:szCs w:val="26"/>
          <w:u w:val="single"/>
        </w:rPr>
        <w:t>TO:</w:t>
      </w:r>
      <w:r>
        <w:rPr>
          <w:rFonts w:eastAsia="Times New Roman"/>
          <w:b/>
          <w:sz w:val="26"/>
          <w:szCs w:val="26"/>
        </w:rPr>
        <w:t xml:space="preserve"> </w:t>
      </w:r>
      <w:r>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Pr>
          <w:rFonts w:eastAsia="Times New Roman"/>
          <w:b/>
          <w:sz w:val="26"/>
          <w:szCs w:val="26"/>
          <w:u w:val="single"/>
        </w:rPr>
        <w:t>SEXTO:</w:t>
      </w:r>
      <w:r>
        <w:rPr>
          <w:rFonts w:eastAsia="Times New Roman"/>
          <w:b/>
          <w:sz w:val="26"/>
          <w:szCs w:val="26"/>
        </w:rPr>
        <w:t xml:space="preserve"> </w:t>
      </w:r>
      <w:r>
        <w:rPr>
          <w:rFonts w:eastAsia="Times New Roman"/>
          <w:sz w:val="26"/>
          <w:szCs w:val="26"/>
        </w:rPr>
        <w:t>Facultar</w:t>
      </w:r>
      <w:r w:rsidRPr="003B2CD9">
        <w:rPr>
          <w:rFonts w:eastAsia="Times New Roman"/>
          <w:sz w:val="26"/>
          <w:szCs w:val="26"/>
        </w:rPr>
        <w:t xml:space="preserve"> a la señora Presidenta para que por sí, o por medio de Apoderado Especial, comparezca al </w:t>
      </w:r>
      <w:r>
        <w:rPr>
          <w:rFonts w:eastAsia="Times New Roman"/>
          <w:sz w:val="26"/>
          <w:szCs w:val="26"/>
        </w:rPr>
        <w:t>otorgamiento de las correspondientes escrituras</w:t>
      </w:r>
      <w:r w:rsidRPr="003B2CD9">
        <w:rPr>
          <w:rFonts w:eastAsia="Times New Roman"/>
          <w:sz w:val="26"/>
          <w:szCs w:val="26"/>
        </w:rPr>
        <w:t xml:space="preserve">. Este Acuerdo, queda aprobado </w:t>
      </w:r>
      <w:r>
        <w:rPr>
          <w:rFonts w:eastAsia="Times New Roman"/>
          <w:sz w:val="26"/>
          <w:szCs w:val="26"/>
        </w:rPr>
        <w:t>y ratificado.  NOTIFIQUESE.””””</w:t>
      </w:r>
    </w:p>
    <w:p w:rsidR="00D048DD" w:rsidRDefault="00D048DD" w:rsidP="00D048DD">
      <w:pPr>
        <w:rPr>
          <w:rFonts w:eastAsia="Times New Roman"/>
          <w:sz w:val="26"/>
          <w:szCs w:val="26"/>
        </w:rPr>
      </w:pPr>
    </w:p>
    <w:p w:rsidR="00072820" w:rsidRDefault="00072820" w:rsidP="00072820">
      <w:pPr>
        <w:rPr>
          <w:sz w:val="26"/>
          <w:szCs w:val="26"/>
        </w:rPr>
      </w:pPr>
      <w:r>
        <w:rPr>
          <w:sz w:val="26"/>
          <w:szCs w:val="26"/>
        </w:rPr>
        <w:t xml:space="preserve">                                    </w:t>
      </w:r>
    </w:p>
    <w:p w:rsidR="00072820" w:rsidRPr="00BD78E8" w:rsidRDefault="007514E6" w:rsidP="00BD78E8">
      <w:pPr>
        <w:jc w:val="both"/>
        <w:rPr>
          <w:sz w:val="26"/>
          <w:szCs w:val="26"/>
        </w:rPr>
      </w:pPr>
      <w:r w:rsidRPr="00BD78E8">
        <w:rPr>
          <w:sz w:val="26"/>
          <w:szCs w:val="26"/>
        </w:rPr>
        <w:lastRenderedPageBreak/>
        <w:t>““””XX</w:t>
      </w:r>
      <w:r w:rsidR="00072820" w:rsidRPr="00BD78E8">
        <w:rPr>
          <w:sz w:val="26"/>
          <w:szCs w:val="26"/>
        </w:rPr>
        <w:t>X</w:t>
      </w:r>
      <w:r w:rsidRPr="00BD78E8">
        <w:rPr>
          <w:sz w:val="26"/>
          <w:szCs w:val="26"/>
        </w:rPr>
        <w:t>III</w:t>
      </w:r>
      <w:r w:rsidR="00072820" w:rsidRPr="00BD78E8">
        <w:rPr>
          <w:sz w:val="26"/>
          <w:szCs w:val="26"/>
        </w:rPr>
        <w:t>) A solicitud de l</w:t>
      </w:r>
      <w:r w:rsidRPr="00BD78E8">
        <w:rPr>
          <w:sz w:val="26"/>
          <w:szCs w:val="26"/>
        </w:rPr>
        <w:t>as señora</w:t>
      </w:r>
      <w:r w:rsidR="00072820" w:rsidRPr="00BD78E8">
        <w:rPr>
          <w:sz w:val="26"/>
          <w:szCs w:val="26"/>
        </w:rPr>
        <w:t>s:</w:t>
      </w:r>
      <w:r w:rsidRPr="00BD78E8">
        <w:rPr>
          <w:rFonts w:eastAsia="Times New Roman"/>
          <w:b/>
          <w:sz w:val="26"/>
          <w:szCs w:val="26"/>
        </w:rPr>
        <w:t xml:space="preserve"> 1)</w:t>
      </w:r>
      <w:r w:rsidRPr="00BD78E8">
        <w:rPr>
          <w:rFonts w:eastAsia="Times New Roman"/>
          <w:sz w:val="26"/>
          <w:szCs w:val="26"/>
        </w:rPr>
        <w:t xml:space="preserve"> </w:t>
      </w:r>
      <w:r w:rsidRPr="00BD78E8">
        <w:rPr>
          <w:rFonts w:eastAsia="Times New Roman"/>
          <w:b/>
          <w:sz w:val="26"/>
          <w:szCs w:val="26"/>
        </w:rPr>
        <w:t xml:space="preserve">FLOR MARLENE MARTINEZ MUÑOZ, </w:t>
      </w:r>
      <w:r w:rsidR="009D2C2A">
        <w:rPr>
          <w:rFonts w:eastAsia="Times New Roman"/>
          <w:sz w:val="26"/>
          <w:szCs w:val="26"/>
        </w:rPr>
        <w:t>-</w:t>
      </w:r>
      <w:r w:rsidRPr="00BD78E8">
        <w:rPr>
          <w:rFonts w:eastAsia="Times New Roman"/>
          <w:sz w:val="26"/>
          <w:szCs w:val="26"/>
        </w:rPr>
        <w:t xml:space="preserve">, y </w:t>
      </w:r>
      <w:r w:rsidR="009D2C2A">
        <w:rPr>
          <w:rFonts w:eastAsia="Times New Roman"/>
          <w:sz w:val="26"/>
          <w:szCs w:val="26"/>
        </w:rPr>
        <w:t>-</w:t>
      </w:r>
      <w:r w:rsidRPr="00BD78E8">
        <w:rPr>
          <w:rFonts w:eastAsia="Times New Roman"/>
          <w:sz w:val="26"/>
          <w:szCs w:val="26"/>
        </w:rPr>
        <w:t xml:space="preserve">; </w:t>
      </w:r>
      <w:r w:rsidRPr="00BD78E8">
        <w:rPr>
          <w:rFonts w:eastAsia="Times New Roman"/>
          <w:b/>
          <w:sz w:val="26"/>
          <w:szCs w:val="26"/>
        </w:rPr>
        <w:t>2)</w:t>
      </w:r>
      <w:r w:rsidRPr="00BD78E8">
        <w:rPr>
          <w:rFonts w:eastAsia="Times New Roman"/>
          <w:sz w:val="26"/>
          <w:szCs w:val="26"/>
        </w:rPr>
        <w:t xml:space="preserve"> </w:t>
      </w:r>
      <w:r w:rsidRPr="00BD78E8">
        <w:rPr>
          <w:rFonts w:eastAsia="Times New Roman"/>
          <w:b/>
          <w:sz w:val="26"/>
          <w:szCs w:val="26"/>
        </w:rPr>
        <w:t xml:space="preserve">FRANCISCA DEL ROSARIO MONTOYA, </w:t>
      </w:r>
      <w:r w:rsidR="009D2C2A">
        <w:rPr>
          <w:rFonts w:eastAsia="Times New Roman"/>
          <w:sz w:val="26"/>
          <w:szCs w:val="26"/>
        </w:rPr>
        <w:t>-</w:t>
      </w:r>
      <w:r w:rsidRPr="00BD78E8">
        <w:rPr>
          <w:rFonts w:eastAsia="Times New Roman"/>
          <w:sz w:val="26"/>
          <w:szCs w:val="26"/>
        </w:rPr>
        <w:t xml:space="preserve">, y </w:t>
      </w:r>
      <w:r w:rsidR="009D2C2A">
        <w:rPr>
          <w:rFonts w:eastAsia="Times New Roman"/>
          <w:sz w:val="26"/>
          <w:szCs w:val="26"/>
        </w:rPr>
        <w:t>-</w:t>
      </w:r>
      <w:r w:rsidRPr="00BD78E8">
        <w:rPr>
          <w:rFonts w:eastAsia="Times New Roman"/>
          <w:sz w:val="26"/>
          <w:szCs w:val="26"/>
        </w:rPr>
        <w:t xml:space="preserve"> </w:t>
      </w:r>
      <w:r w:rsidRPr="00BD78E8">
        <w:rPr>
          <w:rFonts w:eastAsia="Times New Roman"/>
          <w:b/>
          <w:sz w:val="26"/>
          <w:szCs w:val="26"/>
        </w:rPr>
        <w:t xml:space="preserve">IRMA ELIZABETH HERNANDEZ MONTOYA, </w:t>
      </w:r>
      <w:r w:rsidR="009D2C2A">
        <w:rPr>
          <w:rFonts w:eastAsia="Times New Roman"/>
          <w:sz w:val="26"/>
          <w:szCs w:val="26"/>
        </w:rPr>
        <w:t>-</w:t>
      </w:r>
      <w:r w:rsidRPr="00BD78E8">
        <w:rPr>
          <w:rFonts w:eastAsia="Times New Roman"/>
          <w:sz w:val="26"/>
          <w:szCs w:val="26"/>
        </w:rPr>
        <w:t>;</w:t>
      </w:r>
      <w:r w:rsidRPr="00BD78E8">
        <w:rPr>
          <w:rFonts w:eastAsia="Times New Roman"/>
          <w:b/>
          <w:sz w:val="26"/>
          <w:szCs w:val="26"/>
        </w:rPr>
        <w:t xml:space="preserve"> 3)</w:t>
      </w:r>
      <w:r w:rsidRPr="00BD78E8">
        <w:rPr>
          <w:rFonts w:eastAsia="Times New Roman"/>
          <w:sz w:val="26"/>
          <w:szCs w:val="26"/>
        </w:rPr>
        <w:t xml:space="preserve"> </w:t>
      </w:r>
      <w:r w:rsidRPr="00BD78E8">
        <w:rPr>
          <w:rFonts w:eastAsia="Times New Roman"/>
          <w:b/>
          <w:sz w:val="26"/>
          <w:szCs w:val="26"/>
        </w:rPr>
        <w:t xml:space="preserve">IRIS DEL CARMEN VALDEZ, </w:t>
      </w:r>
      <w:r w:rsidR="009D2C2A">
        <w:rPr>
          <w:rFonts w:eastAsia="Times New Roman"/>
          <w:sz w:val="26"/>
          <w:szCs w:val="26"/>
        </w:rPr>
        <w:t>-</w:t>
      </w:r>
      <w:r w:rsidRPr="00BD78E8">
        <w:rPr>
          <w:rFonts w:eastAsia="Times New Roman"/>
          <w:sz w:val="26"/>
          <w:szCs w:val="26"/>
        </w:rPr>
        <w:t xml:space="preserve"> y </w:t>
      </w:r>
      <w:r w:rsidR="009D2C2A">
        <w:rPr>
          <w:rFonts w:eastAsia="Times New Roman"/>
          <w:sz w:val="26"/>
          <w:szCs w:val="26"/>
        </w:rPr>
        <w:t>-</w:t>
      </w:r>
      <w:r w:rsidRPr="00BD78E8">
        <w:rPr>
          <w:rFonts w:eastAsia="Times New Roman"/>
          <w:sz w:val="26"/>
          <w:szCs w:val="26"/>
        </w:rPr>
        <w:t>;</w:t>
      </w:r>
      <w:r w:rsidRPr="00BD78E8">
        <w:rPr>
          <w:rFonts w:eastAsia="Times New Roman"/>
          <w:b/>
          <w:sz w:val="26"/>
          <w:szCs w:val="26"/>
        </w:rPr>
        <w:t xml:space="preserve"> y 4) LUCIA YESENIA VENTURA  DE SALINAS, </w:t>
      </w:r>
      <w:r w:rsidR="009D2C2A">
        <w:rPr>
          <w:rFonts w:eastAsia="Times New Roman"/>
          <w:sz w:val="26"/>
          <w:szCs w:val="26"/>
        </w:rPr>
        <w:t>-</w:t>
      </w:r>
      <w:r w:rsidRPr="00BD78E8">
        <w:rPr>
          <w:rFonts w:eastAsia="Times New Roman"/>
          <w:sz w:val="26"/>
          <w:szCs w:val="26"/>
        </w:rPr>
        <w:t xml:space="preserve">, y </w:t>
      </w:r>
      <w:r w:rsidR="009D2C2A">
        <w:rPr>
          <w:rFonts w:eastAsia="Times New Roman"/>
          <w:sz w:val="26"/>
          <w:szCs w:val="26"/>
        </w:rPr>
        <w:t>-</w:t>
      </w:r>
      <w:r w:rsidRPr="00BD78E8">
        <w:rPr>
          <w:rFonts w:eastAsia="Times New Roman"/>
          <w:sz w:val="26"/>
          <w:szCs w:val="26"/>
        </w:rPr>
        <w:t xml:space="preserve"> </w:t>
      </w:r>
      <w:r w:rsidRPr="00BD78E8">
        <w:rPr>
          <w:rFonts w:eastAsia="Times New Roman"/>
          <w:b/>
          <w:sz w:val="26"/>
          <w:szCs w:val="26"/>
        </w:rPr>
        <w:t xml:space="preserve">JOSE ANTONIO SALINAS CASTRO, </w:t>
      </w:r>
      <w:r w:rsidR="009D2C2A">
        <w:rPr>
          <w:rFonts w:eastAsia="Times New Roman"/>
          <w:sz w:val="26"/>
          <w:szCs w:val="26"/>
        </w:rPr>
        <w:t>-</w:t>
      </w:r>
      <w:r w:rsidR="00072820" w:rsidRPr="00BD78E8">
        <w:rPr>
          <w:sz w:val="26"/>
          <w:szCs w:val="26"/>
        </w:rPr>
        <w:t xml:space="preserve">; </w:t>
      </w:r>
      <w:r w:rsidR="00072820" w:rsidRPr="00BD78E8">
        <w:rPr>
          <w:rFonts w:eastAsia="Times New Roman"/>
          <w:sz w:val="26"/>
          <w:szCs w:val="26"/>
          <w:lang w:val="es-ES_tradnl"/>
        </w:rPr>
        <w:t>la</w:t>
      </w:r>
      <w:r w:rsidR="00072820" w:rsidRPr="00BD78E8">
        <w:rPr>
          <w:sz w:val="26"/>
          <w:szCs w:val="26"/>
        </w:rPr>
        <w:t xml:space="preserve"> señora Presidenta somete a consideración de Junta Directiva, dictamen jurídico 7</w:t>
      </w:r>
      <w:r w:rsidRPr="00BD78E8">
        <w:rPr>
          <w:sz w:val="26"/>
          <w:szCs w:val="26"/>
        </w:rPr>
        <w:t>90</w:t>
      </w:r>
      <w:r w:rsidR="00072820" w:rsidRPr="00BD78E8">
        <w:rPr>
          <w:sz w:val="26"/>
          <w:szCs w:val="26"/>
        </w:rPr>
        <w:t xml:space="preserve">, </w:t>
      </w:r>
      <w:r w:rsidRPr="00BD78E8">
        <w:rPr>
          <w:sz w:val="26"/>
          <w:szCs w:val="26"/>
        </w:rPr>
        <w:t xml:space="preserve"> </w:t>
      </w:r>
      <w:r w:rsidR="00072820" w:rsidRPr="00BD78E8">
        <w:rPr>
          <w:sz w:val="26"/>
          <w:szCs w:val="26"/>
        </w:rPr>
        <w:t xml:space="preserve">relacionado con la adjudicación en venta de </w:t>
      </w:r>
      <w:r w:rsidRPr="00BD78E8">
        <w:rPr>
          <w:rFonts w:eastAsia="Times New Roman"/>
          <w:sz w:val="26"/>
          <w:szCs w:val="26"/>
        </w:rPr>
        <w:t>4 solares para vivienda</w:t>
      </w:r>
      <w:r w:rsidR="00072820" w:rsidRPr="00BD78E8">
        <w:rPr>
          <w:rFonts w:eastAsia="Times New Roman"/>
          <w:sz w:val="26"/>
          <w:szCs w:val="26"/>
        </w:rPr>
        <w:t>,</w:t>
      </w:r>
      <w:r w:rsidR="00072820" w:rsidRPr="00BD78E8">
        <w:rPr>
          <w:rFonts w:eastAsia="Times New Roman"/>
          <w:b/>
          <w:sz w:val="26"/>
          <w:szCs w:val="26"/>
        </w:rPr>
        <w:t xml:space="preserve"> </w:t>
      </w:r>
      <w:r w:rsidR="00072820" w:rsidRPr="00BD78E8">
        <w:rPr>
          <w:rFonts w:eastAsia="Times New Roman"/>
          <w:sz w:val="26"/>
          <w:szCs w:val="26"/>
        </w:rPr>
        <w:t xml:space="preserve">ubicados en </w:t>
      </w:r>
      <w:r w:rsidR="00072820" w:rsidRPr="00BD78E8">
        <w:rPr>
          <w:sz w:val="26"/>
          <w:szCs w:val="26"/>
        </w:rPr>
        <w:t>el</w:t>
      </w:r>
      <w:r w:rsidRPr="00BD78E8">
        <w:rPr>
          <w:sz w:val="26"/>
          <w:szCs w:val="26"/>
        </w:rPr>
        <w:t xml:space="preserve"> </w:t>
      </w:r>
      <w:r w:rsidRPr="00BD78E8">
        <w:rPr>
          <w:rFonts w:eastAsia="Times New Roman"/>
          <w:sz w:val="26"/>
          <w:szCs w:val="26"/>
        </w:rPr>
        <w:t xml:space="preserve">inmueble identificado como </w:t>
      </w:r>
      <w:r w:rsidRPr="00BD78E8">
        <w:rPr>
          <w:b/>
          <w:sz w:val="26"/>
          <w:szCs w:val="26"/>
          <w:lang w:eastAsia="es-SV"/>
        </w:rPr>
        <w:t>HACIENDA SANTA TERESA PORCION 1, LOTE #1 PORCION I</w:t>
      </w:r>
      <w:r w:rsidRPr="00BD78E8">
        <w:rPr>
          <w:rFonts w:eastAsia="Times New Roman"/>
          <w:sz w:val="26"/>
          <w:szCs w:val="26"/>
        </w:rPr>
        <w:t xml:space="preserve">, perteneciente al </w:t>
      </w:r>
      <w:r w:rsidRPr="00BD78E8">
        <w:rPr>
          <w:rFonts w:eastAsia="Calibri"/>
          <w:sz w:val="26"/>
          <w:szCs w:val="26"/>
        </w:rPr>
        <w:t xml:space="preserve">Proyecto </w:t>
      </w:r>
      <w:r w:rsidRPr="00BD78E8">
        <w:rPr>
          <w:sz w:val="26"/>
          <w:szCs w:val="26"/>
        </w:rPr>
        <w:t xml:space="preserve">denominado </w:t>
      </w:r>
      <w:r w:rsidRPr="00BD78E8">
        <w:rPr>
          <w:b/>
          <w:sz w:val="26"/>
          <w:szCs w:val="26"/>
        </w:rPr>
        <w:t>ASENTAMIENTO COMUNITARIO Y LOTIFICACIÓN AGRICOLA, HACIENDA SANTA TERESA PORCION 1</w:t>
      </w:r>
      <w:r w:rsidRPr="00BD78E8">
        <w:rPr>
          <w:sz w:val="26"/>
          <w:szCs w:val="26"/>
        </w:rPr>
        <w:t xml:space="preserve">, situada en jurisdicción de </w:t>
      </w:r>
      <w:proofErr w:type="spellStart"/>
      <w:r w:rsidRPr="00BD78E8">
        <w:rPr>
          <w:sz w:val="26"/>
          <w:szCs w:val="26"/>
        </w:rPr>
        <w:t>Tecoluca</w:t>
      </w:r>
      <w:proofErr w:type="spellEnd"/>
      <w:r w:rsidRPr="00BD78E8">
        <w:rPr>
          <w:sz w:val="26"/>
          <w:szCs w:val="26"/>
        </w:rPr>
        <w:t xml:space="preserve">, departamento de San Vicente, </w:t>
      </w:r>
      <w:r w:rsidRPr="00BD78E8">
        <w:rPr>
          <w:b/>
          <w:sz w:val="26"/>
          <w:szCs w:val="26"/>
        </w:rPr>
        <w:t>código de proyecto 101152, SSE 1347, entrega 25</w:t>
      </w:r>
      <w:r w:rsidR="00072820" w:rsidRPr="00BD78E8">
        <w:rPr>
          <w:b/>
          <w:sz w:val="26"/>
          <w:szCs w:val="26"/>
        </w:rPr>
        <w:t xml:space="preserve">; </w:t>
      </w:r>
      <w:r w:rsidR="00072820" w:rsidRPr="00BD78E8">
        <w:rPr>
          <w:sz w:val="26"/>
          <w:szCs w:val="26"/>
        </w:rPr>
        <w:t>en el cual se hacen las siguientes consideraciones:</w:t>
      </w:r>
    </w:p>
    <w:p w:rsidR="00072820" w:rsidRPr="00BD78E8" w:rsidRDefault="00072820" w:rsidP="00BD78E8">
      <w:pPr>
        <w:rPr>
          <w:sz w:val="26"/>
          <w:szCs w:val="26"/>
          <w:lang w:val="es-SV"/>
        </w:rPr>
      </w:pPr>
    </w:p>
    <w:p w:rsidR="007514E6" w:rsidRPr="009D2C2A" w:rsidRDefault="007514E6" w:rsidP="006555F1">
      <w:pPr>
        <w:pStyle w:val="Prrafodelista"/>
        <w:numPr>
          <w:ilvl w:val="0"/>
          <w:numId w:val="1020"/>
        </w:numPr>
        <w:spacing w:after="200"/>
        <w:ind w:left="1134" w:hanging="567"/>
        <w:contextualSpacing/>
        <w:jc w:val="both"/>
        <w:rPr>
          <w:rFonts w:eastAsia="Calibri"/>
          <w:sz w:val="26"/>
          <w:szCs w:val="26"/>
        </w:rPr>
      </w:pPr>
      <w:r w:rsidRPr="009D2C2A">
        <w:rPr>
          <w:sz w:val="26"/>
          <w:szCs w:val="26"/>
        </w:rPr>
        <w:t xml:space="preserve">El ISTA adquirió por Compraventa un inmueble de 20 </w:t>
      </w:r>
      <w:proofErr w:type="spellStart"/>
      <w:r w:rsidRPr="009D2C2A">
        <w:rPr>
          <w:sz w:val="26"/>
          <w:szCs w:val="26"/>
        </w:rPr>
        <w:t>Hás</w:t>
      </w:r>
      <w:proofErr w:type="spellEnd"/>
      <w:r w:rsidRPr="009D2C2A">
        <w:rPr>
          <w:sz w:val="26"/>
          <w:szCs w:val="26"/>
        </w:rPr>
        <w:t xml:space="preserve">. 14 </w:t>
      </w:r>
      <w:proofErr w:type="spellStart"/>
      <w:r w:rsidRPr="009D2C2A">
        <w:rPr>
          <w:sz w:val="26"/>
          <w:szCs w:val="26"/>
        </w:rPr>
        <w:t>Ás</w:t>
      </w:r>
      <w:proofErr w:type="spellEnd"/>
      <w:r w:rsidRPr="009D2C2A">
        <w:rPr>
          <w:sz w:val="26"/>
          <w:szCs w:val="26"/>
        </w:rPr>
        <w:t xml:space="preserve">. 79.69 </w:t>
      </w:r>
      <w:proofErr w:type="spellStart"/>
      <w:r w:rsidRPr="009D2C2A">
        <w:rPr>
          <w:sz w:val="26"/>
          <w:szCs w:val="26"/>
        </w:rPr>
        <w:t>Cás</w:t>
      </w:r>
      <w:proofErr w:type="spellEnd"/>
      <w:r w:rsidRPr="009D2C2A">
        <w:rPr>
          <w:sz w:val="26"/>
          <w:szCs w:val="26"/>
        </w:rPr>
        <w:t xml:space="preserve">., equivalentes a 201,479.69 Mt.², por un precio de $42,818.54 equivalentes a ¢374,662.22 por parte de la Cooperativa Nueva Santa Teresa de R.L., por haberse aprobado el Acta de Negociación para el pago de la Deuda Bancaria, según se relaciona en el Punto XVIII de Acta de Sesión Ordinaria 6-2002, de fecha 14 de febrero de 2002; sin embargo, fue modificado por el Punto XXXIV del Acta de Sesión Ordinaria 15-2004 de fecha 22 de abril de 2004, en el sentido que el área adquirida no era de 29 </w:t>
      </w:r>
      <w:proofErr w:type="spellStart"/>
      <w:r w:rsidRPr="009D2C2A">
        <w:rPr>
          <w:sz w:val="26"/>
          <w:szCs w:val="26"/>
        </w:rPr>
        <w:t>Mzs</w:t>
      </w:r>
      <w:proofErr w:type="spellEnd"/>
      <w:r w:rsidRPr="009D2C2A">
        <w:rPr>
          <w:sz w:val="26"/>
          <w:szCs w:val="26"/>
        </w:rPr>
        <w:t xml:space="preserve">. sino de 28.827714 </w:t>
      </w:r>
      <w:proofErr w:type="spellStart"/>
      <w:r w:rsidRPr="009D2C2A">
        <w:rPr>
          <w:sz w:val="26"/>
          <w:szCs w:val="26"/>
        </w:rPr>
        <w:t>Mzs</w:t>
      </w:r>
      <w:proofErr w:type="spellEnd"/>
      <w:r w:rsidRPr="009D2C2A">
        <w:rPr>
          <w:sz w:val="26"/>
          <w:szCs w:val="26"/>
        </w:rPr>
        <w:t>., manteniéndose el precio de adquisición.</w:t>
      </w:r>
    </w:p>
    <w:p w:rsidR="007514E6" w:rsidRPr="00BD78E8" w:rsidRDefault="007514E6" w:rsidP="00BD78E8">
      <w:pPr>
        <w:jc w:val="both"/>
        <w:rPr>
          <w:sz w:val="26"/>
          <w:szCs w:val="26"/>
        </w:rPr>
      </w:pPr>
      <w:r w:rsidRPr="00BD78E8">
        <w:rPr>
          <w:sz w:val="26"/>
          <w:szCs w:val="26"/>
        </w:rPr>
        <w:t xml:space="preserve">                Dicho inmueble estaba comprendido por dos porciones así:</w:t>
      </w:r>
    </w:p>
    <w:tbl>
      <w:tblPr>
        <w:tblpPr w:leftFromText="141" w:rightFromText="141" w:vertAnchor="text" w:horzAnchor="margin" w:tblpXSpec="right" w:tblpY="156"/>
        <w:tblW w:w="8041" w:type="dxa"/>
        <w:tblCellMar>
          <w:left w:w="70" w:type="dxa"/>
          <w:right w:w="70" w:type="dxa"/>
        </w:tblCellMar>
        <w:tblLook w:val="04A0" w:firstRow="1" w:lastRow="0" w:firstColumn="1" w:lastColumn="0" w:noHBand="0" w:noVBand="1"/>
      </w:tblPr>
      <w:tblGrid>
        <w:gridCol w:w="2769"/>
        <w:gridCol w:w="4052"/>
        <w:gridCol w:w="1220"/>
      </w:tblGrid>
      <w:tr w:rsidR="007514E6" w:rsidRPr="003D0378" w:rsidTr="007514E6">
        <w:trPr>
          <w:trHeight w:val="307"/>
        </w:trPr>
        <w:tc>
          <w:tcPr>
            <w:tcW w:w="276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7514E6" w:rsidRPr="003D0378" w:rsidRDefault="007514E6" w:rsidP="007514E6">
            <w:pPr>
              <w:jc w:val="center"/>
              <w:rPr>
                <w:b/>
                <w:bCs/>
                <w:sz w:val="20"/>
                <w:szCs w:val="20"/>
                <w:lang w:eastAsia="es-SV"/>
              </w:rPr>
            </w:pPr>
            <w:r w:rsidRPr="003D0378">
              <w:rPr>
                <w:b/>
                <w:bCs/>
                <w:sz w:val="20"/>
                <w:szCs w:val="20"/>
                <w:lang w:eastAsia="es-SV"/>
              </w:rPr>
              <w:t>NÚMERO DE MATRICULA</w:t>
            </w:r>
          </w:p>
        </w:tc>
        <w:tc>
          <w:tcPr>
            <w:tcW w:w="4052"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7514E6" w:rsidRPr="003D0378" w:rsidRDefault="007514E6" w:rsidP="007514E6">
            <w:pPr>
              <w:jc w:val="center"/>
              <w:rPr>
                <w:b/>
                <w:bCs/>
                <w:sz w:val="20"/>
                <w:szCs w:val="20"/>
                <w:lang w:eastAsia="es-SV"/>
              </w:rPr>
            </w:pPr>
            <w:r w:rsidRPr="003D0378">
              <w:rPr>
                <w:b/>
                <w:bCs/>
                <w:sz w:val="20"/>
                <w:szCs w:val="20"/>
                <w:lang w:eastAsia="es-SV"/>
              </w:rPr>
              <w:t>NOMBRE DEL INMUEBLE SEGÚN CNR</w:t>
            </w:r>
          </w:p>
        </w:tc>
        <w:tc>
          <w:tcPr>
            <w:tcW w:w="122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7514E6" w:rsidRPr="003D0378" w:rsidRDefault="007514E6" w:rsidP="007514E6">
            <w:pPr>
              <w:jc w:val="center"/>
              <w:rPr>
                <w:b/>
                <w:bCs/>
                <w:sz w:val="20"/>
                <w:szCs w:val="20"/>
                <w:lang w:eastAsia="es-SV"/>
              </w:rPr>
            </w:pPr>
            <w:r w:rsidRPr="003D0378">
              <w:rPr>
                <w:b/>
                <w:bCs/>
                <w:sz w:val="20"/>
                <w:szCs w:val="20"/>
                <w:lang w:eastAsia="es-SV"/>
              </w:rPr>
              <w:t>ÁREA (m²)</w:t>
            </w:r>
          </w:p>
        </w:tc>
      </w:tr>
      <w:tr w:rsidR="007514E6" w:rsidRPr="003D0378" w:rsidTr="007514E6">
        <w:trPr>
          <w:trHeight w:val="571"/>
        </w:trPr>
        <w:tc>
          <w:tcPr>
            <w:tcW w:w="2769" w:type="dxa"/>
            <w:tcBorders>
              <w:top w:val="nil"/>
              <w:left w:val="single" w:sz="8" w:space="0" w:color="auto"/>
              <w:bottom w:val="single" w:sz="8" w:space="0" w:color="auto"/>
              <w:right w:val="single" w:sz="8" w:space="0" w:color="auto"/>
            </w:tcBorders>
            <w:shd w:val="clear" w:color="auto" w:fill="auto"/>
            <w:vAlign w:val="center"/>
            <w:hideMark/>
          </w:tcPr>
          <w:p w:rsidR="007514E6" w:rsidRPr="003D0378" w:rsidRDefault="008D3BC7" w:rsidP="007514E6">
            <w:pPr>
              <w:jc w:val="center"/>
              <w:rPr>
                <w:sz w:val="20"/>
                <w:szCs w:val="20"/>
                <w:lang w:eastAsia="es-SV"/>
              </w:rPr>
            </w:pPr>
            <w:r>
              <w:rPr>
                <w:sz w:val="20"/>
                <w:szCs w:val="20"/>
                <w:lang w:eastAsia="es-SV"/>
              </w:rPr>
              <w:t>-</w:t>
            </w:r>
          </w:p>
        </w:tc>
        <w:tc>
          <w:tcPr>
            <w:tcW w:w="4052" w:type="dxa"/>
            <w:tcBorders>
              <w:top w:val="nil"/>
              <w:left w:val="nil"/>
              <w:bottom w:val="single" w:sz="8" w:space="0" w:color="auto"/>
              <w:right w:val="single" w:sz="8" w:space="0" w:color="auto"/>
            </w:tcBorders>
            <w:shd w:val="clear" w:color="auto" w:fill="auto"/>
            <w:vAlign w:val="center"/>
            <w:hideMark/>
          </w:tcPr>
          <w:p w:rsidR="007514E6" w:rsidRPr="003D0378" w:rsidRDefault="007514E6" w:rsidP="007514E6">
            <w:pPr>
              <w:jc w:val="center"/>
              <w:rPr>
                <w:sz w:val="20"/>
                <w:szCs w:val="20"/>
                <w:lang w:eastAsia="es-SV"/>
              </w:rPr>
            </w:pPr>
            <w:r w:rsidRPr="003D0378">
              <w:rPr>
                <w:sz w:val="20"/>
                <w:szCs w:val="20"/>
                <w:lang w:eastAsia="es-SV"/>
              </w:rPr>
              <w:t>HACIENDA SANTA TERESA PORCION 1, LOTE #1 PORCION I</w:t>
            </w:r>
          </w:p>
        </w:tc>
        <w:tc>
          <w:tcPr>
            <w:tcW w:w="1220" w:type="dxa"/>
            <w:tcBorders>
              <w:top w:val="nil"/>
              <w:left w:val="nil"/>
              <w:bottom w:val="single" w:sz="8" w:space="0" w:color="auto"/>
              <w:right w:val="single" w:sz="8" w:space="0" w:color="auto"/>
            </w:tcBorders>
            <w:shd w:val="clear" w:color="auto" w:fill="auto"/>
            <w:vAlign w:val="center"/>
            <w:hideMark/>
          </w:tcPr>
          <w:p w:rsidR="007514E6" w:rsidRPr="003D0378" w:rsidRDefault="007514E6" w:rsidP="007514E6">
            <w:pPr>
              <w:jc w:val="center"/>
              <w:rPr>
                <w:sz w:val="20"/>
                <w:szCs w:val="20"/>
                <w:lang w:eastAsia="es-SV"/>
              </w:rPr>
            </w:pPr>
            <w:r w:rsidRPr="003D0378">
              <w:rPr>
                <w:sz w:val="20"/>
                <w:szCs w:val="20"/>
                <w:lang w:eastAsia="es-SV"/>
              </w:rPr>
              <w:t>173,745.80</w:t>
            </w:r>
          </w:p>
        </w:tc>
      </w:tr>
      <w:tr w:rsidR="007514E6" w:rsidRPr="003D0378" w:rsidTr="007514E6">
        <w:trPr>
          <w:trHeight w:val="307"/>
        </w:trPr>
        <w:tc>
          <w:tcPr>
            <w:tcW w:w="2769" w:type="dxa"/>
            <w:tcBorders>
              <w:top w:val="nil"/>
              <w:left w:val="single" w:sz="8" w:space="0" w:color="auto"/>
              <w:bottom w:val="single" w:sz="8" w:space="0" w:color="auto"/>
              <w:right w:val="single" w:sz="8" w:space="0" w:color="auto"/>
            </w:tcBorders>
            <w:shd w:val="clear" w:color="auto" w:fill="auto"/>
            <w:vAlign w:val="center"/>
            <w:hideMark/>
          </w:tcPr>
          <w:p w:rsidR="007514E6" w:rsidRPr="003D0378" w:rsidRDefault="008D3BC7" w:rsidP="007514E6">
            <w:pPr>
              <w:jc w:val="center"/>
              <w:rPr>
                <w:sz w:val="20"/>
                <w:szCs w:val="20"/>
                <w:lang w:eastAsia="es-SV"/>
              </w:rPr>
            </w:pPr>
            <w:r>
              <w:rPr>
                <w:sz w:val="20"/>
                <w:szCs w:val="20"/>
                <w:lang w:eastAsia="es-SV"/>
              </w:rPr>
              <w:t>-</w:t>
            </w:r>
          </w:p>
        </w:tc>
        <w:tc>
          <w:tcPr>
            <w:tcW w:w="4052" w:type="dxa"/>
            <w:tcBorders>
              <w:top w:val="nil"/>
              <w:left w:val="nil"/>
              <w:bottom w:val="single" w:sz="8" w:space="0" w:color="auto"/>
              <w:right w:val="single" w:sz="8" w:space="0" w:color="auto"/>
            </w:tcBorders>
            <w:shd w:val="clear" w:color="auto" w:fill="auto"/>
            <w:vAlign w:val="center"/>
            <w:hideMark/>
          </w:tcPr>
          <w:p w:rsidR="007514E6" w:rsidRPr="003D0378" w:rsidRDefault="007514E6" w:rsidP="007514E6">
            <w:pPr>
              <w:jc w:val="center"/>
              <w:rPr>
                <w:sz w:val="20"/>
                <w:szCs w:val="20"/>
                <w:lang w:eastAsia="es-SV"/>
              </w:rPr>
            </w:pPr>
            <w:r w:rsidRPr="003D0378">
              <w:rPr>
                <w:sz w:val="20"/>
                <w:szCs w:val="20"/>
                <w:lang w:eastAsia="es-SV"/>
              </w:rPr>
              <w:t>HACIENDA SANTA TERESA PORCION 1</w:t>
            </w:r>
          </w:p>
        </w:tc>
        <w:tc>
          <w:tcPr>
            <w:tcW w:w="1220" w:type="dxa"/>
            <w:tcBorders>
              <w:top w:val="nil"/>
              <w:left w:val="nil"/>
              <w:bottom w:val="single" w:sz="8" w:space="0" w:color="auto"/>
              <w:right w:val="single" w:sz="8" w:space="0" w:color="auto"/>
            </w:tcBorders>
            <w:shd w:val="clear" w:color="auto" w:fill="auto"/>
            <w:vAlign w:val="center"/>
            <w:hideMark/>
          </w:tcPr>
          <w:p w:rsidR="007514E6" w:rsidRPr="003D0378" w:rsidRDefault="007514E6" w:rsidP="007514E6">
            <w:pPr>
              <w:jc w:val="center"/>
              <w:rPr>
                <w:sz w:val="20"/>
                <w:szCs w:val="20"/>
                <w:lang w:eastAsia="es-SV"/>
              </w:rPr>
            </w:pPr>
            <w:r w:rsidRPr="003D0378">
              <w:rPr>
                <w:sz w:val="20"/>
                <w:szCs w:val="20"/>
                <w:lang w:eastAsia="es-SV"/>
              </w:rPr>
              <w:t>27,733.89</w:t>
            </w:r>
          </w:p>
        </w:tc>
      </w:tr>
      <w:tr w:rsidR="007514E6" w:rsidRPr="003D0378" w:rsidTr="007514E6">
        <w:trPr>
          <w:trHeight w:val="307"/>
        </w:trPr>
        <w:tc>
          <w:tcPr>
            <w:tcW w:w="2769"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7514E6" w:rsidRPr="003D0378" w:rsidRDefault="007514E6" w:rsidP="007514E6">
            <w:pPr>
              <w:jc w:val="center"/>
              <w:rPr>
                <w:b/>
                <w:bCs/>
                <w:sz w:val="20"/>
                <w:szCs w:val="20"/>
                <w:lang w:eastAsia="es-SV"/>
              </w:rPr>
            </w:pPr>
            <w:r w:rsidRPr="003D0378">
              <w:rPr>
                <w:b/>
                <w:bCs/>
                <w:sz w:val="20"/>
                <w:szCs w:val="20"/>
                <w:lang w:eastAsia="es-SV"/>
              </w:rPr>
              <w:t>TOTAL</w:t>
            </w:r>
          </w:p>
        </w:tc>
        <w:tc>
          <w:tcPr>
            <w:tcW w:w="4052" w:type="dxa"/>
            <w:tcBorders>
              <w:top w:val="nil"/>
              <w:left w:val="nil"/>
              <w:bottom w:val="single" w:sz="8" w:space="0" w:color="auto"/>
              <w:right w:val="single" w:sz="8" w:space="0" w:color="auto"/>
            </w:tcBorders>
            <w:shd w:val="clear" w:color="auto" w:fill="BFBFBF" w:themeFill="background1" w:themeFillShade="BF"/>
            <w:vAlign w:val="center"/>
            <w:hideMark/>
          </w:tcPr>
          <w:p w:rsidR="007514E6" w:rsidRPr="003D0378" w:rsidRDefault="007514E6" w:rsidP="007514E6">
            <w:pPr>
              <w:jc w:val="center"/>
              <w:rPr>
                <w:b/>
                <w:bCs/>
                <w:sz w:val="20"/>
                <w:szCs w:val="20"/>
                <w:lang w:eastAsia="es-SV"/>
              </w:rPr>
            </w:pPr>
            <w:r w:rsidRPr="003D0378">
              <w:rPr>
                <w:b/>
                <w:bCs/>
                <w:sz w:val="20"/>
                <w:szCs w:val="20"/>
                <w:lang w:eastAsia="es-SV"/>
              </w:rPr>
              <w:t> </w:t>
            </w:r>
          </w:p>
        </w:tc>
        <w:tc>
          <w:tcPr>
            <w:tcW w:w="1220" w:type="dxa"/>
            <w:tcBorders>
              <w:top w:val="nil"/>
              <w:left w:val="nil"/>
              <w:bottom w:val="single" w:sz="8" w:space="0" w:color="auto"/>
              <w:right w:val="single" w:sz="8" w:space="0" w:color="auto"/>
            </w:tcBorders>
            <w:shd w:val="clear" w:color="auto" w:fill="BFBFBF" w:themeFill="background1" w:themeFillShade="BF"/>
            <w:vAlign w:val="center"/>
            <w:hideMark/>
          </w:tcPr>
          <w:p w:rsidR="007514E6" w:rsidRPr="003D0378" w:rsidRDefault="007514E6" w:rsidP="007514E6">
            <w:pPr>
              <w:jc w:val="center"/>
              <w:rPr>
                <w:b/>
                <w:bCs/>
                <w:sz w:val="20"/>
                <w:szCs w:val="20"/>
                <w:lang w:eastAsia="es-SV"/>
              </w:rPr>
            </w:pPr>
            <w:r w:rsidRPr="003D0378">
              <w:rPr>
                <w:b/>
                <w:bCs/>
                <w:sz w:val="20"/>
                <w:szCs w:val="20"/>
                <w:lang w:eastAsia="es-SV"/>
              </w:rPr>
              <w:t>201,479.69</w:t>
            </w:r>
          </w:p>
        </w:tc>
      </w:tr>
    </w:tbl>
    <w:p w:rsidR="007514E6" w:rsidRPr="003D0378" w:rsidRDefault="007514E6" w:rsidP="007514E6">
      <w:pPr>
        <w:pStyle w:val="Prrafodelista"/>
        <w:spacing w:line="360" w:lineRule="auto"/>
        <w:jc w:val="both"/>
        <w:rPr>
          <w:rFonts w:ascii="Century Gothic" w:hAnsi="Century Gothic"/>
        </w:rPr>
      </w:pPr>
    </w:p>
    <w:p w:rsidR="007514E6" w:rsidRDefault="007514E6" w:rsidP="007514E6">
      <w:pPr>
        <w:pStyle w:val="Prrafodelista"/>
        <w:spacing w:line="360" w:lineRule="auto"/>
        <w:jc w:val="both"/>
        <w:rPr>
          <w:sz w:val="28"/>
          <w:szCs w:val="28"/>
        </w:rPr>
      </w:pPr>
    </w:p>
    <w:p w:rsidR="007514E6" w:rsidRDefault="007514E6" w:rsidP="007514E6">
      <w:pPr>
        <w:pStyle w:val="Prrafodelista"/>
        <w:spacing w:line="360" w:lineRule="auto"/>
        <w:jc w:val="both"/>
        <w:rPr>
          <w:sz w:val="28"/>
          <w:szCs w:val="28"/>
        </w:rPr>
      </w:pPr>
    </w:p>
    <w:p w:rsidR="007514E6" w:rsidRDefault="007514E6" w:rsidP="007514E6">
      <w:pPr>
        <w:pStyle w:val="Prrafodelista"/>
        <w:spacing w:line="360" w:lineRule="auto"/>
        <w:jc w:val="both"/>
        <w:rPr>
          <w:sz w:val="28"/>
          <w:szCs w:val="28"/>
        </w:rPr>
      </w:pPr>
    </w:p>
    <w:p w:rsidR="007514E6" w:rsidRPr="00444029" w:rsidRDefault="007514E6" w:rsidP="00444029">
      <w:pPr>
        <w:pStyle w:val="Prrafodelista"/>
        <w:ind w:left="1134"/>
        <w:jc w:val="both"/>
        <w:rPr>
          <w:b/>
          <w:sz w:val="26"/>
          <w:szCs w:val="26"/>
          <w:lang w:eastAsia="es-SV"/>
        </w:rPr>
      </w:pPr>
      <w:r w:rsidRPr="00444029">
        <w:rPr>
          <w:sz w:val="26"/>
          <w:szCs w:val="26"/>
        </w:rPr>
        <w:t xml:space="preserve">Los inmuebles antes relacionados han sufrido remediciones según el detalle siguiente: </w:t>
      </w:r>
      <w:r w:rsidRPr="00444029">
        <w:rPr>
          <w:b/>
          <w:sz w:val="26"/>
          <w:szCs w:val="26"/>
          <w:lang w:eastAsia="es-SV"/>
        </w:rPr>
        <w:t>HACIENDA SANTA TERESA PORCION 1, LOTE #1 PORC I:</w:t>
      </w:r>
      <w:r w:rsidRPr="00444029">
        <w:rPr>
          <w:sz w:val="26"/>
          <w:szCs w:val="26"/>
          <w:lang w:eastAsia="es-SV"/>
        </w:rPr>
        <w:t xml:space="preserve"> Según Escritura Pública número 230 de Protocolización de Resolución final de Diligencias de Remedición, otorgada el día 23 de agosto del año 2006 ante los oficios notariales del licenciado Carlos Alberto Meza González, se constató que el área real del mencionado inmueble es de </w:t>
      </w:r>
      <w:r w:rsidRPr="00444029">
        <w:rPr>
          <w:b/>
          <w:sz w:val="26"/>
          <w:szCs w:val="26"/>
          <w:lang w:eastAsia="es-SV"/>
        </w:rPr>
        <w:t>174, 949.93 Mt</w:t>
      </w:r>
      <w:r w:rsidRPr="00444029">
        <w:rPr>
          <w:b/>
          <w:sz w:val="26"/>
          <w:szCs w:val="26"/>
          <w:vertAlign w:val="superscript"/>
          <w:lang w:eastAsia="es-SV"/>
        </w:rPr>
        <w:t>2</w:t>
      </w:r>
      <w:r w:rsidRPr="00444029">
        <w:rPr>
          <w:b/>
          <w:sz w:val="26"/>
          <w:szCs w:val="26"/>
          <w:lang w:eastAsia="es-SV"/>
        </w:rPr>
        <w:t xml:space="preserve">., </w:t>
      </w:r>
      <w:r w:rsidRPr="00444029">
        <w:rPr>
          <w:sz w:val="26"/>
          <w:szCs w:val="26"/>
          <w:lang w:eastAsia="es-SV"/>
        </w:rPr>
        <w:t xml:space="preserve">inscrita a favor de éste Instituto a la Matrícula </w:t>
      </w:r>
      <w:r w:rsidR="008D3BC7">
        <w:rPr>
          <w:sz w:val="26"/>
          <w:szCs w:val="26"/>
          <w:lang w:eastAsia="es-SV"/>
        </w:rPr>
        <w:t>-</w:t>
      </w:r>
      <w:r w:rsidRPr="00444029">
        <w:rPr>
          <w:sz w:val="26"/>
          <w:szCs w:val="26"/>
          <w:lang w:eastAsia="es-SV"/>
        </w:rPr>
        <w:t xml:space="preserve">, </w:t>
      </w:r>
      <w:r w:rsidRPr="00444029">
        <w:rPr>
          <w:sz w:val="26"/>
          <w:szCs w:val="26"/>
        </w:rPr>
        <w:t xml:space="preserve">del Registro de la Propiedad Raíz e Hipotecas de la Segunda </w:t>
      </w:r>
      <w:r w:rsidRPr="00444029">
        <w:rPr>
          <w:bCs/>
          <w:sz w:val="26"/>
          <w:szCs w:val="26"/>
        </w:rPr>
        <w:t>Sección del Centro, departamento de San Vicente.</w:t>
      </w:r>
    </w:p>
    <w:p w:rsidR="007514E6" w:rsidRPr="00444029" w:rsidRDefault="007514E6" w:rsidP="00444029">
      <w:pPr>
        <w:pStyle w:val="Prrafodelista"/>
        <w:jc w:val="both"/>
        <w:rPr>
          <w:b/>
          <w:sz w:val="26"/>
          <w:szCs w:val="26"/>
          <w:lang w:eastAsia="es-SV"/>
        </w:rPr>
      </w:pPr>
    </w:p>
    <w:p w:rsidR="007514E6" w:rsidRPr="00444029" w:rsidRDefault="007514E6" w:rsidP="00444029">
      <w:pPr>
        <w:pStyle w:val="Prrafodelista"/>
        <w:ind w:left="1134"/>
        <w:jc w:val="both"/>
        <w:rPr>
          <w:b/>
          <w:sz w:val="26"/>
          <w:szCs w:val="26"/>
          <w:lang w:eastAsia="es-SV"/>
        </w:rPr>
      </w:pPr>
      <w:r w:rsidRPr="00444029">
        <w:rPr>
          <w:b/>
          <w:sz w:val="26"/>
          <w:szCs w:val="26"/>
          <w:lang w:eastAsia="es-SV"/>
        </w:rPr>
        <w:t>HACIENDA SANTA TERESA PORCION 1:</w:t>
      </w:r>
      <w:r w:rsidRPr="00444029">
        <w:rPr>
          <w:sz w:val="26"/>
          <w:szCs w:val="26"/>
          <w:lang w:eastAsia="es-SV"/>
        </w:rPr>
        <w:t xml:space="preserve"> Según Escritura Pública número 232 de Protocolización de Resolución final de Diligencias de Remedición, otorgada el día 23 de agosto del año 2006 ante los oficios </w:t>
      </w:r>
      <w:r w:rsidRPr="00444029">
        <w:rPr>
          <w:sz w:val="26"/>
          <w:szCs w:val="26"/>
          <w:lang w:eastAsia="es-SV"/>
        </w:rPr>
        <w:lastRenderedPageBreak/>
        <w:t xml:space="preserve">notariales del licenciado Carlos Alberto Meza González, se constató que el área real del mencionado inmueble es de </w:t>
      </w:r>
      <w:r w:rsidRPr="00444029">
        <w:rPr>
          <w:b/>
          <w:sz w:val="26"/>
          <w:szCs w:val="26"/>
          <w:lang w:eastAsia="es-SV"/>
        </w:rPr>
        <w:t>28,406.46 Mt</w:t>
      </w:r>
      <w:r w:rsidRPr="00444029">
        <w:rPr>
          <w:b/>
          <w:sz w:val="26"/>
          <w:szCs w:val="26"/>
          <w:vertAlign w:val="superscript"/>
          <w:lang w:eastAsia="es-SV"/>
        </w:rPr>
        <w:t>2</w:t>
      </w:r>
      <w:r w:rsidRPr="00444029">
        <w:rPr>
          <w:b/>
          <w:sz w:val="26"/>
          <w:szCs w:val="26"/>
          <w:lang w:eastAsia="es-SV"/>
        </w:rPr>
        <w:t>.</w:t>
      </w:r>
      <w:r w:rsidRPr="00444029">
        <w:rPr>
          <w:sz w:val="26"/>
          <w:szCs w:val="26"/>
          <w:lang w:eastAsia="es-SV"/>
        </w:rPr>
        <w:t xml:space="preserve"> inscrita a favor de éste Instituto a la Matrícula </w:t>
      </w:r>
      <w:r w:rsidR="008D3BC7">
        <w:rPr>
          <w:sz w:val="26"/>
          <w:szCs w:val="26"/>
          <w:lang w:eastAsia="es-SV"/>
        </w:rPr>
        <w:t>-</w:t>
      </w:r>
      <w:r w:rsidRPr="00444029">
        <w:rPr>
          <w:sz w:val="26"/>
          <w:szCs w:val="26"/>
          <w:lang w:eastAsia="es-SV"/>
        </w:rPr>
        <w:t xml:space="preserve">, </w:t>
      </w:r>
      <w:r w:rsidRPr="00444029">
        <w:rPr>
          <w:sz w:val="26"/>
          <w:szCs w:val="26"/>
        </w:rPr>
        <w:t xml:space="preserve">del Registro de la Propiedad Raíz e Hipotecas de la Segunda </w:t>
      </w:r>
      <w:r w:rsidRPr="00444029">
        <w:rPr>
          <w:bCs/>
          <w:sz w:val="26"/>
          <w:szCs w:val="26"/>
        </w:rPr>
        <w:t>Sección del Centro, departamento de San Vicente.</w:t>
      </w:r>
    </w:p>
    <w:p w:rsidR="007514E6" w:rsidRPr="00444029" w:rsidRDefault="007514E6" w:rsidP="00444029">
      <w:pPr>
        <w:pStyle w:val="Prrafodelista"/>
        <w:ind w:firstLine="426"/>
        <w:jc w:val="both"/>
        <w:rPr>
          <w:b/>
          <w:sz w:val="26"/>
          <w:szCs w:val="26"/>
          <w:lang w:eastAsia="es-SV"/>
        </w:rPr>
      </w:pPr>
      <w:r w:rsidRPr="00444029">
        <w:rPr>
          <w:sz w:val="26"/>
          <w:szCs w:val="26"/>
        </w:rPr>
        <w:t xml:space="preserve">Sumando ambas porciones un área total de </w:t>
      </w:r>
      <w:r w:rsidRPr="00444029">
        <w:rPr>
          <w:b/>
          <w:sz w:val="26"/>
          <w:szCs w:val="26"/>
        </w:rPr>
        <w:t xml:space="preserve">203,356.39 </w:t>
      </w:r>
      <w:r w:rsidRPr="00444029">
        <w:rPr>
          <w:b/>
          <w:sz w:val="26"/>
          <w:szCs w:val="26"/>
          <w:lang w:eastAsia="es-SV"/>
        </w:rPr>
        <w:t>Mt</w:t>
      </w:r>
      <w:r w:rsidRPr="00444029">
        <w:rPr>
          <w:b/>
          <w:sz w:val="26"/>
          <w:szCs w:val="26"/>
          <w:vertAlign w:val="superscript"/>
          <w:lang w:eastAsia="es-SV"/>
        </w:rPr>
        <w:t>2</w:t>
      </w:r>
      <w:r w:rsidRPr="00444029">
        <w:rPr>
          <w:b/>
          <w:sz w:val="26"/>
          <w:szCs w:val="26"/>
          <w:lang w:eastAsia="es-SV"/>
        </w:rPr>
        <w:t>.</w:t>
      </w:r>
    </w:p>
    <w:p w:rsidR="007514E6" w:rsidRPr="00444029" w:rsidRDefault="007514E6" w:rsidP="00444029">
      <w:pPr>
        <w:pStyle w:val="Prrafodelista"/>
        <w:jc w:val="both"/>
        <w:rPr>
          <w:rFonts w:eastAsia="Calibri"/>
          <w:sz w:val="26"/>
          <w:szCs w:val="26"/>
        </w:rPr>
      </w:pPr>
    </w:p>
    <w:p w:rsidR="007514E6" w:rsidRPr="00444029" w:rsidRDefault="007514E6" w:rsidP="00444029">
      <w:pPr>
        <w:pStyle w:val="Prrafodelista"/>
        <w:numPr>
          <w:ilvl w:val="0"/>
          <w:numId w:val="1020"/>
        </w:numPr>
        <w:spacing w:after="200"/>
        <w:ind w:left="1134" w:hanging="567"/>
        <w:contextualSpacing/>
        <w:jc w:val="both"/>
        <w:rPr>
          <w:rFonts w:eastAsia="Times New Roman"/>
          <w:sz w:val="26"/>
          <w:szCs w:val="26"/>
        </w:rPr>
      </w:pPr>
      <w:r w:rsidRPr="00444029">
        <w:rPr>
          <w:sz w:val="26"/>
          <w:szCs w:val="26"/>
        </w:rPr>
        <w:t xml:space="preserve">Conforme el Punto </w:t>
      </w:r>
      <w:r w:rsidR="008D3BC7">
        <w:rPr>
          <w:sz w:val="26"/>
          <w:szCs w:val="26"/>
        </w:rPr>
        <w:t>-</w:t>
      </w:r>
      <w:r w:rsidRPr="00444029">
        <w:rPr>
          <w:sz w:val="26"/>
          <w:szCs w:val="26"/>
        </w:rPr>
        <w:t>, se aprobó un Proyecto de Asentamiento Comunitario y Lotificación Agrícola en las dos porciones antes mencionadas, quedando de la siguiente manera:</w:t>
      </w:r>
    </w:p>
    <w:p w:rsidR="00444029" w:rsidRPr="00444029" w:rsidRDefault="00444029" w:rsidP="00444029">
      <w:pPr>
        <w:spacing w:after="200"/>
        <w:contextualSpacing/>
        <w:jc w:val="both"/>
        <w:rPr>
          <w:rFonts w:eastAsia="Times New Roman"/>
          <w:sz w:val="26"/>
          <w:szCs w:val="26"/>
        </w:rPr>
      </w:pPr>
    </w:p>
    <w:tbl>
      <w:tblPr>
        <w:tblpPr w:leftFromText="141" w:rightFromText="141" w:vertAnchor="text" w:horzAnchor="margin" w:tblpXSpec="right" w:tblpY="136"/>
        <w:tblOverlap w:val="never"/>
        <w:tblW w:w="7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0"/>
        <w:gridCol w:w="2650"/>
        <w:gridCol w:w="1563"/>
      </w:tblGrid>
      <w:tr w:rsidR="007514E6" w:rsidRPr="003D0378" w:rsidTr="008D3BC7">
        <w:trPr>
          <w:trHeight w:val="303"/>
        </w:trPr>
        <w:tc>
          <w:tcPr>
            <w:tcW w:w="7833" w:type="dxa"/>
            <w:gridSpan w:val="3"/>
            <w:shd w:val="clear" w:color="auto" w:fill="BFBFBF" w:themeFill="background1" w:themeFillShade="BF"/>
            <w:noWrap/>
            <w:vAlign w:val="center"/>
          </w:tcPr>
          <w:p w:rsidR="007514E6" w:rsidRPr="00BB308C" w:rsidRDefault="007514E6" w:rsidP="00BB308C">
            <w:pPr>
              <w:jc w:val="center"/>
              <w:rPr>
                <w:b/>
                <w:bCs/>
                <w:sz w:val="18"/>
                <w:szCs w:val="18"/>
                <w:lang w:eastAsia="es-SV"/>
              </w:rPr>
            </w:pPr>
          </w:p>
        </w:tc>
      </w:tr>
      <w:tr w:rsidR="007514E6" w:rsidRPr="003D0378" w:rsidTr="008D3BC7">
        <w:trPr>
          <w:trHeight w:val="303"/>
        </w:trPr>
        <w:tc>
          <w:tcPr>
            <w:tcW w:w="3620" w:type="dxa"/>
            <w:shd w:val="clear" w:color="auto" w:fill="BFBFBF" w:themeFill="background1" w:themeFillShade="BF"/>
            <w:noWrap/>
            <w:vAlign w:val="center"/>
          </w:tcPr>
          <w:p w:rsidR="007514E6" w:rsidRPr="00BB308C" w:rsidRDefault="007514E6" w:rsidP="00BB308C">
            <w:pPr>
              <w:jc w:val="center"/>
              <w:rPr>
                <w:b/>
                <w:bCs/>
                <w:sz w:val="18"/>
                <w:szCs w:val="18"/>
                <w:lang w:eastAsia="es-SV"/>
              </w:rPr>
            </w:pPr>
          </w:p>
        </w:tc>
        <w:tc>
          <w:tcPr>
            <w:tcW w:w="2650" w:type="dxa"/>
            <w:shd w:val="clear" w:color="auto" w:fill="BFBFBF" w:themeFill="background1" w:themeFillShade="BF"/>
            <w:noWrap/>
            <w:vAlign w:val="center"/>
          </w:tcPr>
          <w:p w:rsidR="007514E6" w:rsidRPr="00BB308C" w:rsidRDefault="007514E6" w:rsidP="00BB308C">
            <w:pPr>
              <w:jc w:val="center"/>
              <w:rPr>
                <w:b/>
                <w:bCs/>
                <w:sz w:val="18"/>
                <w:szCs w:val="18"/>
                <w:lang w:eastAsia="es-SV"/>
              </w:rPr>
            </w:pPr>
          </w:p>
        </w:tc>
        <w:tc>
          <w:tcPr>
            <w:tcW w:w="1563" w:type="dxa"/>
            <w:shd w:val="clear" w:color="auto" w:fill="BFBFBF" w:themeFill="background1" w:themeFillShade="BF"/>
            <w:vAlign w:val="center"/>
          </w:tcPr>
          <w:p w:rsidR="007514E6" w:rsidRPr="00BB308C" w:rsidRDefault="007514E6" w:rsidP="00BB308C">
            <w:pPr>
              <w:jc w:val="center"/>
              <w:rPr>
                <w:b/>
                <w:bCs/>
                <w:sz w:val="18"/>
                <w:szCs w:val="18"/>
                <w:lang w:eastAsia="es-SV"/>
              </w:rPr>
            </w:pPr>
          </w:p>
        </w:tc>
      </w:tr>
      <w:tr w:rsidR="007514E6" w:rsidRPr="003D0378" w:rsidTr="008D3BC7">
        <w:trPr>
          <w:trHeight w:val="20"/>
        </w:trPr>
        <w:tc>
          <w:tcPr>
            <w:tcW w:w="3620" w:type="dxa"/>
            <w:shd w:val="clear" w:color="auto" w:fill="FFFFFF"/>
            <w:noWrap/>
            <w:vAlign w:val="center"/>
          </w:tcPr>
          <w:p w:rsidR="007514E6" w:rsidRPr="00BB308C" w:rsidRDefault="007514E6" w:rsidP="00BB308C">
            <w:pPr>
              <w:rPr>
                <w:bCs/>
                <w:sz w:val="18"/>
                <w:szCs w:val="18"/>
                <w:lang w:eastAsia="es-SV"/>
              </w:rPr>
            </w:pPr>
          </w:p>
        </w:tc>
        <w:tc>
          <w:tcPr>
            <w:tcW w:w="2650" w:type="dxa"/>
            <w:shd w:val="clear" w:color="auto" w:fill="FFFFFF"/>
            <w:noWrap/>
            <w:vAlign w:val="center"/>
          </w:tcPr>
          <w:p w:rsidR="007514E6" w:rsidRPr="00BB308C" w:rsidRDefault="007514E6" w:rsidP="00BB308C">
            <w:pPr>
              <w:jc w:val="center"/>
              <w:rPr>
                <w:sz w:val="18"/>
                <w:szCs w:val="18"/>
                <w:lang w:val="en-US" w:eastAsia="es-SV"/>
              </w:rPr>
            </w:pPr>
          </w:p>
        </w:tc>
        <w:tc>
          <w:tcPr>
            <w:tcW w:w="1563" w:type="dxa"/>
            <w:shd w:val="clear" w:color="auto" w:fill="FFFFFF"/>
            <w:vAlign w:val="center"/>
          </w:tcPr>
          <w:p w:rsidR="007514E6" w:rsidRPr="00BB308C" w:rsidRDefault="007514E6" w:rsidP="00BB308C">
            <w:pPr>
              <w:jc w:val="center"/>
              <w:rPr>
                <w:sz w:val="18"/>
                <w:szCs w:val="18"/>
                <w:lang w:val="en-US" w:eastAsia="es-SV"/>
              </w:rPr>
            </w:pPr>
          </w:p>
        </w:tc>
      </w:tr>
      <w:tr w:rsidR="007514E6" w:rsidRPr="003D0378" w:rsidTr="008D3BC7">
        <w:trPr>
          <w:trHeight w:val="20"/>
        </w:trPr>
        <w:tc>
          <w:tcPr>
            <w:tcW w:w="3620" w:type="dxa"/>
            <w:shd w:val="clear" w:color="auto" w:fill="FFFFFF"/>
            <w:noWrap/>
            <w:vAlign w:val="center"/>
          </w:tcPr>
          <w:p w:rsidR="007514E6" w:rsidRPr="00BB308C" w:rsidRDefault="007514E6" w:rsidP="00BB308C">
            <w:pPr>
              <w:jc w:val="both"/>
              <w:rPr>
                <w:sz w:val="18"/>
                <w:szCs w:val="18"/>
                <w:lang w:eastAsia="es-SV"/>
              </w:rPr>
            </w:pPr>
          </w:p>
        </w:tc>
        <w:tc>
          <w:tcPr>
            <w:tcW w:w="2650" w:type="dxa"/>
            <w:shd w:val="clear" w:color="auto" w:fill="FFFFFF"/>
            <w:noWrap/>
            <w:vAlign w:val="center"/>
          </w:tcPr>
          <w:p w:rsidR="007514E6" w:rsidRPr="00BB308C" w:rsidRDefault="007514E6" w:rsidP="00BB308C">
            <w:pPr>
              <w:jc w:val="center"/>
              <w:rPr>
                <w:sz w:val="18"/>
                <w:szCs w:val="18"/>
                <w:lang w:eastAsia="es-SV"/>
              </w:rPr>
            </w:pPr>
          </w:p>
        </w:tc>
        <w:tc>
          <w:tcPr>
            <w:tcW w:w="1563" w:type="dxa"/>
            <w:shd w:val="clear" w:color="auto" w:fill="FFFFFF"/>
            <w:vAlign w:val="center"/>
          </w:tcPr>
          <w:p w:rsidR="007514E6" w:rsidRPr="00BB308C" w:rsidRDefault="007514E6" w:rsidP="00BB308C">
            <w:pPr>
              <w:jc w:val="center"/>
              <w:rPr>
                <w:sz w:val="18"/>
                <w:szCs w:val="18"/>
                <w:lang w:eastAsia="es-SV"/>
              </w:rPr>
            </w:pPr>
          </w:p>
        </w:tc>
      </w:tr>
      <w:tr w:rsidR="007514E6" w:rsidRPr="003D0378" w:rsidTr="008D3BC7">
        <w:trPr>
          <w:trHeight w:val="20"/>
        </w:trPr>
        <w:tc>
          <w:tcPr>
            <w:tcW w:w="3620" w:type="dxa"/>
            <w:shd w:val="clear" w:color="auto" w:fill="BFBFBF" w:themeFill="background1" w:themeFillShade="BF"/>
            <w:noWrap/>
            <w:vAlign w:val="center"/>
          </w:tcPr>
          <w:p w:rsidR="007514E6" w:rsidRPr="00BB308C" w:rsidRDefault="007514E6" w:rsidP="00BB308C">
            <w:pPr>
              <w:jc w:val="both"/>
              <w:rPr>
                <w:sz w:val="18"/>
                <w:szCs w:val="18"/>
                <w:lang w:eastAsia="es-SV"/>
              </w:rPr>
            </w:pPr>
          </w:p>
        </w:tc>
        <w:tc>
          <w:tcPr>
            <w:tcW w:w="2650" w:type="dxa"/>
            <w:shd w:val="clear" w:color="auto" w:fill="BFBFBF" w:themeFill="background1" w:themeFillShade="BF"/>
            <w:noWrap/>
            <w:vAlign w:val="center"/>
          </w:tcPr>
          <w:p w:rsidR="007514E6" w:rsidRPr="00BB308C" w:rsidRDefault="007514E6" w:rsidP="00BB308C">
            <w:pPr>
              <w:jc w:val="center"/>
              <w:rPr>
                <w:sz w:val="18"/>
                <w:szCs w:val="18"/>
                <w:lang w:eastAsia="es-SV"/>
              </w:rPr>
            </w:pPr>
          </w:p>
        </w:tc>
        <w:tc>
          <w:tcPr>
            <w:tcW w:w="1563" w:type="dxa"/>
            <w:shd w:val="clear" w:color="auto" w:fill="BFBFBF" w:themeFill="background1" w:themeFillShade="BF"/>
            <w:vAlign w:val="center"/>
          </w:tcPr>
          <w:p w:rsidR="007514E6" w:rsidRPr="00BB308C" w:rsidRDefault="007514E6" w:rsidP="00BB308C">
            <w:pPr>
              <w:jc w:val="center"/>
              <w:rPr>
                <w:sz w:val="18"/>
                <w:szCs w:val="18"/>
                <w:lang w:eastAsia="es-SV"/>
              </w:rPr>
            </w:pPr>
          </w:p>
        </w:tc>
      </w:tr>
      <w:tr w:rsidR="007514E6" w:rsidRPr="003D0378" w:rsidTr="00BB308C">
        <w:trPr>
          <w:trHeight w:val="20"/>
        </w:trPr>
        <w:tc>
          <w:tcPr>
            <w:tcW w:w="7833" w:type="dxa"/>
            <w:gridSpan w:val="3"/>
            <w:shd w:val="clear" w:color="auto" w:fill="BFBFBF" w:themeFill="background1" w:themeFillShade="BF"/>
            <w:noWrap/>
            <w:vAlign w:val="center"/>
          </w:tcPr>
          <w:p w:rsidR="007514E6" w:rsidRPr="00BB308C" w:rsidRDefault="007514E6" w:rsidP="00BB308C">
            <w:pPr>
              <w:jc w:val="center"/>
              <w:rPr>
                <w:b/>
                <w:bCs/>
                <w:sz w:val="18"/>
                <w:szCs w:val="18"/>
                <w:lang w:eastAsia="es-SV"/>
              </w:rPr>
            </w:pPr>
          </w:p>
        </w:tc>
      </w:tr>
      <w:tr w:rsidR="007514E6" w:rsidRPr="003D0378" w:rsidTr="00BB308C">
        <w:trPr>
          <w:trHeight w:val="20"/>
        </w:trPr>
        <w:tc>
          <w:tcPr>
            <w:tcW w:w="3620" w:type="dxa"/>
            <w:shd w:val="clear" w:color="auto" w:fill="FFFFFF"/>
            <w:noWrap/>
            <w:vAlign w:val="center"/>
          </w:tcPr>
          <w:p w:rsidR="007514E6" w:rsidRPr="00BB308C" w:rsidRDefault="007514E6" w:rsidP="00BB308C">
            <w:pPr>
              <w:jc w:val="both"/>
              <w:rPr>
                <w:sz w:val="18"/>
                <w:szCs w:val="18"/>
                <w:lang w:eastAsia="es-SV"/>
              </w:rPr>
            </w:pPr>
          </w:p>
        </w:tc>
        <w:tc>
          <w:tcPr>
            <w:tcW w:w="2650" w:type="dxa"/>
            <w:shd w:val="clear" w:color="auto" w:fill="FFFFFF"/>
            <w:noWrap/>
            <w:vAlign w:val="center"/>
          </w:tcPr>
          <w:p w:rsidR="007514E6" w:rsidRPr="00BB308C" w:rsidRDefault="007514E6" w:rsidP="00BB308C">
            <w:pPr>
              <w:jc w:val="center"/>
              <w:rPr>
                <w:sz w:val="18"/>
                <w:szCs w:val="18"/>
                <w:lang w:eastAsia="es-SV"/>
              </w:rPr>
            </w:pPr>
          </w:p>
        </w:tc>
        <w:tc>
          <w:tcPr>
            <w:tcW w:w="1563" w:type="dxa"/>
            <w:shd w:val="clear" w:color="auto" w:fill="FFFFFF"/>
            <w:vAlign w:val="center"/>
          </w:tcPr>
          <w:p w:rsidR="007514E6" w:rsidRPr="00BB308C" w:rsidRDefault="007514E6" w:rsidP="00BB308C">
            <w:pPr>
              <w:jc w:val="center"/>
              <w:rPr>
                <w:sz w:val="18"/>
                <w:szCs w:val="18"/>
                <w:lang w:eastAsia="es-SV"/>
              </w:rPr>
            </w:pPr>
          </w:p>
        </w:tc>
      </w:tr>
      <w:tr w:rsidR="007514E6" w:rsidRPr="003D0378" w:rsidTr="008D3BC7">
        <w:trPr>
          <w:trHeight w:val="20"/>
        </w:trPr>
        <w:tc>
          <w:tcPr>
            <w:tcW w:w="3620" w:type="dxa"/>
            <w:shd w:val="clear" w:color="auto" w:fill="FFFFFF"/>
            <w:noWrap/>
            <w:vAlign w:val="center"/>
          </w:tcPr>
          <w:p w:rsidR="007514E6" w:rsidRPr="00BB308C" w:rsidRDefault="007514E6" w:rsidP="00BB308C">
            <w:pPr>
              <w:jc w:val="both"/>
              <w:rPr>
                <w:sz w:val="18"/>
                <w:szCs w:val="18"/>
                <w:lang w:eastAsia="es-SV"/>
              </w:rPr>
            </w:pPr>
          </w:p>
        </w:tc>
        <w:tc>
          <w:tcPr>
            <w:tcW w:w="2650" w:type="dxa"/>
            <w:shd w:val="clear" w:color="auto" w:fill="FFFFFF"/>
            <w:noWrap/>
            <w:vAlign w:val="center"/>
          </w:tcPr>
          <w:p w:rsidR="007514E6" w:rsidRPr="00BB308C" w:rsidRDefault="007514E6" w:rsidP="00BB308C">
            <w:pPr>
              <w:jc w:val="center"/>
              <w:rPr>
                <w:sz w:val="18"/>
                <w:szCs w:val="18"/>
                <w:lang w:eastAsia="es-SV"/>
              </w:rPr>
            </w:pPr>
          </w:p>
        </w:tc>
        <w:tc>
          <w:tcPr>
            <w:tcW w:w="1563" w:type="dxa"/>
            <w:shd w:val="clear" w:color="auto" w:fill="FFFFFF"/>
            <w:vAlign w:val="center"/>
          </w:tcPr>
          <w:p w:rsidR="007514E6" w:rsidRPr="00BB308C" w:rsidRDefault="007514E6" w:rsidP="00BB308C">
            <w:pPr>
              <w:jc w:val="center"/>
              <w:rPr>
                <w:sz w:val="18"/>
                <w:szCs w:val="18"/>
                <w:lang w:eastAsia="es-SV"/>
              </w:rPr>
            </w:pPr>
          </w:p>
        </w:tc>
      </w:tr>
      <w:tr w:rsidR="007514E6" w:rsidRPr="003D0378" w:rsidTr="00BB308C">
        <w:trPr>
          <w:trHeight w:val="20"/>
        </w:trPr>
        <w:tc>
          <w:tcPr>
            <w:tcW w:w="3620" w:type="dxa"/>
            <w:shd w:val="clear" w:color="auto" w:fill="BFBFBF" w:themeFill="background1" w:themeFillShade="BF"/>
            <w:noWrap/>
            <w:vAlign w:val="center"/>
          </w:tcPr>
          <w:p w:rsidR="007514E6" w:rsidRPr="00BB308C" w:rsidRDefault="007514E6" w:rsidP="00BB308C">
            <w:pPr>
              <w:jc w:val="both"/>
              <w:rPr>
                <w:b/>
                <w:sz w:val="18"/>
                <w:szCs w:val="18"/>
                <w:lang w:eastAsia="es-SV"/>
              </w:rPr>
            </w:pPr>
          </w:p>
        </w:tc>
        <w:tc>
          <w:tcPr>
            <w:tcW w:w="2650" w:type="dxa"/>
            <w:shd w:val="clear" w:color="auto" w:fill="BFBFBF" w:themeFill="background1" w:themeFillShade="BF"/>
            <w:noWrap/>
            <w:vAlign w:val="center"/>
          </w:tcPr>
          <w:p w:rsidR="007514E6" w:rsidRPr="00BB308C" w:rsidRDefault="007514E6" w:rsidP="00BB308C">
            <w:pPr>
              <w:jc w:val="center"/>
              <w:rPr>
                <w:sz w:val="18"/>
                <w:szCs w:val="18"/>
                <w:lang w:eastAsia="es-SV"/>
              </w:rPr>
            </w:pPr>
          </w:p>
        </w:tc>
        <w:tc>
          <w:tcPr>
            <w:tcW w:w="1563" w:type="dxa"/>
            <w:shd w:val="clear" w:color="auto" w:fill="BFBFBF" w:themeFill="background1" w:themeFillShade="BF"/>
            <w:vAlign w:val="center"/>
          </w:tcPr>
          <w:p w:rsidR="007514E6" w:rsidRPr="00BB308C" w:rsidRDefault="007514E6" w:rsidP="00BB308C">
            <w:pPr>
              <w:jc w:val="center"/>
              <w:rPr>
                <w:sz w:val="18"/>
                <w:szCs w:val="18"/>
                <w:lang w:eastAsia="es-SV"/>
              </w:rPr>
            </w:pPr>
          </w:p>
        </w:tc>
      </w:tr>
      <w:tr w:rsidR="007514E6" w:rsidRPr="003D0378" w:rsidTr="008D3BC7">
        <w:trPr>
          <w:trHeight w:val="20"/>
        </w:trPr>
        <w:tc>
          <w:tcPr>
            <w:tcW w:w="3620" w:type="dxa"/>
            <w:shd w:val="clear" w:color="auto" w:fill="FFFFFF"/>
            <w:noWrap/>
            <w:vAlign w:val="center"/>
          </w:tcPr>
          <w:p w:rsidR="007514E6" w:rsidRPr="00BB308C" w:rsidRDefault="007514E6" w:rsidP="00BB308C">
            <w:pPr>
              <w:jc w:val="both"/>
              <w:rPr>
                <w:b/>
                <w:sz w:val="18"/>
                <w:szCs w:val="18"/>
                <w:lang w:eastAsia="es-SV"/>
              </w:rPr>
            </w:pPr>
          </w:p>
        </w:tc>
        <w:tc>
          <w:tcPr>
            <w:tcW w:w="2650" w:type="dxa"/>
            <w:shd w:val="clear" w:color="auto" w:fill="FFFFFF"/>
            <w:noWrap/>
            <w:vAlign w:val="center"/>
          </w:tcPr>
          <w:p w:rsidR="007514E6" w:rsidRPr="00BB308C" w:rsidRDefault="007514E6" w:rsidP="00BB308C">
            <w:pPr>
              <w:jc w:val="center"/>
              <w:rPr>
                <w:sz w:val="18"/>
                <w:szCs w:val="18"/>
                <w:lang w:eastAsia="es-SV"/>
              </w:rPr>
            </w:pPr>
          </w:p>
        </w:tc>
        <w:tc>
          <w:tcPr>
            <w:tcW w:w="1563" w:type="dxa"/>
            <w:shd w:val="clear" w:color="auto" w:fill="FFFFFF"/>
            <w:vAlign w:val="center"/>
          </w:tcPr>
          <w:p w:rsidR="007514E6" w:rsidRPr="00BB308C" w:rsidRDefault="007514E6" w:rsidP="00BB308C">
            <w:pPr>
              <w:jc w:val="center"/>
              <w:rPr>
                <w:sz w:val="18"/>
                <w:szCs w:val="18"/>
                <w:lang w:eastAsia="es-SV"/>
              </w:rPr>
            </w:pPr>
          </w:p>
        </w:tc>
      </w:tr>
      <w:tr w:rsidR="007514E6" w:rsidRPr="003D0378" w:rsidTr="00BB308C">
        <w:trPr>
          <w:trHeight w:val="20"/>
        </w:trPr>
        <w:tc>
          <w:tcPr>
            <w:tcW w:w="3620" w:type="dxa"/>
            <w:shd w:val="clear" w:color="auto" w:fill="FFFFFF"/>
            <w:noWrap/>
            <w:vAlign w:val="center"/>
          </w:tcPr>
          <w:p w:rsidR="007514E6" w:rsidRPr="00BB308C" w:rsidRDefault="007514E6" w:rsidP="00BB308C">
            <w:pPr>
              <w:jc w:val="both"/>
              <w:rPr>
                <w:sz w:val="18"/>
                <w:szCs w:val="18"/>
                <w:lang w:eastAsia="es-SV"/>
              </w:rPr>
            </w:pPr>
          </w:p>
        </w:tc>
        <w:tc>
          <w:tcPr>
            <w:tcW w:w="2650" w:type="dxa"/>
            <w:shd w:val="clear" w:color="auto" w:fill="FFFFFF"/>
            <w:noWrap/>
            <w:vAlign w:val="center"/>
          </w:tcPr>
          <w:p w:rsidR="007514E6" w:rsidRPr="00BB308C" w:rsidRDefault="007514E6" w:rsidP="00BB308C">
            <w:pPr>
              <w:jc w:val="center"/>
              <w:rPr>
                <w:sz w:val="18"/>
                <w:szCs w:val="18"/>
                <w:lang w:eastAsia="es-SV"/>
              </w:rPr>
            </w:pPr>
          </w:p>
        </w:tc>
        <w:tc>
          <w:tcPr>
            <w:tcW w:w="1563" w:type="dxa"/>
            <w:shd w:val="clear" w:color="auto" w:fill="FFFFFF"/>
            <w:vAlign w:val="center"/>
          </w:tcPr>
          <w:p w:rsidR="007514E6" w:rsidRPr="00BB308C" w:rsidRDefault="007514E6" w:rsidP="00BB308C">
            <w:pPr>
              <w:jc w:val="center"/>
              <w:rPr>
                <w:sz w:val="18"/>
                <w:szCs w:val="18"/>
                <w:lang w:eastAsia="es-SV"/>
              </w:rPr>
            </w:pPr>
          </w:p>
        </w:tc>
      </w:tr>
      <w:tr w:rsidR="007514E6" w:rsidRPr="003D0378" w:rsidTr="008D3BC7">
        <w:trPr>
          <w:trHeight w:val="20"/>
        </w:trPr>
        <w:tc>
          <w:tcPr>
            <w:tcW w:w="3620" w:type="dxa"/>
            <w:shd w:val="clear" w:color="auto" w:fill="FFFFFF"/>
            <w:noWrap/>
            <w:vAlign w:val="center"/>
          </w:tcPr>
          <w:p w:rsidR="007514E6" w:rsidRPr="00BB308C" w:rsidRDefault="007514E6" w:rsidP="00BB308C">
            <w:pPr>
              <w:jc w:val="both"/>
              <w:rPr>
                <w:sz w:val="18"/>
                <w:szCs w:val="18"/>
                <w:lang w:eastAsia="es-SV"/>
              </w:rPr>
            </w:pPr>
          </w:p>
        </w:tc>
        <w:tc>
          <w:tcPr>
            <w:tcW w:w="2650" w:type="dxa"/>
            <w:shd w:val="clear" w:color="auto" w:fill="FFFFFF"/>
            <w:noWrap/>
            <w:vAlign w:val="center"/>
          </w:tcPr>
          <w:p w:rsidR="007514E6" w:rsidRPr="00BB308C" w:rsidRDefault="007514E6" w:rsidP="00BB308C">
            <w:pPr>
              <w:jc w:val="center"/>
              <w:rPr>
                <w:sz w:val="18"/>
                <w:szCs w:val="18"/>
                <w:lang w:eastAsia="es-SV"/>
              </w:rPr>
            </w:pPr>
          </w:p>
        </w:tc>
        <w:tc>
          <w:tcPr>
            <w:tcW w:w="1563" w:type="dxa"/>
            <w:shd w:val="clear" w:color="auto" w:fill="FFFFFF"/>
            <w:vAlign w:val="center"/>
          </w:tcPr>
          <w:p w:rsidR="007514E6" w:rsidRPr="00BB308C" w:rsidRDefault="007514E6" w:rsidP="00BB308C">
            <w:pPr>
              <w:jc w:val="center"/>
              <w:rPr>
                <w:sz w:val="18"/>
                <w:szCs w:val="18"/>
                <w:lang w:eastAsia="es-SV"/>
              </w:rPr>
            </w:pPr>
          </w:p>
        </w:tc>
      </w:tr>
      <w:tr w:rsidR="007514E6" w:rsidRPr="003D0378" w:rsidTr="008D3BC7">
        <w:trPr>
          <w:trHeight w:val="20"/>
        </w:trPr>
        <w:tc>
          <w:tcPr>
            <w:tcW w:w="3620" w:type="dxa"/>
            <w:shd w:val="clear" w:color="auto" w:fill="BFBFBF" w:themeFill="background1" w:themeFillShade="BF"/>
            <w:noWrap/>
            <w:vAlign w:val="center"/>
          </w:tcPr>
          <w:p w:rsidR="007514E6" w:rsidRPr="00BB308C" w:rsidRDefault="007514E6" w:rsidP="00BB308C">
            <w:pPr>
              <w:jc w:val="both"/>
              <w:rPr>
                <w:sz w:val="18"/>
                <w:szCs w:val="18"/>
                <w:lang w:eastAsia="es-SV"/>
              </w:rPr>
            </w:pPr>
          </w:p>
        </w:tc>
        <w:tc>
          <w:tcPr>
            <w:tcW w:w="2650" w:type="dxa"/>
            <w:shd w:val="clear" w:color="auto" w:fill="BFBFBF" w:themeFill="background1" w:themeFillShade="BF"/>
            <w:noWrap/>
            <w:vAlign w:val="center"/>
          </w:tcPr>
          <w:p w:rsidR="007514E6" w:rsidRPr="00BB308C" w:rsidRDefault="007514E6" w:rsidP="00BB308C">
            <w:pPr>
              <w:jc w:val="center"/>
              <w:rPr>
                <w:sz w:val="18"/>
                <w:szCs w:val="18"/>
                <w:lang w:eastAsia="es-SV"/>
              </w:rPr>
            </w:pPr>
          </w:p>
        </w:tc>
        <w:tc>
          <w:tcPr>
            <w:tcW w:w="1563" w:type="dxa"/>
            <w:shd w:val="clear" w:color="auto" w:fill="BFBFBF" w:themeFill="background1" w:themeFillShade="BF"/>
            <w:vAlign w:val="center"/>
          </w:tcPr>
          <w:p w:rsidR="007514E6" w:rsidRPr="00BB308C" w:rsidRDefault="007514E6" w:rsidP="00BB308C">
            <w:pPr>
              <w:jc w:val="center"/>
              <w:rPr>
                <w:sz w:val="18"/>
                <w:szCs w:val="18"/>
                <w:lang w:eastAsia="es-SV"/>
              </w:rPr>
            </w:pPr>
          </w:p>
        </w:tc>
      </w:tr>
      <w:tr w:rsidR="007514E6" w:rsidRPr="003D0378" w:rsidTr="008D3BC7">
        <w:trPr>
          <w:trHeight w:val="20"/>
        </w:trPr>
        <w:tc>
          <w:tcPr>
            <w:tcW w:w="3620" w:type="dxa"/>
            <w:shd w:val="clear" w:color="auto" w:fill="BFBFBF" w:themeFill="background1" w:themeFillShade="BF"/>
            <w:noWrap/>
            <w:vAlign w:val="center"/>
          </w:tcPr>
          <w:p w:rsidR="007514E6" w:rsidRPr="00BB308C" w:rsidRDefault="007514E6" w:rsidP="00BB308C">
            <w:pPr>
              <w:rPr>
                <w:sz w:val="18"/>
                <w:szCs w:val="18"/>
                <w:lang w:eastAsia="es-SV"/>
              </w:rPr>
            </w:pPr>
          </w:p>
        </w:tc>
        <w:tc>
          <w:tcPr>
            <w:tcW w:w="2650" w:type="dxa"/>
            <w:shd w:val="clear" w:color="auto" w:fill="BFBFBF" w:themeFill="background1" w:themeFillShade="BF"/>
            <w:noWrap/>
            <w:vAlign w:val="center"/>
          </w:tcPr>
          <w:p w:rsidR="007514E6" w:rsidRPr="00BB308C" w:rsidRDefault="007514E6" w:rsidP="00BB308C">
            <w:pPr>
              <w:jc w:val="center"/>
              <w:rPr>
                <w:sz w:val="18"/>
                <w:szCs w:val="18"/>
                <w:lang w:eastAsia="es-SV"/>
              </w:rPr>
            </w:pPr>
          </w:p>
        </w:tc>
        <w:tc>
          <w:tcPr>
            <w:tcW w:w="1563" w:type="dxa"/>
            <w:shd w:val="clear" w:color="auto" w:fill="BFBFBF" w:themeFill="background1" w:themeFillShade="BF"/>
            <w:vAlign w:val="center"/>
          </w:tcPr>
          <w:p w:rsidR="007514E6" w:rsidRPr="00BB308C" w:rsidRDefault="007514E6" w:rsidP="00BB308C">
            <w:pPr>
              <w:jc w:val="center"/>
              <w:rPr>
                <w:sz w:val="18"/>
                <w:szCs w:val="18"/>
                <w:lang w:eastAsia="es-SV"/>
              </w:rPr>
            </w:pPr>
          </w:p>
        </w:tc>
      </w:tr>
    </w:tbl>
    <w:p w:rsidR="00444029" w:rsidRPr="00444029" w:rsidRDefault="00444029" w:rsidP="00444029">
      <w:pPr>
        <w:pStyle w:val="Prrafodelista"/>
        <w:spacing w:after="200"/>
        <w:ind w:left="1069"/>
        <w:contextualSpacing/>
        <w:jc w:val="both"/>
        <w:rPr>
          <w:rFonts w:eastAsia="Times New Roman"/>
          <w:sz w:val="26"/>
          <w:szCs w:val="26"/>
        </w:rPr>
      </w:pPr>
    </w:p>
    <w:p w:rsidR="00444029" w:rsidRPr="00444029" w:rsidRDefault="00444029" w:rsidP="00444029">
      <w:pPr>
        <w:pStyle w:val="Prrafodelista"/>
        <w:spacing w:after="200"/>
        <w:ind w:left="1069"/>
        <w:contextualSpacing/>
        <w:jc w:val="both"/>
        <w:rPr>
          <w:rFonts w:eastAsia="Times New Roman"/>
          <w:sz w:val="26"/>
          <w:szCs w:val="26"/>
        </w:rPr>
      </w:pPr>
    </w:p>
    <w:p w:rsidR="00444029" w:rsidRPr="00444029" w:rsidRDefault="00444029" w:rsidP="00444029">
      <w:pPr>
        <w:pStyle w:val="Prrafodelista"/>
        <w:spacing w:after="200"/>
        <w:ind w:left="1069"/>
        <w:contextualSpacing/>
        <w:jc w:val="both"/>
        <w:rPr>
          <w:rFonts w:eastAsia="Times New Roman"/>
          <w:sz w:val="26"/>
          <w:szCs w:val="26"/>
        </w:rPr>
      </w:pPr>
    </w:p>
    <w:p w:rsidR="00444029" w:rsidRPr="00444029" w:rsidRDefault="00444029" w:rsidP="00444029">
      <w:pPr>
        <w:pStyle w:val="Prrafodelista"/>
        <w:spacing w:after="200"/>
        <w:ind w:left="1069"/>
        <w:contextualSpacing/>
        <w:jc w:val="both"/>
        <w:rPr>
          <w:rFonts w:eastAsia="Times New Roman"/>
          <w:sz w:val="26"/>
          <w:szCs w:val="26"/>
        </w:rPr>
      </w:pPr>
    </w:p>
    <w:p w:rsidR="00444029" w:rsidRPr="00444029" w:rsidRDefault="00444029" w:rsidP="00444029">
      <w:pPr>
        <w:pStyle w:val="Prrafodelista"/>
        <w:spacing w:after="200"/>
        <w:ind w:left="1069"/>
        <w:contextualSpacing/>
        <w:jc w:val="both"/>
        <w:rPr>
          <w:rFonts w:eastAsia="Times New Roman"/>
          <w:sz w:val="26"/>
          <w:szCs w:val="26"/>
        </w:rPr>
      </w:pPr>
    </w:p>
    <w:p w:rsidR="00444029" w:rsidRPr="00444029" w:rsidRDefault="00444029" w:rsidP="00444029">
      <w:pPr>
        <w:pStyle w:val="Prrafodelista"/>
        <w:spacing w:after="200"/>
        <w:ind w:left="1069"/>
        <w:contextualSpacing/>
        <w:jc w:val="both"/>
        <w:rPr>
          <w:rFonts w:eastAsia="Times New Roman"/>
          <w:sz w:val="26"/>
          <w:szCs w:val="26"/>
        </w:rPr>
      </w:pPr>
    </w:p>
    <w:p w:rsidR="00444029" w:rsidRPr="00444029" w:rsidRDefault="00444029" w:rsidP="00444029">
      <w:pPr>
        <w:pStyle w:val="Prrafodelista"/>
        <w:spacing w:after="200"/>
        <w:ind w:left="1069"/>
        <w:contextualSpacing/>
        <w:jc w:val="both"/>
        <w:rPr>
          <w:rFonts w:eastAsia="Times New Roman"/>
          <w:sz w:val="26"/>
          <w:szCs w:val="26"/>
        </w:rPr>
      </w:pPr>
    </w:p>
    <w:p w:rsidR="00444029" w:rsidRPr="00444029" w:rsidRDefault="00444029" w:rsidP="00444029">
      <w:pPr>
        <w:pStyle w:val="Prrafodelista"/>
        <w:spacing w:after="200"/>
        <w:ind w:left="1069"/>
        <w:contextualSpacing/>
        <w:jc w:val="both"/>
        <w:rPr>
          <w:rFonts w:eastAsia="Times New Roman"/>
          <w:sz w:val="26"/>
          <w:szCs w:val="26"/>
        </w:rPr>
      </w:pPr>
    </w:p>
    <w:p w:rsidR="00444029" w:rsidRPr="00444029" w:rsidRDefault="00444029" w:rsidP="00444029">
      <w:pPr>
        <w:pStyle w:val="Prrafodelista"/>
        <w:spacing w:after="200"/>
        <w:ind w:left="1069"/>
        <w:contextualSpacing/>
        <w:jc w:val="both"/>
        <w:rPr>
          <w:rFonts w:eastAsia="Times New Roman"/>
          <w:sz w:val="26"/>
          <w:szCs w:val="26"/>
        </w:rPr>
      </w:pPr>
    </w:p>
    <w:p w:rsidR="00444029" w:rsidRPr="00444029" w:rsidRDefault="00444029" w:rsidP="00444029">
      <w:pPr>
        <w:pStyle w:val="Prrafodelista"/>
        <w:spacing w:after="200"/>
        <w:ind w:left="1069"/>
        <w:contextualSpacing/>
        <w:jc w:val="both"/>
        <w:rPr>
          <w:rFonts w:eastAsia="Times New Roman"/>
          <w:sz w:val="26"/>
          <w:szCs w:val="26"/>
        </w:rPr>
      </w:pPr>
    </w:p>
    <w:p w:rsidR="00444029" w:rsidRPr="00444029" w:rsidRDefault="00444029" w:rsidP="00444029">
      <w:pPr>
        <w:pStyle w:val="Prrafodelista"/>
        <w:spacing w:after="200"/>
        <w:ind w:left="1069"/>
        <w:contextualSpacing/>
        <w:jc w:val="both"/>
        <w:rPr>
          <w:rFonts w:eastAsia="Times New Roman"/>
          <w:sz w:val="26"/>
          <w:szCs w:val="26"/>
        </w:rPr>
      </w:pPr>
    </w:p>
    <w:p w:rsidR="00444029" w:rsidRPr="00444029" w:rsidRDefault="00444029" w:rsidP="00444029">
      <w:pPr>
        <w:pStyle w:val="Prrafodelista"/>
        <w:spacing w:after="200"/>
        <w:ind w:left="1069"/>
        <w:contextualSpacing/>
        <w:jc w:val="both"/>
        <w:rPr>
          <w:rFonts w:eastAsia="Times New Roman"/>
          <w:sz w:val="26"/>
          <w:szCs w:val="26"/>
        </w:rPr>
      </w:pPr>
    </w:p>
    <w:p w:rsidR="00444029" w:rsidRPr="00444029" w:rsidRDefault="00444029" w:rsidP="00444029">
      <w:pPr>
        <w:pStyle w:val="Prrafodelista"/>
        <w:spacing w:after="200"/>
        <w:ind w:left="1134"/>
        <w:contextualSpacing/>
        <w:jc w:val="both"/>
        <w:rPr>
          <w:rFonts w:eastAsia="Times New Roman"/>
          <w:sz w:val="26"/>
          <w:szCs w:val="26"/>
        </w:rPr>
      </w:pPr>
    </w:p>
    <w:p w:rsidR="007514E6" w:rsidRPr="00444029" w:rsidRDefault="007514E6" w:rsidP="00444029">
      <w:pPr>
        <w:pStyle w:val="Prrafodelista"/>
        <w:numPr>
          <w:ilvl w:val="0"/>
          <w:numId w:val="1020"/>
        </w:numPr>
        <w:spacing w:after="200"/>
        <w:ind w:left="1134" w:hanging="425"/>
        <w:contextualSpacing/>
        <w:jc w:val="both"/>
        <w:rPr>
          <w:rFonts w:eastAsia="Times New Roman"/>
          <w:sz w:val="26"/>
          <w:szCs w:val="26"/>
        </w:rPr>
      </w:pPr>
      <w:r w:rsidRPr="00444029">
        <w:rPr>
          <w:sz w:val="26"/>
          <w:szCs w:val="26"/>
          <w:lang w:eastAsia="es-SV"/>
        </w:rPr>
        <w:t xml:space="preserve">Mediante el </w:t>
      </w:r>
      <w:r w:rsidRPr="00444029">
        <w:rPr>
          <w:rFonts w:eastAsia="Times New Roman"/>
          <w:sz w:val="26"/>
          <w:szCs w:val="26"/>
        </w:rPr>
        <w:t xml:space="preserve">Punto </w:t>
      </w:r>
      <w:r w:rsidR="008D3BC7">
        <w:rPr>
          <w:sz w:val="26"/>
          <w:szCs w:val="26"/>
        </w:rPr>
        <w:t>-</w:t>
      </w:r>
      <w:r w:rsidRPr="00444029">
        <w:rPr>
          <w:sz w:val="26"/>
          <w:szCs w:val="26"/>
        </w:rPr>
        <w:t>, por haberse</w:t>
      </w:r>
      <w:r w:rsidRPr="00444029">
        <w:rPr>
          <w:sz w:val="26"/>
          <w:szCs w:val="26"/>
          <w:lang w:eastAsia="es-SV"/>
        </w:rPr>
        <w:t xml:space="preserve"> aprobado nuevos planos </w:t>
      </w:r>
      <w:r w:rsidRPr="00444029">
        <w:rPr>
          <w:rFonts w:eastAsia="Calibri"/>
          <w:sz w:val="26"/>
          <w:szCs w:val="26"/>
        </w:rPr>
        <w:t xml:space="preserve">en el inmueble identificado como </w:t>
      </w:r>
      <w:r w:rsidRPr="00444029">
        <w:rPr>
          <w:b/>
          <w:sz w:val="26"/>
          <w:szCs w:val="26"/>
          <w:lang w:eastAsia="es-SV"/>
        </w:rPr>
        <w:t>HACIENDA SANTA TERESA PORCION 1, LOTE #1 PORCION I</w:t>
      </w:r>
      <w:r w:rsidRPr="00444029">
        <w:rPr>
          <w:rFonts w:eastAsia="Calibri"/>
          <w:sz w:val="26"/>
          <w:szCs w:val="26"/>
        </w:rPr>
        <w:t xml:space="preserve">, se desarrolló un nuevo Proyecto </w:t>
      </w:r>
      <w:r w:rsidRPr="00444029">
        <w:rPr>
          <w:sz w:val="26"/>
          <w:szCs w:val="26"/>
        </w:rPr>
        <w:t xml:space="preserve">denominado </w:t>
      </w:r>
      <w:r w:rsidRPr="00444029">
        <w:rPr>
          <w:b/>
          <w:sz w:val="26"/>
          <w:szCs w:val="26"/>
        </w:rPr>
        <w:t>ASENTAMIENTO COMUNITARIO Y LOTIFICACIÓN AGRICOLA, HACIENDA SANTA TERESA PORCIÓN 1</w:t>
      </w:r>
      <w:r w:rsidR="00444029">
        <w:rPr>
          <w:sz w:val="26"/>
          <w:szCs w:val="26"/>
        </w:rPr>
        <w:t>, situada</w:t>
      </w:r>
      <w:r w:rsidRPr="00444029">
        <w:rPr>
          <w:sz w:val="26"/>
          <w:szCs w:val="26"/>
        </w:rPr>
        <w:t xml:space="preserve"> en  jurisdicción de </w:t>
      </w:r>
      <w:proofErr w:type="spellStart"/>
      <w:r w:rsidRPr="00444029">
        <w:rPr>
          <w:sz w:val="26"/>
          <w:szCs w:val="26"/>
        </w:rPr>
        <w:t>Tecoluca</w:t>
      </w:r>
      <w:proofErr w:type="spellEnd"/>
      <w:r w:rsidRPr="00444029">
        <w:rPr>
          <w:sz w:val="26"/>
          <w:szCs w:val="26"/>
        </w:rPr>
        <w:t xml:space="preserve">, departamento de San Vicente, el cual comprende: </w:t>
      </w:r>
      <w:r w:rsidR="008D3BC7">
        <w:rPr>
          <w:sz w:val="26"/>
          <w:szCs w:val="26"/>
          <w:lang w:eastAsia="es-SV"/>
        </w:rPr>
        <w:t>-</w:t>
      </w:r>
      <w:r w:rsidRPr="00444029">
        <w:rPr>
          <w:sz w:val="26"/>
          <w:szCs w:val="26"/>
          <w:lang w:eastAsia="es-SV"/>
        </w:rPr>
        <w:t xml:space="preserve">. </w:t>
      </w:r>
      <w:r w:rsidRPr="00444029">
        <w:rPr>
          <w:sz w:val="26"/>
          <w:szCs w:val="26"/>
        </w:rPr>
        <w:t xml:space="preserve">Aprobándose </w:t>
      </w:r>
      <w:r w:rsidR="00627ECA" w:rsidRPr="00444029">
        <w:rPr>
          <w:sz w:val="26"/>
          <w:szCs w:val="26"/>
        </w:rPr>
        <w:t>el Valor B</w:t>
      </w:r>
      <w:r w:rsidRPr="00444029">
        <w:rPr>
          <w:sz w:val="26"/>
          <w:szCs w:val="26"/>
        </w:rPr>
        <w:t>ase de $0.24 por metro cuadrado para los solares de vivienda, por lo que se recomienda para éstos el precio de venta por metro cuadrado de  $0.241680</w:t>
      </w:r>
      <w:r w:rsidR="00627ECA" w:rsidRPr="00444029">
        <w:rPr>
          <w:sz w:val="26"/>
          <w:szCs w:val="26"/>
        </w:rPr>
        <w:t>, d</w:t>
      </w:r>
      <w:r w:rsidRPr="00444029">
        <w:rPr>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444029">
        <w:rPr>
          <w:bCs/>
          <w:sz w:val="26"/>
          <w:szCs w:val="26"/>
        </w:rPr>
        <w:t xml:space="preserve">Es de mencionar, que el área que ha sido identificada como Zona Verde, conservará su uso como tal y no será parcelada debido a su tipificación y características. Dentro del proyecto mencionado se encuentran los inmuebles objeto del presente </w:t>
      </w:r>
      <w:r w:rsidR="00627ECA" w:rsidRPr="00444029">
        <w:rPr>
          <w:bCs/>
          <w:sz w:val="26"/>
          <w:szCs w:val="26"/>
        </w:rPr>
        <w:t>punto de acta</w:t>
      </w:r>
      <w:r w:rsidRPr="00444029">
        <w:rPr>
          <w:bCs/>
          <w:sz w:val="26"/>
          <w:szCs w:val="26"/>
        </w:rPr>
        <w:t>.</w:t>
      </w:r>
    </w:p>
    <w:p w:rsidR="00627ECA" w:rsidRPr="00444029" w:rsidRDefault="00627ECA" w:rsidP="00444029">
      <w:pPr>
        <w:pStyle w:val="Prrafodelista"/>
        <w:spacing w:after="200"/>
        <w:ind w:left="1134"/>
        <w:contextualSpacing/>
        <w:jc w:val="both"/>
        <w:rPr>
          <w:rFonts w:eastAsia="Times New Roman"/>
          <w:sz w:val="26"/>
          <w:szCs w:val="26"/>
        </w:rPr>
      </w:pPr>
    </w:p>
    <w:p w:rsidR="007514E6" w:rsidRPr="00444029" w:rsidRDefault="009855C3" w:rsidP="00444029">
      <w:pPr>
        <w:pStyle w:val="Prrafodelista"/>
        <w:numPr>
          <w:ilvl w:val="0"/>
          <w:numId w:val="1020"/>
        </w:numPr>
        <w:spacing w:after="200"/>
        <w:ind w:left="1134" w:hanging="567"/>
        <w:contextualSpacing/>
        <w:jc w:val="both"/>
        <w:rPr>
          <w:rFonts w:eastAsia="Times New Roman"/>
          <w:sz w:val="26"/>
          <w:szCs w:val="26"/>
        </w:rPr>
      </w:pPr>
      <w:r>
        <w:rPr>
          <w:rFonts w:eastAsia="Times New Roman"/>
          <w:sz w:val="26"/>
          <w:szCs w:val="26"/>
        </w:rPr>
        <w:t>Es necesario advertir a la</w:t>
      </w:r>
      <w:r w:rsidR="007514E6" w:rsidRPr="00444029">
        <w:rPr>
          <w:rFonts w:eastAsia="Times New Roman"/>
          <w:sz w:val="26"/>
          <w:szCs w:val="26"/>
        </w:rPr>
        <w:t>s</w:t>
      </w:r>
      <w:r w:rsidR="00627ECA" w:rsidRPr="00444029">
        <w:rPr>
          <w:rFonts w:eastAsia="Times New Roman"/>
          <w:sz w:val="26"/>
          <w:szCs w:val="26"/>
        </w:rPr>
        <w:t xml:space="preserve"> a</w:t>
      </w:r>
      <w:r w:rsidR="007514E6" w:rsidRPr="00444029">
        <w:rPr>
          <w:rFonts w:eastAsia="Times New Roman"/>
          <w:sz w:val="26"/>
          <w:szCs w:val="26"/>
        </w:rPr>
        <w:t>djudicatari</w:t>
      </w:r>
      <w:r>
        <w:rPr>
          <w:rFonts w:eastAsia="Times New Roman"/>
          <w:sz w:val="26"/>
          <w:szCs w:val="26"/>
        </w:rPr>
        <w:t>a</w:t>
      </w:r>
      <w:r w:rsidR="007514E6" w:rsidRPr="00444029">
        <w:rPr>
          <w:rFonts w:eastAsia="Times New Roman"/>
          <w:sz w:val="26"/>
          <w:szCs w:val="26"/>
        </w:rPr>
        <w:t xml:space="preserve">s, a través de una cláusula especial en las escrituras correspondientes de compraventa de los inmuebles, que </w:t>
      </w:r>
      <w:r w:rsidR="007514E6" w:rsidRPr="00444029">
        <w:rPr>
          <w:sz w:val="26"/>
          <w:szCs w:val="26"/>
        </w:rPr>
        <w:t xml:space="preserve">están </w:t>
      </w:r>
      <w:r w:rsidR="007514E6" w:rsidRPr="00444029">
        <w:rPr>
          <w:sz w:val="26"/>
          <w:szCs w:val="26"/>
        </w:rPr>
        <w:lastRenderedPageBreak/>
        <w:t xml:space="preserve">obligados a acatar las medidas </w:t>
      </w:r>
      <w:r w:rsidR="007514E6" w:rsidRPr="00444029">
        <w:rPr>
          <w:rFonts w:eastAsia="Times New Roman"/>
          <w:sz w:val="26"/>
          <w:szCs w:val="26"/>
        </w:rPr>
        <w:t>emitidas por la Unidad Ambiental Institucional, referentes a:</w:t>
      </w:r>
    </w:p>
    <w:p w:rsidR="007514E6" w:rsidRPr="00444029" w:rsidRDefault="007514E6" w:rsidP="00444029">
      <w:pPr>
        <w:pStyle w:val="Prrafodelista"/>
        <w:numPr>
          <w:ilvl w:val="0"/>
          <w:numId w:val="720"/>
        </w:numPr>
        <w:spacing w:after="200"/>
        <w:ind w:left="1418" w:hanging="284"/>
        <w:contextualSpacing/>
        <w:jc w:val="both"/>
        <w:rPr>
          <w:rFonts w:eastAsia="Times New Roman"/>
          <w:sz w:val="26"/>
          <w:szCs w:val="26"/>
        </w:rPr>
      </w:pPr>
      <w:r w:rsidRPr="00444029">
        <w:rPr>
          <w:sz w:val="26"/>
          <w:szCs w:val="26"/>
        </w:rPr>
        <w:t>Un manejo adecuado de los desechos sólidos y de las aguas residuales, (coordinación por parte de la comunidad con las autoridades Municipales);</w:t>
      </w:r>
    </w:p>
    <w:p w:rsidR="007514E6" w:rsidRPr="00444029" w:rsidRDefault="007514E6" w:rsidP="00444029">
      <w:pPr>
        <w:pStyle w:val="Prrafodelista"/>
        <w:numPr>
          <w:ilvl w:val="0"/>
          <w:numId w:val="720"/>
        </w:numPr>
        <w:spacing w:after="200"/>
        <w:ind w:left="1134" w:firstLine="0"/>
        <w:contextualSpacing/>
        <w:jc w:val="both"/>
        <w:rPr>
          <w:rFonts w:eastAsia="Times New Roman"/>
          <w:sz w:val="26"/>
          <w:szCs w:val="26"/>
        </w:rPr>
      </w:pPr>
      <w:r w:rsidRPr="00444029">
        <w:rPr>
          <w:sz w:val="26"/>
          <w:szCs w:val="26"/>
        </w:rPr>
        <w:t>Evitar las quemas de los desechos;</w:t>
      </w:r>
    </w:p>
    <w:p w:rsidR="007514E6" w:rsidRPr="00444029" w:rsidRDefault="007514E6" w:rsidP="00444029">
      <w:pPr>
        <w:pStyle w:val="Prrafodelista"/>
        <w:numPr>
          <w:ilvl w:val="0"/>
          <w:numId w:val="720"/>
        </w:numPr>
        <w:spacing w:after="200"/>
        <w:ind w:left="1134" w:firstLine="0"/>
        <w:contextualSpacing/>
        <w:jc w:val="both"/>
        <w:rPr>
          <w:rFonts w:eastAsia="Times New Roman"/>
          <w:sz w:val="26"/>
          <w:szCs w:val="26"/>
        </w:rPr>
      </w:pPr>
      <w:r w:rsidRPr="00444029">
        <w:rPr>
          <w:sz w:val="26"/>
          <w:szCs w:val="26"/>
        </w:rPr>
        <w:t>Labranza mínima en laderas;</w:t>
      </w:r>
    </w:p>
    <w:p w:rsidR="007514E6" w:rsidRPr="00444029" w:rsidRDefault="007514E6" w:rsidP="00444029">
      <w:pPr>
        <w:pStyle w:val="Prrafodelista"/>
        <w:numPr>
          <w:ilvl w:val="0"/>
          <w:numId w:val="720"/>
        </w:numPr>
        <w:spacing w:after="200"/>
        <w:ind w:left="1134" w:firstLine="0"/>
        <w:contextualSpacing/>
        <w:jc w:val="both"/>
        <w:rPr>
          <w:rFonts w:eastAsia="Times New Roman"/>
          <w:sz w:val="26"/>
          <w:szCs w:val="26"/>
        </w:rPr>
      </w:pPr>
      <w:r w:rsidRPr="00444029">
        <w:rPr>
          <w:sz w:val="26"/>
          <w:szCs w:val="26"/>
        </w:rPr>
        <w:t xml:space="preserve">Obras de conservación de suelos en laderas; y </w:t>
      </w:r>
    </w:p>
    <w:p w:rsidR="007514E6" w:rsidRPr="00444029" w:rsidRDefault="007514E6" w:rsidP="00444029">
      <w:pPr>
        <w:pStyle w:val="Prrafodelista"/>
        <w:numPr>
          <w:ilvl w:val="0"/>
          <w:numId w:val="720"/>
        </w:numPr>
        <w:spacing w:after="200"/>
        <w:ind w:left="1134" w:firstLine="0"/>
        <w:contextualSpacing/>
        <w:jc w:val="both"/>
        <w:rPr>
          <w:rFonts w:eastAsia="Times New Roman"/>
          <w:sz w:val="26"/>
          <w:szCs w:val="26"/>
        </w:rPr>
      </w:pPr>
      <w:r w:rsidRPr="00444029">
        <w:rPr>
          <w:sz w:val="26"/>
          <w:szCs w:val="26"/>
        </w:rPr>
        <w:t xml:space="preserve">Minimizar el uso de agroquímicos.   </w:t>
      </w:r>
    </w:p>
    <w:p w:rsidR="007514E6" w:rsidRPr="00444029" w:rsidRDefault="007514E6" w:rsidP="00444029">
      <w:pPr>
        <w:ind w:left="1134"/>
        <w:jc w:val="both"/>
        <w:rPr>
          <w:rFonts w:eastAsia="Times New Roman"/>
          <w:sz w:val="26"/>
          <w:szCs w:val="26"/>
        </w:rPr>
      </w:pPr>
      <w:r w:rsidRPr="00444029">
        <w:rPr>
          <w:rFonts w:eastAsia="Times New Roman"/>
          <w:sz w:val="26"/>
          <w:szCs w:val="26"/>
        </w:rPr>
        <w:t xml:space="preserve">Lo anterior, de conformidad a lo establecido en el Acuerdo Segundo del Punto </w:t>
      </w:r>
      <w:r w:rsidRPr="00444029">
        <w:rPr>
          <w:sz w:val="26"/>
          <w:szCs w:val="26"/>
        </w:rPr>
        <w:t>LI del Acta de Sesión Ordinaria 32-2016 de fecha 21 de octubre de 2016.</w:t>
      </w:r>
    </w:p>
    <w:p w:rsidR="007514E6" w:rsidRPr="00444029" w:rsidRDefault="007514E6" w:rsidP="00444029">
      <w:pPr>
        <w:pStyle w:val="Prrafodelista"/>
        <w:rPr>
          <w:sz w:val="26"/>
          <w:szCs w:val="26"/>
        </w:rPr>
      </w:pPr>
    </w:p>
    <w:p w:rsidR="007514E6" w:rsidRPr="00444029" w:rsidRDefault="007514E6" w:rsidP="00444029">
      <w:pPr>
        <w:pStyle w:val="Prrafodelista"/>
        <w:numPr>
          <w:ilvl w:val="0"/>
          <w:numId w:val="1020"/>
        </w:numPr>
        <w:spacing w:after="200"/>
        <w:ind w:left="1134" w:hanging="567"/>
        <w:contextualSpacing/>
        <w:jc w:val="both"/>
        <w:rPr>
          <w:rFonts w:eastAsia="Times New Roman"/>
          <w:sz w:val="26"/>
          <w:szCs w:val="26"/>
        </w:rPr>
      </w:pPr>
      <w:r w:rsidRPr="00444029">
        <w:rPr>
          <w:sz w:val="26"/>
          <w:szCs w:val="26"/>
        </w:rPr>
        <w:t xml:space="preserve">Según </w:t>
      </w:r>
      <w:proofErr w:type="spellStart"/>
      <w:r w:rsidRPr="00444029">
        <w:rPr>
          <w:sz w:val="26"/>
          <w:szCs w:val="26"/>
        </w:rPr>
        <w:t>valúos</w:t>
      </w:r>
      <w:proofErr w:type="spellEnd"/>
      <w:r w:rsidRPr="00444029">
        <w:rPr>
          <w:sz w:val="26"/>
          <w:szCs w:val="26"/>
        </w:rPr>
        <w:t xml:space="preserve"> de fecha 5 de diciembre de 2016, realizados por el Departamento de Asignación Individual y Avalúos, se recomienda el precio de venta para los inmuebles, según detalle consignado en el cuadro de valores y extensiones que se relacionará en el Acuerdo Primero del presente </w:t>
      </w:r>
      <w:r w:rsidR="00627ECA" w:rsidRPr="00444029">
        <w:rPr>
          <w:sz w:val="26"/>
          <w:szCs w:val="26"/>
        </w:rPr>
        <w:t>punto de acta</w:t>
      </w:r>
      <w:r w:rsidRPr="00444029">
        <w:rPr>
          <w:sz w:val="26"/>
          <w:szCs w:val="26"/>
        </w:rPr>
        <w:t>, y que han sido requeridos por l</w:t>
      </w:r>
      <w:r w:rsidR="009855C3">
        <w:rPr>
          <w:sz w:val="26"/>
          <w:szCs w:val="26"/>
        </w:rPr>
        <w:t>as solicitantes calificadas</w:t>
      </w:r>
      <w:r w:rsidRPr="00444029">
        <w:rPr>
          <w:sz w:val="26"/>
          <w:szCs w:val="26"/>
        </w:rPr>
        <w:t xml:space="preserve"> dentro del Programa de Solidaridad Rural.</w:t>
      </w:r>
    </w:p>
    <w:p w:rsidR="007514E6" w:rsidRPr="00444029" w:rsidRDefault="007514E6" w:rsidP="00444029">
      <w:pPr>
        <w:pStyle w:val="Prrafodelista"/>
        <w:jc w:val="both"/>
        <w:rPr>
          <w:rFonts w:eastAsia="Times New Roman"/>
          <w:sz w:val="26"/>
          <w:szCs w:val="26"/>
        </w:rPr>
      </w:pPr>
    </w:p>
    <w:p w:rsidR="007514E6" w:rsidRPr="00444029" w:rsidRDefault="007514E6" w:rsidP="00444029">
      <w:pPr>
        <w:pStyle w:val="Prrafodelista"/>
        <w:numPr>
          <w:ilvl w:val="0"/>
          <w:numId w:val="1020"/>
        </w:numPr>
        <w:spacing w:after="200"/>
        <w:ind w:left="1134"/>
        <w:contextualSpacing/>
        <w:jc w:val="both"/>
        <w:rPr>
          <w:rFonts w:eastAsia="Times New Roman"/>
          <w:sz w:val="26"/>
          <w:szCs w:val="26"/>
        </w:rPr>
      </w:pPr>
      <w:r w:rsidRPr="00444029">
        <w:rPr>
          <w:rFonts w:eastAsia="Times New Roman"/>
          <w:sz w:val="26"/>
          <w:szCs w:val="26"/>
        </w:rPr>
        <w:t>El Informe Técnico con referencia SGD-02-2311-17 de fecha 8 de agosto de 2017, emitido por el Departamento de Asignación Individual y Avalúos, hace mención que l</w:t>
      </w:r>
      <w:r w:rsidR="00627ECA" w:rsidRPr="00444029">
        <w:rPr>
          <w:rFonts w:eastAsia="Times New Roman"/>
          <w:sz w:val="26"/>
          <w:szCs w:val="26"/>
        </w:rPr>
        <w:t>a</w:t>
      </w:r>
      <w:r w:rsidRPr="00444029">
        <w:rPr>
          <w:rFonts w:eastAsia="Times New Roman"/>
          <w:sz w:val="26"/>
          <w:szCs w:val="26"/>
        </w:rPr>
        <w:t xml:space="preserve">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w:t>
      </w:r>
      <w:r w:rsidRPr="00444029">
        <w:rPr>
          <w:rFonts w:eastAsia="Times New Roman"/>
          <w:color w:val="000000" w:themeColor="text1"/>
          <w:sz w:val="26"/>
          <w:szCs w:val="26"/>
        </w:rPr>
        <w:t xml:space="preserve">correspondientes, </w:t>
      </w:r>
      <w:r w:rsidR="00627ECA" w:rsidRPr="00444029">
        <w:rPr>
          <w:rFonts w:eastAsia="Times New Roman"/>
          <w:color w:val="000000" w:themeColor="text1"/>
          <w:sz w:val="26"/>
          <w:szCs w:val="26"/>
        </w:rPr>
        <w:t>lo anterior</w:t>
      </w:r>
      <w:r w:rsidRPr="00444029">
        <w:rPr>
          <w:rFonts w:eastAsia="Times New Roman"/>
          <w:color w:val="000000" w:themeColor="text1"/>
          <w:sz w:val="26"/>
          <w:szCs w:val="26"/>
        </w:rPr>
        <w:t xml:space="preserve"> según informe con referencia SGD-02-2306-17, de fecha 8 de agosto</w:t>
      </w:r>
      <w:r w:rsidR="00627ECA" w:rsidRPr="00444029">
        <w:rPr>
          <w:rFonts w:eastAsia="Times New Roman"/>
          <w:color w:val="000000" w:themeColor="text1"/>
          <w:sz w:val="26"/>
          <w:szCs w:val="26"/>
        </w:rPr>
        <w:t xml:space="preserve"> de</w:t>
      </w:r>
      <w:r w:rsidRPr="00444029">
        <w:rPr>
          <w:rFonts w:eastAsia="Times New Roman"/>
          <w:color w:val="000000" w:themeColor="text1"/>
          <w:sz w:val="26"/>
          <w:szCs w:val="26"/>
        </w:rPr>
        <w:t xml:space="preserve"> 2017, emitido por el Departamento de Asignación Individual y Avalúos. </w:t>
      </w:r>
    </w:p>
    <w:p w:rsidR="007514E6" w:rsidRPr="00444029" w:rsidRDefault="007514E6" w:rsidP="00444029">
      <w:pPr>
        <w:pStyle w:val="Prrafodelista"/>
        <w:rPr>
          <w:rFonts w:eastAsia="Times New Roman"/>
          <w:sz w:val="26"/>
          <w:szCs w:val="26"/>
        </w:rPr>
      </w:pPr>
    </w:p>
    <w:p w:rsidR="007514E6" w:rsidRPr="00444029" w:rsidRDefault="007514E6" w:rsidP="00444029">
      <w:pPr>
        <w:pStyle w:val="Prrafodelista"/>
        <w:numPr>
          <w:ilvl w:val="0"/>
          <w:numId w:val="1020"/>
        </w:numPr>
        <w:spacing w:after="200"/>
        <w:ind w:left="1134" w:hanging="425"/>
        <w:contextualSpacing/>
        <w:jc w:val="both"/>
        <w:rPr>
          <w:rFonts w:eastAsia="Times New Roman"/>
          <w:sz w:val="26"/>
          <w:szCs w:val="26"/>
        </w:rPr>
      </w:pPr>
      <w:r w:rsidRPr="00444029">
        <w:rPr>
          <w:sz w:val="26"/>
          <w:szCs w:val="26"/>
        </w:rPr>
        <w:t xml:space="preserve">De acuerdo a declaraciones simples contenidas en las Solicitudes de Adjudicación de Inmuebles de fechas 21,25 y 27 de julio de 2017, </w:t>
      </w:r>
      <w:r w:rsidR="00627ECA" w:rsidRPr="00444029">
        <w:rPr>
          <w:sz w:val="26"/>
          <w:szCs w:val="26"/>
        </w:rPr>
        <w:t>la</w:t>
      </w:r>
      <w:r w:rsidRPr="00444029">
        <w:rPr>
          <w:sz w:val="26"/>
          <w:szCs w:val="26"/>
        </w:rPr>
        <w:t>s</w:t>
      </w:r>
      <w:r w:rsidR="00627ECA" w:rsidRPr="00444029">
        <w:rPr>
          <w:sz w:val="26"/>
          <w:szCs w:val="26"/>
        </w:rPr>
        <w:t xml:space="preserve"> peticionaria</w:t>
      </w:r>
      <w:r w:rsidRPr="00444029">
        <w:rPr>
          <w:sz w:val="26"/>
          <w:szCs w:val="26"/>
        </w:rPr>
        <w:t xml:space="preserve">s manifiestan que ni </w:t>
      </w:r>
      <w:r w:rsidR="00627ECA" w:rsidRPr="00444029">
        <w:rPr>
          <w:sz w:val="26"/>
          <w:szCs w:val="26"/>
        </w:rPr>
        <w:t>ella</w:t>
      </w:r>
      <w:r w:rsidRPr="00444029">
        <w:rPr>
          <w:sz w:val="26"/>
          <w:szCs w:val="26"/>
        </w:rPr>
        <w:t>s ni los integrantes de su grupo familiar son empleados del ISTA; situación robustecida de conformidad a la consulta realizada en la Base de Datos de Empleados de este Instituto.</w:t>
      </w:r>
    </w:p>
    <w:p w:rsidR="00072820" w:rsidRPr="00444029" w:rsidRDefault="00072820" w:rsidP="00444029">
      <w:pPr>
        <w:jc w:val="both"/>
        <w:rPr>
          <w:sz w:val="26"/>
          <w:szCs w:val="26"/>
          <w:lang w:val="es-SV"/>
        </w:rPr>
      </w:pPr>
      <w:r w:rsidRPr="00444029">
        <w:rPr>
          <w:rFonts w:eastAsia="Times New Roman"/>
          <w:sz w:val="26"/>
          <w:szCs w:val="26"/>
        </w:rPr>
        <w:t>Se ha tenido a la vista:</w:t>
      </w:r>
      <w:r w:rsidR="007514E6" w:rsidRPr="00444029">
        <w:rPr>
          <w:rFonts w:eastAsia="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w:t>
      </w:r>
      <w:r w:rsidR="007514E6" w:rsidRPr="00444029">
        <w:rPr>
          <w:rFonts w:eastAsia="Times New Roman"/>
          <w:sz w:val="26"/>
          <w:szCs w:val="26"/>
        </w:rPr>
        <w:lastRenderedPageBreak/>
        <w:t>Jurídico, Propuesta de Adjudicación de Inmueble, Acuerdos de Junta Directiva, copias simples de Escrituras Públicas de Remedición, Razón y Constancia de Inscripción de Desmembración en Cabeza de su Dueño a favor del ISTA, solicitud de adjudicación de inmueble, copias de documentos únicos de identidad, tarjetas de identificación tributaria,  Certificaciones de Partidas de Nacimiento y carencias de bienes;</w:t>
      </w:r>
      <w:r w:rsidRPr="00444029">
        <w:rPr>
          <w:sz w:val="26"/>
          <w:szCs w:val="26"/>
          <w:lang w:val="es-SV"/>
        </w:rPr>
        <w:t xml:space="preserve"> </w:t>
      </w:r>
      <w:r w:rsidRPr="00444029">
        <w:rPr>
          <w:rFonts w:eastAsia="Times New Roman"/>
          <w:sz w:val="26"/>
          <w:szCs w:val="26"/>
        </w:rPr>
        <w:t>con lo que se justifican las circunstancias legales para sustentar dichas peticiones y que además l</w:t>
      </w:r>
      <w:r w:rsidR="007514E6" w:rsidRPr="00444029">
        <w:rPr>
          <w:rFonts w:eastAsia="Times New Roman"/>
          <w:sz w:val="26"/>
          <w:szCs w:val="26"/>
        </w:rPr>
        <w:t>as beneficiaria</w:t>
      </w:r>
      <w:r w:rsidRPr="00444029">
        <w:rPr>
          <w:rFonts w:eastAsia="Times New Roman"/>
          <w:sz w:val="26"/>
          <w:szCs w:val="26"/>
        </w:rPr>
        <w:t>s cumplen con los requisitos necesarios para las adjudicaciones, por lo que la Gerencia Legal recomienda aprobar lo solicitado.</w:t>
      </w:r>
    </w:p>
    <w:p w:rsidR="00072820" w:rsidRPr="00444029" w:rsidRDefault="00072820" w:rsidP="00444029">
      <w:pPr>
        <w:rPr>
          <w:rFonts w:eastAsia="Times New Roman"/>
          <w:sz w:val="26"/>
          <w:szCs w:val="26"/>
        </w:rPr>
      </w:pPr>
    </w:p>
    <w:p w:rsidR="00072820" w:rsidRPr="00444029" w:rsidRDefault="00072820" w:rsidP="00444029">
      <w:pPr>
        <w:contextualSpacing/>
        <w:jc w:val="both"/>
        <w:rPr>
          <w:sz w:val="26"/>
          <w:szCs w:val="26"/>
        </w:rPr>
      </w:pPr>
      <w:r w:rsidRPr="00444029">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4029">
        <w:rPr>
          <w:rFonts w:eastAsia="Calibri"/>
          <w:bCs/>
          <w:sz w:val="26"/>
          <w:szCs w:val="26"/>
        </w:rPr>
        <w:t>Ley del Régimen Especial de la Tierra en Propiedad de Las Asociaciones Cooperativas, Comunales y Comunitarias Campesinas y Beneficiarios de la Reforma Agraria</w:t>
      </w:r>
      <w:r w:rsidRPr="00444029">
        <w:rPr>
          <w:rFonts w:eastAsia="Calibri"/>
          <w:sz w:val="26"/>
          <w:szCs w:val="26"/>
        </w:rPr>
        <w:t>, la Junta Directiva</w:t>
      </w:r>
      <w:r w:rsidRPr="00444029">
        <w:rPr>
          <w:sz w:val="26"/>
          <w:szCs w:val="26"/>
        </w:rPr>
        <w:t xml:space="preserve">, </w:t>
      </w:r>
      <w:r w:rsidRPr="00444029">
        <w:rPr>
          <w:b/>
          <w:sz w:val="26"/>
          <w:szCs w:val="26"/>
          <w:u w:val="single"/>
        </w:rPr>
        <w:t>ACUERDA: PRIMERO:</w:t>
      </w:r>
      <w:r w:rsidRPr="00444029">
        <w:rPr>
          <w:b/>
          <w:sz w:val="26"/>
          <w:szCs w:val="26"/>
        </w:rPr>
        <w:t xml:space="preserve"> </w:t>
      </w:r>
      <w:r w:rsidRPr="00444029">
        <w:rPr>
          <w:sz w:val="26"/>
          <w:szCs w:val="26"/>
        </w:rPr>
        <w:t>Aprobar la adjudicación y transferencia por compraventa</w:t>
      </w:r>
      <w:r w:rsidRPr="00444029">
        <w:rPr>
          <w:rFonts w:eastAsia="Times New Roman"/>
          <w:sz w:val="26"/>
          <w:szCs w:val="26"/>
        </w:rPr>
        <w:t xml:space="preserve"> de </w:t>
      </w:r>
      <w:r w:rsidR="007514E6" w:rsidRPr="00444029">
        <w:rPr>
          <w:rFonts w:eastAsia="Times New Roman"/>
          <w:sz w:val="26"/>
          <w:szCs w:val="26"/>
        </w:rPr>
        <w:t>4 solares para vivienda</w:t>
      </w:r>
      <w:r w:rsidRPr="00444029">
        <w:rPr>
          <w:sz w:val="26"/>
          <w:szCs w:val="26"/>
        </w:rPr>
        <w:t>,</w:t>
      </w:r>
      <w:r w:rsidRPr="00444029">
        <w:rPr>
          <w:b/>
          <w:sz w:val="26"/>
          <w:szCs w:val="26"/>
        </w:rPr>
        <w:t xml:space="preserve"> </w:t>
      </w:r>
      <w:r w:rsidR="007514E6" w:rsidRPr="00444029">
        <w:rPr>
          <w:sz w:val="26"/>
          <w:szCs w:val="26"/>
        </w:rPr>
        <w:t>a favor de las señora</w:t>
      </w:r>
      <w:r w:rsidRPr="00444029">
        <w:rPr>
          <w:sz w:val="26"/>
          <w:szCs w:val="26"/>
        </w:rPr>
        <w:t>s:</w:t>
      </w:r>
      <w:r w:rsidR="007514E6" w:rsidRPr="00444029">
        <w:rPr>
          <w:rFonts w:eastAsia="Times New Roman"/>
          <w:b/>
          <w:sz w:val="26"/>
          <w:szCs w:val="26"/>
        </w:rPr>
        <w:t xml:space="preserve"> 1)</w:t>
      </w:r>
      <w:r w:rsidR="007514E6" w:rsidRPr="00444029">
        <w:rPr>
          <w:rFonts w:eastAsia="Times New Roman"/>
          <w:sz w:val="26"/>
          <w:szCs w:val="26"/>
        </w:rPr>
        <w:t xml:space="preserve"> </w:t>
      </w:r>
      <w:r w:rsidR="007514E6" w:rsidRPr="00444029">
        <w:rPr>
          <w:rFonts w:eastAsia="Times New Roman"/>
          <w:b/>
          <w:sz w:val="26"/>
          <w:szCs w:val="26"/>
        </w:rPr>
        <w:t>FLOR MARLENE MARTINEZ MUÑOZ,</w:t>
      </w:r>
      <w:r w:rsidR="007514E6" w:rsidRPr="00444029">
        <w:rPr>
          <w:rFonts w:eastAsia="Times New Roman"/>
          <w:sz w:val="26"/>
          <w:szCs w:val="26"/>
        </w:rPr>
        <w:t xml:space="preserve"> y </w:t>
      </w:r>
      <w:r w:rsidR="008D3BC7">
        <w:rPr>
          <w:rFonts w:eastAsia="Times New Roman"/>
          <w:sz w:val="26"/>
          <w:szCs w:val="26"/>
        </w:rPr>
        <w:t>-</w:t>
      </w:r>
      <w:r w:rsidR="007514E6" w:rsidRPr="00444029">
        <w:rPr>
          <w:rFonts w:eastAsia="Times New Roman"/>
          <w:sz w:val="26"/>
          <w:szCs w:val="26"/>
        </w:rPr>
        <w:t xml:space="preserve">; </w:t>
      </w:r>
      <w:r w:rsidR="007514E6" w:rsidRPr="00444029">
        <w:rPr>
          <w:rFonts w:eastAsia="Times New Roman"/>
          <w:b/>
          <w:sz w:val="26"/>
          <w:szCs w:val="26"/>
        </w:rPr>
        <w:t>2)</w:t>
      </w:r>
      <w:r w:rsidR="007514E6" w:rsidRPr="00444029">
        <w:rPr>
          <w:rFonts w:eastAsia="Times New Roman"/>
          <w:sz w:val="26"/>
          <w:szCs w:val="26"/>
        </w:rPr>
        <w:t xml:space="preserve"> </w:t>
      </w:r>
      <w:r w:rsidR="007514E6" w:rsidRPr="00444029">
        <w:rPr>
          <w:rFonts w:eastAsia="Times New Roman"/>
          <w:b/>
          <w:sz w:val="26"/>
          <w:szCs w:val="26"/>
        </w:rPr>
        <w:t xml:space="preserve">FRANCISCA DEL ROSARIO MONTOYA </w:t>
      </w:r>
      <w:r w:rsidR="007514E6" w:rsidRPr="00444029">
        <w:rPr>
          <w:rFonts w:eastAsia="Times New Roman"/>
          <w:sz w:val="26"/>
          <w:szCs w:val="26"/>
        </w:rPr>
        <w:t xml:space="preserve">y </w:t>
      </w:r>
      <w:r w:rsidR="008D3BC7">
        <w:rPr>
          <w:rFonts w:eastAsia="Times New Roman"/>
          <w:sz w:val="26"/>
          <w:szCs w:val="26"/>
        </w:rPr>
        <w:t>-</w:t>
      </w:r>
      <w:r w:rsidR="007514E6" w:rsidRPr="00444029">
        <w:rPr>
          <w:rFonts w:eastAsia="Times New Roman"/>
          <w:b/>
          <w:sz w:val="26"/>
          <w:szCs w:val="26"/>
        </w:rPr>
        <w:t xml:space="preserve"> IRMA ELIZABETH HERNANDEZ MONTOYA 3)</w:t>
      </w:r>
      <w:r w:rsidR="007514E6" w:rsidRPr="00444029">
        <w:rPr>
          <w:rFonts w:eastAsia="Times New Roman"/>
          <w:sz w:val="26"/>
          <w:szCs w:val="26"/>
        </w:rPr>
        <w:t xml:space="preserve"> </w:t>
      </w:r>
      <w:r w:rsidR="007514E6" w:rsidRPr="00444029">
        <w:rPr>
          <w:rFonts w:eastAsia="Times New Roman"/>
          <w:b/>
          <w:sz w:val="26"/>
          <w:szCs w:val="26"/>
        </w:rPr>
        <w:t>IRIS DEL CARMEN VALDEZ</w:t>
      </w:r>
      <w:r w:rsidR="007514E6" w:rsidRPr="00444029">
        <w:rPr>
          <w:rFonts w:eastAsia="Times New Roman"/>
          <w:sz w:val="26"/>
          <w:szCs w:val="26"/>
        </w:rPr>
        <w:t xml:space="preserve"> y </w:t>
      </w:r>
      <w:r w:rsidR="008D3BC7">
        <w:rPr>
          <w:rFonts w:eastAsia="Times New Roman"/>
          <w:sz w:val="26"/>
          <w:szCs w:val="26"/>
        </w:rPr>
        <w:t>-</w:t>
      </w:r>
      <w:r w:rsidR="007514E6" w:rsidRPr="00444029">
        <w:rPr>
          <w:rFonts w:eastAsia="Times New Roman"/>
          <w:b/>
          <w:sz w:val="26"/>
          <w:szCs w:val="26"/>
        </w:rPr>
        <w:t xml:space="preserve"> y 4) LUCIA YESENIA VENTURA DE SALINAS</w:t>
      </w:r>
      <w:r w:rsidR="007514E6" w:rsidRPr="00444029">
        <w:rPr>
          <w:rFonts w:eastAsia="Times New Roman"/>
          <w:sz w:val="26"/>
          <w:szCs w:val="26"/>
        </w:rPr>
        <w:t xml:space="preserve"> y </w:t>
      </w:r>
      <w:r w:rsidR="008D3BC7">
        <w:rPr>
          <w:rFonts w:eastAsia="Times New Roman"/>
          <w:sz w:val="26"/>
          <w:szCs w:val="26"/>
        </w:rPr>
        <w:t>-</w:t>
      </w:r>
      <w:r w:rsidR="007514E6" w:rsidRPr="00444029">
        <w:rPr>
          <w:rFonts w:eastAsia="Times New Roman"/>
          <w:sz w:val="26"/>
          <w:szCs w:val="26"/>
        </w:rPr>
        <w:t xml:space="preserve"> </w:t>
      </w:r>
      <w:r w:rsidR="007514E6" w:rsidRPr="00444029">
        <w:rPr>
          <w:rFonts w:eastAsia="Times New Roman"/>
          <w:b/>
          <w:sz w:val="26"/>
          <w:szCs w:val="26"/>
        </w:rPr>
        <w:t xml:space="preserve">JOSE ANTONIO SALINAS CASTRO, </w:t>
      </w:r>
      <w:r w:rsidR="007514E6" w:rsidRPr="00444029">
        <w:rPr>
          <w:sz w:val="26"/>
          <w:szCs w:val="26"/>
        </w:rPr>
        <w:t xml:space="preserve">de </w:t>
      </w:r>
      <w:r w:rsidR="00627ECA" w:rsidRPr="00444029">
        <w:rPr>
          <w:sz w:val="26"/>
          <w:szCs w:val="26"/>
        </w:rPr>
        <w:t xml:space="preserve">las </w:t>
      </w:r>
      <w:r w:rsidR="007514E6" w:rsidRPr="00444029">
        <w:rPr>
          <w:sz w:val="26"/>
          <w:szCs w:val="26"/>
        </w:rPr>
        <w:t xml:space="preserve">generales antes expresadas, </w:t>
      </w:r>
      <w:r w:rsidR="007514E6" w:rsidRPr="00444029">
        <w:rPr>
          <w:rFonts w:eastAsia="Times New Roman"/>
          <w:sz w:val="26"/>
          <w:szCs w:val="26"/>
        </w:rPr>
        <w:t xml:space="preserve">ubicados en el inmueble identificado como </w:t>
      </w:r>
      <w:r w:rsidR="007514E6" w:rsidRPr="00444029">
        <w:rPr>
          <w:b/>
          <w:sz w:val="26"/>
          <w:szCs w:val="26"/>
          <w:lang w:eastAsia="es-SV"/>
        </w:rPr>
        <w:t>HACIENDA SANTA TERESA PORCION 1, LOTE #1 PORCION I</w:t>
      </w:r>
      <w:r w:rsidR="007514E6" w:rsidRPr="00444029">
        <w:rPr>
          <w:rFonts w:eastAsia="Times New Roman"/>
          <w:sz w:val="26"/>
          <w:szCs w:val="26"/>
        </w:rPr>
        <w:t xml:space="preserve">, perteneciente al </w:t>
      </w:r>
      <w:r w:rsidR="007514E6" w:rsidRPr="00444029">
        <w:rPr>
          <w:rFonts w:eastAsia="Calibri"/>
          <w:sz w:val="26"/>
          <w:szCs w:val="26"/>
        </w:rPr>
        <w:t xml:space="preserve">Proyecto </w:t>
      </w:r>
      <w:r w:rsidR="007514E6" w:rsidRPr="00444029">
        <w:rPr>
          <w:sz w:val="26"/>
          <w:szCs w:val="26"/>
        </w:rPr>
        <w:t xml:space="preserve">denominado </w:t>
      </w:r>
      <w:r w:rsidR="007514E6" w:rsidRPr="00444029">
        <w:rPr>
          <w:b/>
          <w:sz w:val="26"/>
          <w:szCs w:val="26"/>
        </w:rPr>
        <w:t>ASENTAMIENTO COMUNITARIO Y LOTIFICACIÓN AGRÍCOLA, HACIENDA SANTA TERESA PORCIÓN 1</w:t>
      </w:r>
      <w:r w:rsidR="00627ECA" w:rsidRPr="00444029">
        <w:rPr>
          <w:sz w:val="26"/>
          <w:szCs w:val="26"/>
        </w:rPr>
        <w:t>, situada</w:t>
      </w:r>
      <w:r w:rsidR="007514E6" w:rsidRPr="00444029">
        <w:rPr>
          <w:sz w:val="26"/>
          <w:szCs w:val="26"/>
        </w:rPr>
        <w:t xml:space="preserve"> en jurisdicción de </w:t>
      </w:r>
      <w:proofErr w:type="spellStart"/>
      <w:r w:rsidR="007514E6" w:rsidRPr="00444029">
        <w:rPr>
          <w:sz w:val="26"/>
          <w:szCs w:val="26"/>
        </w:rPr>
        <w:t>Tecoluca</w:t>
      </w:r>
      <w:proofErr w:type="spellEnd"/>
      <w:r w:rsidR="007514E6" w:rsidRPr="00444029">
        <w:rPr>
          <w:sz w:val="26"/>
          <w:szCs w:val="26"/>
        </w:rPr>
        <w:t>, departamento de San Vicente</w:t>
      </w:r>
      <w:r w:rsidRPr="00444029">
        <w:rPr>
          <w:sz w:val="26"/>
          <w:szCs w:val="26"/>
        </w:rPr>
        <w:t xml:space="preserve">, </w:t>
      </w:r>
      <w:r w:rsidRPr="00444029">
        <w:rPr>
          <w:rFonts w:eastAsia="Times New Roman"/>
          <w:sz w:val="26"/>
          <w:szCs w:val="26"/>
        </w:rPr>
        <w:t>quedando las adjudicaciones conforme al cuadro de valores y extensiones siguiente:</w:t>
      </w:r>
    </w:p>
    <w:tbl>
      <w:tblPr>
        <w:tblW w:w="9090" w:type="dxa"/>
        <w:tblLayout w:type="fixed"/>
        <w:tblCellMar>
          <w:left w:w="25" w:type="dxa"/>
          <w:right w:w="0" w:type="dxa"/>
        </w:tblCellMar>
        <w:tblLook w:val="04A0" w:firstRow="1" w:lastRow="0" w:firstColumn="1" w:lastColumn="0" w:noHBand="0" w:noVBand="1"/>
      </w:tblPr>
      <w:tblGrid>
        <w:gridCol w:w="2568"/>
        <w:gridCol w:w="32"/>
        <w:gridCol w:w="946"/>
        <w:gridCol w:w="2487"/>
        <w:gridCol w:w="571"/>
        <w:gridCol w:w="571"/>
        <w:gridCol w:w="611"/>
        <w:gridCol w:w="652"/>
        <w:gridCol w:w="652"/>
      </w:tblGrid>
      <w:tr w:rsidR="007514E6" w:rsidTr="00444029">
        <w:trPr>
          <w:trHeight w:val="237"/>
        </w:trPr>
        <w:tc>
          <w:tcPr>
            <w:tcW w:w="2568" w:type="dxa"/>
            <w:tcBorders>
              <w:top w:val="single" w:sz="2" w:space="0" w:color="auto"/>
              <w:left w:val="single" w:sz="2" w:space="0" w:color="auto"/>
              <w:bottom w:val="nil"/>
              <w:right w:val="single" w:sz="2" w:space="0" w:color="auto"/>
            </w:tcBorders>
            <w:shd w:val="clear" w:color="auto" w:fill="DCDCDC"/>
            <w:hideMark/>
          </w:tcPr>
          <w:p w:rsidR="007514E6" w:rsidRDefault="007514E6" w:rsidP="00F53B67">
            <w:pPr>
              <w:widowControl w:val="0"/>
              <w:autoSpaceDE w:val="0"/>
              <w:autoSpaceDN w:val="0"/>
              <w:adjustRightInd w:val="0"/>
              <w:rPr>
                <w:b/>
                <w:bCs/>
                <w:sz w:val="14"/>
                <w:szCs w:val="14"/>
              </w:rPr>
            </w:pPr>
            <w:r>
              <w:rPr>
                <w:b/>
                <w:bCs/>
                <w:sz w:val="14"/>
                <w:szCs w:val="14"/>
              </w:rPr>
              <w:t xml:space="preserve">D.U.I.     PROGRAMA </w:t>
            </w:r>
          </w:p>
        </w:tc>
        <w:tc>
          <w:tcPr>
            <w:tcW w:w="3465" w:type="dxa"/>
            <w:gridSpan w:val="3"/>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jc w:val="center"/>
              <w:rPr>
                <w:b/>
                <w:bCs/>
                <w:sz w:val="14"/>
                <w:szCs w:val="14"/>
              </w:rPr>
            </w:pPr>
            <w:r>
              <w:rPr>
                <w:b/>
                <w:bCs/>
                <w:sz w:val="14"/>
                <w:szCs w:val="14"/>
              </w:rPr>
              <w:t xml:space="preserve">SOLAR / A COMP. Y LOTES </w:t>
            </w:r>
          </w:p>
        </w:tc>
        <w:tc>
          <w:tcPr>
            <w:tcW w:w="1142" w:type="dxa"/>
            <w:gridSpan w:val="2"/>
            <w:tcBorders>
              <w:top w:val="single" w:sz="2" w:space="0" w:color="auto"/>
              <w:left w:val="single" w:sz="2" w:space="0" w:color="auto"/>
              <w:bottom w:val="nil"/>
              <w:right w:val="single" w:sz="2" w:space="0" w:color="auto"/>
            </w:tcBorders>
            <w:shd w:val="clear" w:color="auto" w:fill="DCDCDC"/>
          </w:tcPr>
          <w:p w:rsidR="007514E6" w:rsidRDefault="007514E6" w:rsidP="00F53B67">
            <w:pPr>
              <w:widowControl w:val="0"/>
              <w:autoSpaceDE w:val="0"/>
              <w:autoSpaceDN w:val="0"/>
              <w:adjustRightInd w:val="0"/>
              <w:rPr>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jc w:val="center"/>
              <w:rPr>
                <w:b/>
                <w:bCs/>
                <w:sz w:val="14"/>
                <w:szCs w:val="14"/>
              </w:rPr>
            </w:pPr>
            <w:r>
              <w:rPr>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jc w:val="center"/>
              <w:rPr>
                <w:b/>
                <w:bCs/>
                <w:sz w:val="14"/>
                <w:szCs w:val="14"/>
              </w:rPr>
            </w:pPr>
            <w:r>
              <w:rPr>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jc w:val="center"/>
              <w:rPr>
                <w:b/>
                <w:bCs/>
                <w:sz w:val="14"/>
                <w:szCs w:val="14"/>
              </w:rPr>
            </w:pPr>
            <w:r>
              <w:rPr>
                <w:b/>
                <w:bCs/>
                <w:sz w:val="14"/>
                <w:szCs w:val="14"/>
              </w:rPr>
              <w:t xml:space="preserve">VALOR (¢) </w:t>
            </w:r>
          </w:p>
        </w:tc>
      </w:tr>
      <w:tr w:rsidR="007514E6" w:rsidTr="00444029">
        <w:trPr>
          <w:trHeight w:val="258"/>
        </w:trPr>
        <w:tc>
          <w:tcPr>
            <w:tcW w:w="2568" w:type="dxa"/>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rPr>
                <w:b/>
                <w:bCs/>
                <w:sz w:val="14"/>
                <w:szCs w:val="14"/>
              </w:rPr>
            </w:pPr>
            <w:r>
              <w:rPr>
                <w:b/>
                <w:bCs/>
                <w:sz w:val="14"/>
                <w:szCs w:val="14"/>
              </w:rPr>
              <w:t xml:space="preserve">BENEFICIARIO </w:t>
            </w:r>
          </w:p>
        </w:tc>
        <w:tc>
          <w:tcPr>
            <w:tcW w:w="978" w:type="dxa"/>
            <w:gridSpan w:val="2"/>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rPr>
                <w:b/>
                <w:bCs/>
                <w:sz w:val="14"/>
                <w:szCs w:val="14"/>
              </w:rPr>
            </w:pPr>
            <w:r>
              <w:rPr>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rPr>
                <w:b/>
                <w:bCs/>
                <w:sz w:val="14"/>
                <w:szCs w:val="14"/>
              </w:rPr>
            </w:pPr>
            <w:r>
              <w:rPr>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rPr>
                <w:b/>
                <w:bCs/>
                <w:sz w:val="14"/>
                <w:szCs w:val="14"/>
              </w:rPr>
            </w:pPr>
            <w:r>
              <w:rPr>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rPr>
                <w:b/>
                <w:bCs/>
                <w:sz w:val="14"/>
                <w:szCs w:val="14"/>
              </w:rPr>
            </w:pPr>
            <w:r>
              <w:rPr>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b/>
                <w:bCs/>
                <w:sz w:val="14"/>
                <w:szCs w:val="14"/>
              </w:rPr>
            </w:pPr>
          </w:p>
        </w:tc>
      </w:tr>
      <w:tr w:rsidR="007514E6" w:rsidTr="00444029">
        <w:trPr>
          <w:gridAfter w:val="7"/>
          <w:wAfter w:w="6490" w:type="dxa"/>
        </w:trPr>
        <w:tc>
          <w:tcPr>
            <w:tcW w:w="2600" w:type="dxa"/>
            <w:gridSpan w:val="2"/>
            <w:tcBorders>
              <w:top w:val="single" w:sz="2" w:space="0" w:color="auto"/>
              <w:left w:val="single" w:sz="2" w:space="0" w:color="auto"/>
              <w:bottom w:val="single" w:sz="2" w:space="0" w:color="auto"/>
              <w:right w:val="single" w:sz="2" w:space="0" w:color="auto"/>
            </w:tcBorders>
            <w:hideMark/>
          </w:tcPr>
          <w:p w:rsidR="007514E6" w:rsidRDefault="007514E6" w:rsidP="00F53B67">
            <w:pPr>
              <w:widowControl w:val="0"/>
              <w:autoSpaceDE w:val="0"/>
              <w:autoSpaceDN w:val="0"/>
              <w:adjustRightInd w:val="0"/>
              <w:rPr>
                <w:b/>
                <w:bCs/>
                <w:sz w:val="14"/>
                <w:szCs w:val="14"/>
              </w:rPr>
            </w:pPr>
            <w:r>
              <w:rPr>
                <w:b/>
                <w:bCs/>
                <w:sz w:val="14"/>
                <w:szCs w:val="14"/>
              </w:rPr>
              <w:t xml:space="preserve">No DE ENTREGA: 25 </w:t>
            </w:r>
          </w:p>
        </w:tc>
      </w:tr>
    </w:tbl>
    <w:p w:rsidR="007514E6" w:rsidRDefault="007514E6" w:rsidP="007514E6">
      <w:pPr>
        <w:widowControl w:val="0"/>
        <w:autoSpaceDE w:val="0"/>
        <w:autoSpaceDN w:val="0"/>
        <w:adjustRightInd w:val="0"/>
        <w:jc w:val="center"/>
        <w:rPr>
          <w:b/>
          <w:bCs/>
          <w:sz w:val="14"/>
          <w:szCs w:val="14"/>
        </w:rPr>
      </w:pPr>
      <w:r>
        <w:rPr>
          <w:b/>
          <w:bCs/>
          <w:sz w:val="14"/>
          <w:szCs w:val="14"/>
        </w:rPr>
        <w:t xml:space="preserve">TASA DE INTERES 6% </w:t>
      </w:r>
    </w:p>
    <w:tbl>
      <w:tblPr>
        <w:tblW w:w="9065" w:type="dxa"/>
        <w:tblLayout w:type="fixed"/>
        <w:tblCellMar>
          <w:left w:w="25" w:type="dxa"/>
          <w:right w:w="0" w:type="dxa"/>
        </w:tblCellMar>
        <w:tblLook w:val="04A0" w:firstRow="1" w:lastRow="0" w:firstColumn="1" w:lastColumn="0" w:noHBand="0" w:noVBand="1"/>
      </w:tblPr>
      <w:tblGrid>
        <w:gridCol w:w="2561"/>
        <w:gridCol w:w="976"/>
        <w:gridCol w:w="2480"/>
        <w:gridCol w:w="569"/>
        <w:gridCol w:w="569"/>
        <w:gridCol w:w="610"/>
        <w:gridCol w:w="650"/>
        <w:gridCol w:w="650"/>
      </w:tblGrid>
      <w:tr w:rsidR="007514E6" w:rsidTr="00BD78E8">
        <w:trPr>
          <w:trHeight w:val="315"/>
        </w:trPr>
        <w:tc>
          <w:tcPr>
            <w:tcW w:w="2561"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hideMark/>
          </w:tcPr>
          <w:p w:rsidR="007514E6" w:rsidRDefault="008D3BC7" w:rsidP="00F53B67">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610" w:type="dxa"/>
            <w:tcBorders>
              <w:top w:val="single" w:sz="2" w:space="0" w:color="auto"/>
              <w:left w:val="single" w:sz="2" w:space="0" w:color="auto"/>
              <w:bottom w:val="nil"/>
              <w:right w:val="single" w:sz="2" w:space="0" w:color="auto"/>
            </w:tcBorders>
          </w:tcPr>
          <w:p w:rsidR="007514E6" w:rsidRDefault="007514E6" w:rsidP="00F53B67">
            <w:pPr>
              <w:widowControl w:val="0"/>
              <w:autoSpaceDE w:val="0"/>
              <w:autoSpaceDN w:val="0"/>
              <w:adjustRightInd w:val="0"/>
              <w:jc w:val="right"/>
              <w:rPr>
                <w:sz w:val="14"/>
                <w:szCs w:val="14"/>
              </w:rPr>
            </w:pPr>
          </w:p>
          <w:p w:rsidR="007514E6" w:rsidRDefault="007514E6" w:rsidP="00F53B67">
            <w:pPr>
              <w:widowControl w:val="0"/>
              <w:autoSpaceDE w:val="0"/>
              <w:autoSpaceDN w:val="0"/>
              <w:adjustRightInd w:val="0"/>
              <w:jc w:val="right"/>
              <w:rPr>
                <w:sz w:val="14"/>
                <w:szCs w:val="14"/>
              </w:rPr>
            </w:pPr>
            <w:r>
              <w:rPr>
                <w:sz w:val="14"/>
                <w:szCs w:val="14"/>
              </w:rPr>
              <w:t xml:space="preserve">300.00 </w:t>
            </w:r>
          </w:p>
        </w:tc>
        <w:tc>
          <w:tcPr>
            <w:tcW w:w="650" w:type="dxa"/>
            <w:tcBorders>
              <w:top w:val="single" w:sz="2" w:space="0" w:color="auto"/>
              <w:left w:val="single" w:sz="2" w:space="0" w:color="auto"/>
              <w:bottom w:val="single" w:sz="2" w:space="0" w:color="auto"/>
              <w:right w:val="single" w:sz="2" w:space="0" w:color="auto"/>
            </w:tcBorders>
          </w:tcPr>
          <w:p w:rsidR="007514E6" w:rsidRDefault="007514E6" w:rsidP="00F53B67">
            <w:pPr>
              <w:widowControl w:val="0"/>
              <w:autoSpaceDE w:val="0"/>
              <w:autoSpaceDN w:val="0"/>
              <w:adjustRightInd w:val="0"/>
              <w:jc w:val="right"/>
              <w:rPr>
                <w:sz w:val="14"/>
                <w:szCs w:val="14"/>
              </w:rPr>
            </w:pPr>
          </w:p>
          <w:p w:rsidR="007514E6" w:rsidRDefault="007514E6" w:rsidP="00F53B67">
            <w:pPr>
              <w:widowControl w:val="0"/>
              <w:autoSpaceDE w:val="0"/>
              <w:autoSpaceDN w:val="0"/>
              <w:adjustRightInd w:val="0"/>
              <w:jc w:val="right"/>
              <w:rPr>
                <w:sz w:val="14"/>
                <w:szCs w:val="14"/>
              </w:rPr>
            </w:pPr>
            <w:r>
              <w:rPr>
                <w:sz w:val="14"/>
                <w:szCs w:val="14"/>
              </w:rPr>
              <w:t xml:space="preserve">72.50 </w:t>
            </w:r>
          </w:p>
        </w:tc>
        <w:tc>
          <w:tcPr>
            <w:tcW w:w="650" w:type="dxa"/>
            <w:tcBorders>
              <w:top w:val="single" w:sz="2" w:space="0" w:color="auto"/>
              <w:left w:val="single" w:sz="2" w:space="0" w:color="auto"/>
              <w:bottom w:val="single" w:sz="2" w:space="0" w:color="auto"/>
              <w:right w:val="single" w:sz="2" w:space="0" w:color="auto"/>
            </w:tcBorders>
          </w:tcPr>
          <w:p w:rsidR="007514E6" w:rsidRDefault="007514E6" w:rsidP="00F53B67">
            <w:pPr>
              <w:widowControl w:val="0"/>
              <w:autoSpaceDE w:val="0"/>
              <w:autoSpaceDN w:val="0"/>
              <w:adjustRightInd w:val="0"/>
              <w:jc w:val="right"/>
              <w:rPr>
                <w:sz w:val="14"/>
                <w:szCs w:val="14"/>
              </w:rPr>
            </w:pPr>
          </w:p>
          <w:p w:rsidR="007514E6" w:rsidRDefault="007514E6" w:rsidP="00F53B67">
            <w:pPr>
              <w:widowControl w:val="0"/>
              <w:autoSpaceDE w:val="0"/>
              <w:autoSpaceDN w:val="0"/>
              <w:adjustRightInd w:val="0"/>
              <w:jc w:val="right"/>
              <w:rPr>
                <w:sz w:val="14"/>
                <w:szCs w:val="14"/>
              </w:rPr>
            </w:pPr>
            <w:r>
              <w:rPr>
                <w:sz w:val="14"/>
                <w:szCs w:val="14"/>
              </w:rPr>
              <w:t xml:space="preserve">634.38 </w:t>
            </w:r>
          </w:p>
        </w:tc>
      </w:tr>
      <w:tr w:rsidR="007514E6" w:rsidTr="00BD78E8">
        <w:trPr>
          <w:trHeight w:val="148"/>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2480"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rsidR="007514E6" w:rsidRDefault="007514E6" w:rsidP="00F53B67">
            <w:pPr>
              <w:widowControl w:val="0"/>
              <w:autoSpaceDE w:val="0"/>
              <w:autoSpaceDN w:val="0"/>
              <w:adjustRightInd w:val="0"/>
              <w:jc w:val="right"/>
              <w:rPr>
                <w:sz w:val="14"/>
                <w:szCs w:val="14"/>
              </w:rPr>
            </w:pPr>
            <w:r>
              <w:rPr>
                <w:sz w:val="14"/>
                <w:szCs w:val="14"/>
              </w:rPr>
              <w:t xml:space="preserve">300.00 </w:t>
            </w:r>
          </w:p>
        </w:tc>
        <w:tc>
          <w:tcPr>
            <w:tcW w:w="650" w:type="dxa"/>
            <w:tcBorders>
              <w:top w:val="single" w:sz="2" w:space="0" w:color="auto"/>
              <w:left w:val="single" w:sz="2" w:space="0" w:color="auto"/>
              <w:bottom w:val="single" w:sz="2" w:space="0" w:color="auto"/>
              <w:right w:val="single" w:sz="2" w:space="0" w:color="auto"/>
            </w:tcBorders>
            <w:hideMark/>
          </w:tcPr>
          <w:p w:rsidR="007514E6" w:rsidRDefault="007514E6" w:rsidP="00F53B67">
            <w:pPr>
              <w:widowControl w:val="0"/>
              <w:autoSpaceDE w:val="0"/>
              <w:autoSpaceDN w:val="0"/>
              <w:adjustRightInd w:val="0"/>
              <w:jc w:val="right"/>
              <w:rPr>
                <w:sz w:val="14"/>
                <w:szCs w:val="14"/>
              </w:rPr>
            </w:pPr>
            <w:r>
              <w:rPr>
                <w:sz w:val="14"/>
                <w:szCs w:val="14"/>
              </w:rPr>
              <w:t xml:space="preserve">72.50 </w:t>
            </w:r>
          </w:p>
        </w:tc>
        <w:tc>
          <w:tcPr>
            <w:tcW w:w="650" w:type="dxa"/>
            <w:tcBorders>
              <w:top w:val="single" w:sz="2" w:space="0" w:color="auto"/>
              <w:left w:val="single" w:sz="2" w:space="0" w:color="auto"/>
              <w:bottom w:val="single" w:sz="2" w:space="0" w:color="auto"/>
              <w:right w:val="single" w:sz="2" w:space="0" w:color="auto"/>
            </w:tcBorders>
            <w:hideMark/>
          </w:tcPr>
          <w:p w:rsidR="007514E6" w:rsidRDefault="007514E6" w:rsidP="00F53B67">
            <w:pPr>
              <w:widowControl w:val="0"/>
              <w:autoSpaceDE w:val="0"/>
              <w:autoSpaceDN w:val="0"/>
              <w:adjustRightInd w:val="0"/>
              <w:jc w:val="right"/>
              <w:rPr>
                <w:sz w:val="14"/>
                <w:szCs w:val="14"/>
              </w:rPr>
            </w:pPr>
            <w:r>
              <w:rPr>
                <w:sz w:val="14"/>
                <w:szCs w:val="14"/>
              </w:rPr>
              <w:t xml:space="preserve">634.38 </w:t>
            </w:r>
          </w:p>
        </w:tc>
      </w:tr>
      <w:tr w:rsidR="007514E6" w:rsidTr="00BD78E8">
        <w:trPr>
          <w:trHeight w:val="148"/>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hideMark/>
          </w:tcPr>
          <w:p w:rsidR="007514E6" w:rsidRDefault="00EF1B9C" w:rsidP="00F53B67">
            <w:pPr>
              <w:widowControl w:val="0"/>
              <w:autoSpaceDE w:val="0"/>
              <w:autoSpaceDN w:val="0"/>
              <w:adjustRightInd w:val="0"/>
              <w:jc w:val="center"/>
              <w:rPr>
                <w:b/>
                <w:bCs/>
                <w:sz w:val="14"/>
                <w:szCs w:val="14"/>
              </w:rPr>
            </w:pPr>
            <w:r>
              <w:rPr>
                <w:b/>
                <w:bCs/>
                <w:sz w:val="14"/>
                <w:szCs w:val="14"/>
              </w:rPr>
              <w:t>Área</w:t>
            </w:r>
            <w:r w:rsidR="007514E6">
              <w:rPr>
                <w:b/>
                <w:bCs/>
                <w:sz w:val="14"/>
                <w:szCs w:val="14"/>
              </w:rPr>
              <w:t xml:space="preserve"> Total: 300.00 </w:t>
            </w:r>
          </w:p>
          <w:p w:rsidR="007514E6" w:rsidRDefault="007514E6" w:rsidP="00F53B67">
            <w:pPr>
              <w:widowControl w:val="0"/>
              <w:autoSpaceDE w:val="0"/>
              <w:autoSpaceDN w:val="0"/>
              <w:adjustRightInd w:val="0"/>
              <w:jc w:val="center"/>
              <w:rPr>
                <w:b/>
                <w:bCs/>
                <w:sz w:val="14"/>
                <w:szCs w:val="14"/>
              </w:rPr>
            </w:pPr>
            <w:r>
              <w:rPr>
                <w:b/>
                <w:bCs/>
                <w:sz w:val="14"/>
                <w:szCs w:val="14"/>
              </w:rPr>
              <w:t xml:space="preserve"> Valor Total ($): 72.50 </w:t>
            </w:r>
          </w:p>
          <w:p w:rsidR="007514E6" w:rsidRDefault="007514E6" w:rsidP="00F53B67">
            <w:pPr>
              <w:widowControl w:val="0"/>
              <w:autoSpaceDE w:val="0"/>
              <w:autoSpaceDN w:val="0"/>
              <w:adjustRightInd w:val="0"/>
              <w:jc w:val="center"/>
              <w:rPr>
                <w:b/>
                <w:bCs/>
                <w:sz w:val="14"/>
                <w:szCs w:val="14"/>
              </w:rPr>
            </w:pPr>
            <w:r>
              <w:rPr>
                <w:b/>
                <w:bCs/>
                <w:sz w:val="14"/>
                <w:szCs w:val="14"/>
              </w:rPr>
              <w:t xml:space="preserve"> Valor Total (¢): 634.38 </w:t>
            </w:r>
          </w:p>
        </w:tc>
      </w:tr>
    </w:tbl>
    <w:p w:rsidR="00444029" w:rsidRDefault="00444029" w:rsidP="00444029">
      <w:pPr>
        <w:widowControl w:val="0"/>
        <w:autoSpaceDE w:val="0"/>
        <w:autoSpaceDN w:val="0"/>
        <w:adjustRightInd w:val="0"/>
        <w:rPr>
          <w:sz w:val="14"/>
          <w:szCs w:val="14"/>
        </w:rPr>
      </w:pPr>
    </w:p>
    <w:tbl>
      <w:tblPr>
        <w:tblW w:w="9078" w:type="dxa"/>
        <w:tblLayout w:type="fixed"/>
        <w:tblCellMar>
          <w:left w:w="25" w:type="dxa"/>
          <w:right w:w="0" w:type="dxa"/>
        </w:tblCellMar>
        <w:tblLook w:val="04A0" w:firstRow="1" w:lastRow="0" w:firstColumn="1" w:lastColumn="0" w:noHBand="0" w:noVBand="1"/>
      </w:tblPr>
      <w:tblGrid>
        <w:gridCol w:w="2564"/>
        <w:gridCol w:w="977"/>
        <w:gridCol w:w="2483"/>
        <w:gridCol w:w="570"/>
        <w:gridCol w:w="570"/>
        <w:gridCol w:w="611"/>
        <w:gridCol w:w="651"/>
        <w:gridCol w:w="652"/>
      </w:tblGrid>
      <w:tr w:rsidR="007514E6" w:rsidTr="00BD78E8">
        <w:trPr>
          <w:trHeight w:val="356"/>
        </w:trPr>
        <w:tc>
          <w:tcPr>
            <w:tcW w:w="2564"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hideMark/>
          </w:tcPr>
          <w:p w:rsidR="007514E6" w:rsidRDefault="008D3BC7" w:rsidP="00F53B67">
            <w:pPr>
              <w:widowControl w:val="0"/>
              <w:autoSpaceDE w:val="0"/>
              <w:autoSpaceDN w:val="0"/>
              <w:adjustRightInd w:val="0"/>
              <w:rPr>
                <w:sz w:val="14"/>
                <w:szCs w:val="14"/>
              </w:rPr>
            </w:pPr>
            <w:r>
              <w:rPr>
                <w:sz w:val="14"/>
                <w:szCs w:val="14"/>
              </w:rPr>
              <w:t>-</w:t>
            </w:r>
          </w:p>
        </w:tc>
        <w:tc>
          <w:tcPr>
            <w:tcW w:w="2483"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611" w:type="dxa"/>
            <w:tcBorders>
              <w:top w:val="single" w:sz="2" w:space="0" w:color="auto"/>
              <w:left w:val="single" w:sz="2" w:space="0" w:color="auto"/>
              <w:bottom w:val="nil"/>
              <w:right w:val="single" w:sz="2" w:space="0" w:color="auto"/>
            </w:tcBorders>
          </w:tcPr>
          <w:p w:rsidR="007514E6" w:rsidRDefault="007514E6" w:rsidP="00F53B67">
            <w:pPr>
              <w:widowControl w:val="0"/>
              <w:autoSpaceDE w:val="0"/>
              <w:autoSpaceDN w:val="0"/>
              <w:adjustRightInd w:val="0"/>
              <w:jc w:val="right"/>
              <w:rPr>
                <w:sz w:val="14"/>
                <w:szCs w:val="14"/>
              </w:rPr>
            </w:pPr>
          </w:p>
          <w:p w:rsidR="007514E6" w:rsidRDefault="007514E6" w:rsidP="00F53B67">
            <w:pPr>
              <w:widowControl w:val="0"/>
              <w:autoSpaceDE w:val="0"/>
              <w:autoSpaceDN w:val="0"/>
              <w:adjustRightInd w:val="0"/>
              <w:jc w:val="right"/>
              <w:rPr>
                <w:sz w:val="14"/>
                <w:szCs w:val="14"/>
              </w:rPr>
            </w:pPr>
            <w:r>
              <w:rPr>
                <w:sz w:val="14"/>
                <w:szCs w:val="14"/>
              </w:rPr>
              <w:t xml:space="preserve">300.00 </w:t>
            </w:r>
          </w:p>
        </w:tc>
        <w:tc>
          <w:tcPr>
            <w:tcW w:w="651" w:type="dxa"/>
            <w:tcBorders>
              <w:top w:val="single" w:sz="2" w:space="0" w:color="auto"/>
              <w:left w:val="single" w:sz="2" w:space="0" w:color="auto"/>
              <w:bottom w:val="single" w:sz="2" w:space="0" w:color="auto"/>
              <w:right w:val="single" w:sz="2" w:space="0" w:color="auto"/>
            </w:tcBorders>
          </w:tcPr>
          <w:p w:rsidR="007514E6" w:rsidRDefault="007514E6" w:rsidP="00F53B67">
            <w:pPr>
              <w:widowControl w:val="0"/>
              <w:autoSpaceDE w:val="0"/>
              <w:autoSpaceDN w:val="0"/>
              <w:adjustRightInd w:val="0"/>
              <w:jc w:val="right"/>
              <w:rPr>
                <w:sz w:val="14"/>
                <w:szCs w:val="14"/>
              </w:rPr>
            </w:pPr>
          </w:p>
          <w:p w:rsidR="007514E6" w:rsidRDefault="007514E6" w:rsidP="00F53B67">
            <w:pPr>
              <w:widowControl w:val="0"/>
              <w:autoSpaceDE w:val="0"/>
              <w:autoSpaceDN w:val="0"/>
              <w:adjustRightInd w:val="0"/>
              <w:jc w:val="right"/>
              <w:rPr>
                <w:sz w:val="14"/>
                <w:szCs w:val="14"/>
              </w:rPr>
            </w:pPr>
            <w:r>
              <w:rPr>
                <w:sz w:val="14"/>
                <w:szCs w:val="14"/>
              </w:rPr>
              <w:t xml:space="preserve">72.50 </w:t>
            </w:r>
          </w:p>
        </w:tc>
        <w:tc>
          <w:tcPr>
            <w:tcW w:w="652" w:type="dxa"/>
            <w:tcBorders>
              <w:top w:val="single" w:sz="2" w:space="0" w:color="auto"/>
              <w:left w:val="single" w:sz="2" w:space="0" w:color="auto"/>
              <w:bottom w:val="single" w:sz="2" w:space="0" w:color="auto"/>
              <w:right w:val="single" w:sz="2" w:space="0" w:color="auto"/>
            </w:tcBorders>
          </w:tcPr>
          <w:p w:rsidR="007514E6" w:rsidRDefault="007514E6" w:rsidP="00F53B67">
            <w:pPr>
              <w:widowControl w:val="0"/>
              <w:autoSpaceDE w:val="0"/>
              <w:autoSpaceDN w:val="0"/>
              <w:adjustRightInd w:val="0"/>
              <w:jc w:val="right"/>
              <w:rPr>
                <w:sz w:val="14"/>
                <w:szCs w:val="14"/>
              </w:rPr>
            </w:pPr>
          </w:p>
          <w:p w:rsidR="007514E6" w:rsidRDefault="007514E6" w:rsidP="00F53B67">
            <w:pPr>
              <w:widowControl w:val="0"/>
              <w:autoSpaceDE w:val="0"/>
              <w:autoSpaceDN w:val="0"/>
              <w:adjustRightInd w:val="0"/>
              <w:jc w:val="right"/>
              <w:rPr>
                <w:sz w:val="14"/>
                <w:szCs w:val="14"/>
              </w:rPr>
            </w:pPr>
            <w:r>
              <w:rPr>
                <w:sz w:val="14"/>
                <w:szCs w:val="14"/>
              </w:rPr>
              <w:t xml:space="preserve">634.38 </w:t>
            </w:r>
          </w:p>
        </w:tc>
      </w:tr>
      <w:tr w:rsidR="007514E6" w:rsidTr="00BD78E8">
        <w:trPr>
          <w:trHeight w:val="167"/>
        </w:trPr>
        <w:tc>
          <w:tcPr>
            <w:tcW w:w="2564"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977"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2483"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611" w:type="dxa"/>
            <w:tcBorders>
              <w:top w:val="single" w:sz="2" w:space="0" w:color="auto"/>
              <w:left w:val="single" w:sz="2" w:space="0" w:color="auto"/>
              <w:bottom w:val="single" w:sz="2" w:space="0" w:color="auto"/>
              <w:right w:val="single" w:sz="2" w:space="0" w:color="auto"/>
            </w:tcBorders>
            <w:hideMark/>
          </w:tcPr>
          <w:p w:rsidR="007514E6" w:rsidRDefault="007514E6" w:rsidP="00F53B67">
            <w:pPr>
              <w:widowControl w:val="0"/>
              <w:autoSpaceDE w:val="0"/>
              <w:autoSpaceDN w:val="0"/>
              <w:adjustRightInd w:val="0"/>
              <w:jc w:val="right"/>
              <w:rPr>
                <w:sz w:val="14"/>
                <w:szCs w:val="14"/>
              </w:rPr>
            </w:pPr>
            <w:r>
              <w:rPr>
                <w:sz w:val="14"/>
                <w:szCs w:val="14"/>
              </w:rPr>
              <w:t xml:space="preserve">300.00 </w:t>
            </w:r>
          </w:p>
        </w:tc>
        <w:tc>
          <w:tcPr>
            <w:tcW w:w="651" w:type="dxa"/>
            <w:tcBorders>
              <w:top w:val="single" w:sz="2" w:space="0" w:color="auto"/>
              <w:left w:val="single" w:sz="2" w:space="0" w:color="auto"/>
              <w:bottom w:val="single" w:sz="2" w:space="0" w:color="auto"/>
              <w:right w:val="single" w:sz="2" w:space="0" w:color="auto"/>
            </w:tcBorders>
            <w:hideMark/>
          </w:tcPr>
          <w:p w:rsidR="007514E6" w:rsidRDefault="007514E6" w:rsidP="00F53B67">
            <w:pPr>
              <w:widowControl w:val="0"/>
              <w:autoSpaceDE w:val="0"/>
              <w:autoSpaceDN w:val="0"/>
              <w:adjustRightInd w:val="0"/>
              <w:jc w:val="right"/>
              <w:rPr>
                <w:sz w:val="14"/>
                <w:szCs w:val="14"/>
              </w:rPr>
            </w:pPr>
            <w:r>
              <w:rPr>
                <w:sz w:val="14"/>
                <w:szCs w:val="14"/>
              </w:rPr>
              <w:t xml:space="preserve">72.50 </w:t>
            </w:r>
          </w:p>
        </w:tc>
        <w:tc>
          <w:tcPr>
            <w:tcW w:w="652" w:type="dxa"/>
            <w:tcBorders>
              <w:top w:val="single" w:sz="2" w:space="0" w:color="auto"/>
              <w:left w:val="single" w:sz="2" w:space="0" w:color="auto"/>
              <w:bottom w:val="single" w:sz="2" w:space="0" w:color="auto"/>
              <w:right w:val="single" w:sz="2" w:space="0" w:color="auto"/>
            </w:tcBorders>
            <w:hideMark/>
          </w:tcPr>
          <w:p w:rsidR="007514E6" w:rsidRDefault="007514E6" w:rsidP="00F53B67">
            <w:pPr>
              <w:widowControl w:val="0"/>
              <w:autoSpaceDE w:val="0"/>
              <w:autoSpaceDN w:val="0"/>
              <w:adjustRightInd w:val="0"/>
              <w:jc w:val="right"/>
              <w:rPr>
                <w:sz w:val="14"/>
                <w:szCs w:val="14"/>
              </w:rPr>
            </w:pPr>
            <w:r>
              <w:rPr>
                <w:sz w:val="14"/>
                <w:szCs w:val="14"/>
              </w:rPr>
              <w:t xml:space="preserve">634.38 </w:t>
            </w:r>
          </w:p>
        </w:tc>
      </w:tr>
      <w:tr w:rsidR="007514E6" w:rsidTr="00BD78E8">
        <w:trPr>
          <w:trHeight w:val="167"/>
        </w:trPr>
        <w:tc>
          <w:tcPr>
            <w:tcW w:w="2564"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6514" w:type="dxa"/>
            <w:gridSpan w:val="7"/>
            <w:tcBorders>
              <w:top w:val="single" w:sz="2" w:space="0" w:color="auto"/>
              <w:left w:val="single" w:sz="2" w:space="0" w:color="auto"/>
              <w:bottom w:val="single" w:sz="2" w:space="0" w:color="auto"/>
              <w:right w:val="single" w:sz="2" w:space="0" w:color="auto"/>
            </w:tcBorders>
            <w:hideMark/>
          </w:tcPr>
          <w:p w:rsidR="007514E6" w:rsidRDefault="00EF1B9C" w:rsidP="00F53B67">
            <w:pPr>
              <w:widowControl w:val="0"/>
              <w:autoSpaceDE w:val="0"/>
              <w:autoSpaceDN w:val="0"/>
              <w:adjustRightInd w:val="0"/>
              <w:jc w:val="center"/>
              <w:rPr>
                <w:b/>
                <w:bCs/>
                <w:sz w:val="14"/>
                <w:szCs w:val="14"/>
              </w:rPr>
            </w:pPr>
            <w:r>
              <w:rPr>
                <w:b/>
                <w:bCs/>
                <w:sz w:val="14"/>
                <w:szCs w:val="14"/>
              </w:rPr>
              <w:t>Área</w:t>
            </w:r>
            <w:r w:rsidR="007514E6">
              <w:rPr>
                <w:b/>
                <w:bCs/>
                <w:sz w:val="14"/>
                <w:szCs w:val="14"/>
              </w:rPr>
              <w:t xml:space="preserve"> Total: 300.00 </w:t>
            </w:r>
          </w:p>
          <w:p w:rsidR="007514E6" w:rsidRDefault="007514E6" w:rsidP="00F53B67">
            <w:pPr>
              <w:widowControl w:val="0"/>
              <w:autoSpaceDE w:val="0"/>
              <w:autoSpaceDN w:val="0"/>
              <w:adjustRightInd w:val="0"/>
              <w:jc w:val="center"/>
              <w:rPr>
                <w:b/>
                <w:bCs/>
                <w:sz w:val="14"/>
                <w:szCs w:val="14"/>
              </w:rPr>
            </w:pPr>
            <w:r>
              <w:rPr>
                <w:b/>
                <w:bCs/>
                <w:sz w:val="14"/>
                <w:szCs w:val="14"/>
              </w:rPr>
              <w:t xml:space="preserve"> Valor Total ($): 72.50 </w:t>
            </w:r>
          </w:p>
          <w:p w:rsidR="007514E6" w:rsidRDefault="007514E6" w:rsidP="00F53B67">
            <w:pPr>
              <w:widowControl w:val="0"/>
              <w:autoSpaceDE w:val="0"/>
              <w:autoSpaceDN w:val="0"/>
              <w:adjustRightInd w:val="0"/>
              <w:jc w:val="center"/>
              <w:rPr>
                <w:b/>
                <w:bCs/>
                <w:sz w:val="14"/>
                <w:szCs w:val="14"/>
              </w:rPr>
            </w:pPr>
            <w:r>
              <w:rPr>
                <w:b/>
                <w:bCs/>
                <w:sz w:val="14"/>
                <w:szCs w:val="14"/>
              </w:rPr>
              <w:t xml:space="preserve"> Valor Total (¢): 634.38 </w:t>
            </w:r>
          </w:p>
        </w:tc>
      </w:tr>
    </w:tbl>
    <w:p w:rsidR="007514E6" w:rsidRDefault="007514E6" w:rsidP="007514E6">
      <w:pPr>
        <w:widowControl w:val="0"/>
        <w:autoSpaceDE w:val="0"/>
        <w:autoSpaceDN w:val="0"/>
        <w:adjustRightInd w:val="0"/>
        <w:rPr>
          <w:sz w:val="14"/>
          <w:szCs w:val="14"/>
        </w:rPr>
      </w:pPr>
    </w:p>
    <w:tbl>
      <w:tblPr>
        <w:tblW w:w="9065" w:type="dxa"/>
        <w:tblLayout w:type="fixed"/>
        <w:tblCellMar>
          <w:left w:w="25" w:type="dxa"/>
          <w:right w:w="0" w:type="dxa"/>
        </w:tblCellMar>
        <w:tblLook w:val="04A0" w:firstRow="1" w:lastRow="0" w:firstColumn="1" w:lastColumn="0" w:noHBand="0" w:noVBand="1"/>
      </w:tblPr>
      <w:tblGrid>
        <w:gridCol w:w="2561"/>
        <w:gridCol w:w="976"/>
        <w:gridCol w:w="2480"/>
        <w:gridCol w:w="569"/>
        <w:gridCol w:w="569"/>
        <w:gridCol w:w="610"/>
        <w:gridCol w:w="650"/>
        <w:gridCol w:w="650"/>
      </w:tblGrid>
      <w:tr w:rsidR="007514E6" w:rsidTr="00BD78E8">
        <w:trPr>
          <w:trHeight w:val="381"/>
        </w:trPr>
        <w:tc>
          <w:tcPr>
            <w:tcW w:w="2561"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hideMark/>
          </w:tcPr>
          <w:p w:rsidR="007514E6" w:rsidRDefault="008D3BC7" w:rsidP="00F53B67">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610" w:type="dxa"/>
            <w:tcBorders>
              <w:top w:val="single" w:sz="2" w:space="0" w:color="auto"/>
              <w:left w:val="single" w:sz="2" w:space="0" w:color="auto"/>
              <w:bottom w:val="nil"/>
              <w:right w:val="single" w:sz="2" w:space="0" w:color="auto"/>
            </w:tcBorders>
          </w:tcPr>
          <w:p w:rsidR="007514E6" w:rsidRDefault="007514E6" w:rsidP="00F53B67">
            <w:pPr>
              <w:widowControl w:val="0"/>
              <w:autoSpaceDE w:val="0"/>
              <w:autoSpaceDN w:val="0"/>
              <w:adjustRightInd w:val="0"/>
              <w:jc w:val="right"/>
              <w:rPr>
                <w:sz w:val="14"/>
                <w:szCs w:val="14"/>
              </w:rPr>
            </w:pPr>
          </w:p>
          <w:p w:rsidR="007514E6" w:rsidRDefault="007514E6" w:rsidP="00F53B67">
            <w:pPr>
              <w:widowControl w:val="0"/>
              <w:autoSpaceDE w:val="0"/>
              <w:autoSpaceDN w:val="0"/>
              <w:adjustRightInd w:val="0"/>
              <w:jc w:val="right"/>
              <w:rPr>
                <w:sz w:val="14"/>
                <w:szCs w:val="14"/>
              </w:rPr>
            </w:pPr>
            <w:r>
              <w:rPr>
                <w:sz w:val="14"/>
                <w:szCs w:val="14"/>
              </w:rPr>
              <w:t xml:space="preserve">300.00 </w:t>
            </w:r>
          </w:p>
        </w:tc>
        <w:tc>
          <w:tcPr>
            <w:tcW w:w="650" w:type="dxa"/>
            <w:tcBorders>
              <w:top w:val="single" w:sz="2" w:space="0" w:color="auto"/>
              <w:left w:val="single" w:sz="2" w:space="0" w:color="auto"/>
              <w:bottom w:val="single" w:sz="2" w:space="0" w:color="auto"/>
              <w:right w:val="single" w:sz="2" w:space="0" w:color="auto"/>
            </w:tcBorders>
          </w:tcPr>
          <w:p w:rsidR="007514E6" w:rsidRDefault="007514E6" w:rsidP="00F53B67">
            <w:pPr>
              <w:widowControl w:val="0"/>
              <w:autoSpaceDE w:val="0"/>
              <w:autoSpaceDN w:val="0"/>
              <w:adjustRightInd w:val="0"/>
              <w:jc w:val="right"/>
              <w:rPr>
                <w:sz w:val="14"/>
                <w:szCs w:val="14"/>
              </w:rPr>
            </w:pPr>
          </w:p>
          <w:p w:rsidR="007514E6" w:rsidRDefault="007514E6" w:rsidP="00F53B67">
            <w:pPr>
              <w:widowControl w:val="0"/>
              <w:autoSpaceDE w:val="0"/>
              <w:autoSpaceDN w:val="0"/>
              <w:adjustRightInd w:val="0"/>
              <w:jc w:val="right"/>
              <w:rPr>
                <w:sz w:val="14"/>
                <w:szCs w:val="14"/>
              </w:rPr>
            </w:pPr>
            <w:r>
              <w:rPr>
                <w:sz w:val="14"/>
                <w:szCs w:val="14"/>
              </w:rPr>
              <w:t xml:space="preserve">72.50 </w:t>
            </w:r>
          </w:p>
        </w:tc>
        <w:tc>
          <w:tcPr>
            <w:tcW w:w="650" w:type="dxa"/>
            <w:tcBorders>
              <w:top w:val="single" w:sz="2" w:space="0" w:color="auto"/>
              <w:left w:val="single" w:sz="2" w:space="0" w:color="auto"/>
              <w:bottom w:val="single" w:sz="2" w:space="0" w:color="auto"/>
              <w:right w:val="single" w:sz="2" w:space="0" w:color="auto"/>
            </w:tcBorders>
          </w:tcPr>
          <w:p w:rsidR="007514E6" w:rsidRDefault="007514E6" w:rsidP="00F53B67">
            <w:pPr>
              <w:widowControl w:val="0"/>
              <w:autoSpaceDE w:val="0"/>
              <w:autoSpaceDN w:val="0"/>
              <w:adjustRightInd w:val="0"/>
              <w:jc w:val="right"/>
              <w:rPr>
                <w:sz w:val="14"/>
                <w:szCs w:val="14"/>
              </w:rPr>
            </w:pPr>
          </w:p>
          <w:p w:rsidR="007514E6" w:rsidRDefault="007514E6" w:rsidP="00F53B67">
            <w:pPr>
              <w:widowControl w:val="0"/>
              <w:autoSpaceDE w:val="0"/>
              <w:autoSpaceDN w:val="0"/>
              <w:adjustRightInd w:val="0"/>
              <w:jc w:val="right"/>
              <w:rPr>
                <w:sz w:val="14"/>
                <w:szCs w:val="14"/>
              </w:rPr>
            </w:pPr>
            <w:r>
              <w:rPr>
                <w:sz w:val="14"/>
                <w:szCs w:val="14"/>
              </w:rPr>
              <w:t xml:space="preserve">634.38 </w:t>
            </w:r>
          </w:p>
        </w:tc>
      </w:tr>
      <w:tr w:rsidR="007514E6" w:rsidTr="00BD78E8">
        <w:trPr>
          <w:trHeight w:val="179"/>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2480"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rsidR="007514E6" w:rsidRDefault="007514E6" w:rsidP="00F53B67">
            <w:pPr>
              <w:widowControl w:val="0"/>
              <w:autoSpaceDE w:val="0"/>
              <w:autoSpaceDN w:val="0"/>
              <w:adjustRightInd w:val="0"/>
              <w:jc w:val="right"/>
              <w:rPr>
                <w:sz w:val="14"/>
                <w:szCs w:val="14"/>
              </w:rPr>
            </w:pPr>
            <w:r>
              <w:rPr>
                <w:sz w:val="14"/>
                <w:szCs w:val="14"/>
              </w:rPr>
              <w:t xml:space="preserve">300.00 </w:t>
            </w:r>
          </w:p>
        </w:tc>
        <w:tc>
          <w:tcPr>
            <w:tcW w:w="650" w:type="dxa"/>
            <w:tcBorders>
              <w:top w:val="single" w:sz="2" w:space="0" w:color="auto"/>
              <w:left w:val="single" w:sz="2" w:space="0" w:color="auto"/>
              <w:bottom w:val="single" w:sz="2" w:space="0" w:color="auto"/>
              <w:right w:val="single" w:sz="2" w:space="0" w:color="auto"/>
            </w:tcBorders>
            <w:hideMark/>
          </w:tcPr>
          <w:p w:rsidR="007514E6" w:rsidRDefault="007514E6" w:rsidP="00F53B67">
            <w:pPr>
              <w:widowControl w:val="0"/>
              <w:autoSpaceDE w:val="0"/>
              <w:autoSpaceDN w:val="0"/>
              <w:adjustRightInd w:val="0"/>
              <w:jc w:val="right"/>
              <w:rPr>
                <w:sz w:val="14"/>
                <w:szCs w:val="14"/>
              </w:rPr>
            </w:pPr>
            <w:r>
              <w:rPr>
                <w:sz w:val="14"/>
                <w:szCs w:val="14"/>
              </w:rPr>
              <w:t xml:space="preserve">72.50 </w:t>
            </w:r>
          </w:p>
        </w:tc>
        <w:tc>
          <w:tcPr>
            <w:tcW w:w="650" w:type="dxa"/>
            <w:tcBorders>
              <w:top w:val="single" w:sz="2" w:space="0" w:color="auto"/>
              <w:left w:val="single" w:sz="2" w:space="0" w:color="auto"/>
              <w:bottom w:val="single" w:sz="2" w:space="0" w:color="auto"/>
              <w:right w:val="single" w:sz="2" w:space="0" w:color="auto"/>
            </w:tcBorders>
            <w:hideMark/>
          </w:tcPr>
          <w:p w:rsidR="007514E6" w:rsidRDefault="007514E6" w:rsidP="00F53B67">
            <w:pPr>
              <w:widowControl w:val="0"/>
              <w:autoSpaceDE w:val="0"/>
              <w:autoSpaceDN w:val="0"/>
              <w:adjustRightInd w:val="0"/>
              <w:jc w:val="right"/>
              <w:rPr>
                <w:sz w:val="14"/>
                <w:szCs w:val="14"/>
              </w:rPr>
            </w:pPr>
            <w:r>
              <w:rPr>
                <w:sz w:val="14"/>
                <w:szCs w:val="14"/>
              </w:rPr>
              <w:t xml:space="preserve">634.38 </w:t>
            </w:r>
          </w:p>
        </w:tc>
      </w:tr>
      <w:tr w:rsidR="007514E6" w:rsidTr="00BD78E8">
        <w:trPr>
          <w:trHeight w:val="179"/>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hideMark/>
          </w:tcPr>
          <w:p w:rsidR="007514E6" w:rsidRDefault="00EF1B9C" w:rsidP="00F53B67">
            <w:pPr>
              <w:widowControl w:val="0"/>
              <w:autoSpaceDE w:val="0"/>
              <w:autoSpaceDN w:val="0"/>
              <w:adjustRightInd w:val="0"/>
              <w:jc w:val="center"/>
              <w:rPr>
                <w:b/>
                <w:bCs/>
                <w:sz w:val="14"/>
                <w:szCs w:val="14"/>
              </w:rPr>
            </w:pPr>
            <w:r>
              <w:rPr>
                <w:b/>
                <w:bCs/>
                <w:sz w:val="14"/>
                <w:szCs w:val="14"/>
              </w:rPr>
              <w:t>Área</w:t>
            </w:r>
            <w:r w:rsidR="007514E6">
              <w:rPr>
                <w:b/>
                <w:bCs/>
                <w:sz w:val="14"/>
                <w:szCs w:val="14"/>
              </w:rPr>
              <w:t xml:space="preserve"> Total: 300.00 </w:t>
            </w:r>
          </w:p>
          <w:p w:rsidR="007514E6" w:rsidRDefault="007514E6" w:rsidP="00F53B67">
            <w:pPr>
              <w:widowControl w:val="0"/>
              <w:autoSpaceDE w:val="0"/>
              <w:autoSpaceDN w:val="0"/>
              <w:adjustRightInd w:val="0"/>
              <w:jc w:val="center"/>
              <w:rPr>
                <w:b/>
                <w:bCs/>
                <w:sz w:val="14"/>
                <w:szCs w:val="14"/>
              </w:rPr>
            </w:pPr>
            <w:r>
              <w:rPr>
                <w:b/>
                <w:bCs/>
                <w:sz w:val="14"/>
                <w:szCs w:val="14"/>
              </w:rPr>
              <w:t xml:space="preserve"> Valor Total ($): 72.50 </w:t>
            </w:r>
          </w:p>
          <w:p w:rsidR="007514E6" w:rsidRDefault="007514E6" w:rsidP="00F53B67">
            <w:pPr>
              <w:widowControl w:val="0"/>
              <w:autoSpaceDE w:val="0"/>
              <w:autoSpaceDN w:val="0"/>
              <w:adjustRightInd w:val="0"/>
              <w:jc w:val="center"/>
              <w:rPr>
                <w:b/>
                <w:bCs/>
                <w:sz w:val="14"/>
                <w:szCs w:val="14"/>
              </w:rPr>
            </w:pPr>
            <w:r>
              <w:rPr>
                <w:b/>
                <w:bCs/>
                <w:sz w:val="14"/>
                <w:szCs w:val="14"/>
              </w:rPr>
              <w:t xml:space="preserve"> Valor Total (¢): 634.38 </w:t>
            </w:r>
          </w:p>
        </w:tc>
      </w:tr>
    </w:tbl>
    <w:p w:rsidR="007514E6" w:rsidRDefault="007514E6" w:rsidP="007514E6">
      <w:pPr>
        <w:widowControl w:val="0"/>
        <w:autoSpaceDE w:val="0"/>
        <w:autoSpaceDN w:val="0"/>
        <w:adjustRightInd w:val="0"/>
        <w:rPr>
          <w:sz w:val="14"/>
          <w:szCs w:val="14"/>
        </w:rPr>
      </w:pPr>
    </w:p>
    <w:tbl>
      <w:tblPr>
        <w:tblW w:w="9051" w:type="dxa"/>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7514E6" w:rsidTr="00BD78E8">
        <w:trPr>
          <w:trHeight w:val="336"/>
        </w:trPr>
        <w:tc>
          <w:tcPr>
            <w:tcW w:w="2557"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hideMark/>
          </w:tcPr>
          <w:p w:rsidR="007514E6" w:rsidRDefault="008D3BC7" w:rsidP="00F53B67">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7514E6" w:rsidRDefault="008D3BC7" w:rsidP="00F53B67">
            <w:pPr>
              <w:widowControl w:val="0"/>
              <w:autoSpaceDE w:val="0"/>
              <w:autoSpaceDN w:val="0"/>
              <w:adjustRightInd w:val="0"/>
              <w:rPr>
                <w:sz w:val="14"/>
                <w:szCs w:val="14"/>
              </w:rPr>
            </w:pPr>
            <w:r>
              <w:rPr>
                <w:sz w:val="14"/>
                <w:szCs w:val="14"/>
              </w:rPr>
              <w:t>-</w:t>
            </w:r>
          </w:p>
        </w:tc>
        <w:tc>
          <w:tcPr>
            <w:tcW w:w="609" w:type="dxa"/>
            <w:tcBorders>
              <w:top w:val="single" w:sz="2" w:space="0" w:color="auto"/>
              <w:left w:val="single" w:sz="2" w:space="0" w:color="auto"/>
              <w:bottom w:val="nil"/>
              <w:right w:val="single" w:sz="2" w:space="0" w:color="auto"/>
            </w:tcBorders>
          </w:tcPr>
          <w:p w:rsidR="007514E6" w:rsidRDefault="007514E6" w:rsidP="00F53B67">
            <w:pPr>
              <w:widowControl w:val="0"/>
              <w:autoSpaceDE w:val="0"/>
              <w:autoSpaceDN w:val="0"/>
              <w:adjustRightInd w:val="0"/>
              <w:jc w:val="right"/>
              <w:rPr>
                <w:sz w:val="14"/>
                <w:szCs w:val="14"/>
              </w:rPr>
            </w:pPr>
          </w:p>
          <w:p w:rsidR="007514E6" w:rsidRDefault="007514E6" w:rsidP="00F53B67">
            <w:pPr>
              <w:widowControl w:val="0"/>
              <w:autoSpaceDE w:val="0"/>
              <w:autoSpaceDN w:val="0"/>
              <w:adjustRightInd w:val="0"/>
              <w:jc w:val="right"/>
              <w:rPr>
                <w:sz w:val="14"/>
                <w:szCs w:val="14"/>
              </w:rPr>
            </w:pPr>
            <w:r>
              <w:rPr>
                <w:sz w:val="14"/>
                <w:szCs w:val="14"/>
              </w:rPr>
              <w:t xml:space="preserve">300.00 </w:t>
            </w:r>
          </w:p>
        </w:tc>
        <w:tc>
          <w:tcPr>
            <w:tcW w:w="649" w:type="dxa"/>
            <w:tcBorders>
              <w:top w:val="single" w:sz="2" w:space="0" w:color="auto"/>
              <w:left w:val="single" w:sz="2" w:space="0" w:color="auto"/>
              <w:bottom w:val="single" w:sz="2" w:space="0" w:color="auto"/>
              <w:right w:val="single" w:sz="2" w:space="0" w:color="auto"/>
            </w:tcBorders>
          </w:tcPr>
          <w:p w:rsidR="007514E6" w:rsidRDefault="007514E6" w:rsidP="00F53B67">
            <w:pPr>
              <w:widowControl w:val="0"/>
              <w:autoSpaceDE w:val="0"/>
              <w:autoSpaceDN w:val="0"/>
              <w:adjustRightInd w:val="0"/>
              <w:jc w:val="right"/>
              <w:rPr>
                <w:sz w:val="14"/>
                <w:szCs w:val="14"/>
              </w:rPr>
            </w:pPr>
          </w:p>
          <w:p w:rsidR="007514E6" w:rsidRDefault="007514E6" w:rsidP="00F53B67">
            <w:pPr>
              <w:widowControl w:val="0"/>
              <w:autoSpaceDE w:val="0"/>
              <w:autoSpaceDN w:val="0"/>
              <w:adjustRightInd w:val="0"/>
              <w:jc w:val="right"/>
              <w:rPr>
                <w:sz w:val="14"/>
                <w:szCs w:val="14"/>
              </w:rPr>
            </w:pPr>
            <w:r>
              <w:rPr>
                <w:sz w:val="14"/>
                <w:szCs w:val="14"/>
              </w:rPr>
              <w:t xml:space="preserve">72.50 </w:t>
            </w:r>
          </w:p>
        </w:tc>
        <w:tc>
          <w:tcPr>
            <w:tcW w:w="650" w:type="dxa"/>
            <w:tcBorders>
              <w:top w:val="single" w:sz="2" w:space="0" w:color="auto"/>
              <w:left w:val="single" w:sz="2" w:space="0" w:color="auto"/>
              <w:bottom w:val="single" w:sz="2" w:space="0" w:color="auto"/>
              <w:right w:val="single" w:sz="2" w:space="0" w:color="auto"/>
            </w:tcBorders>
          </w:tcPr>
          <w:p w:rsidR="007514E6" w:rsidRDefault="007514E6" w:rsidP="00F53B67">
            <w:pPr>
              <w:widowControl w:val="0"/>
              <w:autoSpaceDE w:val="0"/>
              <w:autoSpaceDN w:val="0"/>
              <w:adjustRightInd w:val="0"/>
              <w:jc w:val="right"/>
              <w:rPr>
                <w:sz w:val="14"/>
                <w:szCs w:val="14"/>
              </w:rPr>
            </w:pPr>
          </w:p>
          <w:p w:rsidR="007514E6" w:rsidRDefault="007514E6" w:rsidP="00F53B67">
            <w:pPr>
              <w:widowControl w:val="0"/>
              <w:autoSpaceDE w:val="0"/>
              <w:autoSpaceDN w:val="0"/>
              <w:adjustRightInd w:val="0"/>
              <w:jc w:val="right"/>
              <w:rPr>
                <w:sz w:val="14"/>
                <w:szCs w:val="14"/>
              </w:rPr>
            </w:pPr>
            <w:r>
              <w:rPr>
                <w:sz w:val="14"/>
                <w:szCs w:val="14"/>
              </w:rPr>
              <w:t xml:space="preserve">634.38 </w:t>
            </w:r>
          </w:p>
        </w:tc>
      </w:tr>
      <w:tr w:rsidR="007514E6" w:rsidTr="00BD78E8">
        <w:trPr>
          <w:trHeight w:val="158"/>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7514E6" w:rsidRDefault="007514E6" w:rsidP="00F53B67">
            <w:pPr>
              <w:widowControl w:val="0"/>
              <w:autoSpaceDE w:val="0"/>
              <w:autoSpaceDN w:val="0"/>
              <w:adjustRightInd w:val="0"/>
              <w:jc w:val="right"/>
              <w:rPr>
                <w:sz w:val="14"/>
                <w:szCs w:val="14"/>
              </w:rPr>
            </w:pPr>
            <w:r>
              <w:rPr>
                <w:sz w:val="14"/>
                <w:szCs w:val="14"/>
              </w:rPr>
              <w:t xml:space="preserve">300.00 </w:t>
            </w:r>
          </w:p>
        </w:tc>
        <w:tc>
          <w:tcPr>
            <w:tcW w:w="649" w:type="dxa"/>
            <w:tcBorders>
              <w:top w:val="single" w:sz="2" w:space="0" w:color="auto"/>
              <w:left w:val="single" w:sz="2" w:space="0" w:color="auto"/>
              <w:bottom w:val="single" w:sz="2" w:space="0" w:color="auto"/>
              <w:right w:val="single" w:sz="2" w:space="0" w:color="auto"/>
            </w:tcBorders>
            <w:hideMark/>
          </w:tcPr>
          <w:p w:rsidR="007514E6" w:rsidRDefault="007514E6" w:rsidP="00F53B67">
            <w:pPr>
              <w:widowControl w:val="0"/>
              <w:autoSpaceDE w:val="0"/>
              <w:autoSpaceDN w:val="0"/>
              <w:adjustRightInd w:val="0"/>
              <w:jc w:val="right"/>
              <w:rPr>
                <w:sz w:val="14"/>
                <w:szCs w:val="14"/>
              </w:rPr>
            </w:pPr>
            <w:r>
              <w:rPr>
                <w:sz w:val="14"/>
                <w:szCs w:val="14"/>
              </w:rPr>
              <w:t xml:space="preserve">72.50 </w:t>
            </w:r>
          </w:p>
        </w:tc>
        <w:tc>
          <w:tcPr>
            <w:tcW w:w="650" w:type="dxa"/>
            <w:tcBorders>
              <w:top w:val="single" w:sz="2" w:space="0" w:color="auto"/>
              <w:left w:val="single" w:sz="2" w:space="0" w:color="auto"/>
              <w:bottom w:val="single" w:sz="2" w:space="0" w:color="auto"/>
              <w:right w:val="single" w:sz="2" w:space="0" w:color="auto"/>
            </w:tcBorders>
            <w:hideMark/>
          </w:tcPr>
          <w:p w:rsidR="007514E6" w:rsidRDefault="007514E6" w:rsidP="00F53B67">
            <w:pPr>
              <w:widowControl w:val="0"/>
              <w:autoSpaceDE w:val="0"/>
              <w:autoSpaceDN w:val="0"/>
              <w:adjustRightInd w:val="0"/>
              <w:jc w:val="right"/>
              <w:rPr>
                <w:sz w:val="14"/>
                <w:szCs w:val="14"/>
              </w:rPr>
            </w:pPr>
            <w:r>
              <w:rPr>
                <w:sz w:val="14"/>
                <w:szCs w:val="14"/>
              </w:rPr>
              <w:t xml:space="preserve">634.38 </w:t>
            </w:r>
          </w:p>
        </w:tc>
      </w:tr>
      <w:tr w:rsidR="007514E6" w:rsidTr="00BD78E8">
        <w:trPr>
          <w:trHeight w:val="158"/>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7514E6" w:rsidRDefault="007514E6" w:rsidP="00F53B67">
            <w:pPr>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7514E6" w:rsidRDefault="00EF1B9C" w:rsidP="00F53B67">
            <w:pPr>
              <w:widowControl w:val="0"/>
              <w:autoSpaceDE w:val="0"/>
              <w:autoSpaceDN w:val="0"/>
              <w:adjustRightInd w:val="0"/>
              <w:jc w:val="center"/>
              <w:rPr>
                <w:b/>
                <w:bCs/>
                <w:sz w:val="14"/>
                <w:szCs w:val="14"/>
              </w:rPr>
            </w:pPr>
            <w:r>
              <w:rPr>
                <w:b/>
                <w:bCs/>
                <w:sz w:val="14"/>
                <w:szCs w:val="14"/>
              </w:rPr>
              <w:t>Área</w:t>
            </w:r>
            <w:r w:rsidR="007514E6">
              <w:rPr>
                <w:b/>
                <w:bCs/>
                <w:sz w:val="14"/>
                <w:szCs w:val="14"/>
              </w:rPr>
              <w:t xml:space="preserve"> Total: 300.00 </w:t>
            </w:r>
          </w:p>
          <w:p w:rsidR="007514E6" w:rsidRDefault="007514E6" w:rsidP="00F53B67">
            <w:pPr>
              <w:widowControl w:val="0"/>
              <w:autoSpaceDE w:val="0"/>
              <w:autoSpaceDN w:val="0"/>
              <w:adjustRightInd w:val="0"/>
              <w:jc w:val="center"/>
              <w:rPr>
                <w:b/>
                <w:bCs/>
                <w:sz w:val="14"/>
                <w:szCs w:val="14"/>
              </w:rPr>
            </w:pPr>
            <w:r>
              <w:rPr>
                <w:b/>
                <w:bCs/>
                <w:sz w:val="14"/>
                <w:szCs w:val="14"/>
              </w:rPr>
              <w:lastRenderedPageBreak/>
              <w:t xml:space="preserve"> Valor Total ($): 72.50 </w:t>
            </w:r>
          </w:p>
          <w:p w:rsidR="007514E6" w:rsidRDefault="007514E6" w:rsidP="00F53B67">
            <w:pPr>
              <w:widowControl w:val="0"/>
              <w:autoSpaceDE w:val="0"/>
              <w:autoSpaceDN w:val="0"/>
              <w:adjustRightInd w:val="0"/>
              <w:jc w:val="center"/>
              <w:rPr>
                <w:b/>
                <w:bCs/>
                <w:sz w:val="14"/>
                <w:szCs w:val="14"/>
              </w:rPr>
            </w:pPr>
            <w:r>
              <w:rPr>
                <w:b/>
                <w:bCs/>
                <w:sz w:val="14"/>
                <w:szCs w:val="14"/>
              </w:rPr>
              <w:t xml:space="preserve"> Valor Total (¢): 634.38 </w:t>
            </w:r>
          </w:p>
        </w:tc>
      </w:tr>
    </w:tbl>
    <w:p w:rsidR="007514E6" w:rsidRDefault="007514E6" w:rsidP="007514E6">
      <w:pPr>
        <w:widowControl w:val="0"/>
        <w:autoSpaceDE w:val="0"/>
        <w:autoSpaceDN w:val="0"/>
        <w:adjustRightInd w:val="0"/>
        <w:rPr>
          <w:sz w:val="14"/>
          <w:szCs w:val="14"/>
        </w:rPr>
      </w:pPr>
    </w:p>
    <w:tbl>
      <w:tblPr>
        <w:tblW w:w="9036" w:type="dxa"/>
        <w:tblLayout w:type="fixed"/>
        <w:tblCellMar>
          <w:left w:w="25" w:type="dxa"/>
          <w:right w:w="0" w:type="dxa"/>
        </w:tblCellMar>
        <w:tblLook w:val="04A0" w:firstRow="1" w:lastRow="0" w:firstColumn="1" w:lastColumn="0" w:noHBand="0" w:noVBand="1"/>
      </w:tblPr>
      <w:tblGrid>
        <w:gridCol w:w="3525"/>
        <w:gridCol w:w="2472"/>
        <w:gridCol w:w="1743"/>
        <w:gridCol w:w="648"/>
        <w:gridCol w:w="648"/>
      </w:tblGrid>
      <w:tr w:rsidR="00BD78E8" w:rsidTr="00BD78E8">
        <w:trPr>
          <w:trHeight w:val="355"/>
        </w:trPr>
        <w:tc>
          <w:tcPr>
            <w:tcW w:w="3525" w:type="dxa"/>
            <w:tcBorders>
              <w:top w:val="single" w:sz="2" w:space="0" w:color="auto"/>
              <w:left w:val="single" w:sz="2" w:space="0" w:color="auto"/>
              <w:bottom w:val="nil"/>
              <w:right w:val="single" w:sz="2" w:space="0" w:color="auto"/>
            </w:tcBorders>
            <w:shd w:val="clear" w:color="auto" w:fill="DCDCDC"/>
            <w:hideMark/>
          </w:tcPr>
          <w:p w:rsidR="007514E6" w:rsidRDefault="007514E6" w:rsidP="00F53B67">
            <w:pPr>
              <w:widowControl w:val="0"/>
              <w:autoSpaceDE w:val="0"/>
              <w:autoSpaceDN w:val="0"/>
              <w:adjustRightInd w:val="0"/>
              <w:jc w:val="center"/>
              <w:rPr>
                <w:b/>
                <w:bCs/>
                <w:sz w:val="14"/>
                <w:szCs w:val="14"/>
              </w:rPr>
            </w:pPr>
            <w:r>
              <w:rPr>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jc w:val="center"/>
              <w:rPr>
                <w:b/>
                <w:bCs/>
                <w:sz w:val="14"/>
                <w:szCs w:val="14"/>
              </w:rPr>
            </w:pPr>
            <w:r>
              <w:rPr>
                <w:b/>
                <w:bCs/>
                <w:sz w:val="14"/>
                <w:szCs w:val="14"/>
              </w:rPr>
              <w:t xml:space="preserve">4  </w:t>
            </w:r>
          </w:p>
        </w:tc>
        <w:tc>
          <w:tcPr>
            <w:tcW w:w="1743" w:type="dxa"/>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jc w:val="right"/>
              <w:rPr>
                <w:b/>
                <w:bCs/>
                <w:sz w:val="14"/>
                <w:szCs w:val="14"/>
              </w:rPr>
            </w:pPr>
            <w:r>
              <w:rPr>
                <w:b/>
                <w:bCs/>
                <w:sz w:val="14"/>
                <w:szCs w:val="14"/>
              </w:rPr>
              <w:t xml:space="preserve">1200.00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jc w:val="right"/>
              <w:rPr>
                <w:b/>
                <w:bCs/>
                <w:sz w:val="14"/>
                <w:szCs w:val="14"/>
              </w:rPr>
            </w:pPr>
            <w:r>
              <w:rPr>
                <w:b/>
                <w:bCs/>
                <w:sz w:val="14"/>
                <w:szCs w:val="14"/>
              </w:rPr>
              <w:t xml:space="preserve">290.00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jc w:val="right"/>
              <w:rPr>
                <w:b/>
                <w:bCs/>
                <w:sz w:val="14"/>
                <w:szCs w:val="14"/>
              </w:rPr>
            </w:pPr>
            <w:r>
              <w:rPr>
                <w:b/>
                <w:bCs/>
                <w:sz w:val="14"/>
                <w:szCs w:val="14"/>
              </w:rPr>
              <w:t xml:space="preserve">2537.50 </w:t>
            </w:r>
          </w:p>
        </w:tc>
      </w:tr>
      <w:tr w:rsidR="00BD78E8" w:rsidTr="00BD78E8">
        <w:trPr>
          <w:trHeight w:val="385"/>
        </w:trPr>
        <w:tc>
          <w:tcPr>
            <w:tcW w:w="3525" w:type="dxa"/>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jc w:val="center"/>
              <w:rPr>
                <w:b/>
                <w:bCs/>
                <w:sz w:val="14"/>
                <w:szCs w:val="14"/>
              </w:rPr>
            </w:pPr>
            <w:r>
              <w:rPr>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jc w:val="center"/>
              <w:rPr>
                <w:b/>
                <w:bCs/>
                <w:sz w:val="14"/>
                <w:szCs w:val="14"/>
              </w:rPr>
            </w:pPr>
            <w:r>
              <w:rPr>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7514E6" w:rsidRDefault="007514E6" w:rsidP="00F53B67">
            <w:pPr>
              <w:widowControl w:val="0"/>
              <w:autoSpaceDE w:val="0"/>
              <w:autoSpaceDN w:val="0"/>
              <w:adjustRightInd w:val="0"/>
              <w:jc w:val="right"/>
              <w:rPr>
                <w:b/>
                <w:bCs/>
                <w:sz w:val="14"/>
                <w:szCs w:val="14"/>
              </w:rPr>
            </w:pPr>
            <w:r>
              <w:rPr>
                <w:b/>
                <w:bCs/>
                <w:sz w:val="14"/>
                <w:szCs w:val="14"/>
              </w:rPr>
              <w:t xml:space="preserve">0 </w:t>
            </w:r>
          </w:p>
        </w:tc>
      </w:tr>
    </w:tbl>
    <w:p w:rsidR="00444029" w:rsidRDefault="00444029" w:rsidP="00072820">
      <w:pPr>
        <w:jc w:val="both"/>
        <w:rPr>
          <w:rFonts w:eastAsia="Times New Roman"/>
          <w:b/>
          <w:sz w:val="26"/>
          <w:szCs w:val="26"/>
          <w:u w:val="single"/>
        </w:rPr>
      </w:pPr>
    </w:p>
    <w:p w:rsidR="00072820" w:rsidRPr="00DC74E3" w:rsidRDefault="00072820" w:rsidP="00072820">
      <w:pPr>
        <w:jc w:val="both"/>
        <w:rPr>
          <w:rFonts w:eastAsia="Times New Roman"/>
          <w:sz w:val="26"/>
          <w:szCs w:val="26"/>
        </w:rPr>
      </w:pPr>
      <w:r>
        <w:rPr>
          <w:rFonts w:eastAsia="Times New Roman"/>
          <w:b/>
          <w:sz w:val="26"/>
          <w:szCs w:val="26"/>
          <w:u w:val="single"/>
        </w:rPr>
        <w:t>SEGUNDO:</w:t>
      </w:r>
      <w:r>
        <w:rPr>
          <w:rFonts w:eastAsia="Times New Roman"/>
          <w:b/>
          <w:sz w:val="26"/>
          <w:szCs w:val="26"/>
        </w:rPr>
        <w:t xml:space="preserve"> </w:t>
      </w:r>
      <w:r>
        <w:rPr>
          <w:rFonts w:eastAsia="Times New Roman"/>
          <w:sz w:val="26"/>
          <w:szCs w:val="26"/>
        </w:rPr>
        <w:t>Advertir a l</w:t>
      </w:r>
      <w:r w:rsidR="007514E6">
        <w:rPr>
          <w:rFonts w:eastAsia="Times New Roman"/>
          <w:sz w:val="26"/>
          <w:szCs w:val="26"/>
        </w:rPr>
        <w:t>as adjudicataria</w:t>
      </w:r>
      <w:r>
        <w:rPr>
          <w:rFonts w:eastAsia="Times New Roman"/>
          <w:sz w:val="26"/>
          <w:szCs w:val="26"/>
        </w:rPr>
        <w:t xml:space="preserve">s, a través de una cláusula especial en las escrituras de compraventa de los inmuebles, que </w:t>
      </w:r>
      <w:r w:rsidR="007514E6">
        <w:rPr>
          <w:rFonts w:eastAsia="Times New Roman"/>
          <w:sz w:val="26"/>
          <w:szCs w:val="26"/>
        </w:rPr>
        <w:t xml:space="preserve">están obligadas a acatar </w:t>
      </w:r>
      <w:r>
        <w:rPr>
          <w:rFonts w:eastAsia="Times New Roman"/>
          <w:sz w:val="26"/>
          <w:szCs w:val="26"/>
        </w:rPr>
        <w:t>las medidas emitidas por la Unidad Ambiental Institucional rel</w:t>
      </w:r>
      <w:r w:rsidR="007514E6">
        <w:rPr>
          <w:rFonts w:eastAsia="Times New Roman"/>
          <w:sz w:val="26"/>
          <w:szCs w:val="26"/>
        </w:rPr>
        <w:t>acionadas en el considerando IV</w:t>
      </w:r>
      <w:r>
        <w:rPr>
          <w:rFonts w:eastAsia="Times New Roman"/>
          <w:sz w:val="26"/>
          <w:szCs w:val="26"/>
        </w:rPr>
        <w:t xml:space="preserve"> del presente punto de acta. </w:t>
      </w:r>
      <w:r>
        <w:rPr>
          <w:rFonts w:eastAsia="Times New Roman"/>
          <w:b/>
          <w:sz w:val="26"/>
          <w:szCs w:val="26"/>
        </w:rPr>
        <w:t xml:space="preserve"> </w:t>
      </w:r>
      <w:r>
        <w:rPr>
          <w:rFonts w:eastAsia="Times New Roman"/>
          <w:b/>
          <w:bCs/>
          <w:sz w:val="26"/>
          <w:szCs w:val="26"/>
          <w:u w:val="single"/>
          <w:lang w:val="es-ES_tradnl"/>
        </w:rPr>
        <w:t>TERCERO:</w:t>
      </w:r>
      <w:r>
        <w:rPr>
          <w:sz w:val="26"/>
          <w:szCs w:val="26"/>
          <w:lang w:val="es-ES_tradnl"/>
        </w:rPr>
        <w:t xml:space="preserve"> </w:t>
      </w:r>
      <w:r>
        <w:rPr>
          <w:rFonts w:eastAsia="Times New Roman"/>
          <w:sz w:val="26"/>
          <w:szCs w:val="26"/>
        </w:rPr>
        <w:t>Comisionar</w:t>
      </w:r>
      <w:r>
        <w:rPr>
          <w:rFonts w:eastAsia="Times New Roman"/>
          <w:b/>
          <w:sz w:val="26"/>
          <w:szCs w:val="26"/>
        </w:rPr>
        <w:t xml:space="preserve"> </w:t>
      </w:r>
      <w:r>
        <w:rPr>
          <w:rFonts w:eastAsia="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Pr>
          <w:rFonts w:eastAsia="Times New Roman"/>
          <w:b/>
          <w:sz w:val="26"/>
          <w:szCs w:val="26"/>
          <w:u w:val="single"/>
        </w:rPr>
        <w:t>CUARTO:</w:t>
      </w:r>
      <w:r>
        <w:rPr>
          <w:rFonts w:eastAsia="Times New Roman"/>
          <w:b/>
          <w:sz w:val="26"/>
          <w:szCs w:val="26"/>
        </w:rPr>
        <w:t xml:space="preserve"> </w:t>
      </w:r>
      <w:r>
        <w:rPr>
          <w:sz w:val="26"/>
          <w:szCs w:val="26"/>
        </w:rPr>
        <w:t xml:space="preserve">Instruir a la Gerencia de Desarrollo Rural para que a través de la Sección de Cobros, realice las gestiones correspondientes para el cobro en concepto de gastos administrativos y legales. </w:t>
      </w:r>
      <w:r>
        <w:rPr>
          <w:rFonts w:eastAsia="Times New Roman"/>
          <w:b/>
          <w:sz w:val="26"/>
          <w:szCs w:val="26"/>
          <w:u w:val="single"/>
        </w:rPr>
        <w:t>QUINTO:</w:t>
      </w:r>
      <w:r>
        <w:rPr>
          <w:rFonts w:eastAsia="Times New Roman"/>
          <w:b/>
          <w:sz w:val="26"/>
          <w:szCs w:val="26"/>
        </w:rPr>
        <w:t xml:space="preserve"> </w:t>
      </w:r>
      <w:r>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Pr="00265A4B">
        <w:rPr>
          <w:rFonts w:eastAsia="Times New Roman"/>
          <w:b/>
          <w:sz w:val="26"/>
          <w:szCs w:val="26"/>
          <w:u w:val="single"/>
        </w:rPr>
        <w:t>SEXTO</w:t>
      </w:r>
      <w:r>
        <w:rPr>
          <w:rFonts w:eastAsia="Times New Roman"/>
          <w:b/>
          <w:sz w:val="26"/>
          <w:szCs w:val="26"/>
          <w:u w:val="single"/>
        </w:rPr>
        <w:t>:</w:t>
      </w:r>
      <w:r>
        <w:rPr>
          <w:rFonts w:eastAsia="Times New Roman"/>
          <w:sz w:val="26"/>
          <w:szCs w:val="26"/>
        </w:rPr>
        <w:t xml:space="preserve"> Facultar a la señora Presidenta para que por sí, o por medio de Apoderado Especial, comparezca al otorgamiento de las correspondientes escrituras. Este Acuerdo, queda aprobado y ratificado.  NOTIFIQUESE.””””</w:t>
      </w:r>
    </w:p>
    <w:p w:rsidR="00072820" w:rsidRDefault="00072820" w:rsidP="00072820">
      <w:pPr>
        <w:rPr>
          <w:rFonts w:eastAsia="Times New Roman"/>
          <w:sz w:val="26"/>
          <w:szCs w:val="26"/>
        </w:rPr>
      </w:pPr>
    </w:p>
    <w:p w:rsidR="00F53B67" w:rsidRDefault="00F53B67" w:rsidP="00F53B67">
      <w:pPr>
        <w:rPr>
          <w:sz w:val="26"/>
          <w:szCs w:val="26"/>
        </w:rPr>
      </w:pPr>
      <w:r>
        <w:rPr>
          <w:sz w:val="26"/>
          <w:szCs w:val="26"/>
        </w:rPr>
        <w:t xml:space="preserve">                                     </w:t>
      </w:r>
    </w:p>
    <w:p w:rsidR="00F53B67" w:rsidRPr="00F51E6C" w:rsidRDefault="00F53B67" w:rsidP="00F51E6C">
      <w:pPr>
        <w:jc w:val="both"/>
        <w:rPr>
          <w:rFonts w:eastAsia="Calibri"/>
          <w:b/>
          <w:sz w:val="26"/>
          <w:szCs w:val="26"/>
        </w:rPr>
      </w:pPr>
      <w:r w:rsidRPr="00F51E6C">
        <w:rPr>
          <w:sz w:val="26"/>
          <w:szCs w:val="26"/>
        </w:rPr>
        <w:t>““””XXXIV) A solicitud del señor:</w:t>
      </w:r>
      <w:r w:rsidRPr="00F51E6C">
        <w:rPr>
          <w:rFonts w:eastAsia="Times New Roman"/>
          <w:b/>
          <w:sz w:val="26"/>
          <w:szCs w:val="26"/>
        </w:rPr>
        <w:t xml:space="preserve"> CECILIO HIDALGO, </w:t>
      </w:r>
      <w:r w:rsidR="008D3BC7">
        <w:rPr>
          <w:rFonts w:eastAsia="Times New Roman"/>
          <w:sz w:val="26"/>
          <w:szCs w:val="26"/>
        </w:rPr>
        <w:t>-</w:t>
      </w:r>
      <w:r w:rsidRPr="00F51E6C">
        <w:rPr>
          <w:rFonts w:eastAsia="Times New Roman"/>
          <w:sz w:val="26"/>
          <w:szCs w:val="26"/>
        </w:rPr>
        <w:t xml:space="preserve">, y </w:t>
      </w:r>
      <w:r w:rsidR="008D3BC7">
        <w:rPr>
          <w:rFonts w:eastAsia="Times New Roman"/>
          <w:sz w:val="26"/>
          <w:szCs w:val="26"/>
        </w:rPr>
        <w:t>-</w:t>
      </w:r>
      <w:r w:rsidRPr="00F51E6C">
        <w:rPr>
          <w:rFonts w:eastAsia="Times New Roman"/>
          <w:sz w:val="26"/>
          <w:szCs w:val="26"/>
        </w:rPr>
        <w:t xml:space="preserve"> </w:t>
      </w:r>
      <w:r w:rsidRPr="00F51E6C">
        <w:rPr>
          <w:rFonts w:eastAsia="Times New Roman"/>
          <w:b/>
          <w:sz w:val="26"/>
          <w:szCs w:val="26"/>
        </w:rPr>
        <w:t xml:space="preserve">AIDA LORENA GREGORI DE HIDALGO, </w:t>
      </w:r>
      <w:r w:rsidR="008D3BC7">
        <w:rPr>
          <w:rFonts w:eastAsia="Times New Roman"/>
          <w:sz w:val="26"/>
          <w:szCs w:val="26"/>
        </w:rPr>
        <w:t>-</w:t>
      </w:r>
      <w:r w:rsidRPr="00F51E6C">
        <w:rPr>
          <w:rFonts w:eastAsia="Calibri"/>
          <w:b/>
          <w:sz w:val="26"/>
          <w:szCs w:val="26"/>
        </w:rPr>
        <w:t xml:space="preserve">; </w:t>
      </w:r>
      <w:r w:rsidRPr="00F51E6C">
        <w:rPr>
          <w:rFonts w:eastAsia="Times New Roman"/>
          <w:sz w:val="26"/>
          <w:szCs w:val="26"/>
          <w:lang w:val="es-ES_tradnl"/>
        </w:rPr>
        <w:t>la</w:t>
      </w:r>
      <w:r w:rsidRPr="00F51E6C">
        <w:rPr>
          <w:sz w:val="26"/>
          <w:szCs w:val="26"/>
        </w:rPr>
        <w:t xml:space="preserve"> señora Presidenta somete a consideración de Junta Directiva, dictamen jurídico 791,  relacionado con la adjudicación en venta de 1 solar para vivienda</w:t>
      </w:r>
      <w:r w:rsidRPr="00F51E6C">
        <w:rPr>
          <w:rFonts w:eastAsia="Times New Roman"/>
          <w:sz w:val="26"/>
          <w:szCs w:val="26"/>
        </w:rPr>
        <w:t>,</w:t>
      </w:r>
      <w:r w:rsidRPr="00F51E6C">
        <w:rPr>
          <w:rFonts w:eastAsia="Times New Roman"/>
          <w:b/>
          <w:sz w:val="26"/>
          <w:szCs w:val="26"/>
        </w:rPr>
        <w:t xml:space="preserve"> </w:t>
      </w:r>
      <w:r w:rsidRPr="00F51E6C">
        <w:rPr>
          <w:rFonts w:eastAsia="Times New Roman"/>
          <w:sz w:val="26"/>
          <w:szCs w:val="26"/>
        </w:rPr>
        <w:t xml:space="preserve">ubicado en el </w:t>
      </w:r>
      <w:r w:rsidRPr="00F51E6C">
        <w:rPr>
          <w:sz w:val="26"/>
          <w:szCs w:val="26"/>
        </w:rPr>
        <w:t xml:space="preserve">Proyecto denominado como </w:t>
      </w:r>
      <w:r w:rsidRPr="00F51E6C">
        <w:rPr>
          <w:b/>
          <w:sz w:val="26"/>
          <w:szCs w:val="26"/>
        </w:rPr>
        <w:t xml:space="preserve">HACIENDA COLIMITA, ASENTAMIENTO COMUNITARIO, </w:t>
      </w:r>
      <w:r w:rsidRPr="00F51E6C">
        <w:rPr>
          <w:sz w:val="26"/>
          <w:szCs w:val="26"/>
        </w:rPr>
        <w:t xml:space="preserve">desarrollado en el inmueble identificado como </w:t>
      </w:r>
      <w:r w:rsidRPr="00F51E6C">
        <w:rPr>
          <w:b/>
          <w:sz w:val="26"/>
          <w:szCs w:val="26"/>
        </w:rPr>
        <w:t xml:space="preserve">HACIENDA COLIMA, LUGAR POTRERO EL COYOLITO, </w:t>
      </w:r>
      <w:r w:rsidRPr="00F51E6C">
        <w:rPr>
          <w:sz w:val="26"/>
          <w:szCs w:val="26"/>
        </w:rPr>
        <w:t xml:space="preserve">y según Plano como </w:t>
      </w:r>
      <w:r w:rsidRPr="00F51E6C">
        <w:rPr>
          <w:b/>
          <w:sz w:val="26"/>
          <w:szCs w:val="26"/>
        </w:rPr>
        <w:t xml:space="preserve">HACIENDA COLIMITA, LOTIFICACIÓN AGRICOLA, POLIGONO 4 LOTE 4, </w:t>
      </w:r>
      <w:r w:rsidRPr="00F51E6C">
        <w:rPr>
          <w:sz w:val="26"/>
          <w:szCs w:val="26"/>
        </w:rPr>
        <w:t xml:space="preserve">situada en jurisdicción de </w:t>
      </w:r>
      <w:proofErr w:type="spellStart"/>
      <w:r w:rsidRPr="00F51E6C">
        <w:rPr>
          <w:sz w:val="26"/>
          <w:szCs w:val="26"/>
        </w:rPr>
        <w:t>Suchitoto</w:t>
      </w:r>
      <w:proofErr w:type="spellEnd"/>
      <w:r w:rsidRPr="00F51E6C">
        <w:rPr>
          <w:sz w:val="26"/>
          <w:szCs w:val="26"/>
        </w:rPr>
        <w:t xml:space="preserve">, departamento de Cuscatlán, </w:t>
      </w:r>
      <w:r w:rsidRPr="00F51E6C">
        <w:rPr>
          <w:b/>
          <w:sz w:val="26"/>
          <w:szCs w:val="26"/>
        </w:rPr>
        <w:t>código de proyecto 071507, SSE 1633, entrega 03;</w:t>
      </w:r>
      <w:r w:rsidRPr="00F51E6C">
        <w:rPr>
          <w:rFonts w:eastAsia="Times New Roman"/>
          <w:sz w:val="26"/>
          <w:szCs w:val="26"/>
        </w:rPr>
        <w:t xml:space="preserve"> </w:t>
      </w:r>
      <w:r w:rsidRPr="00F51E6C">
        <w:rPr>
          <w:sz w:val="26"/>
          <w:szCs w:val="26"/>
        </w:rPr>
        <w:t>en el cual se hacen las siguientes consideraciones:</w:t>
      </w:r>
    </w:p>
    <w:p w:rsidR="00F53B67" w:rsidRPr="00F51E6C" w:rsidRDefault="00F53B67" w:rsidP="00F51E6C">
      <w:pPr>
        <w:rPr>
          <w:sz w:val="26"/>
          <w:szCs w:val="26"/>
          <w:lang w:val="es-ES_tradnl"/>
        </w:rPr>
      </w:pPr>
    </w:p>
    <w:p w:rsidR="00F53B67" w:rsidRPr="00F51E6C" w:rsidRDefault="00F53B67" w:rsidP="00F51E6C">
      <w:pPr>
        <w:pStyle w:val="Prrafodelista"/>
        <w:numPr>
          <w:ilvl w:val="0"/>
          <w:numId w:val="1721"/>
        </w:numPr>
        <w:spacing w:after="200"/>
        <w:ind w:left="1134" w:right="141" w:hanging="567"/>
        <w:contextualSpacing/>
        <w:jc w:val="both"/>
        <w:rPr>
          <w:b/>
          <w:sz w:val="26"/>
          <w:szCs w:val="26"/>
        </w:rPr>
      </w:pPr>
      <w:r w:rsidRPr="00F51E6C">
        <w:rPr>
          <w:sz w:val="26"/>
          <w:szCs w:val="26"/>
        </w:rPr>
        <w:t xml:space="preserve">El Instituto de Colonización Rural (ICR) adquirió mediante Donación por parte de la Sociedad Colectiva Agrícola “Orellana Valdez Hermanos”, un inmueble desmembrado de la HACIENDA COLIMA, con un área de 104 </w:t>
      </w:r>
      <w:proofErr w:type="spellStart"/>
      <w:r w:rsidRPr="00F51E6C">
        <w:rPr>
          <w:sz w:val="26"/>
          <w:szCs w:val="26"/>
        </w:rPr>
        <w:t>Hás</w:t>
      </w:r>
      <w:proofErr w:type="spellEnd"/>
      <w:r w:rsidRPr="00F51E6C">
        <w:rPr>
          <w:sz w:val="26"/>
          <w:szCs w:val="26"/>
        </w:rPr>
        <w:t xml:space="preserve">. 98 </w:t>
      </w:r>
      <w:proofErr w:type="spellStart"/>
      <w:r w:rsidRPr="00F51E6C">
        <w:rPr>
          <w:sz w:val="26"/>
          <w:szCs w:val="26"/>
        </w:rPr>
        <w:t>Ás</w:t>
      </w:r>
      <w:proofErr w:type="spellEnd"/>
      <w:r w:rsidRPr="00F51E6C">
        <w:rPr>
          <w:sz w:val="26"/>
          <w:szCs w:val="26"/>
        </w:rPr>
        <w:t xml:space="preserve">. 66.40 </w:t>
      </w:r>
      <w:proofErr w:type="spellStart"/>
      <w:r w:rsidRPr="00F51E6C">
        <w:rPr>
          <w:sz w:val="26"/>
          <w:szCs w:val="26"/>
        </w:rPr>
        <w:t>Cás</w:t>
      </w:r>
      <w:proofErr w:type="spellEnd"/>
      <w:r w:rsidRPr="00F51E6C">
        <w:rPr>
          <w:sz w:val="26"/>
          <w:szCs w:val="26"/>
        </w:rPr>
        <w:t xml:space="preserve">., valorado en $6,857.14, equivalente a ¢60,000.00, según consta en Escritura Pública de Donación número 51 del Libro Octavo, de Protocolo de la Notaria Marina Aguilar Guerrero, otorgada el día 15 de octubre del año 1969, inscrita al número </w:t>
      </w:r>
      <w:r w:rsidR="002111F0">
        <w:rPr>
          <w:sz w:val="26"/>
          <w:szCs w:val="26"/>
        </w:rPr>
        <w:t>-</w:t>
      </w:r>
      <w:r w:rsidRPr="00F51E6C">
        <w:rPr>
          <w:sz w:val="26"/>
          <w:szCs w:val="26"/>
        </w:rPr>
        <w:t xml:space="preserve"> Libro </w:t>
      </w:r>
      <w:r w:rsidR="002111F0">
        <w:rPr>
          <w:sz w:val="26"/>
          <w:szCs w:val="26"/>
        </w:rPr>
        <w:t>-</w:t>
      </w:r>
      <w:r w:rsidRPr="00F51E6C">
        <w:rPr>
          <w:sz w:val="26"/>
          <w:szCs w:val="26"/>
        </w:rPr>
        <w:t xml:space="preserve"> del Registro de la Propiedad Raíz e Hipotecas de la Sexta Sección del Centro, departamento de Cuscatlán.</w:t>
      </w:r>
    </w:p>
    <w:p w:rsidR="00F53B67" w:rsidRPr="00F51E6C" w:rsidRDefault="00F53B67" w:rsidP="00F51E6C">
      <w:pPr>
        <w:pStyle w:val="Prrafodelista"/>
        <w:ind w:left="425" w:right="142"/>
        <w:jc w:val="both"/>
        <w:rPr>
          <w:sz w:val="26"/>
          <w:szCs w:val="26"/>
        </w:rPr>
      </w:pPr>
    </w:p>
    <w:p w:rsidR="00F53B67" w:rsidRPr="00F51E6C" w:rsidRDefault="00F53B67" w:rsidP="00F51E6C">
      <w:pPr>
        <w:pStyle w:val="Prrafodelista"/>
        <w:ind w:left="1134" w:right="141"/>
        <w:jc w:val="both"/>
        <w:rPr>
          <w:b/>
          <w:sz w:val="26"/>
          <w:szCs w:val="26"/>
        </w:rPr>
      </w:pPr>
      <w:r w:rsidRPr="00F51E6C">
        <w:rPr>
          <w:sz w:val="26"/>
          <w:szCs w:val="26"/>
        </w:rPr>
        <w:lastRenderedPageBreak/>
        <w:t>Este inmueble fue traspasado a favor del Instituto Salvadoreño de Transformación Agraria (ISTA) por Ministerio de Ley según el Artículo 117 de la Ley de Creación del ISTA.</w:t>
      </w:r>
    </w:p>
    <w:p w:rsidR="00F53B67" w:rsidRPr="00F51E6C" w:rsidRDefault="00F53B67" w:rsidP="00F51E6C">
      <w:pPr>
        <w:pStyle w:val="Prrafodelista"/>
        <w:ind w:left="425" w:right="142"/>
        <w:jc w:val="both"/>
        <w:rPr>
          <w:b/>
          <w:sz w:val="26"/>
          <w:szCs w:val="26"/>
        </w:rPr>
      </w:pPr>
    </w:p>
    <w:p w:rsidR="00F53B67" w:rsidRPr="00F51E6C" w:rsidRDefault="00F53B67" w:rsidP="00F51E6C">
      <w:pPr>
        <w:pStyle w:val="Prrafodelista"/>
        <w:numPr>
          <w:ilvl w:val="0"/>
          <w:numId w:val="1721"/>
        </w:numPr>
        <w:spacing w:after="200"/>
        <w:ind w:left="1134" w:right="141" w:hanging="567"/>
        <w:contextualSpacing/>
        <w:jc w:val="both"/>
        <w:rPr>
          <w:b/>
          <w:sz w:val="26"/>
          <w:szCs w:val="26"/>
        </w:rPr>
      </w:pPr>
      <w:r w:rsidRPr="00F51E6C">
        <w:rPr>
          <w:sz w:val="26"/>
          <w:szCs w:val="26"/>
        </w:rPr>
        <w:t xml:space="preserve">Mediante el Punto </w:t>
      </w:r>
      <w:r w:rsidR="002111F0">
        <w:rPr>
          <w:sz w:val="26"/>
          <w:szCs w:val="26"/>
        </w:rPr>
        <w:t>-</w:t>
      </w:r>
      <w:r w:rsidRPr="00F51E6C">
        <w:rPr>
          <w:sz w:val="26"/>
          <w:szCs w:val="26"/>
        </w:rPr>
        <w:t xml:space="preserve">, se aprobó un Proyecto de Lotificación Agrícola, en el inmueble denominado HACIENDA COLIMA o EL COYOLITO, en una extensión superficial de 105 </w:t>
      </w:r>
      <w:proofErr w:type="spellStart"/>
      <w:r w:rsidRPr="00F51E6C">
        <w:rPr>
          <w:sz w:val="26"/>
          <w:szCs w:val="26"/>
        </w:rPr>
        <w:t>Hás</w:t>
      </w:r>
      <w:proofErr w:type="spellEnd"/>
      <w:r w:rsidRPr="00F51E6C">
        <w:rPr>
          <w:sz w:val="26"/>
          <w:szCs w:val="26"/>
        </w:rPr>
        <w:t xml:space="preserve">. 11 </w:t>
      </w:r>
      <w:proofErr w:type="spellStart"/>
      <w:r w:rsidRPr="00F51E6C">
        <w:rPr>
          <w:sz w:val="26"/>
          <w:szCs w:val="26"/>
        </w:rPr>
        <w:t>Ás</w:t>
      </w:r>
      <w:proofErr w:type="spellEnd"/>
      <w:r w:rsidRPr="00F51E6C">
        <w:rPr>
          <w:sz w:val="26"/>
          <w:szCs w:val="26"/>
        </w:rPr>
        <w:t xml:space="preserve">. 84.42 </w:t>
      </w:r>
      <w:proofErr w:type="spellStart"/>
      <w:r w:rsidRPr="00F51E6C">
        <w:rPr>
          <w:sz w:val="26"/>
          <w:szCs w:val="26"/>
        </w:rPr>
        <w:t>Cás</w:t>
      </w:r>
      <w:proofErr w:type="spellEnd"/>
      <w:r w:rsidRPr="00F51E6C">
        <w:rPr>
          <w:sz w:val="26"/>
          <w:szCs w:val="26"/>
        </w:rPr>
        <w:t>.*, el cual comprendía:</w:t>
      </w:r>
    </w:p>
    <w:p w:rsidR="00F51E6C" w:rsidRDefault="00F51E6C" w:rsidP="00F51E6C">
      <w:pPr>
        <w:pStyle w:val="Prrafodelista"/>
        <w:spacing w:after="200"/>
        <w:ind w:left="1134" w:right="141"/>
        <w:contextualSpacing/>
        <w:jc w:val="both"/>
        <w:rPr>
          <w:sz w:val="26"/>
          <w:szCs w:val="26"/>
        </w:rPr>
      </w:pPr>
    </w:p>
    <w:tbl>
      <w:tblPr>
        <w:tblW w:w="7574" w:type="dxa"/>
        <w:jc w:val="center"/>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F53B67" w:rsidRPr="00F1491C" w:rsidTr="002111F0">
        <w:trPr>
          <w:trHeight w:val="170"/>
          <w:jc w:val="center"/>
        </w:trPr>
        <w:tc>
          <w:tcPr>
            <w:tcW w:w="3272" w:type="dxa"/>
            <w:shd w:val="clear" w:color="auto" w:fill="BFBFBF" w:themeFill="background1" w:themeFillShade="BF"/>
            <w:noWrap/>
            <w:vAlign w:val="center"/>
          </w:tcPr>
          <w:p w:rsidR="00F53B67" w:rsidRPr="00F53B67" w:rsidRDefault="00F53B67" w:rsidP="00F53B67">
            <w:pPr>
              <w:jc w:val="center"/>
              <w:rPr>
                <w:b/>
                <w:bCs/>
                <w:color w:val="000000"/>
                <w:sz w:val="20"/>
                <w:szCs w:val="20"/>
                <w:lang w:eastAsia="es-SV"/>
              </w:rPr>
            </w:pPr>
          </w:p>
        </w:tc>
        <w:tc>
          <w:tcPr>
            <w:tcW w:w="2751" w:type="dxa"/>
            <w:shd w:val="clear" w:color="auto" w:fill="BFBFBF" w:themeFill="background1" w:themeFillShade="BF"/>
            <w:noWrap/>
            <w:vAlign w:val="center"/>
          </w:tcPr>
          <w:p w:rsidR="00F53B67" w:rsidRPr="00F53B67" w:rsidRDefault="00F53B67" w:rsidP="00F53B67">
            <w:pPr>
              <w:jc w:val="center"/>
              <w:rPr>
                <w:b/>
                <w:bCs/>
                <w:color w:val="000000"/>
                <w:sz w:val="20"/>
                <w:szCs w:val="20"/>
                <w:lang w:eastAsia="es-SV"/>
              </w:rPr>
            </w:pPr>
          </w:p>
        </w:tc>
        <w:tc>
          <w:tcPr>
            <w:tcW w:w="1551" w:type="dxa"/>
            <w:shd w:val="clear" w:color="auto" w:fill="BFBFBF" w:themeFill="background1" w:themeFillShade="BF"/>
            <w:vAlign w:val="center"/>
          </w:tcPr>
          <w:p w:rsidR="00F53B67" w:rsidRPr="00F53B67" w:rsidRDefault="00F53B67" w:rsidP="00F53B67">
            <w:pPr>
              <w:jc w:val="center"/>
              <w:rPr>
                <w:b/>
                <w:bCs/>
                <w:color w:val="000000"/>
                <w:sz w:val="20"/>
                <w:szCs w:val="20"/>
                <w:lang w:eastAsia="es-SV"/>
              </w:rPr>
            </w:pPr>
          </w:p>
        </w:tc>
      </w:tr>
      <w:tr w:rsidR="00F53B67" w:rsidRPr="00F1491C" w:rsidTr="002111F0">
        <w:trPr>
          <w:trHeight w:val="637"/>
          <w:jc w:val="center"/>
        </w:trPr>
        <w:tc>
          <w:tcPr>
            <w:tcW w:w="3272" w:type="dxa"/>
            <w:shd w:val="clear" w:color="000000" w:fill="FFFFFF"/>
            <w:vAlign w:val="center"/>
          </w:tcPr>
          <w:p w:rsidR="00F53B67" w:rsidRPr="00F53B67" w:rsidRDefault="00F53B67" w:rsidP="00F53B67">
            <w:pPr>
              <w:jc w:val="center"/>
              <w:rPr>
                <w:b/>
                <w:bCs/>
                <w:color w:val="000000"/>
                <w:sz w:val="20"/>
                <w:szCs w:val="20"/>
                <w:lang w:eastAsia="es-SV"/>
              </w:rPr>
            </w:pPr>
          </w:p>
        </w:tc>
        <w:tc>
          <w:tcPr>
            <w:tcW w:w="2751" w:type="dxa"/>
            <w:shd w:val="clear" w:color="000000" w:fill="FFFFFF"/>
            <w:noWrap/>
            <w:vAlign w:val="center"/>
          </w:tcPr>
          <w:p w:rsidR="00F53B67" w:rsidRPr="00F53B67" w:rsidRDefault="00F53B67" w:rsidP="00F53B67">
            <w:pPr>
              <w:jc w:val="center"/>
              <w:rPr>
                <w:color w:val="000000"/>
                <w:sz w:val="20"/>
                <w:szCs w:val="20"/>
                <w:lang w:eastAsia="es-SV"/>
              </w:rPr>
            </w:pPr>
          </w:p>
        </w:tc>
        <w:tc>
          <w:tcPr>
            <w:tcW w:w="1551" w:type="dxa"/>
            <w:shd w:val="clear" w:color="000000" w:fill="FFFFFF"/>
            <w:vAlign w:val="center"/>
          </w:tcPr>
          <w:p w:rsidR="00F53B67" w:rsidRPr="00F53B67" w:rsidRDefault="00F53B67" w:rsidP="00F53B67">
            <w:pPr>
              <w:jc w:val="center"/>
              <w:rPr>
                <w:color w:val="000000"/>
                <w:sz w:val="20"/>
                <w:szCs w:val="20"/>
                <w:lang w:eastAsia="es-SV"/>
              </w:rPr>
            </w:pPr>
          </w:p>
        </w:tc>
      </w:tr>
      <w:tr w:rsidR="00F53B67" w:rsidRPr="00F1491C" w:rsidTr="00F53B67">
        <w:trPr>
          <w:trHeight w:val="173"/>
          <w:jc w:val="center"/>
        </w:trPr>
        <w:tc>
          <w:tcPr>
            <w:tcW w:w="3272" w:type="dxa"/>
            <w:shd w:val="clear" w:color="auto" w:fill="BFBFBF" w:themeFill="background1" w:themeFillShade="BF"/>
            <w:noWrap/>
            <w:vAlign w:val="center"/>
          </w:tcPr>
          <w:p w:rsidR="00F53B67" w:rsidRPr="00F53B67" w:rsidRDefault="00F53B67" w:rsidP="00F53B67">
            <w:pPr>
              <w:ind w:left="72" w:hanging="72"/>
              <w:jc w:val="center"/>
              <w:rPr>
                <w:b/>
                <w:color w:val="000000"/>
                <w:sz w:val="20"/>
                <w:szCs w:val="20"/>
                <w:lang w:eastAsia="es-SV"/>
              </w:rPr>
            </w:pPr>
          </w:p>
        </w:tc>
        <w:tc>
          <w:tcPr>
            <w:tcW w:w="2751" w:type="dxa"/>
            <w:shd w:val="clear" w:color="auto" w:fill="BFBFBF" w:themeFill="background1" w:themeFillShade="BF"/>
            <w:noWrap/>
            <w:vAlign w:val="center"/>
          </w:tcPr>
          <w:p w:rsidR="00F53B67" w:rsidRPr="00F53B67" w:rsidRDefault="00F53B67" w:rsidP="00F53B67">
            <w:pPr>
              <w:jc w:val="center"/>
              <w:rPr>
                <w:b/>
                <w:color w:val="000000"/>
                <w:sz w:val="20"/>
                <w:szCs w:val="20"/>
                <w:lang w:eastAsia="es-SV"/>
              </w:rPr>
            </w:pPr>
          </w:p>
        </w:tc>
        <w:tc>
          <w:tcPr>
            <w:tcW w:w="1551" w:type="dxa"/>
            <w:shd w:val="clear" w:color="auto" w:fill="BFBFBF" w:themeFill="background1" w:themeFillShade="BF"/>
            <w:vAlign w:val="center"/>
          </w:tcPr>
          <w:p w:rsidR="00F53B67" w:rsidRPr="00F53B67" w:rsidRDefault="00F53B67" w:rsidP="00F53B67">
            <w:pPr>
              <w:jc w:val="center"/>
              <w:rPr>
                <w:b/>
                <w:color w:val="000000"/>
                <w:sz w:val="20"/>
                <w:szCs w:val="20"/>
                <w:lang w:eastAsia="es-SV"/>
              </w:rPr>
            </w:pPr>
          </w:p>
        </w:tc>
      </w:tr>
    </w:tbl>
    <w:p w:rsidR="00F53B67" w:rsidRDefault="00F53B67" w:rsidP="00F53B67">
      <w:pPr>
        <w:jc w:val="both"/>
        <w:rPr>
          <w:sz w:val="16"/>
          <w:szCs w:val="16"/>
        </w:rPr>
      </w:pPr>
    </w:p>
    <w:p w:rsidR="00F53B67" w:rsidRPr="00F1491C" w:rsidRDefault="00F53B67" w:rsidP="00F51E6C">
      <w:pPr>
        <w:pStyle w:val="Prrafodelista"/>
        <w:ind w:left="1134"/>
        <w:jc w:val="both"/>
      </w:pPr>
      <w:r w:rsidRPr="00B82EDB">
        <w:rPr>
          <w:rFonts w:ascii="Bookman Old Style" w:hAnsi="Bookman Old Style"/>
          <w:sz w:val="20"/>
          <w:szCs w:val="20"/>
        </w:rPr>
        <w:t xml:space="preserve">* </w:t>
      </w:r>
      <w:r w:rsidRPr="00F1491C">
        <w:t>Es necesario aclarar que el Área adquirida es menor a la que se aprobó en este Proyecto.</w:t>
      </w:r>
    </w:p>
    <w:p w:rsidR="00F53B67" w:rsidRDefault="00F53B67" w:rsidP="00F51E6C">
      <w:pPr>
        <w:pStyle w:val="Prrafodelista"/>
        <w:ind w:left="1134"/>
        <w:jc w:val="both"/>
        <w:rPr>
          <w:sz w:val="26"/>
          <w:szCs w:val="26"/>
        </w:rPr>
      </w:pPr>
      <w:r w:rsidRPr="00F51E6C">
        <w:rPr>
          <w:sz w:val="26"/>
          <w:szCs w:val="26"/>
        </w:rPr>
        <w:t xml:space="preserve">Posteriormente, fue modificado por el Punto </w:t>
      </w:r>
      <w:r w:rsidR="002111F0">
        <w:rPr>
          <w:sz w:val="26"/>
          <w:szCs w:val="26"/>
        </w:rPr>
        <w:t>-</w:t>
      </w:r>
      <w:r w:rsidRPr="00F51E6C">
        <w:rPr>
          <w:sz w:val="26"/>
          <w:szCs w:val="26"/>
        </w:rPr>
        <w:t>,</w:t>
      </w:r>
      <w:r w:rsidRPr="00F51E6C">
        <w:rPr>
          <w:b/>
          <w:sz w:val="26"/>
          <w:szCs w:val="26"/>
        </w:rPr>
        <w:t xml:space="preserve"> </w:t>
      </w:r>
      <w:r w:rsidRPr="00F51E6C">
        <w:rPr>
          <w:sz w:val="26"/>
          <w:szCs w:val="26"/>
        </w:rPr>
        <w:t xml:space="preserve">por cambios en las áreas aprobadas por el Centro Nacional de Registros, siendo el área correcta de 73 </w:t>
      </w:r>
      <w:proofErr w:type="spellStart"/>
      <w:r w:rsidRPr="00F51E6C">
        <w:rPr>
          <w:sz w:val="26"/>
          <w:szCs w:val="26"/>
        </w:rPr>
        <w:t>Hás</w:t>
      </w:r>
      <w:proofErr w:type="spellEnd"/>
      <w:r w:rsidRPr="00F51E6C">
        <w:rPr>
          <w:sz w:val="26"/>
          <w:szCs w:val="26"/>
        </w:rPr>
        <w:t xml:space="preserve">. 91 </w:t>
      </w:r>
      <w:proofErr w:type="spellStart"/>
      <w:r w:rsidRPr="00F51E6C">
        <w:rPr>
          <w:sz w:val="26"/>
          <w:szCs w:val="26"/>
        </w:rPr>
        <w:t>Ás</w:t>
      </w:r>
      <w:proofErr w:type="spellEnd"/>
      <w:r w:rsidRPr="00F51E6C">
        <w:rPr>
          <w:sz w:val="26"/>
          <w:szCs w:val="26"/>
        </w:rPr>
        <w:t xml:space="preserve">. 51.23 </w:t>
      </w:r>
      <w:proofErr w:type="spellStart"/>
      <w:r w:rsidRPr="00F51E6C">
        <w:rPr>
          <w:sz w:val="26"/>
          <w:szCs w:val="26"/>
        </w:rPr>
        <w:t>Cás</w:t>
      </w:r>
      <w:proofErr w:type="spellEnd"/>
      <w:r w:rsidRPr="00F51E6C">
        <w:rPr>
          <w:sz w:val="26"/>
          <w:szCs w:val="26"/>
        </w:rPr>
        <w:t xml:space="preserve">., y ubicando en cantón Colima, jurisdicción de </w:t>
      </w:r>
      <w:proofErr w:type="spellStart"/>
      <w:r w:rsidRPr="00F51E6C">
        <w:rPr>
          <w:sz w:val="26"/>
          <w:szCs w:val="26"/>
        </w:rPr>
        <w:t>Suchitoto</w:t>
      </w:r>
      <w:proofErr w:type="spellEnd"/>
      <w:r w:rsidRPr="00F51E6C">
        <w:rPr>
          <w:sz w:val="26"/>
          <w:szCs w:val="26"/>
        </w:rPr>
        <w:t>, departamento Cuscatlán, quedando el Proyecto de la siguiente manera:</w:t>
      </w:r>
    </w:p>
    <w:tbl>
      <w:tblPr>
        <w:tblpPr w:leftFromText="141" w:rightFromText="141" w:vertAnchor="text" w:horzAnchor="margin" w:tblpXSpec="right" w:tblpY="203"/>
        <w:tblW w:w="8119"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967"/>
        <w:gridCol w:w="3520"/>
        <w:gridCol w:w="1632"/>
      </w:tblGrid>
      <w:tr w:rsidR="00F51E6C" w:rsidRPr="00F1491C" w:rsidTr="002111F0">
        <w:trPr>
          <w:trHeight w:val="161"/>
        </w:trPr>
        <w:tc>
          <w:tcPr>
            <w:tcW w:w="8119" w:type="dxa"/>
            <w:gridSpan w:val="3"/>
            <w:shd w:val="clear" w:color="auto" w:fill="BFBFBF" w:themeFill="background1" w:themeFillShade="BF"/>
            <w:noWrap/>
            <w:vAlign w:val="center"/>
          </w:tcPr>
          <w:p w:rsidR="00F51E6C" w:rsidRPr="00F53B67" w:rsidRDefault="00F51E6C" w:rsidP="00F51E6C">
            <w:pPr>
              <w:jc w:val="center"/>
              <w:rPr>
                <w:b/>
                <w:bCs/>
                <w:color w:val="000000"/>
                <w:sz w:val="20"/>
                <w:szCs w:val="20"/>
                <w:lang w:eastAsia="es-SV"/>
              </w:rPr>
            </w:pPr>
          </w:p>
        </w:tc>
      </w:tr>
      <w:tr w:rsidR="00F51E6C" w:rsidRPr="00F1491C" w:rsidTr="00F51E6C">
        <w:trPr>
          <w:trHeight w:val="359"/>
        </w:trPr>
        <w:tc>
          <w:tcPr>
            <w:tcW w:w="2967" w:type="dxa"/>
            <w:shd w:val="clear" w:color="auto" w:fill="BFBFBF" w:themeFill="background1" w:themeFillShade="BF"/>
            <w:vAlign w:val="center"/>
          </w:tcPr>
          <w:p w:rsidR="00F51E6C" w:rsidRPr="00F53B67" w:rsidRDefault="00F51E6C" w:rsidP="00F51E6C">
            <w:pPr>
              <w:spacing w:line="360" w:lineRule="auto"/>
              <w:jc w:val="center"/>
              <w:rPr>
                <w:b/>
                <w:bCs/>
                <w:color w:val="000000"/>
                <w:sz w:val="20"/>
                <w:szCs w:val="20"/>
                <w:lang w:eastAsia="es-SV"/>
              </w:rPr>
            </w:pPr>
          </w:p>
        </w:tc>
        <w:tc>
          <w:tcPr>
            <w:tcW w:w="3520" w:type="dxa"/>
            <w:shd w:val="clear" w:color="auto" w:fill="BFBFBF" w:themeFill="background1" w:themeFillShade="BF"/>
            <w:noWrap/>
            <w:vAlign w:val="center"/>
          </w:tcPr>
          <w:p w:rsidR="00F51E6C" w:rsidRPr="00F53B67" w:rsidRDefault="00F51E6C" w:rsidP="00F51E6C">
            <w:pPr>
              <w:jc w:val="center"/>
              <w:rPr>
                <w:b/>
                <w:bCs/>
                <w:color w:val="000000"/>
                <w:sz w:val="20"/>
                <w:szCs w:val="20"/>
                <w:lang w:eastAsia="es-SV"/>
              </w:rPr>
            </w:pPr>
          </w:p>
        </w:tc>
        <w:tc>
          <w:tcPr>
            <w:tcW w:w="1632" w:type="dxa"/>
            <w:shd w:val="clear" w:color="auto" w:fill="BFBFBF" w:themeFill="background1" w:themeFillShade="BF"/>
            <w:vAlign w:val="center"/>
          </w:tcPr>
          <w:p w:rsidR="00F51E6C" w:rsidRPr="00F53B67" w:rsidRDefault="00F51E6C" w:rsidP="00F51E6C">
            <w:pPr>
              <w:jc w:val="center"/>
              <w:rPr>
                <w:b/>
                <w:bCs/>
                <w:color w:val="000000"/>
                <w:sz w:val="20"/>
                <w:szCs w:val="20"/>
                <w:lang w:eastAsia="es-SV"/>
              </w:rPr>
            </w:pPr>
          </w:p>
        </w:tc>
      </w:tr>
      <w:tr w:rsidR="00F51E6C" w:rsidRPr="00F1491C" w:rsidTr="002111F0">
        <w:trPr>
          <w:trHeight w:val="359"/>
        </w:trPr>
        <w:tc>
          <w:tcPr>
            <w:tcW w:w="2967" w:type="dxa"/>
            <w:shd w:val="clear" w:color="000000" w:fill="FFFFFF"/>
            <w:vAlign w:val="center"/>
          </w:tcPr>
          <w:p w:rsidR="00F51E6C" w:rsidRPr="00132317" w:rsidRDefault="00F51E6C" w:rsidP="00F51E6C">
            <w:pPr>
              <w:spacing w:line="360" w:lineRule="auto"/>
              <w:rPr>
                <w:color w:val="000000"/>
                <w:sz w:val="20"/>
                <w:szCs w:val="20"/>
                <w:lang w:eastAsia="es-SV"/>
              </w:rPr>
            </w:pPr>
          </w:p>
        </w:tc>
        <w:tc>
          <w:tcPr>
            <w:tcW w:w="3520" w:type="dxa"/>
            <w:shd w:val="clear" w:color="000000" w:fill="FFFFFF"/>
            <w:noWrap/>
            <w:vAlign w:val="center"/>
          </w:tcPr>
          <w:p w:rsidR="00F51E6C" w:rsidRPr="00132317" w:rsidRDefault="00F51E6C" w:rsidP="00F51E6C">
            <w:pPr>
              <w:jc w:val="center"/>
              <w:rPr>
                <w:color w:val="000000"/>
                <w:sz w:val="20"/>
                <w:szCs w:val="20"/>
                <w:lang w:eastAsia="es-SV"/>
              </w:rPr>
            </w:pPr>
          </w:p>
        </w:tc>
        <w:tc>
          <w:tcPr>
            <w:tcW w:w="1632" w:type="dxa"/>
            <w:shd w:val="clear" w:color="000000" w:fill="FFFFFF"/>
            <w:vAlign w:val="center"/>
          </w:tcPr>
          <w:p w:rsidR="00F51E6C" w:rsidRPr="00132317" w:rsidRDefault="00F51E6C" w:rsidP="00F51E6C">
            <w:pPr>
              <w:jc w:val="center"/>
              <w:rPr>
                <w:color w:val="000000"/>
                <w:sz w:val="20"/>
                <w:szCs w:val="20"/>
                <w:lang w:eastAsia="es-SV"/>
              </w:rPr>
            </w:pPr>
          </w:p>
        </w:tc>
      </w:tr>
      <w:tr w:rsidR="00F51E6C" w:rsidRPr="00F1491C" w:rsidTr="00F51E6C">
        <w:trPr>
          <w:trHeight w:val="98"/>
        </w:trPr>
        <w:tc>
          <w:tcPr>
            <w:tcW w:w="2967" w:type="dxa"/>
            <w:shd w:val="clear" w:color="auto" w:fill="BFBFBF" w:themeFill="background1" w:themeFillShade="BF"/>
            <w:noWrap/>
            <w:vAlign w:val="center"/>
          </w:tcPr>
          <w:p w:rsidR="00F51E6C" w:rsidRPr="00132317" w:rsidRDefault="00F51E6C" w:rsidP="00F51E6C">
            <w:pPr>
              <w:spacing w:line="360" w:lineRule="auto"/>
              <w:ind w:left="72" w:hanging="72"/>
              <w:jc w:val="center"/>
              <w:rPr>
                <w:b/>
                <w:color w:val="000000"/>
                <w:sz w:val="20"/>
                <w:szCs w:val="20"/>
                <w:lang w:eastAsia="es-SV"/>
              </w:rPr>
            </w:pPr>
          </w:p>
        </w:tc>
        <w:tc>
          <w:tcPr>
            <w:tcW w:w="3520" w:type="dxa"/>
            <w:shd w:val="clear" w:color="auto" w:fill="BFBFBF" w:themeFill="background1" w:themeFillShade="BF"/>
            <w:noWrap/>
            <w:vAlign w:val="center"/>
          </w:tcPr>
          <w:p w:rsidR="00F51E6C" w:rsidRPr="00132317" w:rsidRDefault="00F51E6C" w:rsidP="00F51E6C">
            <w:pPr>
              <w:jc w:val="center"/>
              <w:rPr>
                <w:b/>
                <w:color w:val="000000"/>
                <w:sz w:val="20"/>
                <w:szCs w:val="20"/>
                <w:lang w:eastAsia="es-SV"/>
              </w:rPr>
            </w:pPr>
          </w:p>
        </w:tc>
        <w:tc>
          <w:tcPr>
            <w:tcW w:w="1632" w:type="dxa"/>
            <w:shd w:val="clear" w:color="auto" w:fill="BFBFBF" w:themeFill="background1" w:themeFillShade="BF"/>
            <w:vAlign w:val="center"/>
          </w:tcPr>
          <w:p w:rsidR="00F51E6C" w:rsidRPr="00132317" w:rsidRDefault="00F51E6C" w:rsidP="00F51E6C">
            <w:pPr>
              <w:jc w:val="center"/>
              <w:rPr>
                <w:b/>
                <w:color w:val="000000"/>
                <w:sz w:val="20"/>
                <w:szCs w:val="20"/>
                <w:lang w:eastAsia="es-SV"/>
              </w:rPr>
            </w:pPr>
          </w:p>
        </w:tc>
      </w:tr>
    </w:tbl>
    <w:p w:rsidR="00F51E6C" w:rsidRDefault="00F51E6C" w:rsidP="00F51E6C">
      <w:pPr>
        <w:pStyle w:val="Prrafodelista"/>
        <w:ind w:left="1134"/>
        <w:jc w:val="both"/>
        <w:rPr>
          <w:sz w:val="26"/>
          <w:szCs w:val="26"/>
        </w:rPr>
      </w:pPr>
    </w:p>
    <w:p w:rsidR="00F53B67" w:rsidRPr="00F51E6C" w:rsidRDefault="00F53B67" w:rsidP="00A4323E">
      <w:pPr>
        <w:ind w:left="1134"/>
        <w:jc w:val="both"/>
        <w:rPr>
          <w:sz w:val="26"/>
          <w:szCs w:val="26"/>
        </w:rPr>
      </w:pPr>
      <w:r w:rsidRPr="00F1491C">
        <w:rPr>
          <w:sz w:val="28"/>
          <w:szCs w:val="28"/>
        </w:rPr>
        <w:t xml:space="preserve">Es </w:t>
      </w:r>
      <w:r w:rsidRPr="00F51E6C">
        <w:rPr>
          <w:sz w:val="26"/>
          <w:szCs w:val="26"/>
        </w:rPr>
        <w:t xml:space="preserve">necesario señalar que el </w:t>
      </w:r>
      <w:r w:rsidRPr="00F51E6C">
        <w:rPr>
          <w:b/>
          <w:sz w:val="26"/>
          <w:szCs w:val="26"/>
        </w:rPr>
        <w:t xml:space="preserve">Polígono </w:t>
      </w:r>
      <w:r w:rsidR="002111F0">
        <w:rPr>
          <w:b/>
          <w:sz w:val="26"/>
          <w:szCs w:val="26"/>
        </w:rPr>
        <w:t>-</w:t>
      </w:r>
      <w:r w:rsidRPr="00F51E6C">
        <w:rPr>
          <w:sz w:val="26"/>
          <w:szCs w:val="26"/>
        </w:rPr>
        <w:t xml:space="preserve"> comprendía los siguientes inmuebles:</w:t>
      </w:r>
    </w:p>
    <w:tbl>
      <w:tblPr>
        <w:tblW w:w="7771" w:type="dxa"/>
        <w:tblInd w:w="131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023"/>
        <w:gridCol w:w="4228"/>
        <w:gridCol w:w="1520"/>
      </w:tblGrid>
      <w:tr w:rsidR="00F53B67" w:rsidRPr="00F1491C" w:rsidTr="002111F0">
        <w:trPr>
          <w:trHeight w:val="480"/>
        </w:trPr>
        <w:tc>
          <w:tcPr>
            <w:tcW w:w="7771" w:type="dxa"/>
            <w:gridSpan w:val="3"/>
            <w:shd w:val="clear" w:color="auto" w:fill="BFBFBF" w:themeFill="background1" w:themeFillShade="BF"/>
            <w:noWrap/>
            <w:vAlign w:val="center"/>
          </w:tcPr>
          <w:p w:rsidR="00F53B67" w:rsidRPr="00132317" w:rsidRDefault="00F53B67" w:rsidP="00F53B67">
            <w:pPr>
              <w:jc w:val="center"/>
              <w:rPr>
                <w:b/>
                <w:bCs/>
                <w:color w:val="000000"/>
                <w:sz w:val="20"/>
                <w:szCs w:val="20"/>
                <w:lang w:eastAsia="es-SV"/>
              </w:rPr>
            </w:pPr>
          </w:p>
        </w:tc>
      </w:tr>
      <w:tr w:rsidR="00F53B67" w:rsidRPr="00F1491C" w:rsidTr="00132317">
        <w:trPr>
          <w:trHeight w:val="365"/>
        </w:trPr>
        <w:tc>
          <w:tcPr>
            <w:tcW w:w="2023" w:type="dxa"/>
            <w:shd w:val="clear" w:color="auto" w:fill="BFBFBF" w:themeFill="background1" w:themeFillShade="BF"/>
            <w:vAlign w:val="center"/>
          </w:tcPr>
          <w:p w:rsidR="00F53B67" w:rsidRPr="00132317" w:rsidRDefault="00F53B67" w:rsidP="00F53B67">
            <w:pPr>
              <w:jc w:val="center"/>
              <w:rPr>
                <w:b/>
                <w:bCs/>
                <w:color w:val="000000"/>
                <w:sz w:val="20"/>
                <w:szCs w:val="20"/>
                <w:lang w:eastAsia="es-SV"/>
              </w:rPr>
            </w:pPr>
          </w:p>
        </w:tc>
        <w:tc>
          <w:tcPr>
            <w:tcW w:w="4228" w:type="dxa"/>
            <w:shd w:val="clear" w:color="auto" w:fill="BFBFBF" w:themeFill="background1" w:themeFillShade="BF"/>
            <w:noWrap/>
            <w:vAlign w:val="center"/>
          </w:tcPr>
          <w:p w:rsidR="00F53B67" w:rsidRPr="00132317" w:rsidRDefault="00F53B67" w:rsidP="00F53B67">
            <w:pPr>
              <w:jc w:val="center"/>
              <w:rPr>
                <w:b/>
                <w:bCs/>
                <w:color w:val="000000"/>
                <w:sz w:val="20"/>
                <w:szCs w:val="20"/>
                <w:lang w:eastAsia="es-SV"/>
              </w:rPr>
            </w:pPr>
          </w:p>
        </w:tc>
        <w:tc>
          <w:tcPr>
            <w:tcW w:w="1520" w:type="dxa"/>
            <w:shd w:val="clear" w:color="auto" w:fill="BFBFBF" w:themeFill="background1" w:themeFillShade="BF"/>
            <w:vAlign w:val="center"/>
          </w:tcPr>
          <w:p w:rsidR="00F53B67" w:rsidRPr="00132317" w:rsidRDefault="00F53B67" w:rsidP="00F53B67">
            <w:pPr>
              <w:jc w:val="center"/>
              <w:rPr>
                <w:b/>
                <w:bCs/>
                <w:color w:val="000000"/>
                <w:sz w:val="20"/>
                <w:szCs w:val="20"/>
                <w:lang w:eastAsia="es-SV"/>
              </w:rPr>
            </w:pPr>
          </w:p>
        </w:tc>
      </w:tr>
      <w:tr w:rsidR="00F53B67" w:rsidRPr="00F1491C" w:rsidTr="002111F0">
        <w:trPr>
          <w:trHeight w:val="365"/>
        </w:trPr>
        <w:tc>
          <w:tcPr>
            <w:tcW w:w="2023" w:type="dxa"/>
            <w:shd w:val="clear" w:color="000000" w:fill="FFFFFF"/>
            <w:vAlign w:val="center"/>
          </w:tcPr>
          <w:p w:rsidR="00F53B67" w:rsidRPr="00132317" w:rsidRDefault="00F53B67" w:rsidP="00F53B67">
            <w:pPr>
              <w:rPr>
                <w:color w:val="000000"/>
                <w:sz w:val="20"/>
                <w:szCs w:val="20"/>
                <w:lang w:val="en-US" w:eastAsia="es-SV"/>
              </w:rPr>
            </w:pPr>
          </w:p>
        </w:tc>
        <w:tc>
          <w:tcPr>
            <w:tcW w:w="4228" w:type="dxa"/>
            <w:shd w:val="clear" w:color="000000" w:fill="FFFFFF"/>
            <w:noWrap/>
            <w:vAlign w:val="center"/>
          </w:tcPr>
          <w:p w:rsidR="00F53B67" w:rsidRPr="00132317" w:rsidRDefault="00F53B67" w:rsidP="00F53B67">
            <w:pPr>
              <w:jc w:val="center"/>
              <w:rPr>
                <w:color w:val="000000"/>
                <w:sz w:val="20"/>
                <w:szCs w:val="20"/>
                <w:lang w:eastAsia="es-SV"/>
              </w:rPr>
            </w:pPr>
          </w:p>
        </w:tc>
        <w:tc>
          <w:tcPr>
            <w:tcW w:w="1520" w:type="dxa"/>
            <w:shd w:val="clear" w:color="000000" w:fill="FFFFFF"/>
            <w:vAlign w:val="center"/>
          </w:tcPr>
          <w:p w:rsidR="00F53B67" w:rsidRPr="00132317" w:rsidRDefault="00F53B67" w:rsidP="00F53B67">
            <w:pPr>
              <w:jc w:val="center"/>
              <w:rPr>
                <w:color w:val="000000"/>
                <w:sz w:val="20"/>
                <w:szCs w:val="20"/>
                <w:lang w:eastAsia="es-SV"/>
              </w:rPr>
            </w:pPr>
          </w:p>
        </w:tc>
      </w:tr>
      <w:tr w:rsidR="00F53B67" w:rsidRPr="00F1491C" w:rsidTr="00132317">
        <w:trPr>
          <w:trHeight w:val="100"/>
        </w:trPr>
        <w:tc>
          <w:tcPr>
            <w:tcW w:w="2023" w:type="dxa"/>
            <w:shd w:val="clear" w:color="auto" w:fill="BFBFBF" w:themeFill="background1" w:themeFillShade="BF"/>
            <w:noWrap/>
            <w:vAlign w:val="center"/>
          </w:tcPr>
          <w:p w:rsidR="00F53B67" w:rsidRPr="00132317" w:rsidRDefault="00F53B67" w:rsidP="00F53B67">
            <w:pPr>
              <w:ind w:left="72" w:hanging="72"/>
              <w:jc w:val="center"/>
              <w:rPr>
                <w:b/>
                <w:color w:val="000000"/>
                <w:sz w:val="20"/>
                <w:szCs w:val="20"/>
                <w:lang w:eastAsia="es-SV"/>
              </w:rPr>
            </w:pPr>
          </w:p>
        </w:tc>
        <w:tc>
          <w:tcPr>
            <w:tcW w:w="4228" w:type="dxa"/>
            <w:shd w:val="clear" w:color="auto" w:fill="BFBFBF" w:themeFill="background1" w:themeFillShade="BF"/>
            <w:noWrap/>
            <w:vAlign w:val="center"/>
          </w:tcPr>
          <w:p w:rsidR="00F53B67" w:rsidRPr="00132317" w:rsidRDefault="00F53B67" w:rsidP="00F53B67">
            <w:pPr>
              <w:jc w:val="center"/>
              <w:rPr>
                <w:b/>
                <w:color w:val="000000"/>
                <w:sz w:val="20"/>
                <w:szCs w:val="20"/>
                <w:lang w:eastAsia="es-SV"/>
              </w:rPr>
            </w:pPr>
          </w:p>
        </w:tc>
        <w:tc>
          <w:tcPr>
            <w:tcW w:w="1520" w:type="dxa"/>
            <w:shd w:val="clear" w:color="auto" w:fill="BFBFBF" w:themeFill="background1" w:themeFillShade="BF"/>
            <w:vAlign w:val="center"/>
          </w:tcPr>
          <w:p w:rsidR="00F53B67" w:rsidRPr="00132317" w:rsidRDefault="00F53B67" w:rsidP="00F53B67">
            <w:pPr>
              <w:jc w:val="center"/>
              <w:rPr>
                <w:b/>
                <w:color w:val="000000"/>
                <w:sz w:val="20"/>
                <w:szCs w:val="20"/>
                <w:lang w:eastAsia="es-SV"/>
              </w:rPr>
            </w:pPr>
          </w:p>
        </w:tc>
      </w:tr>
    </w:tbl>
    <w:p w:rsidR="00F53B67" w:rsidRPr="00A4323E" w:rsidRDefault="00F53B67" w:rsidP="00A4323E">
      <w:pPr>
        <w:pStyle w:val="Prrafodelista"/>
        <w:numPr>
          <w:ilvl w:val="0"/>
          <w:numId w:val="1721"/>
        </w:numPr>
        <w:spacing w:after="200"/>
        <w:ind w:left="1134" w:right="141" w:hanging="567"/>
        <w:contextualSpacing/>
        <w:jc w:val="both"/>
        <w:rPr>
          <w:b/>
          <w:sz w:val="26"/>
          <w:szCs w:val="26"/>
        </w:rPr>
      </w:pPr>
      <w:r w:rsidRPr="00A4323E">
        <w:rPr>
          <w:sz w:val="26"/>
          <w:szCs w:val="26"/>
        </w:rPr>
        <w:t xml:space="preserve">Conforme el Punto </w:t>
      </w:r>
      <w:r w:rsidR="002111F0">
        <w:rPr>
          <w:sz w:val="26"/>
          <w:szCs w:val="26"/>
        </w:rPr>
        <w:t>-</w:t>
      </w:r>
      <w:r w:rsidRPr="00A4323E">
        <w:rPr>
          <w:sz w:val="26"/>
          <w:szCs w:val="26"/>
        </w:rPr>
        <w:t xml:space="preserve">, se aprobó en el inmueble identificado como </w:t>
      </w:r>
      <w:r w:rsidR="002111F0">
        <w:rPr>
          <w:sz w:val="26"/>
          <w:szCs w:val="26"/>
        </w:rPr>
        <w:t>-</w:t>
      </w:r>
      <w:r w:rsidRPr="00A4323E">
        <w:rPr>
          <w:sz w:val="26"/>
          <w:szCs w:val="26"/>
        </w:rPr>
        <w:t xml:space="preserve">, un </w:t>
      </w:r>
      <w:r w:rsidR="00132317" w:rsidRPr="00A4323E">
        <w:rPr>
          <w:sz w:val="26"/>
          <w:szCs w:val="26"/>
        </w:rPr>
        <w:t>Proyecto</w:t>
      </w:r>
      <w:r w:rsidRPr="00A4323E">
        <w:rPr>
          <w:b/>
          <w:sz w:val="26"/>
          <w:szCs w:val="26"/>
        </w:rPr>
        <w:t xml:space="preserve"> </w:t>
      </w:r>
      <w:r w:rsidRPr="00A4323E">
        <w:rPr>
          <w:sz w:val="26"/>
          <w:szCs w:val="26"/>
        </w:rPr>
        <w:t xml:space="preserve">denominado como </w:t>
      </w:r>
      <w:r w:rsidRPr="00A4323E">
        <w:rPr>
          <w:b/>
          <w:sz w:val="26"/>
          <w:szCs w:val="26"/>
        </w:rPr>
        <w:t xml:space="preserve">HACIENDA COLIMITA, ASENTAMIENTO COMUNITARIO, </w:t>
      </w:r>
      <w:r w:rsidRPr="00A4323E">
        <w:rPr>
          <w:sz w:val="26"/>
          <w:szCs w:val="26"/>
        </w:rPr>
        <w:t xml:space="preserve">desarrollado en el inmueble identificado como </w:t>
      </w:r>
      <w:r w:rsidRPr="00A4323E">
        <w:rPr>
          <w:b/>
          <w:sz w:val="26"/>
          <w:szCs w:val="26"/>
        </w:rPr>
        <w:t xml:space="preserve">HACIENDA COLIMA, LUGAR POTRERO EL COYOLITO, </w:t>
      </w:r>
      <w:r w:rsidRPr="00A4323E">
        <w:rPr>
          <w:sz w:val="26"/>
          <w:szCs w:val="26"/>
        </w:rPr>
        <w:t xml:space="preserve">y según Plano como </w:t>
      </w:r>
      <w:r w:rsidRPr="00A4323E">
        <w:rPr>
          <w:b/>
          <w:sz w:val="26"/>
          <w:szCs w:val="26"/>
        </w:rPr>
        <w:t xml:space="preserve">HACIENDA COLIMITA, LOTIFICACIÓN AGRICOLA, POLIGONO </w:t>
      </w:r>
      <w:r w:rsidR="00185D3C">
        <w:rPr>
          <w:b/>
          <w:sz w:val="26"/>
          <w:szCs w:val="26"/>
        </w:rPr>
        <w:t>-</w:t>
      </w:r>
      <w:r w:rsidRPr="00A4323E">
        <w:rPr>
          <w:b/>
          <w:sz w:val="26"/>
          <w:szCs w:val="26"/>
        </w:rPr>
        <w:t xml:space="preserve">, </w:t>
      </w:r>
      <w:r w:rsidR="00132317" w:rsidRPr="00A4323E">
        <w:rPr>
          <w:sz w:val="26"/>
          <w:szCs w:val="26"/>
        </w:rPr>
        <w:t>situada</w:t>
      </w:r>
      <w:r w:rsidRPr="00A4323E">
        <w:rPr>
          <w:sz w:val="26"/>
          <w:szCs w:val="26"/>
        </w:rPr>
        <w:t xml:space="preserve"> en jurisdicción de </w:t>
      </w:r>
      <w:proofErr w:type="spellStart"/>
      <w:r w:rsidRPr="00A4323E">
        <w:rPr>
          <w:sz w:val="26"/>
          <w:szCs w:val="26"/>
        </w:rPr>
        <w:t>Suchitoto</w:t>
      </w:r>
      <w:proofErr w:type="spellEnd"/>
      <w:r w:rsidRPr="00A4323E">
        <w:rPr>
          <w:sz w:val="26"/>
          <w:szCs w:val="26"/>
        </w:rPr>
        <w:t xml:space="preserve">, departamento de Cuscatlán, con una extensión superficial de </w:t>
      </w:r>
      <w:r w:rsidRPr="00A4323E">
        <w:rPr>
          <w:sz w:val="26"/>
          <w:szCs w:val="26"/>
          <w:lang w:eastAsia="es-SV"/>
        </w:rPr>
        <w:t xml:space="preserve">02 </w:t>
      </w:r>
      <w:proofErr w:type="spellStart"/>
      <w:r w:rsidRPr="00A4323E">
        <w:rPr>
          <w:bCs/>
          <w:sz w:val="26"/>
          <w:szCs w:val="26"/>
          <w:lang w:eastAsia="es-SV"/>
        </w:rPr>
        <w:t>Hás</w:t>
      </w:r>
      <w:proofErr w:type="spellEnd"/>
      <w:r w:rsidRPr="00A4323E">
        <w:rPr>
          <w:bCs/>
          <w:sz w:val="26"/>
          <w:szCs w:val="26"/>
          <w:lang w:eastAsia="es-SV"/>
        </w:rPr>
        <w:t>.</w:t>
      </w:r>
      <w:r w:rsidRPr="00A4323E">
        <w:rPr>
          <w:sz w:val="26"/>
          <w:szCs w:val="26"/>
          <w:lang w:eastAsia="es-SV"/>
        </w:rPr>
        <w:t xml:space="preserve"> 51 </w:t>
      </w:r>
      <w:proofErr w:type="spellStart"/>
      <w:r w:rsidRPr="00A4323E">
        <w:rPr>
          <w:sz w:val="26"/>
          <w:szCs w:val="26"/>
          <w:lang w:eastAsia="es-SV"/>
        </w:rPr>
        <w:t>Ás</w:t>
      </w:r>
      <w:proofErr w:type="spellEnd"/>
      <w:r w:rsidRPr="00A4323E">
        <w:rPr>
          <w:sz w:val="26"/>
          <w:szCs w:val="26"/>
          <w:lang w:eastAsia="es-SV"/>
        </w:rPr>
        <w:t xml:space="preserve">. 97.30 </w:t>
      </w:r>
      <w:proofErr w:type="spellStart"/>
      <w:r w:rsidRPr="00A4323E">
        <w:rPr>
          <w:bCs/>
          <w:sz w:val="26"/>
          <w:szCs w:val="26"/>
          <w:lang w:eastAsia="es-SV"/>
        </w:rPr>
        <w:t>Cás</w:t>
      </w:r>
      <w:proofErr w:type="spellEnd"/>
      <w:r w:rsidRPr="00A4323E">
        <w:rPr>
          <w:bCs/>
          <w:sz w:val="26"/>
          <w:szCs w:val="26"/>
          <w:lang w:eastAsia="es-SV"/>
        </w:rPr>
        <w:t xml:space="preserve">., inscrito a favor del ISTA a la Matrícula </w:t>
      </w:r>
      <w:r w:rsidR="00185D3C">
        <w:rPr>
          <w:bCs/>
          <w:sz w:val="26"/>
          <w:szCs w:val="26"/>
          <w:lang w:eastAsia="es-SV"/>
        </w:rPr>
        <w:t>-</w:t>
      </w:r>
      <w:r w:rsidRPr="00A4323E">
        <w:rPr>
          <w:color w:val="000000"/>
          <w:sz w:val="26"/>
          <w:szCs w:val="26"/>
        </w:rPr>
        <w:t>, del Registro de la Propiedad Raíz e Hipotecas</w:t>
      </w:r>
      <w:r w:rsidRPr="00A4323E">
        <w:rPr>
          <w:sz w:val="26"/>
          <w:szCs w:val="26"/>
        </w:rPr>
        <w:t xml:space="preserve"> de la Sexta Sección del Centro, </w:t>
      </w:r>
      <w:r w:rsidRPr="00A4323E">
        <w:rPr>
          <w:sz w:val="26"/>
          <w:szCs w:val="26"/>
        </w:rPr>
        <w:lastRenderedPageBreak/>
        <w:t>departamento de Cuscatlán</w:t>
      </w:r>
      <w:r w:rsidRPr="00A4323E">
        <w:rPr>
          <w:i/>
          <w:sz w:val="26"/>
          <w:szCs w:val="26"/>
        </w:rPr>
        <w:t xml:space="preserve">, </w:t>
      </w:r>
      <w:r w:rsidRPr="00A4323E">
        <w:rPr>
          <w:sz w:val="26"/>
          <w:szCs w:val="26"/>
        </w:rPr>
        <w:t xml:space="preserve">que comprende: </w:t>
      </w:r>
      <w:r w:rsidR="00185D3C">
        <w:rPr>
          <w:sz w:val="26"/>
          <w:szCs w:val="26"/>
        </w:rPr>
        <w:t>-</w:t>
      </w:r>
      <w:r w:rsidRPr="00A4323E">
        <w:rPr>
          <w:sz w:val="26"/>
          <w:szCs w:val="26"/>
        </w:rPr>
        <w:t>. Aprobándose el Valor Promedio de Referencia de la Zona por metro cuadrado para solares de vivienda de: $6.20, por lo que se recomienda un precio de venta para éste</w:t>
      </w:r>
      <w:r w:rsidR="00F51E6C" w:rsidRPr="00A4323E">
        <w:rPr>
          <w:sz w:val="26"/>
          <w:szCs w:val="26"/>
        </w:rPr>
        <w:t xml:space="preserve"> de $5.61 por Metro Cuadrado; d</w:t>
      </w:r>
      <w:r w:rsidRPr="00A4323E">
        <w:rPr>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A4323E">
        <w:rPr>
          <w:rFonts w:eastAsia="Times New Roman"/>
          <w:bCs/>
          <w:sz w:val="26"/>
          <w:szCs w:val="26"/>
        </w:rPr>
        <w:t xml:space="preserve">Dentro del Proyecto relacionado se encuentra el inmueble objeto del presente </w:t>
      </w:r>
      <w:r w:rsidR="00F51E6C" w:rsidRPr="00A4323E">
        <w:rPr>
          <w:rFonts w:eastAsia="Times New Roman"/>
          <w:bCs/>
          <w:sz w:val="26"/>
          <w:szCs w:val="26"/>
        </w:rPr>
        <w:t>punto de acta</w:t>
      </w:r>
      <w:r w:rsidRPr="00A4323E">
        <w:rPr>
          <w:rFonts w:eastAsia="Times New Roman"/>
          <w:bCs/>
          <w:sz w:val="26"/>
          <w:szCs w:val="26"/>
        </w:rPr>
        <w:t>.</w:t>
      </w:r>
    </w:p>
    <w:p w:rsidR="00F51E6C" w:rsidRPr="00A4323E" w:rsidRDefault="00F51E6C" w:rsidP="00A4323E">
      <w:pPr>
        <w:pStyle w:val="Prrafodelista"/>
        <w:spacing w:after="200"/>
        <w:ind w:left="1134" w:right="141"/>
        <w:contextualSpacing/>
        <w:jc w:val="both"/>
        <w:rPr>
          <w:b/>
          <w:sz w:val="26"/>
          <w:szCs w:val="26"/>
        </w:rPr>
      </w:pPr>
    </w:p>
    <w:p w:rsidR="00F53B67" w:rsidRPr="00A4323E" w:rsidRDefault="00F53B67" w:rsidP="00A4323E">
      <w:pPr>
        <w:pStyle w:val="Prrafodelista"/>
        <w:numPr>
          <w:ilvl w:val="0"/>
          <w:numId w:val="1721"/>
        </w:numPr>
        <w:spacing w:after="200"/>
        <w:ind w:left="1134" w:right="141" w:hanging="567"/>
        <w:contextualSpacing/>
        <w:jc w:val="both"/>
        <w:rPr>
          <w:b/>
          <w:sz w:val="26"/>
          <w:szCs w:val="26"/>
        </w:rPr>
      </w:pPr>
      <w:r w:rsidRPr="00A4323E">
        <w:rPr>
          <w:sz w:val="26"/>
          <w:szCs w:val="26"/>
        </w:rPr>
        <w:t xml:space="preserve">Según Valúo de fecha 28 de julio de 2017, realizado por el Departamento de Asignación Individual y Avalúos, se recomienda el precio de venta para el inmueble, según detalle consignado en el cuadro de valores y extensiones que se relacionará en el Acuerdo Primero del presente </w:t>
      </w:r>
      <w:r w:rsidR="00F51E6C" w:rsidRPr="00A4323E">
        <w:rPr>
          <w:sz w:val="26"/>
          <w:szCs w:val="26"/>
        </w:rPr>
        <w:t>punto de acta</w:t>
      </w:r>
      <w:r w:rsidRPr="00A4323E">
        <w:rPr>
          <w:sz w:val="26"/>
          <w:szCs w:val="26"/>
        </w:rPr>
        <w:t>, y que ha sido requerido por el solicitante calificado dentro del Programa de Solidaridad Rural.</w:t>
      </w:r>
    </w:p>
    <w:p w:rsidR="00F53B67" w:rsidRPr="00A4323E" w:rsidRDefault="00F53B67" w:rsidP="00A4323E">
      <w:pPr>
        <w:pStyle w:val="Prrafodelista"/>
        <w:rPr>
          <w:sz w:val="26"/>
          <w:szCs w:val="26"/>
        </w:rPr>
      </w:pPr>
    </w:p>
    <w:p w:rsidR="00F53B67" w:rsidRPr="00185D3C" w:rsidRDefault="00F53B67" w:rsidP="006555F1">
      <w:pPr>
        <w:pStyle w:val="Prrafodelista"/>
        <w:numPr>
          <w:ilvl w:val="0"/>
          <w:numId w:val="1721"/>
        </w:numPr>
        <w:spacing w:after="200"/>
        <w:ind w:left="1134" w:right="141" w:hanging="567"/>
        <w:contextualSpacing/>
        <w:jc w:val="both"/>
        <w:rPr>
          <w:b/>
          <w:sz w:val="26"/>
          <w:szCs w:val="26"/>
        </w:rPr>
      </w:pPr>
      <w:r w:rsidRPr="00185D3C">
        <w:rPr>
          <w:sz w:val="26"/>
          <w:szCs w:val="26"/>
        </w:rPr>
        <w:t xml:space="preserve">El Informe Técnico </w:t>
      </w:r>
      <w:r w:rsidRPr="00185D3C">
        <w:rPr>
          <w:rFonts w:eastAsia="Times New Roman"/>
          <w:sz w:val="26"/>
          <w:szCs w:val="26"/>
        </w:rPr>
        <w:t xml:space="preserve">con referencia SGD-02-2279-17 de fecha 07 de agosto de 2017, emitido por el Departamento de Asignación Individual y Avalúos, hace mención que el solicitante no se encuentra en posesión material del inmueble que ha sido requerido para su adjudicación, asimismo se verificó en los sistemas informáticos de registro de beneficiarios que lleva la Institución y se constató que el inmueble solicitado, no ha sido adjudicados a favor de ninguna persona, dentro de los diferentes programas de Transferencia de Tierras que tiene este Instituto, por lo que se encuentra disponible para las personas que reúnan los requisitos establecidos por las leyes agrarias correspondientes, </w:t>
      </w:r>
      <w:r w:rsidR="00F51E6C" w:rsidRPr="00185D3C">
        <w:rPr>
          <w:rFonts w:eastAsia="Times New Roman"/>
          <w:sz w:val="26"/>
          <w:szCs w:val="26"/>
        </w:rPr>
        <w:t xml:space="preserve">lo anterior </w:t>
      </w:r>
      <w:r w:rsidRPr="00185D3C">
        <w:rPr>
          <w:rFonts w:eastAsia="Times New Roman"/>
          <w:sz w:val="26"/>
          <w:szCs w:val="26"/>
        </w:rPr>
        <w:t>según informe con referencia SGD-02-2278-17, emitido el día 07 de agosto de 2017 por el Departamento de Asignación Individual y Avalúos</w:t>
      </w:r>
      <w:r w:rsidRPr="00185D3C">
        <w:rPr>
          <w:sz w:val="26"/>
          <w:szCs w:val="26"/>
        </w:rPr>
        <w:t>.</w:t>
      </w:r>
    </w:p>
    <w:p w:rsidR="00F53B67" w:rsidRPr="00A4323E" w:rsidRDefault="00F53B67" w:rsidP="00A4323E">
      <w:pPr>
        <w:pStyle w:val="Prrafodelista"/>
        <w:rPr>
          <w:sz w:val="26"/>
          <w:szCs w:val="26"/>
        </w:rPr>
      </w:pPr>
    </w:p>
    <w:p w:rsidR="00F53B67" w:rsidRPr="00A4323E" w:rsidRDefault="00F53B67" w:rsidP="00A4323E">
      <w:pPr>
        <w:pStyle w:val="Prrafodelista"/>
        <w:numPr>
          <w:ilvl w:val="0"/>
          <w:numId w:val="1721"/>
        </w:numPr>
        <w:spacing w:after="200"/>
        <w:ind w:left="1134" w:right="141" w:hanging="567"/>
        <w:contextualSpacing/>
        <w:jc w:val="both"/>
        <w:rPr>
          <w:b/>
          <w:sz w:val="26"/>
          <w:szCs w:val="26"/>
        </w:rPr>
      </w:pPr>
      <w:r w:rsidRPr="00A4323E">
        <w:rPr>
          <w:sz w:val="26"/>
          <w:szCs w:val="26"/>
        </w:rPr>
        <w:t>De acuerdo a Declaración Simple contenida en la Solicitud de Adjudicación de Inmueble de fecha 30 de junio de 2017, el peticionario manifiesta que ni él ni la integrante de su grupo familiar son empleados del ISTA; situación robustecida de conformidad a la consulta realizada en la Base de Datos de Empleados de este Instituto.</w:t>
      </w:r>
    </w:p>
    <w:p w:rsidR="00F53B67" w:rsidRPr="00A4323E" w:rsidRDefault="00F53B67" w:rsidP="00A4323E">
      <w:pPr>
        <w:jc w:val="both"/>
        <w:rPr>
          <w:rFonts w:eastAsia="Times New Roman"/>
          <w:sz w:val="26"/>
          <w:szCs w:val="26"/>
        </w:rPr>
      </w:pPr>
      <w:r w:rsidRPr="00A4323E">
        <w:rPr>
          <w:rFonts w:eastAsia="Times New Roman"/>
          <w:sz w:val="26"/>
          <w:szCs w:val="26"/>
        </w:rPr>
        <w:t xml:space="preserve">Se ha tenido a la vista: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tarjetas de identificación tributaria, y carencias de bienes, se estima procedente resolver </w:t>
      </w:r>
      <w:r w:rsidRPr="00A4323E">
        <w:rPr>
          <w:rFonts w:eastAsia="Times New Roman"/>
          <w:sz w:val="26"/>
          <w:szCs w:val="26"/>
        </w:rPr>
        <w:lastRenderedPageBreak/>
        <w:t>favorablemente a lo solicitado. Además en el informe técnico con referencia SGD-02-2279-17,</w:t>
      </w:r>
      <w:r w:rsidRPr="00A4323E">
        <w:rPr>
          <w:rFonts w:eastAsia="Times New Roman"/>
          <w:b/>
          <w:sz w:val="26"/>
          <w:szCs w:val="26"/>
        </w:rPr>
        <w:t xml:space="preserve"> </w:t>
      </w:r>
      <w:r w:rsidRPr="00A4323E">
        <w:rPr>
          <w:rFonts w:eastAsia="Times New Roman"/>
          <w:sz w:val="26"/>
          <w:szCs w:val="26"/>
        </w:rPr>
        <w:t>de fecha 07 de agosto del año 2017, el Departamento de Asignación Individual y Avalúos, expone que con el propósito de evitar que el solicitante incurra en gastos económicos innecesarios y con la finalidad  de agilizar el proceso de adjudicación de inmuebles ya que existen algunos que cuentan con beneficio de lote agrícola, se le ha dado por válida la presentación de fotocopias de carencias de bienes, de las cuales, las originales se encuentran agregadas al</w:t>
      </w:r>
      <w:r w:rsidRPr="00A4323E">
        <w:rPr>
          <w:sz w:val="26"/>
          <w:szCs w:val="26"/>
        </w:rPr>
        <w:t xml:space="preserve"> expediente de adjudicación, conforme al detalle siguiente:</w:t>
      </w:r>
    </w:p>
    <w:tbl>
      <w:tblPr>
        <w:tblW w:w="8963" w:type="dxa"/>
        <w:jc w:val="center"/>
        <w:tblLayout w:type="fixed"/>
        <w:tblCellMar>
          <w:left w:w="0" w:type="dxa"/>
          <w:right w:w="0" w:type="dxa"/>
        </w:tblCellMar>
        <w:tblLook w:val="04A0" w:firstRow="1" w:lastRow="0" w:firstColumn="1" w:lastColumn="0" w:noHBand="0" w:noVBand="1"/>
      </w:tblPr>
      <w:tblGrid>
        <w:gridCol w:w="401"/>
        <w:gridCol w:w="2813"/>
        <w:gridCol w:w="3212"/>
        <w:gridCol w:w="1469"/>
        <w:gridCol w:w="1068"/>
      </w:tblGrid>
      <w:tr w:rsidR="00F53B67" w:rsidRPr="00680A6D" w:rsidTr="00A4323E">
        <w:trPr>
          <w:trHeight w:val="70"/>
          <w:jc w:val="center"/>
        </w:trPr>
        <w:tc>
          <w:tcPr>
            <w:tcW w:w="6426" w:type="dxa"/>
            <w:gridSpan w:val="3"/>
            <w:tcBorders>
              <w:top w:val="single" w:sz="8" w:space="0" w:color="auto"/>
              <w:left w:val="single" w:sz="8" w:space="0" w:color="auto"/>
              <w:bottom w:val="single" w:sz="8" w:space="0" w:color="auto"/>
              <w:right w:val="single" w:sz="8" w:space="0" w:color="auto"/>
            </w:tcBorders>
            <w:shd w:val="clear" w:color="auto" w:fill="A6A6A6"/>
            <w:tcMar>
              <w:top w:w="0" w:type="dxa"/>
              <w:left w:w="70" w:type="dxa"/>
              <w:bottom w:w="0" w:type="dxa"/>
              <w:right w:w="70" w:type="dxa"/>
            </w:tcMar>
            <w:vAlign w:val="center"/>
            <w:hideMark/>
          </w:tcPr>
          <w:p w:rsidR="00F53B67" w:rsidRPr="00A4323E" w:rsidRDefault="00F53B67" w:rsidP="00F53B67">
            <w:pPr>
              <w:jc w:val="center"/>
              <w:rPr>
                <w:b/>
                <w:bCs/>
                <w:color w:val="000000"/>
                <w:sz w:val="18"/>
                <w:szCs w:val="18"/>
              </w:rPr>
            </w:pPr>
            <w:r w:rsidRPr="00A4323E">
              <w:rPr>
                <w:b/>
                <w:bCs/>
                <w:color w:val="000000"/>
                <w:sz w:val="18"/>
                <w:szCs w:val="18"/>
              </w:rPr>
              <w:t>Solicitantes</w:t>
            </w:r>
          </w:p>
        </w:tc>
        <w:tc>
          <w:tcPr>
            <w:tcW w:w="1469" w:type="dxa"/>
            <w:vMerge w:val="restart"/>
            <w:tcBorders>
              <w:top w:val="single" w:sz="8" w:space="0" w:color="auto"/>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F53B67" w:rsidRPr="00A4323E" w:rsidRDefault="00F53B67" w:rsidP="00F53B67">
            <w:pPr>
              <w:jc w:val="center"/>
              <w:rPr>
                <w:b/>
                <w:bCs/>
                <w:color w:val="000000"/>
                <w:sz w:val="18"/>
                <w:szCs w:val="18"/>
              </w:rPr>
            </w:pPr>
            <w:r w:rsidRPr="00A4323E">
              <w:rPr>
                <w:b/>
                <w:bCs/>
                <w:color w:val="000000"/>
                <w:sz w:val="18"/>
                <w:szCs w:val="18"/>
              </w:rPr>
              <w:t>No. de Solicitud</w:t>
            </w:r>
          </w:p>
        </w:tc>
        <w:tc>
          <w:tcPr>
            <w:tcW w:w="1068" w:type="dxa"/>
            <w:vMerge w:val="restart"/>
            <w:tcBorders>
              <w:top w:val="single" w:sz="8" w:space="0" w:color="auto"/>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F53B67" w:rsidRPr="00A4323E" w:rsidRDefault="00F53B67" w:rsidP="00F53B67">
            <w:pPr>
              <w:jc w:val="center"/>
              <w:rPr>
                <w:b/>
                <w:bCs/>
                <w:color w:val="000000"/>
                <w:sz w:val="18"/>
                <w:szCs w:val="18"/>
              </w:rPr>
            </w:pPr>
            <w:r w:rsidRPr="00A4323E">
              <w:rPr>
                <w:b/>
                <w:bCs/>
                <w:color w:val="000000"/>
                <w:sz w:val="18"/>
                <w:szCs w:val="18"/>
              </w:rPr>
              <w:t>Fecha</w:t>
            </w:r>
          </w:p>
        </w:tc>
      </w:tr>
      <w:tr w:rsidR="00F53B67" w:rsidRPr="00680A6D" w:rsidTr="00A4323E">
        <w:trPr>
          <w:trHeight w:val="70"/>
          <w:jc w:val="center"/>
        </w:trPr>
        <w:tc>
          <w:tcPr>
            <w:tcW w:w="401" w:type="dxa"/>
            <w:tcBorders>
              <w:top w:val="nil"/>
              <w:left w:val="single" w:sz="8" w:space="0" w:color="auto"/>
              <w:bottom w:val="single" w:sz="8" w:space="0" w:color="auto"/>
              <w:right w:val="single" w:sz="4" w:space="0" w:color="auto"/>
            </w:tcBorders>
            <w:shd w:val="clear" w:color="auto" w:fill="A6A6A6"/>
            <w:tcMar>
              <w:top w:w="0" w:type="dxa"/>
              <w:left w:w="70" w:type="dxa"/>
              <w:bottom w:w="0" w:type="dxa"/>
              <w:right w:w="70" w:type="dxa"/>
            </w:tcMar>
            <w:vAlign w:val="center"/>
            <w:hideMark/>
          </w:tcPr>
          <w:p w:rsidR="00F53B67" w:rsidRPr="00A4323E" w:rsidRDefault="00F53B67" w:rsidP="00F53B67">
            <w:pPr>
              <w:jc w:val="center"/>
              <w:rPr>
                <w:b/>
                <w:bCs/>
                <w:color w:val="000000"/>
                <w:sz w:val="18"/>
                <w:szCs w:val="18"/>
              </w:rPr>
            </w:pPr>
            <w:r w:rsidRPr="00A4323E">
              <w:rPr>
                <w:b/>
                <w:bCs/>
                <w:color w:val="000000"/>
                <w:sz w:val="18"/>
                <w:szCs w:val="18"/>
              </w:rPr>
              <w:t>N°</w:t>
            </w:r>
          </w:p>
        </w:tc>
        <w:tc>
          <w:tcPr>
            <w:tcW w:w="2813" w:type="dxa"/>
            <w:tcBorders>
              <w:top w:val="nil"/>
              <w:left w:val="single" w:sz="4" w:space="0" w:color="auto"/>
              <w:bottom w:val="single" w:sz="8" w:space="0" w:color="auto"/>
              <w:right w:val="single" w:sz="4" w:space="0" w:color="auto"/>
            </w:tcBorders>
            <w:shd w:val="clear" w:color="auto" w:fill="A6A6A6"/>
            <w:vAlign w:val="center"/>
          </w:tcPr>
          <w:p w:rsidR="00F53B67" w:rsidRPr="00A4323E" w:rsidRDefault="00F53B67" w:rsidP="00F53B67">
            <w:pPr>
              <w:jc w:val="center"/>
              <w:rPr>
                <w:b/>
                <w:bCs/>
                <w:color w:val="000000"/>
                <w:sz w:val="18"/>
                <w:szCs w:val="18"/>
              </w:rPr>
            </w:pPr>
            <w:r w:rsidRPr="00A4323E">
              <w:rPr>
                <w:b/>
                <w:bCs/>
                <w:color w:val="000000"/>
                <w:sz w:val="18"/>
                <w:szCs w:val="18"/>
              </w:rPr>
              <w:t>Titular</w:t>
            </w:r>
          </w:p>
        </w:tc>
        <w:tc>
          <w:tcPr>
            <w:tcW w:w="3212" w:type="dxa"/>
            <w:tcBorders>
              <w:top w:val="nil"/>
              <w:left w:val="single" w:sz="4" w:space="0" w:color="auto"/>
              <w:bottom w:val="single" w:sz="8" w:space="0" w:color="auto"/>
              <w:right w:val="single" w:sz="8" w:space="0" w:color="auto"/>
            </w:tcBorders>
            <w:shd w:val="clear" w:color="auto" w:fill="A6A6A6"/>
            <w:tcMar>
              <w:top w:w="0" w:type="dxa"/>
              <w:left w:w="70" w:type="dxa"/>
              <w:bottom w:w="0" w:type="dxa"/>
              <w:right w:w="70" w:type="dxa"/>
            </w:tcMar>
            <w:vAlign w:val="center"/>
            <w:hideMark/>
          </w:tcPr>
          <w:p w:rsidR="00F53B67" w:rsidRPr="00A4323E" w:rsidRDefault="00F53B67" w:rsidP="00F53B67">
            <w:pPr>
              <w:jc w:val="center"/>
              <w:rPr>
                <w:b/>
                <w:bCs/>
                <w:color w:val="000000"/>
                <w:sz w:val="18"/>
                <w:szCs w:val="18"/>
              </w:rPr>
            </w:pPr>
            <w:r w:rsidRPr="00A4323E">
              <w:rPr>
                <w:b/>
                <w:bCs/>
                <w:color w:val="000000"/>
                <w:sz w:val="18"/>
                <w:szCs w:val="18"/>
              </w:rPr>
              <w:t>Beneficiario</w:t>
            </w:r>
          </w:p>
        </w:tc>
        <w:tc>
          <w:tcPr>
            <w:tcW w:w="1469" w:type="dxa"/>
            <w:vMerge/>
            <w:tcBorders>
              <w:top w:val="single" w:sz="8" w:space="0" w:color="auto"/>
              <w:left w:val="nil"/>
              <w:bottom w:val="single" w:sz="8" w:space="0" w:color="auto"/>
              <w:right w:val="single" w:sz="8" w:space="0" w:color="auto"/>
            </w:tcBorders>
            <w:vAlign w:val="center"/>
            <w:hideMark/>
          </w:tcPr>
          <w:p w:rsidR="00F53B67" w:rsidRPr="00A4323E" w:rsidRDefault="00F53B67" w:rsidP="00F53B67">
            <w:pPr>
              <w:rPr>
                <w:b/>
                <w:bCs/>
                <w:color w:val="000000"/>
                <w:sz w:val="18"/>
                <w:szCs w:val="18"/>
              </w:rPr>
            </w:pPr>
          </w:p>
        </w:tc>
        <w:tc>
          <w:tcPr>
            <w:tcW w:w="1068" w:type="dxa"/>
            <w:vMerge/>
            <w:tcBorders>
              <w:top w:val="single" w:sz="8" w:space="0" w:color="auto"/>
              <w:left w:val="nil"/>
              <w:bottom w:val="single" w:sz="8" w:space="0" w:color="auto"/>
              <w:right w:val="single" w:sz="8" w:space="0" w:color="auto"/>
            </w:tcBorders>
            <w:vAlign w:val="center"/>
            <w:hideMark/>
          </w:tcPr>
          <w:p w:rsidR="00F53B67" w:rsidRPr="00A4323E" w:rsidRDefault="00F53B67" w:rsidP="00F53B67">
            <w:pPr>
              <w:rPr>
                <w:b/>
                <w:bCs/>
                <w:color w:val="000000"/>
                <w:sz w:val="18"/>
                <w:szCs w:val="18"/>
              </w:rPr>
            </w:pPr>
          </w:p>
        </w:tc>
      </w:tr>
      <w:tr w:rsidR="00F53B67" w:rsidRPr="00680A6D" w:rsidTr="00A4323E">
        <w:trPr>
          <w:trHeight w:val="185"/>
          <w:jc w:val="center"/>
        </w:trPr>
        <w:tc>
          <w:tcPr>
            <w:tcW w:w="40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53B67" w:rsidRPr="00A4323E" w:rsidRDefault="00F53B67" w:rsidP="00F53B67">
            <w:pPr>
              <w:jc w:val="center"/>
              <w:rPr>
                <w:color w:val="000000"/>
                <w:sz w:val="18"/>
                <w:szCs w:val="18"/>
              </w:rPr>
            </w:pPr>
            <w:r w:rsidRPr="00A4323E">
              <w:rPr>
                <w:color w:val="000000"/>
                <w:sz w:val="18"/>
                <w:szCs w:val="18"/>
              </w:rPr>
              <w:t>1</w:t>
            </w:r>
          </w:p>
        </w:tc>
        <w:tc>
          <w:tcPr>
            <w:tcW w:w="2813" w:type="dxa"/>
            <w:tcBorders>
              <w:top w:val="nil"/>
              <w:left w:val="nil"/>
              <w:bottom w:val="single" w:sz="8" w:space="0" w:color="auto"/>
              <w:right w:val="single" w:sz="8" w:space="0" w:color="auto"/>
            </w:tcBorders>
            <w:tcMar>
              <w:top w:w="0" w:type="dxa"/>
              <w:left w:w="70" w:type="dxa"/>
              <w:bottom w:w="0" w:type="dxa"/>
              <w:right w:w="70" w:type="dxa"/>
            </w:tcMar>
            <w:vAlign w:val="center"/>
          </w:tcPr>
          <w:p w:rsidR="00F53B67" w:rsidRPr="00A4323E" w:rsidRDefault="00F53B67" w:rsidP="00F53B67">
            <w:pPr>
              <w:rPr>
                <w:color w:val="000000"/>
                <w:sz w:val="18"/>
                <w:szCs w:val="18"/>
              </w:rPr>
            </w:pPr>
            <w:r w:rsidRPr="00A4323E">
              <w:rPr>
                <w:color w:val="000000"/>
                <w:sz w:val="18"/>
                <w:szCs w:val="18"/>
              </w:rPr>
              <w:t>CECILIO HIDALGO</w:t>
            </w:r>
          </w:p>
        </w:tc>
        <w:tc>
          <w:tcPr>
            <w:tcW w:w="3212" w:type="dxa"/>
            <w:tcBorders>
              <w:top w:val="nil"/>
              <w:left w:val="nil"/>
              <w:bottom w:val="single" w:sz="8" w:space="0" w:color="auto"/>
              <w:right w:val="single" w:sz="8" w:space="0" w:color="auto"/>
            </w:tcBorders>
            <w:tcMar>
              <w:top w:w="0" w:type="dxa"/>
              <w:left w:w="70" w:type="dxa"/>
              <w:bottom w:w="0" w:type="dxa"/>
              <w:right w:w="70" w:type="dxa"/>
            </w:tcMar>
            <w:vAlign w:val="center"/>
          </w:tcPr>
          <w:p w:rsidR="00F53B67" w:rsidRPr="00A4323E" w:rsidRDefault="00F53B67" w:rsidP="00F53B67">
            <w:pPr>
              <w:rPr>
                <w:color w:val="000000"/>
                <w:sz w:val="18"/>
                <w:szCs w:val="18"/>
              </w:rPr>
            </w:pPr>
            <w:r w:rsidRPr="00A4323E">
              <w:rPr>
                <w:color w:val="000000"/>
                <w:sz w:val="18"/>
                <w:szCs w:val="18"/>
              </w:rPr>
              <w:t>AIDA LORENA GREGORI DE HIDALGO</w:t>
            </w:r>
          </w:p>
        </w:tc>
        <w:tc>
          <w:tcPr>
            <w:tcW w:w="1469" w:type="dxa"/>
            <w:tcBorders>
              <w:top w:val="nil"/>
              <w:left w:val="nil"/>
              <w:bottom w:val="single" w:sz="8" w:space="0" w:color="auto"/>
              <w:right w:val="single" w:sz="8" w:space="0" w:color="auto"/>
            </w:tcBorders>
            <w:tcMar>
              <w:top w:w="0" w:type="dxa"/>
              <w:left w:w="70" w:type="dxa"/>
              <w:bottom w:w="0" w:type="dxa"/>
              <w:right w:w="70" w:type="dxa"/>
            </w:tcMar>
            <w:vAlign w:val="center"/>
          </w:tcPr>
          <w:p w:rsidR="00F53B67" w:rsidRPr="00A4323E" w:rsidRDefault="00F53B67" w:rsidP="00F53B67">
            <w:pPr>
              <w:jc w:val="center"/>
              <w:rPr>
                <w:color w:val="000000"/>
                <w:sz w:val="18"/>
                <w:szCs w:val="18"/>
              </w:rPr>
            </w:pPr>
            <w:r w:rsidRPr="00A4323E">
              <w:rPr>
                <w:color w:val="000000"/>
                <w:sz w:val="18"/>
                <w:szCs w:val="18"/>
              </w:rPr>
              <w:t>71794</w:t>
            </w:r>
          </w:p>
        </w:tc>
        <w:tc>
          <w:tcPr>
            <w:tcW w:w="1068" w:type="dxa"/>
            <w:tcBorders>
              <w:top w:val="nil"/>
              <w:left w:val="nil"/>
              <w:bottom w:val="single" w:sz="8" w:space="0" w:color="auto"/>
              <w:right w:val="single" w:sz="8" w:space="0" w:color="auto"/>
            </w:tcBorders>
            <w:tcMar>
              <w:top w:w="0" w:type="dxa"/>
              <w:left w:w="70" w:type="dxa"/>
              <w:bottom w:w="0" w:type="dxa"/>
              <w:right w:w="70" w:type="dxa"/>
            </w:tcMar>
            <w:vAlign w:val="center"/>
          </w:tcPr>
          <w:p w:rsidR="00F53B67" w:rsidRPr="00A4323E" w:rsidRDefault="00F53B67" w:rsidP="00F53B67">
            <w:pPr>
              <w:jc w:val="center"/>
              <w:rPr>
                <w:color w:val="000000"/>
                <w:sz w:val="18"/>
                <w:szCs w:val="18"/>
              </w:rPr>
            </w:pPr>
            <w:r w:rsidRPr="00A4323E">
              <w:rPr>
                <w:color w:val="000000"/>
                <w:sz w:val="18"/>
                <w:szCs w:val="18"/>
              </w:rPr>
              <w:t>30-06-2017</w:t>
            </w:r>
          </w:p>
        </w:tc>
      </w:tr>
    </w:tbl>
    <w:p w:rsidR="00F53B67" w:rsidRPr="00546ABE" w:rsidRDefault="00F53B67" w:rsidP="00F53B67">
      <w:pPr>
        <w:jc w:val="both"/>
        <w:rPr>
          <w:rFonts w:eastAsia="Times New Roman"/>
          <w:sz w:val="26"/>
          <w:szCs w:val="26"/>
        </w:rPr>
      </w:pPr>
      <w:r>
        <w:rPr>
          <w:rFonts w:eastAsia="Times New Roman"/>
          <w:sz w:val="26"/>
          <w:szCs w:val="26"/>
        </w:rPr>
        <w:t>C</w:t>
      </w:r>
      <w:r w:rsidRPr="00546ABE">
        <w:rPr>
          <w:rFonts w:eastAsia="Times New Roman"/>
          <w:sz w:val="26"/>
          <w:szCs w:val="26"/>
        </w:rPr>
        <w:t>on lo que se justifican las circunstanci</w:t>
      </w:r>
      <w:r>
        <w:rPr>
          <w:rFonts w:eastAsia="Times New Roman"/>
          <w:sz w:val="26"/>
          <w:szCs w:val="26"/>
        </w:rPr>
        <w:t>as legales para sustentar dicha petición</w:t>
      </w:r>
      <w:r w:rsidRPr="00546ABE">
        <w:rPr>
          <w:rFonts w:eastAsia="Times New Roman"/>
          <w:sz w:val="26"/>
          <w:szCs w:val="26"/>
        </w:rPr>
        <w:t xml:space="preserve"> y que además el beneficiario </w:t>
      </w:r>
      <w:r w:rsidR="00EF1B9C" w:rsidRPr="00546ABE">
        <w:rPr>
          <w:rFonts w:eastAsia="Times New Roman"/>
          <w:sz w:val="26"/>
          <w:szCs w:val="26"/>
        </w:rPr>
        <w:t>cumple</w:t>
      </w:r>
      <w:r w:rsidRPr="00546ABE">
        <w:rPr>
          <w:rFonts w:eastAsia="Times New Roman"/>
          <w:sz w:val="26"/>
          <w:szCs w:val="26"/>
        </w:rPr>
        <w:t xml:space="preserve"> con lo</w:t>
      </w:r>
      <w:r>
        <w:rPr>
          <w:rFonts w:eastAsia="Times New Roman"/>
          <w:sz w:val="26"/>
          <w:szCs w:val="26"/>
        </w:rPr>
        <w:t>s requisitos necesarios para la adjudicación</w:t>
      </w:r>
      <w:r w:rsidRPr="00546ABE">
        <w:rPr>
          <w:rFonts w:eastAsia="Times New Roman"/>
          <w:sz w:val="26"/>
          <w:szCs w:val="26"/>
        </w:rPr>
        <w:t>, por lo que la Gerencia Legal recomienda aprobar lo solicitado.</w:t>
      </w:r>
    </w:p>
    <w:p w:rsidR="00F53B67" w:rsidRPr="00546ABE" w:rsidRDefault="00F53B67" w:rsidP="00F53B67">
      <w:pPr>
        <w:rPr>
          <w:rFonts w:eastAsia="Calibri"/>
          <w:sz w:val="26"/>
          <w:szCs w:val="26"/>
        </w:rPr>
      </w:pPr>
    </w:p>
    <w:p w:rsidR="00D33A1E" w:rsidRDefault="00F53B67" w:rsidP="00F53B67">
      <w:pPr>
        <w:pStyle w:val="Prrafodelista"/>
        <w:ind w:left="0"/>
        <w:jc w:val="both"/>
        <w:rPr>
          <w:rFonts w:eastAsia="Calibri"/>
          <w:bCs/>
          <w:sz w:val="26"/>
          <w:szCs w:val="26"/>
        </w:rPr>
      </w:pPr>
      <w:r w:rsidRPr="00546ABE">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46ABE">
        <w:rPr>
          <w:rFonts w:eastAsia="Calibri"/>
          <w:bCs/>
          <w:sz w:val="26"/>
          <w:szCs w:val="26"/>
        </w:rPr>
        <w:t xml:space="preserve">Ley del Régimen Especial de la Tierra en Propiedad de Las Asociaciones Cooperativas, Comunales y Comunitarias Campesinas y Beneficiarios de </w:t>
      </w:r>
    </w:p>
    <w:p w:rsidR="00F53B67" w:rsidRDefault="00F53B67" w:rsidP="00F53B67">
      <w:pPr>
        <w:pStyle w:val="Prrafodelista"/>
        <w:ind w:left="0"/>
        <w:jc w:val="both"/>
        <w:rPr>
          <w:rFonts w:eastAsia="Times New Roman"/>
          <w:sz w:val="26"/>
          <w:szCs w:val="26"/>
        </w:rPr>
      </w:pPr>
      <w:r w:rsidRPr="00546ABE">
        <w:rPr>
          <w:rFonts w:eastAsia="Calibri"/>
          <w:bCs/>
          <w:sz w:val="26"/>
          <w:szCs w:val="26"/>
        </w:rPr>
        <w:t>la Reforma Agraria</w:t>
      </w:r>
      <w:r w:rsidRPr="00546ABE">
        <w:rPr>
          <w:rFonts w:eastAsia="Calibri"/>
          <w:sz w:val="26"/>
          <w:szCs w:val="26"/>
        </w:rPr>
        <w:t>, la Junta Directiva</w:t>
      </w:r>
      <w:r w:rsidRPr="00546ABE">
        <w:rPr>
          <w:sz w:val="26"/>
          <w:szCs w:val="26"/>
        </w:rPr>
        <w:t xml:space="preserve">, </w:t>
      </w:r>
      <w:r w:rsidRPr="00546ABE">
        <w:rPr>
          <w:b/>
          <w:sz w:val="26"/>
          <w:szCs w:val="26"/>
          <w:u w:val="single"/>
        </w:rPr>
        <w:t>ACUERDA: PRIMERO:</w:t>
      </w:r>
      <w:r w:rsidRPr="00546ABE">
        <w:rPr>
          <w:b/>
          <w:sz w:val="26"/>
          <w:szCs w:val="26"/>
        </w:rPr>
        <w:t xml:space="preserve"> </w:t>
      </w:r>
      <w:r w:rsidRPr="00546ABE">
        <w:rPr>
          <w:sz w:val="26"/>
          <w:szCs w:val="26"/>
        </w:rPr>
        <w:t>Aprobar la adjudicación y transferencia por compraventa</w:t>
      </w:r>
      <w:r w:rsidRPr="00546ABE">
        <w:rPr>
          <w:rFonts w:eastAsia="Times New Roman"/>
          <w:sz w:val="26"/>
          <w:szCs w:val="26"/>
        </w:rPr>
        <w:t xml:space="preserve"> de</w:t>
      </w:r>
      <w:r>
        <w:rPr>
          <w:rFonts w:eastAsia="Times New Roman"/>
          <w:sz w:val="26"/>
          <w:szCs w:val="26"/>
        </w:rPr>
        <w:t xml:space="preserve"> 1 solar para vivienda</w:t>
      </w:r>
      <w:r w:rsidRPr="00546ABE">
        <w:rPr>
          <w:rFonts w:eastAsia="Times New Roman"/>
          <w:sz w:val="26"/>
          <w:szCs w:val="26"/>
        </w:rPr>
        <w:t>,</w:t>
      </w:r>
      <w:r w:rsidRPr="00546ABE">
        <w:rPr>
          <w:rFonts w:eastAsia="Times New Roman"/>
          <w:b/>
          <w:sz w:val="26"/>
          <w:szCs w:val="26"/>
        </w:rPr>
        <w:t xml:space="preserve"> </w:t>
      </w:r>
      <w:r w:rsidRPr="00546ABE">
        <w:rPr>
          <w:sz w:val="26"/>
          <w:szCs w:val="26"/>
        </w:rPr>
        <w:t>a favor del señor:</w:t>
      </w:r>
      <w:r w:rsidRPr="00F53B67">
        <w:rPr>
          <w:rFonts w:eastAsia="Times New Roman"/>
          <w:b/>
          <w:sz w:val="28"/>
          <w:szCs w:val="28"/>
        </w:rPr>
        <w:t xml:space="preserve"> </w:t>
      </w:r>
      <w:r>
        <w:rPr>
          <w:rFonts w:eastAsia="Times New Roman"/>
          <w:b/>
          <w:sz w:val="28"/>
          <w:szCs w:val="28"/>
        </w:rPr>
        <w:t xml:space="preserve">CECILIO HIDALGO, </w:t>
      </w:r>
      <w:r>
        <w:rPr>
          <w:rFonts w:eastAsia="Times New Roman"/>
          <w:sz w:val="28"/>
          <w:szCs w:val="28"/>
        </w:rPr>
        <w:t xml:space="preserve">y </w:t>
      </w:r>
      <w:r w:rsidR="00185D3C">
        <w:rPr>
          <w:rFonts w:eastAsia="Times New Roman"/>
          <w:sz w:val="28"/>
          <w:szCs w:val="28"/>
        </w:rPr>
        <w:t>-</w:t>
      </w:r>
      <w:r>
        <w:rPr>
          <w:rFonts w:eastAsia="Times New Roman"/>
          <w:sz w:val="28"/>
          <w:szCs w:val="28"/>
        </w:rPr>
        <w:t xml:space="preserve"> </w:t>
      </w:r>
      <w:r>
        <w:rPr>
          <w:rFonts w:eastAsia="Times New Roman"/>
          <w:b/>
          <w:sz w:val="28"/>
          <w:szCs w:val="28"/>
        </w:rPr>
        <w:t>AIDA LORENA GREGORI DE HIDALGO,</w:t>
      </w:r>
      <w:r>
        <w:rPr>
          <w:sz w:val="28"/>
          <w:szCs w:val="28"/>
        </w:rPr>
        <w:t xml:space="preserve"> </w:t>
      </w:r>
      <w:r w:rsidRPr="00E47D77">
        <w:rPr>
          <w:sz w:val="28"/>
          <w:szCs w:val="28"/>
        </w:rPr>
        <w:t xml:space="preserve">de </w:t>
      </w:r>
      <w:r w:rsidR="00F51E6C">
        <w:rPr>
          <w:sz w:val="28"/>
          <w:szCs w:val="28"/>
        </w:rPr>
        <w:t xml:space="preserve">las </w:t>
      </w:r>
      <w:r w:rsidRPr="00E47D77">
        <w:rPr>
          <w:sz w:val="28"/>
          <w:szCs w:val="28"/>
        </w:rPr>
        <w:t xml:space="preserve">generales antes expresadas, </w:t>
      </w:r>
      <w:r w:rsidR="00F51E6C">
        <w:rPr>
          <w:rFonts w:eastAsia="Times New Roman"/>
          <w:sz w:val="28"/>
          <w:szCs w:val="28"/>
        </w:rPr>
        <w:t>ubicado</w:t>
      </w:r>
      <w:r w:rsidRPr="00E47D77">
        <w:rPr>
          <w:rFonts w:eastAsia="Times New Roman"/>
          <w:sz w:val="28"/>
          <w:szCs w:val="28"/>
        </w:rPr>
        <w:t xml:space="preserve"> en el</w:t>
      </w:r>
      <w:r>
        <w:rPr>
          <w:rFonts w:eastAsia="Times New Roman"/>
          <w:sz w:val="28"/>
          <w:szCs w:val="28"/>
        </w:rPr>
        <w:t xml:space="preserve"> </w:t>
      </w:r>
      <w:r w:rsidR="00F51E6C">
        <w:rPr>
          <w:sz w:val="28"/>
          <w:szCs w:val="28"/>
        </w:rPr>
        <w:t>P</w:t>
      </w:r>
      <w:r w:rsidR="00F51E6C" w:rsidRPr="00F51E6C">
        <w:rPr>
          <w:sz w:val="28"/>
          <w:szCs w:val="28"/>
        </w:rPr>
        <w:t>royecto</w:t>
      </w:r>
      <w:r w:rsidRPr="00926B06">
        <w:rPr>
          <w:b/>
          <w:sz w:val="28"/>
          <w:szCs w:val="28"/>
        </w:rPr>
        <w:t xml:space="preserve"> </w:t>
      </w:r>
      <w:r w:rsidRPr="00926B06">
        <w:rPr>
          <w:sz w:val="28"/>
          <w:szCs w:val="28"/>
        </w:rPr>
        <w:t xml:space="preserve">denominado como </w:t>
      </w:r>
      <w:r w:rsidRPr="00926B06">
        <w:rPr>
          <w:b/>
          <w:sz w:val="28"/>
          <w:szCs w:val="28"/>
        </w:rPr>
        <w:t xml:space="preserve">HACIENDA COLIMITA, ASENTAMIENTO COMUNITARIO, </w:t>
      </w:r>
      <w:r w:rsidRPr="00926B06">
        <w:rPr>
          <w:sz w:val="28"/>
          <w:szCs w:val="28"/>
        </w:rPr>
        <w:t xml:space="preserve">desarrollado en el inmueble identificado como </w:t>
      </w:r>
      <w:r w:rsidRPr="00926B06">
        <w:rPr>
          <w:b/>
          <w:sz w:val="28"/>
          <w:szCs w:val="28"/>
        </w:rPr>
        <w:t xml:space="preserve">HACIENDA COLIMA, LUGAR POTRERO EL COYOLITO, </w:t>
      </w:r>
      <w:r w:rsidRPr="00926B06">
        <w:rPr>
          <w:sz w:val="28"/>
          <w:szCs w:val="28"/>
        </w:rPr>
        <w:t xml:space="preserve">y según Plano como </w:t>
      </w:r>
      <w:r w:rsidRPr="00926B06">
        <w:rPr>
          <w:b/>
          <w:sz w:val="28"/>
          <w:szCs w:val="28"/>
        </w:rPr>
        <w:t xml:space="preserve">HACIENDA COLIMITA, LOTIFICACIÓN AGRICOLA, POLIGONO </w:t>
      </w:r>
      <w:r w:rsidR="00185D3C">
        <w:rPr>
          <w:b/>
          <w:sz w:val="28"/>
          <w:szCs w:val="28"/>
        </w:rPr>
        <w:t>-</w:t>
      </w:r>
      <w:r w:rsidRPr="00926B06">
        <w:rPr>
          <w:b/>
          <w:sz w:val="28"/>
          <w:szCs w:val="28"/>
        </w:rPr>
        <w:t xml:space="preserve">, </w:t>
      </w:r>
      <w:r w:rsidR="00F51E6C">
        <w:rPr>
          <w:sz w:val="28"/>
          <w:szCs w:val="28"/>
        </w:rPr>
        <w:t>situada</w:t>
      </w:r>
      <w:r w:rsidRPr="00926B06">
        <w:rPr>
          <w:sz w:val="28"/>
          <w:szCs w:val="28"/>
        </w:rPr>
        <w:t xml:space="preserve"> en jurisdicción de </w:t>
      </w:r>
      <w:proofErr w:type="spellStart"/>
      <w:r w:rsidRPr="00926B06">
        <w:rPr>
          <w:sz w:val="28"/>
          <w:szCs w:val="28"/>
        </w:rPr>
        <w:t>Suchitoto</w:t>
      </w:r>
      <w:proofErr w:type="spellEnd"/>
      <w:r w:rsidRPr="00926B06">
        <w:rPr>
          <w:sz w:val="28"/>
          <w:szCs w:val="28"/>
        </w:rPr>
        <w:t>, departamento de Cuscatlán</w:t>
      </w:r>
      <w:r w:rsidRPr="00546ABE">
        <w:rPr>
          <w:sz w:val="26"/>
          <w:szCs w:val="26"/>
        </w:rPr>
        <w:t xml:space="preserve">, </w:t>
      </w:r>
      <w:r w:rsidRPr="00546ABE">
        <w:rPr>
          <w:rFonts w:eastAsia="Times New Roman"/>
          <w:sz w:val="26"/>
          <w:szCs w:val="26"/>
        </w:rPr>
        <w:t>quedando la</w:t>
      </w:r>
      <w:r>
        <w:rPr>
          <w:rFonts w:eastAsia="Times New Roman"/>
          <w:sz w:val="26"/>
          <w:szCs w:val="26"/>
        </w:rPr>
        <w:t xml:space="preserve"> adjudicación</w:t>
      </w:r>
      <w:r w:rsidRPr="00546ABE">
        <w:rPr>
          <w:rFonts w:eastAsia="Times New Roman"/>
          <w:sz w:val="26"/>
          <w:szCs w:val="26"/>
        </w:rPr>
        <w:t xml:space="preserve"> conforme al cuadro de valores y extensiones siguiente:</w:t>
      </w:r>
    </w:p>
    <w:p w:rsidR="00D33A1E" w:rsidRPr="00D33A1E" w:rsidRDefault="00D33A1E" w:rsidP="00F53B67">
      <w:pPr>
        <w:pStyle w:val="Prrafodelista"/>
        <w:ind w:left="0"/>
        <w:jc w:val="both"/>
        <w:rPr>
          <w:rFonts w:eastAsia="Calibri"/>
          <w:sz w:val="26"/>
          <w:szCs w:val="26"/>
        </w:rPr>
      </w:pPr>
    </w:p>
    <w:tbl>
      <w:tblPr>
        <w:tblW w:w="9105" w:type="dxa"/>
        <w:jc w:val="center"/>
        <w:tblLayout w:type="fixed"/>
        <w:tblCellMar>
          <w:left w:w="25" w:type="dxa"/>
          <w:right w:w="0" w:type="dxa"/>
        </w:tblCellMar>
        <w:tblLook w:val="0000" w:firstRow="0" w:lastRow="0" w:firstColumn="0" w:lastColumn="0" w:noHBand="0" w:noVBand="0"/>
      </w:tblPr>
      <w:tblGrid>
        <w:gridCol w:w="2572"/>
        <w:gridCol w:w="980"/>
        <w:gridCol w:w="2491"/>
        <w:gridCol w:w="572"/>
        <w:gridCol w:w="572"/>
        <w:gridCol w:w="612"/>
        <w:gridCol w:w="653"/>
        <w:gridCol w:w="653"/>
      </w:tblGrid>
      <w:tr w:rsidR="00F53B67" w:rsidRPr="00B66B4F" w:rsidTr="00A4323E">
        <w:trPr>
          <w:trHeight w:val="226"/>
          <w:jc w:val="center"/>
        </w:trPr>
        <w:tc>
          <w:tcPr>
            <w:tcW w:w="2572" w:type="dxa"/>
            <w:vMerge w:val="restart"/>
            <w:tcBorders>
              <w:top w:val="single" w:sz="2" w:space="0" w:color="auto"/>
              <w:left w:val="single" w:sz="2" w:space="0" w:color="auto"/>
              <w:bottom w:val="single" w:sz="2" w:space="0" w:color="auto"/>
              <w:right w:val="single" w:sz="2" w:space="0" w:color="auto"/>
            </w:tcBorders>
            <w:shd w:val="clear" w:color="auto" w:fill="DCDCDC"/>
          </w:tcPr>
          <w:p w:rsidR="00F53B67" w:rsidRPr="00764ABD" w:rsidRDefault="00F53B67" w:rsidP="00F53B67">
            <w:pPr>
              <w:widowControl w:val="0"/>
              <w:autoSpaceDE w:val="0"/>
              <w:autoSpaceDN w:val="0"/>
              <w:adjustRightInd w:val="0"/>
              <w:rPr>
                <w:rFonts w:eastAsiaTheme="minorEastAsia"/>
                <w:b/>
                <w:bCs/>
                <w:i/>
                <w:sz w:val="14"/>
                <w:szCs w:val="14"/>
                <w:lang w:eastAsia="es-SV"/>
              </w:rPr>
            </w:pPr>
            <w:r w:rsidRPr="00764ABD">
              <w:rPr>
                <w:rFonts w:eastAsiaTheme="minorEastAsia"/>
                <w:b/>
                <w:bCs/>
                <w:i/>
                <w:sz w:val="14"/>
                <w:szCs w:val="14"/>
                <w:lang w:eastAsia="es-SV"/>
              </w:rPr>
              <w:t xml:space="preserve">D.U.I.     PROGRAMA </w:t>
            </w:r>
          </w:p>
        </w:tc>
        <w:tc>
          <w:tcPr>
            <w:tcW w:w="3471" w:type="dxa"/>
            <w:gridSpan w:val="2"/>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jc w:val="center"/>
              <w:rPr>
                <w:rFonts w:eastAsiaTheme="minorEastAsia"/>
                <w:b/>
                <w:bCs/>
                <w:sz w:val="14"/>
                <w:szCs w:val="14"/>
                <w:lang w:eastAsia="es-SV"/>
              </w:rPr>
            </w:pPr>
            <w:r w:rsidRPr="00B66B4F">
              <w:rPr>
                <w:rFonts w:eastAsiaTheme="minorEastAsia"/>
                <w:b/>
                <w:bCs/>
                <w:sz w:val="14"/>
                <w:szCs w:val="14"/>
                <w:lang w:eastAsia="es-SV"/>
              </w:rPr>
              <w:t xml:space="preserve">SOLAR / A COMP. Y LOTES </w:t>
            </w:r>
          </w:p>
        </w:tc>
        <w:tc>
          <w:tcPr>
            <w:tcW w:w="114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rPr>
                <w:rFonts w:eastAsiaTheme="minorEastAsia"/>
                <w:b/>
                <w:bCs/>
                <w:sz w:val="14"/>
                <w:szCs w:val="14"/>
                <w:lang w:eastAsia="es-SV"/>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jc w:val="center"/>
              <w:rPr>
                <w:rFonts w:eastAsiaTheme="minorEastAsia"/>
                <w:b/>
                <w:bCs/>
                <w:sz w:val="14"/>
                <w:szCs w:val="14"/>
                <w:lang w:eastAsia="es-SV"/>
              </w:rPr>
            </w:pPr>
            <w:r w:rsidRPr="00B66B4F">
              <w:rPr>
                <w:rFonts w:eastAsiaTheme="minorEastAsia"/>
                <w:b/>
                <w:bCs/>
                <w:sz w:val="14"/>
                <w:szCs w:val="14"/>
                <w:lang w:eastAsia="es-SV"/>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jc w:val="center"/>
              <w:rPr>
                <w:rFonts w:eastAsiaTheme="minorEastAsia"/>
                <w:b/>
                <w:bCs/>
                <w:sz w:val="14"/>
                <w:szCs w:val="14"/>
                <w:lang w:eastAsia="es-SV"/>
              </w:rPr>
            </w:pPr>
            <w:r w:rsidRPr="00B66B4F">
              <w:rPr>
                <w:rFonts w:eastAsiaTheme="minorEastAsia"/>
                <w:b/>
                <w:bCs/>
                <w:sz w:val="14"/>
                <w:szCs w:val="14"/>
                <w:lang w:eastAsia="es-SV"/>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jc w:val="center"/>
              <w:rPr>
                <w:rFonts w:eastAsiaTheme="minorEastAsia"/>
                <w:b/>
                <w:bCs/>
                <w:sz w:val="14"/>
                <w:szCs w:val="14"/>
                <w:lang w:eastAsia="es-SV"/>
              </w:rPr>
            </w:pPr>
            <w:r w:rsidRPr="00B66B4F">
              <w:rPr>
                <w:rFonts w:eastAsiaTheme="minorEastAsia"/>
                <w:b/>
                <w:bCs/>
                <w:sz w:val="14"/>
                <w:szCs w:val="14"/>
                <w:lang w:eastAsia="es-SV"/>
              </w:rPr>
              <w:t xml:space="preserve">VALOR (¢) </w:t>
            </w:r>
          </w:p>
        </w:tc>
      </w:tr>
      <w:tr w:rsidR="00F53B67" w:rsidRPr="00B66B4F" w:rsidTr="00F51E6C">
        <w:trPr>
          <w:trHeight w:val="246"/>
          <w:jc w:val="center"/>
        </w:trPr>
        <w:tc>
          <w:tcPr>
            <w:tcW w:w="2572" w:type="dxa"/>
            <w:tcBorders>
              <w:top w:val="single" w:sz="2" w:space="0" w:color="auto"/>
              <w:left w:val="single" w:sz="2" w:space="0" w:color="auto"/>
              <w:bottom w:val="single" w:sz="2" w:space="0" w:color="auto"/>
              <w:right w:val="single" w:sz="2" w:space="0" w:color="auto"/>
            </w:tcBorders>
            <w:shd w:val="clear" w:color="auto" w:fill="DCDCDC"/>
          </w:tcPr>
          <w:p w:rsidR="00F53B67" w:rsidRPr="00764ABD" w:rsidRDefault="00F53B67" w:rsidP="00F53B67">
            <w:pPr>
              <w:widowControl w:val="0"/>
              <w:autoSpaceDE w:val="0"/>
              <w:autoSpaceDN w:val="0"/>
              <w:adjustRightInd w:val="0"/>
              <w:rPr>
                <w:rFonts w:eastAsiaTheme="minorEastAsia"/>
                <w:b/>
                <w:bCs/>
                <w:i/>
                <w:sz w:val="14"/>
                <w:szCs w:val="14"/>
                <w:lang w:eastAsia="es-SV"/>
              </w:rPr>
            </w:pPr>
            <w:r w:rsidRPr="00764ABD">
              <w:rPr>
                <w:rFonts w:eastAsiaTheme="minorEastAsia"/>
                <w:b/>
                <w:bCs/>
                <w:i/>
                <w:sz w:val="14"/>
                <w:szCs w:val="14"/>
                <w:lang w:eastAsia="es-SV"/>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rPr>
                <w:rFonts w:eastAsiaTheme="minorEastAsia"/>
                <w:b/>
                <w:bCs/>
                <w:sz w:val="14"/>
                <w:szCs w:val="14"/>
                <w:lang w:eastAsia="es-SV"/>
              </w:rPr>
            </w:pPr>
            <w:r w:rsidRPr="00B66B4F">
              <w:rPr>
                <w:rFonts w:eastAsiaTheme="minorEastAsia"/>
                <w:b/>
                <w:bCs/>
                <w:sz w:val="14"/>
                <w:szCs w:val="14"/>
                <w:lang w:eastAsia="es-SV"/>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rPr>
                <w:rFonts w:eastAsiaTheme="minorEastAsia"/>
                <w:b/>
                <w:bCs/>
                <w:sz w:val="14"/>
                <w:szCs w:val="14"/>
                <w:lang w:eastAsia="es-SV"/>
              </w:rPr>
            </w:pPr>
            <w:r w:rsidRPr="00B66B4F">
              <w:rPr>
                <w:rFonts w:eastAsiaTheme="minorEastAsia"/>
                <w:b/>
                <w:bCs/>
                <w:sz w:val="14"/>
                <w:szCs w:val="14"/>
                <w:lang w:eastAsia="es-SV"/>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rPr>
                <w:rFonts w:eastAsiaTheme="minorEastAsia"/>
                <w:b/>
                <w:bCs/>
                <w:sz w:val="14"/>
                <w:szCs w:val="14"/>
                <w:lang w:eastAsia="es-SV"/>
              </w:rPr>
            </w:pPr>
            <w:r w:rsidRPr="00B66B4F">
              <w:rPr>
                <w:rFonts w:eastAsiaTheme="minorEastAsia"/>
                <w:b/>
                <w:bCs/>
                <w:sz w:val="14"/>
                <w:szCs w:val="14"/>
                <w:lang w:eastAsia="es-SV"/>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rPr>
                <w:rFonts w:eastAsiaTheme="minorEastAsia"/>
                <w:b/>
                <w:bCs/>
                <w:sz w:val="14"/>
                <w:szCs w:val="14"/>
                <w:lang w:eastAsia="es-SV"/>
              </w:rPr>
            </w:pPr>
            <w:r w:rsidRPr="00B66B4F">
              <w:rPr>
                <w:rFonts w:eastAsiaTheme="minorEastAsia"/>
                <w:b/>
                <w:bCs/>
                <w:sz w:val="14"/>
                <w:szCs w:val="14"/>
                <w:lang w:eastAsia="es-SV"/>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rPr>
                <w:rFonts w:eastAsiaTheme="minorEastAsia"/>
                <w:b/>
                <w:bCs/>
                <w:sz w:val="14"/>
                <w:szCs w:val="14"/>
                <w:lang w:eastAsia="es-SV"/>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rPr>
                <w:rFonts w:eastAsiaTheme="minorEastAsia"/>
                <w:b/>
                <w:bCs/>
                <w:sz w:val="14"/>
                <w:szCs w:val="14"/>
                <w:lang w:eastAsia="es-SV"/>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rPr>
                <w:rFonts w:eastAsiaTheme="minorEastAsia"/>
                <w:b/>
                <w:bCs/>
                <w:sz w:val="14"/>
                <w:szCs w:val="14"/>
                <w:lang w:eastAsia="es-SV"/>
              </w:rPr>
            </w:pPr>
          </w:p>
        </w:tc>
      </w:tr>
    </w:tbl>
    <w:p w:rsidR="00F53B67" w:rsidRPr="00B66B4F" w:rsidRDefault="00F53B67" w:rsidP="00F53B67">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F53B67" w:rsidRPr="00B66B4F" w:rsidTr="00F51E6C">
        <w:tc>
          <w:tcPr>
            <w:tcW w:w="2600" w:type="dxa"/>
            <w:tcBorders>
              <w:top w:val="single" w:sz="2" w:space="0" w:color="auto"/>
              <w:left w:val="single" w:sz="2" w:space="0" w:color="auto"/>
              <w:bottom w:val="single" w:sz="2" w:space="0" w:color="auto"/>
              <w:right w:val="single" w:sz="2" w:space="0" w:color="auto"/>
            </w:tcBorders>
          </w:tcPr>
          <w:p w:rsidR="00F53B67" w:rsidRPr="00B66B4F" w:rsidRDefault="00F53B67" w:rsidP="00F53B67">
            <w:pPr>
              <w:widowControl w:val="0"/>
              <w:autoSpaceDE w:val="0"/>
              <w:autoSpaceDN w:val="0"/>
              <w:adjustRightInd w:val="0"/>
              <w:rPr>
                <w:rFonts w:eastAsiaTheme="minorEastAsia"/>
                <w:b/>
                <w:bCs/>
                <w:sz w:val="14"/>
                <w:szCs w:val="14"/>
                <w:lang w:eastAsia="es-SV"/>
              </w:rPr>
            </w:pPr>
            <w:r w:rsidRPr="00B66B4F">
              <w:rPr>
                <w:rFonts w:eastAsiaTheme="minorEastAsia"/>
                <w:b/>
                <w:bCs/>
                <w:sz w:val="14"/>
                <w:szCs w:val="14"/>
                <w:lang w:eastAsia="es-SV"/>
              </w:rPr>
              <w:t xml:space="preserve">No DE ENTREGA: 03 </w:t>
            </w:r>
          </w:p>
        </w:tc>
      </w:tr>
    </w:tbl>
    <w:p w:rsidR="00F53B67" w:rsidRPr="00B66B4F" w:rsidRDefault="00F53B67" w:rsidP="00F53B67">
      <w:pPr>
        <w:widowControl w:val="0"/>
        <w:autoSpaceDE w:val="0"/>
        <w:autoSpaceDN w:val="0"/>
        <w:adjustRightInd w:val="0"/>
        <w:jc w:val="center"/>
        <w:rPr>
          <w:rFonts w:eastAsiaTheme="minorEastAsia"/>
          <w:b/>
          <w:bCs/>
          <w:sz w:val="14"/>
          <w:szCs w:val="14"/>
          <w:lang w:eastAsia="es-SV"/>
        </w:rPr>
      </w:pPr>
      <w:r w:rsidRPr="00B66B4F">
        <w:rPr>
          <w:rFonts w:eastAsiaTheme="minorEastAsia"/>
          <w:b/>
          <w:bCs/>
          <w:sz w:val="14"/>
          <w:szCs w:val="14"/>
          <w:lang w:eastAsia="es-SV"/>
        </w:rPr>
        <w:t xml:space="preserve">TASA DE INTERES 6% </w:t>
      </w:r>
    </w:p>
    <w:tbl>
      <w:tblPr>
        <w:tblW w:w="9051" w:type="dxa"/>
        <w:jc w:val="center"/>
        <w:tblLayout w:type="fixed"/>
        <w:tblCellMar>
          <w:left w:w="25" w:type="dxa"/>
          <w:right w:w="0" w:type="dxa"/>
        </w:tblCellMar>
        <w:tblLook w:val="0000" w:firstRow="0" w:lastRow="0" w:firstColumn="0" w:lastColumn="0" w:noHBand="0" w:noVBand="0"/>
      </w:tblPr>
      <w:tblGrid>
        <w:gridCol w:w="2557"/>
        <w:gridCol w:w="974"/>
        <w:gridCol w:w="2286"/>
        <w:gridCol w:w="806"/>
        <w:gridCol w:w="520"/>
        <w:gridCol w:w="609"/>
        <w:gridCol w:w="649"/>
        <w:gridCol w:w="650"/>
      </w:tblGrid>
      <w:tr w:rsidR="00F53B67" w:rsidRPr="00B66B4F" w:rsidTr="00F51E6C">
        <w:trPr>
          <w:trHeight w:val="384"/>
          <w:jc w:val="center"/>
        </w:trPr>
        <w:tc>
          <w:tcPr>
            <w:tcW w:w="2557" w:type="dxa"/>
            <w:vMerge w:val="restart"/>
            <w:tcBorders>
              <w:top w:val="single" w:sz="2" w:space="0" w:color="auto"/>
              <w:left w:val="single" w:sz="2" w:space="0" w:color="auto"/>
              <w:bottom w:val="single" w:sz="2" w:space="0" w:color="auto"/>
              <w:right w:val="single" w:sz="2" w:space="0" w:color="auto"/>
            </w:tcBorders>
          </w:tcPr>
          <w:p w:rsidR="00F53B67" w:rsidRPr="00B66B4F" w:rsidRDefault="00185D3C" w:rsidP="00F53B6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F53B67" w:rsidRPr="00B66B4F" w:rsidRDefault="00185D3C" w:rsidP="00F53B6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286" w:type="dxa"/>
            <w:vMerge w:val="restart"/>
            <w:tcBorders>
              <w:top w:val="single" w:sz="2" w:space="0" w:color="auto"/>
              <w:left w:val="single" w:sz="2" w:space="0" w:color="auto"/>
              <w:bottom w:val="single" w:sz="2" w:space="0" w:color="auto"/>
              <w:right w:val="single" w:sz="2" w:space="0" w:color="auto"/>
            </w:tcBorders>
          </w:tcPr>
          <w:p w:rsidR="00F53B67" w:rsidRPr="00B66B4F" w:rsidRDefault="00185D3C" w:rsidP="00F53B6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806" w:type="dxa"/>
            <w:vMerge w:val="restart"/>
            <w:tcBorders>
              <w:top w:val="single" w:sz="2" w:space="0" w:color="auto"/>
              <w:left w:val="single" w:sz="2" w:space="0" w:color="auto"/>
              <w:bottom w:val="single" w:sz="2" w:space="0" w:color="auto"/>
              <w:right w:val="single" w:sz="2" w:space="0" w:color="auto"/>
            </w:tcBorders>
          </w:tcPr>
          <w:p w:rsidR="00F53B67" w:rsidRPr="00B66B4F" w:rsidRDefault="00185D3C" w:rsidP="00F53B67">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20" w:type="dxa"/>
            <w:vMerge w:val="restart"/>
            <w:tcBorders>
              <w:top w:val="single" w:sz="2" w:space="0" w:color="auto"/>
              <w:left w:val="single" w:sz="2" w:space="0" w:color="auto"/>
              <w:bottom w:val="single" w:sz="2" w:space="0" w:color="auto"/>
              <w:right w:val="single" w:sz="2" w:space="0" w:color="auto"/>
            </w:tcBorders>
          </w:tcPr>
          <w:p w:rsidR="00F53B67" w:rsidRPr="00B66B4F" w:rsidRDefault="00185D3C" w:rsidP="00F53B67">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609" w:type="dxa"/>
            <w:tcBorders>
              <w:top w:val="single" w:sz="2" w:space="0" w:color="auto"/>
              <w:left w:val="single" w:sz="2" w:space="0" w:color="auto"/>
              <w:bottom w:val="single" w:sz="2" w:space="0" w:color="auto"/>
              <w:right w:val="single" w:sz="2" w:space="0" w:color="auto"/>
            </w:tcBorders>
          </w:tcPr>
          <w:p w:rsidR="00F53B67" w:rsidRPr="00B66B4F" w:rsidRDefault="00F53B67" w:rsidP="00F53B67">
            <w:pPr>
              <w:widowControl w:val="0"/>
              <w:autoSpaceDE w:val="0"/>
              <w:autoSpaceDN w:val="0"/>
              <w:adjustRightInd w:val="0"/>
              <w:jc w:val="right"/>
              <w:rPr>
                <w:rFonts w:eastAsiaTheme="minorEastAsia"/>
                <w:sz w:val="14"/>
                <w:szCs w:val="14"/>
                <w:lang w:eastAsia="es-SV"/>
              </w:rPr>
            </w:pPr>
          </w:p>
          <w:p w:rsidR="00F53B67" w:rsidRPr="00B66B4F" w:rsidRDefault="00F53B67" w:rsidP="00F53B67">
            <w:pPr>
              <w:widowControl w:val="0"/>
              <w:autoSpaceDE w:val="0"/>
              <w:autoSpaceDN w:val="0"/>
              <w:adjustRightInd w:val="0"/>
              <w:jc w:val="right"/>
              <w:rPr>
                <w:rFonts w:eastAsiaTheme="minorEastAsia"/>
                <w:sz w:val="14"/>
                <w:szCs w:val="14"/>
                <w:lang w:eastAsia="es-SV"/>
              </w:rPr>
            </w:pPr>
            <w:r w:rsidRPr="00B66B4F">
              <w:rPr>
                <w:rFonts w:eastAsiaTheme="minorEastAsia"/>
                <w:sz w:val="14"/>
                <w:szCs w:val="14"/>
                <w:lang w:eastAsia="es-SV"/>
              </w:rPr>
              <w:t xml:space="preserve">226.97 </w:t>
            </w:r>
          </w:p>
        </w:tc>
        <w:tc>
          <w:tcPr>
            <w:tcW w:w="649" w:type="dxa"/>
            <w:tcBorders>
              <w:top w:val="single" w:sz="2" w:space="0" w:color="auto"/>
              <w:left w:val="single" w:sz="2" w:space="0" w:color="auto"/>
              <w:bottom w:val="single" w:sz="2" w:space="0" w:color="auto"/>
              <w:right w:val="single" w:sz="2" w:space="0" w:color="auto"/>
            </w:tcBorders>
          </w:tcPr>
          <w:p w:rsidR="00F53B67" w:rsidRPr="00B66B4F" w:rsidRDefault="00F53B67" w:rsidP="00F53B67">
            <w:pPr>
              <w:widowControl w:val="0"/>
              <w:autoSpaceDE w:val="0"/>
              <w:autoSpaceDN w:val="0"/>
              <w:adjustRightInd w:val="0"/>
              <w:jc w:val="right"/>
              <w:rPr>
                <w:rFonts w:eastAsiaTheme="minorEastAsia"/>
                <w:sz w:val="14"/>
                <w:szCs w:val="14"/>
                <w:lang w:eastAsia="es-SV"/>
              </w:rPr>
            </w:pPr>
          </w:p>
          <w:p w:rsidR="00F53B67" w:rsidRPr="00B66B4F" w:rsidRDefault="00F53B67" w:rsidP="00F53B67">
            <w:pPr>
              <w:widowControl w:val="0"/>
              <w:autoSpaceDE w:val="0"/>
              <w:autoSpaceDN w:val="0"/>
              <w:adjustRightInd w:val="0"/>
              <w:jc w:val="right"/>
              <w:rPr>
                <w:rFonts w:eastAsiaTheme="minorEastAsia"/>
                <w:sz w:val="14"/>
                <w:szCs w:val="14"/>
                <w:lang w:eastAsia="es-SV"/>
              </w:rPr>
            </w:pPr>
            <w:r w:rsidRPr="00B66B4F">
              <w:rPr>
                <w:rFonts w:eastAsiaTheme="minorEastAsia"/>
                <w:sz w:val="14"/>
                <w:szCs w:val="14"/>
                <w:lang w:eastAsia="es-SV"/>
              </w:rPr>
              <w:t xml:space="preserve">1273.30 </w:t>
            </w:r>
          </w:p>
        </w:tc>
        <w:tc>
          <w:tcPr>
            <w:tcW w:w="649" w:type="dxa"/>
            <w:tcBorders>
              <w:top w:val="single" w:sz="2" w:space="0" w:color="auto"/>
              <w:left w:val="single" w:sz="2" w:space="0" w:color="auto"/>
              <w:bottom w:val="single" w:sz="2" w:space="0" w:color="auto"/>
              <w:right w:val="single" w:sz="2" w:space="0" w:color="auto"/>
            </w:tcBorders>
          </w:tcPr>
          <w:p w:rsidR="00F53B67" w:rsidRPr="00B66B4F" w:rsidRDefault="00F53B67" w:rsidP="00F53B67">
            <w:pPr>
              <w:widowControl w:val="0"/>
              <w:autoSpaceDE w:val="0"/>
              <w:autoSpaceDN w:val="0"/>
              <w:adjustRightInd w:val="0"/>
              <w:jc w:val="right"/>
              <w:rPr>
                <w:rFonts w:eastAsiaTheme="minorEastAsia"/>
                <w:sz w:val="14"/>
                <w:szCs w:val="14"/>
                <w:lang w:eastAsia="es-SV"/>
              </w:rPr>
            </w:pPr>
          </w:p>
          <w:p w:rsidR="00F53B67" w:rsidRPr="00B66B4F" w:rsidRDefault="00F53B67" w:rsidP="00F53B67">
            <w:pPr>
              <w:widowControl w:val="0"/>
              <w:autoSpaceDE w:val="0"/>
              <w:autoSpaceDN w:val="0"/>
              <w:adjustRightInd w:val="0"/>
              <w:jc w:val="right"/>
              <w:rPr>
                <w:rFonts w:eastAsiaTheme="minorEastAsia"/>
                <w:sz w:val="14"/>
                <w:szCs w:val="14"/>
                <w:lang w:eastAsia="es-SV"/>
              </w:rPr>
            </w:pPr>
            <w:r w:rsidRPr="00B66B4F">
              <w:rPr>
                <w:rFonts w:eastAsiaTheme="minorEastAsia"/>
                <w:sz w:val="14"/>
                <w:szCs w:val="14"/>
                <w:lang w:eastAsia="es-SV"/>
              </w:rPr>
              <w:t xml:space="preserve">11141.38 </w:t>
            </w:r>
          </w:p>
        </w:tc>
      </w:tr>
      <w:tr w:rsidR="00F53B67" w:rsidRPr="00B66B4F" w:rsidTr="00F51E6C">
        <w:trPr>
          <w:trHeight w:val="173"/>
          <w:jc w:val="center"/>
        </w:trPr>
        <w:tc>
          <w:tcPr>
            <w:tcW w:w="2557" w:type="dxa"/>
            <w:vMerge/>
            <w:tcBorders>
              <w:top w:val="single" w:sz="2" w:space="0" w:color="auto"/>
              <w:left w:val="single" w:sz="2" w:space="0" w:color="auto"/>
              <w:bottom w:val="single" w:sz="2" w:space="0" w:color="auto"/>
              <w:right w:val="single" w:sz="2" w:space="0" w:color="auto"/>
            </w:tcBorders>
          </w:tcPr>
          <w:p w:rsidR="00F53B67" w:rsidRPr="00B66B4F" w:rsidRDefault="00F53B67" w:rsidP="00F53B67">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F53B67" w:rsidRPr="00B66B4F" w:rsidRDefault="00F53B67" w:rsidP="00F53B67">
            <w:pPr>
              <w:widowControl w:val="0"/>
              <w:autoSpaceDE w:val="0"/>
              <w:autoSpaceDN w:val="0"/>
              <w:adjustRightInd w:val="0"/>
              <w:rPr>
                <w:rFonts w:eastAsiaTheme="minorEastAsia"/>
                <w:sz w:val="14"/>
                <w:szCs w:val="14"/>
                <w:lang w:eastAsia="es-SV"/>
              </w:rPr>
            </w:pPr>
          </w:p>
        </w:tc>
        <w:tc>
          <w:tcPr>
            <w:tcW w:w="2286" w:type="dxa"/>
            <w:vMerge/>
            <w:tcBorders>
              <w:top w:val="single" w:sz="2" w:space="0" w:color="auto"/>
              <w:left w:val="single" w:sz="2" w:space="0" w:color="auto"/>
              <w:bottom w:val="single" w:sz="2" w:space="0" w:color="auto"/>
              <w:right w:val="single" w:sz="2" w:space="0" w:color="auto"/>
            </w:tcBorders>
          </w:tcPr>
          <w:p w:rsidR="00F53B67" w:rsidRPr="00B66B4F" w:rsidRDefault="00F53B67" w:rsidP="00F53B67">
            <w:pPr>
              <w:widowControl w:val="0"/>
              <w:autoSpaceDE w:val="0"/>
              <w:autoSpaceDN w:val="0"/>
              <w:adjustRightInd w:val="0"/>
              <w:rPr>
                <w:rFonts w:eastAsiaTheme="minorEastAsia"/>
                <w:sz w:val="14"/>
                <w:szCs w:val="14"/>
                <w:lang w:eastAsia="es-SV"/>
              </w:rPr>
            </w:pPr>
          </w:p>
        </w:tc>
        <w:tc>
          <w:tcPr>
            <w:tcW w:w="806" w:type="dxa"/>
            <w:vMerge/>
            <w:tcBorders>
              <w:top w:val="single" w:sz="2" w:space="0" w:color="auto"/>
              <w:left w:val="single" w:sz="2" w:space="0" w:color="auto"/>
              <w:bottom w:val="single" w:sz="2" w:space="0" w:color="auto"/>
              <w:right w:val="single" w:sz="2" w:space="0" w:color="auto"/>
            </w:tcBorders>
          </w:tcPr>
          <w:p w:rsidR="00F53B67" w:rsidRPr="00B66B4F" w:rsidRDefault="00F53B67" w:rsidP="00F53B67">
            <w:pPr>
              <w:widowControl w:val="0"/>
              <w:autoSpaceDE w:val="0"/>
              <w:autoSpaceDN w:val="0"/>
              <w:adjustRightInd w:val="0"/>
              <w:rPr>
                <w:rFonts w:eastAsiaTheme="minorEastAsia"/>
                <w:sz w:val="14"/>
                <w:szCs w:val="14"/>
                <w:lang w:eastAsia="es-SV"/>
              </w:rPr>
            </w:pPr>
          </w:p>
        </w:tc>
        <w:tc>
          <w:tcPr>
            <w:tcW w:w="520" w:type="dxa"/>
            <w:vMerge/>
            <w:tcBorders>
              <w:top w:val="single" w:sz="2" w:space="0" w:color="auto"/>
              <w:left w:val="single" w:sz="2" w:space="0" w:color="auto"/>
              <w:bottom w:val="single" w:sz="2" w:space="0" w:color="auto"/>
              <w:right w:val="single" w:sz="2" w:space="0" w:color="auto"/>
            </w:tcBorders>
          </w:tcPr>
          <w:p w:rsidR="00F53B67" w:rsidRPr="00B66B4F" w:rsidRDefault="00F53B67" w:rsidP="00F53B67">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F53B67" w:rsidRPr="00B66B4F" w:rsidRDefault="00F53B67" w:rsidP="00F53B67">
            <w:pPr>
              <w:widowControl w:val="0"/>
              <w:autoSpaceDE w:val="0"/>
              <w:autoSpaceDN w:val="0"/>
              <w:adjustRightInd w:val="0"/>
              <w:jc w:val="right"/>
              <w:rPr>
                <w:rFonts w:eastAsiaTheme="minorEastAsia"/>
                <w:sz w:val="14"/>
                <w:szCs w:val="14"/>
                <w:lang w:eastAsia="es-SV"/>
              </w:rPr>
            </w:pPr>
            <w:r w:rsidRPr="00B66B4F">
              <w:rPr>
                <w:rFonts w:eastAsiaTheme="minorEastAsia"/>
                <w:sz w:val="14"/>
                <w:szCs w:val="14"/>
                <w:lang w:eastAsia="es-SV"/>
              </w:rPr>
              <w:t xml:space="preserve">226.97 </w:t>
            </w:r>
          </w:p>
        </w:tc>
        <w:tc>
          <w:tcPr>
            <w:tcW w:w="649" w:type="dxa"/>
            <w:tcBorders>
              <w:top w:val="single" w:sz="2" w:space="0" w:color="auto"/>
              <w:left w:val="single" w:sz="2" w:space="0" w:color="auto"/>
              <w:bottom w:val="single" w:sz="2" w:space="0" w:color="auto"/>
              <w:right w:val="single" w:sz="2" w:space="0" w:color="auto"/>
            </w:tcBorders>
          </w:tcPr>
          <w:p w:rsidR="00F53B67" w:rsidRPr="00B66B4F" w:rsidRDefault="00F53B67" w:rsidP="00F53B67">
            <w:pPr>
              <w:widowControl w:val="0"/>
              <w:autoSpaceDE w:val="0"/>
              <w:autoSpaceDN w:val="0"/>
              <w:adjustRightInd w:val="0"/>
              <w:jc w:val="right"/>
              <w:rPr>
                <w:rFonts w:eastAsiaTheme="minorEastAsia"/>
                <w:sz w:val="14"/>
                <w:szCs w:val="14"/>
                <w:lang w:eastAsia="es-SV"/>
              </w:rPr>
            </w:pPr>
            <w:r w:rsidRPr="00B66B4F">
              <w:rPr>
                <w:rFonts w:eastAsiaTheme="minorEastAsia"/>
                <w:sz w:val="14"/>
                <w:szCs w:val="14"/>
                <w:lang w:eastAsia="es-SV"/>
              </w:rPr>
              <w:t xml:space="preserve">1273.30 </w:t>
            </w:r>
          </w:p>
        </w:tc>
        <w:tc>
          <w:tcPr>
            <w:tcW w:w="649" w:type="dxa"/>
            <w:tcBorders>
              <w:top w:val="single" w:sz="2" w:space="0" w:color="auto"/>
              <w:left w:val="single" w:sz="2" w:space="0" w:color="auto"/>
              <w:bottom w:val="single" w:sz="2" w:space="0" w:color="auto"/>
              <w:right w:val="single" w:sz="2" w:space="0" w:color="auto"/>
            </w:tcBorders>
          </w:tcPr>
          <w:p w:rsidR="00F53B67" w:rsidRPr="00B66B4F" w:rsidRDefault="00F53B67" w:rsidP="00F53B67">
            <w:pPr>
              <w:widowControl w:val="0"/>
              <w:autoSpaceDE w:val="0"/>
              <w:autoSpaceDN w:val="0"/>
              <w:adjustRightInd w:val="0"/>
              <w:jc w:val="right"/>
              <w:rPr>
                <w:rFonts w:eastAsiaTheme="minorEastAsia"/>
                <w:sz w:val="14"/>
                <w:szCs w:val="14"/>
                <w:lang w:eastAsia="es-SV"/>
              </w:rPr>
            </w:pPr>
            <w:r w:rsidRPr="00B66B4F">
              <w:rPr>
                <w:rFonts w:eastAsiaTheme="minorEastAsia"/>
                <w:sz w:val="14"/>
                <w:szCs w:val="14"/>
                <w:lang w:eastAsia="es-SV"/>
              </w:rPr>
              <w:t xml:space="preserve">11141.38 </w:t>
            </w:r>
          </w:p>
        </w:tc>
      </w:tr>
      <w:tr w:rsidR="00F53B67" w:rsidRPr="00B66B4F" w:rsidTr="00F51E6C">
        <w:trPr>
          <w:trHeight w:val="173"/>
          <w:jc w:val="center"/>
        </w:trPr>
        <w:tc>
          <w:tcPr>
            <w:tcW w:w="2557" w:type="dxa"/>
            <w:vMerge/>
            <w:tcBorders>
              <w:top w:val="single" w:sz="2" w:space="0" w:color="auto"/>
              <w:left w:val="single" w:sz="2" w:space="0" w:color="auto"/>
              <w:bottom w:val="single" w:sz="2" w:space="0" w:color="auto"/>
              <w:right w:val="single" w:sz="2" w:space="0" w:color="auto"/>
            </w:tcBorders>
          </w:tcPr>
          <w:p w:rsidR="00F53B67" w:rsidRPr="00B66B4F" w:rsidRDefault="00F53B67" w:rsidP="00F53B67">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F53B67" w:rsidRPr="00B66B4F" w:rsidRDefault="00EF1B9C" w:rsidP="00F53B67">
            <w:pPr>
              <w:widowControl w:val="0"/>
              <w:autoSpaceDE w:val="0"/>
              <w:autoSpaceDN w:val="0"/>
              <w:adjustRightInd w:val="0"/>
              <w:jc w:val="center"/>
              <w:rPr>
                <w:rFonts w:eastAsiaTheme="minorEastAsia"/>
                <w:b/>
                <w:bCs/>
                <w:sz w:val="14"/>
                <w:szCs w:val="14"/>
                <w:lang w:eastAsia="es-SV"/>
              </w:rPr>
            </w:pPr>
            <w:r w:rsidRPr="00B66B4F">
              <w:rPr>
                <w:rFonts w:eastAsiaTheme="minorEastAsia"/>
                <w:b/>
                <w:bCs/>
                <w:sz w:val="14"/>
                <w:szCs w:val="14"/>
                <w:lang w:eastAsia="es-SV"/>
              </w:rPr>
              <w:t>Área</w:t>
            </w:r>
            <w:r w:rsidR="00F53B67" w:rsidRPr="00B66B4F">
              <w:rPr>
                <w:rFonts w:eastAsiaTheme="minorEastAsia"/>
                <w:b/>
                <w:bCs/>
                <w:sz w:val="14"/>
                <w:szCs w:val="14"/>
                <w:lang w:eastAsia="es-SV"/>
              </w:rPr>
              <w:t xml:space="preserve"> Total: 226.97 </w:t>
            </w:r>
          </w:p>
          <w:p w:rsidR="00F53B67" w:rsidRPr="00B66B4F" w:rsidRDefault="00F53B67" w:rsidP="00F53B67">
            <w:pPr>
              <w:widowControl w:val="0"/>
              <w:autoSpaceDE w:val="0"/>
              <w:autoSpaceDN w:val="0"/>
              <w:adjustRightInd w:val="0"/>
              <w:jc w:val="center"/>
              <w:rPr>
                <w:rFonts w:eastAsiaTheme="minorEastAsia"/>
                <w:b/>
                <w:bCs/>
                <w:sz w:val="14"/>
                <w:szCs w:val="14"/>
                <w:lang w:eastAsia="es-SV"/>
              </w:rPr>
            </w:pPr>
            <w:r w:rsidRPr="00B66B4F">
              <w:rPr>
                <w:rFonts w:eastAsiaTheme="minorEastAsia"/>
                <w:b/>
                <w:bCs/>
                <w:sz w:val="14"/>
                <w:szCs w:val="14"/>
                <w:lang w:eastAsia="es-SV"/>
              </w:rPr>
              <w:t xml:space="preserve"> Valor Total ($): 1273.30 </w:t>
            </w:r>
          </w:p>
          <w:p w:rsidR="00F53B67" w:rsidRPr="00B66B4F" w:rsidRDefault="00F53B67" w:rsidP="00F53B67">
            <w:pPr>
              <w:widowControl w:val="0"/>
              <w:autoSpaceDE w:val="0"/>
              <w:autoSpaceDN w:val="0"/>
              <w:adjustRightInd w:val="0"/>
              <w:jc w:val="center"/>
              <w:rPr>
                <w:rFonts w:eastAsiaTheme="minorEastAsia"/>
                <w:b/>
                <w:bCs/>
                <w:sz w:val="14"/>
                <w:szCs w:val="14"/>
                <w:lang w:eastAsia="es-SV"/>
              </w:rPr>
            </w:pPr>
            <w:r w:rsidRPr="00B66B4F">
              <w:rPr>
                <w:rFonts w:eastAsiaTheme="minorEastAsia"/>
                <w:b/>
                <w:bCs/>
                <w:sz w:val="14"/>
                <w:szCs w:val="14"/>
                <w:lang w:eastAsia="es-SV"/>
              </w:rPr>
              <w:t xml:space="preserve"> Valor Total (¢): 11141.38 </w:t>
            </w:r>
          </w:p>
        </w:tc>
      </w:tr>
    </w:tbl>
    <w:p w:rsidR="00F53B67" w:rsidRPr="00B66B4F" w:rsidRDefault="00F53B67" w:rsidP="00F53B6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9"/>
        <w:gridCol w:w="649"/>
      </w:tblGrid>
      <w:tr w:rsidR="00F53B67" w:rsidRPr="00B66B4F" w:rsidTr="00F51E6C">
        <w:trPr>
          <w:trHeight w:val="258"/>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jc w:val="center"/>
              <w:rPr>
                <w:rFonts w:eastAsiaTheme="minorEastAsia"/>
                <w:b/>
                <w:bCs/>
                <w:sz w:val="14"/>
                <w:szCs w:val="14"/>
                <w:lang w:eastAsia="es-SV"/>
              </w:rPr>
            </w:pPr>
            <w:r w:rsidRPr="00B66B4F">
              <w:rPr>
                <w:rFonts w:eastAsiaTheme="minorEastAsia"/>
                <w:b/>
                <w:bCs/>
                <w:sz w:val="14"/>
                <w:szCs w:val="14"/>
                <w:lang w:eastAsia="es-SV"/>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jc w:val="center"/>
              <w:rPr>
                <w:rFonts w:eastAsiaTheme="minorEastAsia"/>
                <w:b/>
                <w:bCs/>
                <w:sz w:val="14"/>
                <w:szCs w:val="14"/>
                <w:lang w:eastAsia="es-SV"/>
              </w:rPr>
            </w:pPr>
            <w:r w:rsidRPr="00B66B4F">
              <w:rPr>
                <w:rFonts w:eastAsiaTheme="minorEastAsia"/>
                <w:b/>
                <w:bCs/>
                <w:sz w:val="14"/>
                <w:szCs w:val="14"/>
                <w:lang w:eastAsia="es-SV"/>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jc w:val="right"/>
              <w:rPr>
                <w:rFonts w:eastAsiaTheme="minorEastAsia"/>
                <w:b/>
                <w:bCs/>
                <w:sz w:val="14"/>
                <w:szCs w:val="14"/>
                <w:lang w:eastAsia="es-SV"/>
              </w:rPr>
            </w:pPr>
            <w:r w:rsidRPr="00B66B4F">
              <w:rPr>
                <w:rFonts w:eastAsiaTheme="minorEastAsia"/>
                <w:b/>
                <w:bCs/>
                <w:sz w:val="14"/>
                <w:szCs w:val="14"/>
                <w:lang w:eastAsia="es-SV"/>
              </w:rPr>
              <w:t xml:space="preserve">226.97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jc w:val="right"/>
              <w:rPr>
                <w:rFonts w:eastAsiaTheme="minorEastAsia"/>
                <w:b/>
                <w:bCs/>
                <w:sz w:val="14"/>
                <w:szCs w:val="14"/>
                <w:lang w:eastAsia="es-SV"/>
              </w:rPr>
            </w:pPr>
            <w:r w:rsidRPr="00B66B4F">
              <w:rPr>
                <w:rFonts w:eastAsiaTheme="minorEastAsia"/>
                <w:b/>
                <w:bCs/>
                <w:sz w:val="14"/>
                <w:szCs w:val="14"/>
                <w:lang w:eastAsia="es-SV"/>
              </w:rPr>
              <w:t xml:space="preserve">1273.30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jc w:val="right"/>
              <w:rPr>
                <w:rFonts w:eastAsiaTheme="minorEastAsia"/>
                <w:b/>
                <w:bCs/>
                <w:sz w:val="14"/>
                <w:szCs w:val="14"/>
                <w:lang w:eastAsia="es-SV"/>
              </w:rPr>
            </w:pPr>
            <w:r w:rsidRPr="00B66B4F">
              <w:rPr>
                <w:rFonts w:eastAsiaTheme="minorEastAsia"/>
                <w:b/>
                <w:bCs/>
                <w:sz w:val="14"/>
                <w:szCs w:val="14"/>
                <w:lang w:eastAsia="es-SV"/>
              </w:rPr>
              <w:t xml:space="preserve">11141.38 </w:t>
            </w:r>
          </w:p>
        </w:tc>
      </w:tr>
      <w:tr w:rsidR="00F53B67" w:rsidRPr="00B66B4F" w:rsidTr="00F51E6C">
        <w:trPr>
          <w:trHeight w:val="280"/>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jc w:val="center"/>
              <w:rPr>
                <w:rFonts w:eastAsiaTheme="minorEastAsia"/>
                <w:b/>
                <w:bCs/>
                <w:sz w:val="14"/>
                <w:szCs w:val="14"/>
                <w:lang w:eastAsia="es-SV"/>
              </w:rPr>
            </w:pPr>
            <w:r w:rsidRPr="00B66B4F">
              <w:rPr>
                <w:rFonts w:eastAsiaTheme="minorEastAsia"/>
                <w:b/>
                <w:bCs/>
                <w:sz w:val="14"/>
                <w:szCs w:val="14"/>
                <w:lang w:eastAsia="es-SV"/>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jc w:val="center"/>
              <w:rPr>
                <w:rFonts w:eastAsiaTheme="minorEastAsia"/>
                <w:b/>
                <w:bCs/>
                <w:sz w:val="14"/>
                <w:szCs w:val="14"/>
                <w:lang w:eastAsia="es-SV"/>
              </w:rPr>
            </w:pPr>
            <w:r w:rsidRPr="00B66B4F">
              <w:rPr>
                <w:rFonts w:eastAsiaTheme="minorEastAsia"/>
                <w:b/>
                <w:bCs/>
                <w:sz w:val="14"/>
                <w:szCs w:val="14"/>
                <w:lang w:eastAsia="es-SV"/>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jc w:val="right"/>
              <w:rPr>
                <w:rFonts w:eastAsiaTheme="minorEastAsia"/>
                <w:b/>
                <w:bCs/>
                <w:sz w:val="14"/>
                <w:szCs w:val="14"/>
                <w:lang w:eastAsia="es-SV"/>
              </w:rPr>
            </w:pPr>
            <w:r w:rsidRPr="00B66B4F">
              <w:rPr>
                <w:rFonts w:eastAsiaTheme="minorEastAsia"/>
                <w:b/>
                <w:bCs/>
                <w:sz w:val="14"/>
                <w:szCs w:val="14"/>
                <w:lang w:eastAsia="es-SV"/>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jc w:val="right"/>
              <w:rPr>
                <w:rFonts w:eastAsiaTheme="minorEastAsia"/>
                <w:b/>
                <w:bCs/>
                <w:sz w:val="14"/>
                <w:szCs w:val="14"/>
                <w:lang w:eastAsia="es-SV"/>
              </w:rPr>
            </w:pPr>
            <w:r w:rsidRPr="00B66B4F">
              <w:rPr>
                <w:rFonts w:eastAsiaTheme="minorEastAsia"/>
                <w:b/>
                <w:bCs/>
                <w:sz w:val="14"/>
                <w:szCs w:val="14"/>
                <w:lang w:eastAsia="es-SV"/>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53B67" w:rsidRPr="00B66B4F" w:rsidRDefault="00F53B67" w:rsidP="00F53B67">
            <w:pPr>
              <w:widowControl w:val="0"/>
              <w:autoSpaceDE w:val="0"/>
              <w:autoSpaceDN w:val="0"/>
              <w:adjustRightInd w:val="0"/>
              <w:jc w:val="right"/>
              <w:rPr>
                <w:rFonts w:eastAsiaTheme="minorEastAsia"/>
                <w:b/>
                <w:bCs/>
                <w:sz w:val="14"/>
                <w:szCs w:val="14"/>
                <w:lang w:eastAsia="es-SV"/>
              </w:rPr>
            </w:pPr>
            <w:r w:rsidRPr="00B66B4F">
              <w:rPr>
                <w:rFonts w:eastAsiaTheme="minorEastAsia"/>
                <w:b/>
                <w:bCs/>
                <w:sz w:val="14"/>
                <w:szCs w:val="14"/>
                <w:lang w:eastAsia="es-SV"/>
              </w:rPr>
              <w:t xml:space="preserve">0 </w:t>
            </w:r>
          </w:p>
        </w:tc>
      </w:tr>
    </w:tbl>
    <w:p w:rsidR="00D33A1E" w:rsidRDefault="00D33A1E" w:rsidP="00A4323E">
      <w:pPr>
        <w:jc w:val="both"/>
        <w:rPr>
          <w:rFonts w:eastAsia="Times New Roman"/>
          <w:b/>
          <w:color w:val="000000" w:themeColor="text1"/>
          <w:sz w:val="26"/>
          <w:szCs w:val="26"/>
          <w:u w:val="single"/>
        </w:rPr>
      </w:pPr>
    </w:p>
    <w:p w:rsidR="00F53B67" w:rsidRPr="00A4323E" w:rsidRDefault="00F53B67" w:rsidP="00A4323E">
      <w:pPr>
        <w:jc w:val="both"/>
        <w:rPr>
          <w:rFonts w:eastAsia="Times New Roman"/>
          <w:bCs/>
          <w:sz w:val="26"/>
          <w:szCs w:val="26"/>
          <w:lang w:val="es-ES_tradnl"/>
        </w:rPr>
      </w:pPr>
      <w:r w:rsidRPr="005722C9">
        <w:rPr>
          <w:rFonts w:eastAsia="Times New Roman"/>
          <w:b/>
          <w:color w:val="000000" w:themeColor="text1"/>
          <w:sz w:val="26"/>
          <w:szCs w:val="26"/>
          <w:u w:val="single"/>
        </w:rPr>
        <w:lastRenderedPageBreak/>
        <w:t>SEGUNDO:</w:t>
      </w:r>
      <w:r w:rsidRPr="005722C9">
        <w:rPr>
          <w:rFonts w:eastAsia="Times New Roman"/>
          <w:color w:val="000000" w:themeColor="text1"/>
          <w:sz w:val="26"/>
          <w:szCs w:val="26"/>
        </w:rPr>
        <w:t xml:space="preserve"> </w:t>
      </w:r>
      <w:r w:rsidRPr="005722C9">
        <w:rPr>
          <w:rFonts w:eastAsia="Times New Roman"/>
          <w:sz w:val="26"/>
          <w:szCs w:val="26"/>
        </w:rPr>
        <w:t>Comisionar</w:t>
      </w:r>
      <w:r w:rsidRPr="005722C9">
        <w:rPr>
          <w:rFonts w:eastAsia="Times New Roman"/>
          <w:b/>
          <w:sz w:val="26"/>
          <w:szCs w:val="26"/>
        </w:rPr>
        <w:t xml:space="preserve"> </w:t>
      </w:r>
      <w:r w:rsidRPr="005722C9">
        <w:rPr>
          <w:rFonts w:eastAsia="Times New Roman"/>
          <w:sz w:val="26"/>
          <w:szCs w:val="26"/>
        </w:rPr>
        <w:t xml:space="preserve">al </w:t>
      </w:r>
      <w:r>
        <w:rPr>
          <w:rFonts w:eastAsia="Times New Roman"/>
          <w:sz w:val="26"/>
          <w:szCs w:val="26"/>
        </w:rPr>
        <w:t>Departamento de Créditos de este Instituto, para que haga efectiva las aplicaciones de precios, plazos y forma de pago de conformidad al acuerdo contenido en el punto VII del Acta de Sesión Ordinaria 39-99 de fecha 2 de diciembre de 1999.</w:t>
      </w:r>
      <w:r>
        <w:rPr>
          <w:sz w:val="26"/>
          <w:szCs w:val="26"/>
        </w:rPr>
        <w:t xml:space="preserve"> </w:t>
      </w:r>
      <w:r>
        <w:rPr>
          <w:rFonts w:eastAsia="Times New Roman"/>
          <w:b/>
          <w:sz w:val="26"/>
          <w:szCs w:val="26"/>
        </w:rPr>
        <w:t xml:space="preserve"> </w:t>
      </w:r>
      <w:r w:rsidRPr="005722C9">
        <w:rPr>
          <w:rFonts w:eastAsia="Times New Roman"/>
          <w:b/>
          <w:sz w:val="26"/>
          <w:szCs w:val="26"/>
          <w:u w:val="single"/>
        </w:rPr>
        <w:t>TERCERO:</w:t>
      </w:r>
      <w:r w:rsidRPr="005722C9">
        <w:rPr>
          <w:rFonts w:eastAsia="Times New Roman"/>
          <w:b/>
          <w:sz w:val="26"/>
          <w:szCs w:val="26"/>
        </w:rPr>
        <w:t xml:space="preserve"> </w:t>
      </w:r>
      <w:r>
        <w:rPr>
          <w:sz w:val="26"/>
          <w:szCs w:val="26"/>
        </w:rPr>
        <w:t>Instruir a la Gerencia de Desarrollo Rural para que a través de la Sección de Cobros, realice las gestiones correspondientes para el cobro en concepto de gastos administrativos y legales.</w:t>
      </w:r>
      <w:r>
        <w:rPr>
          <w:rFonts w:eastAsia="Times New Roman"/>
          <w:b/>
          <w:sz w:val="26"/>
          <w:szCs w:val="26"/>
        </w:rPr>
        <w:t xml:space="preserve"> </w:t>
      </w:r>
      <w:r>
        <w:rPr>
          <w:rFonts w:eastAsia="Times New Roman"/>
          <w:b/>
          <w:bCs/>
          <w:sz w:val="26"/>
          <w:szCs w:val="26"/>
          <w:u w:val="single"/>
          <w:lang w:val="es-ES_tradnl"/>
        </w:rPr>
        <w:t>CUART</w:t>
      </w:r>
      <w:r w:rsidRPr="00F63B99">
        <w:rPr>
          <w:rFonts w:eastAsia="Times New Roman"/>
          <w:b/>
          <w:bCs/>
          <w:sz w:val="26"/>
          <w:szCs w:val="26"/>
          <w:u w:val="single"/>
          <w:lang w:val="es-ES_tradnl"/>
        </w:rPr>
        <w:t>O:</w:t>
      </w:r>
      <w:r>
        <w:rPr>
          <w:sz w:val="26"/>
          <w:szCs w:val="26"/>
        </w:rPr>
        <w:t xml:space="preserve"> </w:t>
      </w:r>
      <w:r>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Pr>
          <w:rFonts w:eastAsia="Times New Roman"/>
          <w:b/>
          <w:sz w:val="26"/>
          <w:szCs w:val="26"/>
          <w:u w:val="single"/>
        </w:rPr>
        <w:t>QUIN</w:t>
      </w:r>
      <w:r w:rsidRPr="003B2CD9">
        <w:rPr>
          <w:rFonts w:eastAsia="Times New Roman"/>
          <w:b/>
          <w:sz w:val="26"/>
          <w:szCs w:val="26"/>
          <w:u w:val="single"/>
        </w:rPr>
        <w:t>TO:</w:t>
      </w:r>
      <w:r>
        <w:rPr>
          <w:rFonts w:eastAsia="Times New Roman"/>
          <w:b/>
          <w:sz w:val="26"/>
          <w:szCs w:val="26"/>
        </w:rPr>
        <w:t xml:space="preserve"> </w:t>
      </w:r>
      <w:r>
        <w:rPr>
          <w:rFonts w:eastAsia="Times New Roman"/>
          <w:sz w:val="26"/>
          <w:szCs w:val="26"/>
        </w:rPr>
        <w:t>Facultar</w:t>
      </w:r>
      <w:r w:rsidRPr="003B2CD9">
        <w:rPr>
          <w:rFonts w:eastAsia="Times New Roman"/>
          <w:sz w:val="26"/>
          <w:szCs w:val="26"/>
        </w:rPr>
        <w:t xml:space="preserve"> a la señora Presidenta para que por sí, o por medio de Apoderado Especial, comparezca al </w:t>
      </w:r>
      <w:r>
        <w:rPr>
          <w:rFonts w:eastAsia="Times New Roman"/>
          <w:sz w:val="26"/>
          <w:szCs w:val="26"/>
        </w:rPr>
        <w:t>otorgamiento de la correspondiente escritura</w:t>
      </w:r>
      <w:r w:rsidRPr="003B2CD9">
        <w:rPr>
          <w:rFonts w:eastAsia="Times New Roman"/>
          <w:sz w:val="26"/>
          <w:szCs w:val="26"/>
        </w:rPr>
        <w:t xml:space="preserve">. Este Acuerdo, queda aprobado </w:t>
      </w:r>
      <w:r>
        <w:rPr>
          <w:rFonts w:eastAsia="Times New Roman"/>
          <w:sz w:val="26"/>
          <w:szCs w:val="26"/>
        </w:rPr>
        <w:t>y ratificado.  NOTIFIQUESE.””””</w:t>
      </w:r>
    </w:p>
    <w:p w:rsidR="00F53B67" w:rsidRDefault="00F53B67" w:rsidP="00F53B67">
      <w:pPr>
        <w:rPr>
          <w:rFonts w:eastAsia="Times New Roman"/>
          <w:sz w:val="26"/>
          <w:szCs w:val="26"/>
        </w:rPr>
      </w:pPr>
    </w:p>
    <w:p w:rsidR="004B3807" w:rsidRDefault="004B3807" w:rsidP="004B3807">
      <w:pPr>
        <w:rPr>
          <w:sz w:val="26"/>
          <w:szCs w:val="26"/>
        </w:rPr>
      </w:pPr>
    </w:p>
    <w:p w:rsidR="004B3807" w:rsidRPr="006D281D" w:rsidRDefault="004B3807" w:rsidP="006D281D">
      <w:pPr>
        <w:jc w:val="both"/>
        <w:rPr>
          <w:rFonts w:eastAsia="Times New Roman"/>
          <w:sz w:val="26"/>
          <w:szCs w:val="26"/>
        </w:rPr>
      </w:pPr>
      <w:r w:rsidRPr="006D281D">
        <w:rPr>
          <w:sz w:val="26"/>
          <w:szCs w:val="26"/>
        </w:rPr>
        <w:t xml:space="preserve">“”””XXXV) La señora Presidenta somete a consideración de Junta Directiva, dictamen jurídico 792, solicitado por el Departamento de Asignación Individual y Avalúos mediante oficio SGD-02-2002-17, de fecha 03 de julio de 2017, referente a la </w:t>
      </w:r>
      <w:r w:rsidRPr="006D281D">
        <w:rPr>
          <w:rFonts w:eastAsia="Times New Roman"/>
          <w:b/>
          <w:sz w:val="26"/>
          <w:szCs w:val="26"/>
        </w:rPr>
        <w:t>modificación del</w:t>
      </w:r>
      <w:r w:rsidRPr="006D281D">
        <w:rPr>
          <w:rFonts w:eastAsia="Times New Roman"/>
          <w:sz w:val="26"/>
          <w:szCs w:val="26"/>
        </w:rPr>
        <w:t xml:space="preserve"> </w:t>
      </w:r>
      <w:r w:rsidRPr="006D281D">
        <w:rPr>
          <w:rFonts w:eastAsia="Times New Roman"/>
          <w:b/>
          <w:sz w:val="26"/>
          <w:szCs w:val="26"/>
        </w:rPr>
        <w:t>Punto VIII del Acta de Sesión Ordinaria 02-2009 de fecha 14 de enero de 2009</w:t>
      </w:r>
      <w:r w:rsidRPr="006D281D">
        <w:rPr>
          <w:rFonts w:eastAsia="Times New Roman"/>
          <w:sz w:val="26"/>
          <w:szCs w:val="26"/>
        </w:rPr>
        <w:t>, el cual modificó los Puntos de Acta siguientes</w:t>
      </w:r>
      <w:r w:rsidR="003333E6">
        <w:rPr>
          <w:rFonts w:eastAsia="Times New Roman"/>
          <w:sz w:val="26"/>
          <w:szCs w:val="26"/>
        </w:rPr>
        <w:t>:</w:t>
      </w:r>
      <w:r w:rsidRPr="006D281D">
        <w:rPr>
          <w:rFonts w:eastAsia="Times New Roman"/>
          <w:sz w:val="26"/>
          <w:szCs w:val="26"/>
        </w:rPr>
        <w:t xml:space="preserve"> XLVII de Sesión Ordinaria 31-2002 de fecha 15 de agosto de 2002, XLVIII de Sesión Ordinaria 28-2002 de fecha 19 de julio de 2002, XXXVII de Sesión Ordinaria  29-2002 de fecha 25 de julio de 2002 y XXXIX de Sesión Ordinaria 28-2001 de fecha 19 de julio de 2001, en los que se aprobaron modificaciones y adjudicaciones de inmuebles ubicados en el Proyecto de Asentamiento Comunitario desarrollado en </w:t>
      </w:r>
      <w:r w:rsidR="006D281D" w:rsidRPr="006D281D">
        <w:rPr>
          <w:rFonts w:eastAsia="Times New Roman"/>
          <w:sz w:val="26"/>
          <w:szCs w:val="26"/>
        </w:rPr>
        <w:t xml:space="preserve">la </w:t>
      </w:r>
      <w:r w:rsidRPr="006D281D">
        <w:rPr>
          <w:rFonts w:eastAsia="Times New Roman"/>
          <w:b/>
          <w:sz w:val="26"/>
          <w:szCs w:val="26"/>
        </w:rPr>
        <w:t xml:space="preserve">HACIENDA EL EDEN, </w:t>
      </w:r>
      <w:r w:rsidR="006D281D" w:rsidRPr="006D281D">
        <w:rPr>
          <w:rFonts w:eastAsia="Times New Roman"/>
          <w:sz w:val="26"/>
          <w:szCs w:val="26"/>
        </w:rPr>
        <w:t>situada</w:t>
      </w:r>
      <w:r w:rsidRPr="006D281D">
        <w:rPr>
          <w:rFonts w:eastAsia="Times New Roman"/>
          <w:sz w:val="26"/>
          <w:szCs w:val="26"/>
        </w:rPr>
        <w:t xml:space="preserve"> en cantón El Edén, jurisdicción y departamento de Sonsonate,</w:t>
      </w:r>
      <w:r w:rsidR="006D281D" w:rsidRPr="006D281D">
        <w:rPr>
          <w:rFonts w:eastAsia="Times New Roman"/>
          <w:b/>
          <w:sz w:val="26"/>
          <w:szCs w:val="26"/>
        </w:rPr>
        <w:t xml:space="preserve"> código de p</w:t>
      </w:r>
      <w:r w:rsidRPr="006D281D">
        <w:rPr>
          <w:rFonts w:eastAsia="Times New Roman"/>
          <w:b/>
          <w:sz w:val="26"/>
          <w:szCs w:val="26"/>
        </w:rPr>
        <w:t xml:space="preserve">royecto 030901, </w:t>
      </w:r>
      <w:r w:rsidR="006D281D" w:rsidRPr="006D281D">
        <w:rPr>
          <w:rFonts w:eastAsia="Times New Roman"/>
          <w:b/>
          <w:sz w:val="26"/>
          <w:szCs w:val="26"/>
        </w:rPr>
        <w:t>SSE 89, e</w:t>
      </w:r>
      <w:r w:rsidRPr="006D281D">
        <w:rPr>
          <w:rFonts w:eastAsia="Times New Roman"/>
          <w:b/>
          <w:sz w:val="26"/>
          <w:szCs w:val="26"/>
        </w:rPr>
        <w:t>ntrega 84</w:t>
      </w:r>
      <w:r w:rsidRPr="006D281D">
        <w:rPr>
          <w:rFonts w:eastAsia="Times New Roman"/>
          <w:sz w:val="26"/>
          <w:szCs w:val="26"/>
        </w:rPr>
        <w:t xml:space="preserve">; al respecto </w:t>
      </w:r>
      <w:r w:rsidR="006D281D" w:rsidRPr="006D281D">
        <w:rPr>
          <w:rFonts w:eastAsia="Times New Roman"/>
          <w:sz w:val="26"/>
          <w:szCs w:val="26"/>
        </w:rPr>
        <w:t xml:space="preserve">se </w:t>
      </w:r>
      <w:r w:rsidRPr="006D281D">
        <w:rPr>
          <w:rFonts w:eastAsia="Times New Roman"/>
          <w:sz w:val="26"/>
          <w:szCs w:val="26"/>
        </w:rPr>
        <w:t>hace</w:t>
      </w:r>
      <w:r w:rsidR="006D281D" w:rsidRPr="006D281D">
        <w:rPr>
          <w:rFonts w:eastAsia="Times New Roman"/>
          <w:sz w:val="26"/>
          <w:szCs w:val="26"/>
        </w:rPr>
        <w:t>n</w:t>
      </w:r>
      <w:r w:rsidRPr="006D281D">
        <w:rPr>
          <w:rFonts w:eastAsia="Times New Roman"/>
          <w:sz w:val="26"/>
          <w:szCs w:val="26"/>
        </w:rPr>
        <w:t xml:space="preserve"> las siguientes consideraciones:</w:t>
      </w:r>
    </w:p>
    <w:p w:rsidR="004B3807" w:rsidRPr="006D281D" w:rsidRDefault="004B3807" w:rsidP="006D281D">
      <w:pPr>
        <w:pStyle w:val="Prrafodelista"/>
        <w:jc w:val="both"/>
        <w:rPr>
          <w:sz w:val="26"/>
          <w:szCs w:val="26"/>
        </w:rPr>
      </w:pPr>
    </w:p>
    <w:p w:rsidR="004B3807" w:rsidRPr="006D281D" w:rsidRDefault="004B3807" w:rsidP="006D281D">
      <w:pPr>
        <w:pStyle w:val="Prrafodelista"/>
        <w:numPr>
          <w:ilvl w:val="0"/>
          <w:numId w:val="1795"/>
        </w:numPr>
        <w:ind w:left="1134" w:hanging="567"/>
        <w:contextualSpacing/>
        <w:jc w:val="both"/>
        <w:rPr>
          <w:rFonts w:eastAsia="Times New Roman"/>
          <w:sz w:val="26"/>
          <w:szCs w:val="26"/>
        </w:rPr>
      </w:pPr>
      <w:r w:rsidRPr="006D281D">
        <w:rPr>
          <w:rFonts w:eastAsia="Times New Roman"/>
          <w:sz w:val="26"/>
          <w:szCs w:val="26"/>
        </w:rPr>
        <w:t xml:space="preserve">Mediante Acuerdo Tercero </w:t>
      </w:r>
      <w:r w:rsidR="006D281D" w:rsidRPr="006D281D">
        <w:rPr>
          <w:rFonts w:eastAsia="Times New Roman"/>
          <w:sz w:val="26"/>
          <w:szCs w:val="26"/>
        </w:rPr>
        <w:t>d</w:t>
      </w:r>
      <w:r w:rsidRPr="006D281D">
        <w:rPr>
          <w:rFonts w:eastAsia="Times New Roman"/>
          <w:sz w:val="26"/>
          <w:szCs w:val="26"/>
        </w:rPr>
        <w:t xml:space="preserve">el </w:t>
      </w:r>
      <w:r w:rsidRPr="006D281D">
        <w:rPr>
          <w:rFonts w:eastAsia="Times New Roman"/>
          <w:b/>
          <w:sz w:val="26"/>
          <w:szCs w:val="26"/>
        </w:rPr>
        <w:t>Punto</w:t>
      </w:r>
      <w:r w:rsidRPr="006D281D">
        <w:rPr>
          <w:rFonts w:eastAsia="Times New Roman"/>
          <w:sz w:val="26"/>
          <w:szCs w:val="26"/>
        </w:rPr>
        <w:t xml:space="preserve"> </w:t>
      </w:r>
      <w:r w:rsidRPr="006D281D">
        <w:rPr>
          <w:rFonts w:eastAsia="Times New Roman"/>
          <w:b/>
          <w:sz w:val="26"/>
          <w:szCs w:val="26"/>
        </w:rPr>
        <w:t>VIII del Acta de Sesión Ordinaria 02-2009 de fecha 14 de enero de 2009</w:t>
      </w:r>
      <w:r w:rsidRPr="006D281D">
        <w:rPr>
          <w:rFonts w:eastAsia="Times New Roman"/>
          <w:sz w:val="26"/>
          <w:szCs w:val="26"/>
        </w:rPr>
        <w:t xml:space="preserve">, se adjudicó entre otros, el inmueble identificado como: </w:t>
      </w:r>
      <w:r w:rsidRPr="006D281D">
        <w:rPr>
          <w:rFonts w:eastAsia="Times New Roman"/>
          <w:b/>
          <w:sz w:val="26"/>
          <w:szCs w:val="26"/>
        </w:rPr>
        <w:t xml:space="preserve">Solar </w:t>
      </w:r>
      <w:r w:rsidR="00185D3C">
        <w:rPr>
          <w:rFonts w:eastAsia="Times New Roman"/>
          <w:b/>
          <w:sz w:val="26"/>
          <w:szCs w:val="26"/>
        </w:rPr>
        <w:t>-</w:t>
      </w:r>
      <w:r w:rsidRPr="006D281D">
        <w:rPr>
          <w:rFonts w:eastAsia="Times New Roman"/>
          <w:b/>
          <w:sz w:val="26"/>
          <w:szCs w:val="26"/>
        </w:rPr>
        <w:t xml:space="preserve">, Polígono </w:t>
      </w:r>
      <w:r w:rsidR="00185D3C">
        <w:rPr>
          <w:rFonts w:eastAsia="Times New Roman"/>
          <w:b/>
          <w:sz w:val="26"/>
          <w:szCs w:val="26"/>
        </w:rPr>
        <w:t>-</w:t>
      </w:r>
      <w:r w:rsidRPr="006D281D">
        <w:rPr>
          <w:rFonts w:eastAsia="Times New Roman"/>
          <w:b/>
          <w:sz w:val="26"/>
          <w:szCs w:val="26"/>
        </w:rPr>
        <w:t xml:space="preserve">, </w:t>
      </w:r>
      <w:r w:rsidRPr="006D281D">
        <w:rPr>
          <w:rFonts w:eastAsia="Times New Roman"/>
          <w:sz w:val="26"/>
          <w:szCs w:val="26"/>
        </w:rPr>
        <w:t xml:space="preserve">con un área de 210.00 Mt.², </w:t>
      </w:r>
      <w:r w:rsidR="006D281D" w:rsidRPr="006D281D">
        <w:rPr>
          <w:rFonts w:eastAsia="Times New Roman"/>
          <w:sz w:val="26"/>
          <w:szCs w:val="26"/>
        </w:rPr>
        <w:t>y</w:t>
      </w:r>
      <w:r w:rsidRPr="006D281D">
        <w:rPr>
          <w:rFonts w:eastAsia="Times New Roman"/>
          <w:sz w:val="26"/>
          <w:szCs w:val="26"/>
        </w:rPr>
        <w:t xml:space="preserve"> un precio de $571.39, a favor de la señora: María Lucía Martínez Sánchez.</w:t>
      </w:r>
    </w:p>
    <w:p w:rsidR="004B3807" w:rsidRPr="006D281D" w:rsidRDefault="004B3807" w:rsidP="006D281D">
      <w:pPr>
        <w:jc w:val="both"/>
        <w:rPr>
          <w:rFonts w:eastAsia="Times New Roman"/>
          <w:sz w:val="26"/>
          <w:szCs w:val="26"/>
        </w:rPr>
      </w:pPr>
    </w:p>
    <w:p w:rsidR="004B3807" w:rsidRPr="006D281D" w:rsidRDefault="004B3807" w:rsidP="006D281D">
      <w:pPr>
        <w:pStyle w:val="Prrafodelista"/>
        <w:numPr>
          <w:ilvl w:val="0"/>
          <w:numId w:val="1795"/>
        </w:numPr>
        <w:tabs>
          <w:tab w:val="left" w:pos="1134"/>
        </w:tabs>
        <w:ind w:left="1134" w:hanging="708"/>
        <w:contextualSpacing/>
        <w:jc w:val="both"/>
        <w:rPr>
          <w:rFonts w:eastAsia="Times New Roman"/>
          <w:bCs/>
          <w:sz w:val="26"/>
          <w:szCs w:val="26"/>
        </w:rPr>
      </w:pPr>
      <w:r w:rsidRPr="006D281D">
        <w:rPr>
          <w:rFonts w:eastAsia="Times New Roman"/>
          <w:sz w:val="26"/>
          <w:szCs w:val="26"/>
        </w:rPr>
        <w:t>Habiéndose actualizado la información de la adjudicación del inmueble antes mencionado, se hace necesaria la modificación del acuerdo citado en el considerando I, por las siguientes causales:</w:t>
      </w:r>
    </w:p>
    <w:p w:rsidR="004B3807" w:rsidRPr="006D281D" w:rsidRDefault="004B3807" w:rsidP="006D281D">
      <w:pPr>
        <w:jc w:val="both"/>
        <w:rPr>
          <w:rFonts w:eastAsia="Times New Roman"/>
          <w:b/>
          <w:sz w:val="26"/>
          <w:szCs w:val="26"/>
        </w:rPr>
      </w:pPr>
    </w:p>
    <w:p w:rsidR="004B3807" w:rsidRPr="006D281D" w:rsidRDefault="006D281D" w:rsidP="006D281D">
      <w:pPr>
        <w:pStyle w:val="Prrafodelista"/>
        <w:numPr>
          <w:ilvl w:val="0"/>
          <w:numId w:val="1796"/>
        </w:numPr>
        <w:ind w:left="1560" w:hanging="426"/>
        <w:contextualSpacing/>
        <w:jc w:val="both"/>
        <w:rPr>
          <w:rFonts w:eastAsia="Times New Roman"/>
          <w:bCs/>
          <w:sz w:val="26"/>
          <w:szCs w:val="26"/>
        </w:rPr>
      </w:pPr>
      <w:r w:rsidRPr="006D281D">
        <w:rPr>
          <w:rFonts w:eastAsia="Times New Roman"/>
          <w:sz w:val="26"/>
          <w:szCs w:val="26"/>
        </w:rPr>
        <w:t>Incluir</w:t>
      </w:r>
      <w:r w:rsidR="004B3807" w:rsidRPr="006D281D">
        <w:rPr>
          <w:rFonts w:eastAsia="Times New Roman"/>
          <w:sz w:val="26"/>
          <w:szCs w:val="26"/>
        </w:rPr>
        <w:t xml:space="preserve"> en la adjudicación del inmueble, </w:t>
      </w:r>
      <w:r w:rsidRPr="006D281D">
        <w:rPr>
          <w:rFonts w:eastAsia="Times New Roman"/>
          <w:sz w:val="26"/>
          <w:szCs w:val="26"/>
        </w:rPr>
        <w:t>a</w:t>
      </w:r>
      <w:r w:rsidR="004B3807" w:rsidRPr="006D281D">
        <w:rPr>
          <w:rFonts w:eastAsia="Times New Roman"/>
          <w:sz w:val="26"/>
          <w:szCs w:val="26"/>
        </w:rPr>
        <w:t xml:space="preserve"> la señora </w:t>
      </w:r>
      <w:r w:rsidR="004B3807" w:rsidRPr="006D281D">
        <w:rPr>
          <w:rFonts w:eastAsia="Times New Roman"/>
          <w:b/>
          <w:sz w:val="26"/>
          <w:szCs w:val="26"/>
        </w:rPr>
        <w:t>YANETH ESMERALDA AGUILAR MARTINEZ,</w:t>
      </w:r>
      <w:r w:rsidR="004B3807" w:rsidRPr="006D281D">
        <w:rPr>
          <w:rFonts w:eastAsia="Times New Roman"/>
          <w:sz w:val="26"/>
          <w:szCs w:val="26"/>
        </w:rPr>
        <w:t xml:space="preserve"> </w:t>
      </w:r>
      <w:r w:rsidR="00185D3C">
        <w:rPr>
          <w:rFonts w:eastAsia="Times New Roman"/>
          <w:sz w:val="26"/>
          <w:szCs w:val="26"/>
        </w:rPr>
        <w:t>-</w:t>
      </w:r>
      <w:r w:rsidR="004B3807" w:rsidRPr="006D281D">
        <w:rPr>
          <w:rFonts w:eastAsia="Times New Roman"/>
          <w:sz w:val="26"/>
          <w:szCs w:val="26"/>
        </w:rPr>
        <w:t xml:space="preserve">, en su calidad de </w:t>
      </w:r>
      <w:r w:rsidR="00185D3C">
        <w:rPr>
          <w:rFonts w:eastAsia="Times New Roman"/>
          <w:sz w:val="26"/>
          <w:szCs w:val="26"/>
        </w:rPr>
        <w:t>-</w:t>
      </w:r>
      <w:r w:rsidR="004B3807" w:rsidRPr="006D281D">
        <w:rPr>
          <w:rFonts w:eastAsia="Times New Roman"/>
          <w:sz w:val="26"/>
          <w:szCs w:val="26"/>
        </w:rPr>
        <w:t xml:space="preserve"> de la titular de la adjudicación, señora María Lucía Martínez Sánchez, según Solicitud de Inclusión de Beneficiaria de fecha 28 de marzo de  2017, vínculo familiar comprobado con la Certificación de Partida de Nacimiento, documentos </w:t>
      </w:r>
      <w:r w:rsidR="004B3807" w:rsidRPr="006D281D">
        <w:rPr>
          <w:sz w:val="26"/>
          <w:szCs w:val="26"/>
        </w:rPr>
        <w:t>anexos al expediente respectivo.</w:t>
      </w:r>
    </w:p>
    <w:p w:rsidR="004B3807" w:rsidRPr="006D281D" w:rsidRDefault="004B3807" w:rsidP="006D281D">
      <w:pPr>
        <w:pStyle w:val="Prrafodelista"/>
        <w:jc w:val="both"/>
        <w:rPr>
          <w:rFonts w:eastAsia="Times New Roman"/>
          <w:bCs/>
          <w:sz w:val="26"/>
          <w:szCs w:val="26"/>
        </w:rPr>
      </w:pPr>
    </w:p>
    <w:p w:rsidR="004B3807" w:rsidRPr="006D281D" w:rsidRDefault="006D281D" w:rsidP="006D281D">
      <w:pPr>
        <w:pStyle w:val="Prrafodelista"/>
        <w:numPr>
          <w:ilvl w:val="0"/>
          <w:numId w:val="1795"/>
        </w:numPr>
        <w:tabs>
          <w:tab w:val="left" w:pos="851"/>
        </w:tabs>
        <w:spacing w:after="200"/>
        <w:ind w:left="1134" w:hanging="850"/>
        <w:contextualSpacing/>
        <w:jc w:val="both"/>
        <w:rPr>
          <w:rFonts w:eastAsia="Times New Roman"/>
          <w:sz w:val="26"/>
          <w:szCs w:val="26"/>
        </w:rPr>
      </w:pPr>
      <w:r w:rsidRPr="006D281D">
        <w:rPr>
          <w:rFonts w:eastAsia="Times New Roman"/>
          <w:sz w:val="26"/>
          <w:szCs w:val="26"/>
        </w:rPr>
        <w:lastRenderedPageBreak/>
        <w:t xml:space="preserve">    </w:t>
      </w:r>
      <w:r w:rsidR="004B3807" w:rsidRPr="006D281D">
        <w:rPr>
          <w:rFonts w:eastAsia="Times New Roman"/>
          <w:sz w:val="26"/>
          <w:szCs w:val="26"/>
        </w:rPr>
        <w:t>Conforme al Acta de Posesión Material de fecha 2 de mayo de 2017, levantada por el técnico de la Oficina Regional Occidental, señor Raúl López Santos, la beneficiaria se encuentra poseyendo el inmueble de forma quieta, pacífica y sin interrupción desde hace 18 años.</w:t>
      </w:r>
    </w:p>
    <w:p w:rsidR="003333E6" w:rsidRPr="003333E6" w:rsidRDefault="003333E6" w:rsidP="003333E6">
      <w:pPr>
        <w:tabs>
          <w:tab w:val="left" w:pos="851"/>
          <w:tab w:val="left" w:pos="993"/>
        </w:tabs>
        <w:jc w:val="both"/>
        <w:rPr>
          <w:rFonts w:eastAsia="Times New Roman"/>
          <w:sz w:val="26"/>
          <w:szCs w:val="26"/>
        </w:rPr>
      </w:pPr>
    </w:p>
    <w:p w:rsidR="004B3807" w:rsidRPr="006D281D" w:rsidRDefault="004B3807" w:rsidP="006D281D">
      <w:pPr>
        <w:pStyle w:val="Prrafodelista"/>
        <w:numPr>
          <w:ilvl w:val="0"/>
          <w:numId w:val="1795"/>
        </w:numPr>
        <w:tabs>
          <w:tab w:val="left" w:pos="1134"/>
        </w:tabs>
        <w:ind w:left="1134" w:hanging="850"/>
        <w:contextualSpacing/>
        <w:jc w:val="both"/>
        <w:rPr>
          <w:sz w:val="26"/>
          <w:szCs w:val="26"/>
        </w:rPr>
      </w:pPr>
      <w:r w:rsidRPr="006D281D">
        <w:rPr>
          <w:sz w:val="26"/>
          <w:szCs w:val="26"/>
        </w:rPr>
        <w:t>De acuerdo a Declaración Simple contenida en la Solicitud de Adjudicación de Inmueble de fecha 28 de marzo de 2017, la beneficiaria manifiesta que ni ella ni la integrante de su grupo familiar son empleadas del ISTA; situación robustecida de conformidad a la consulta realizada en la Base de Datos de Empleados de este Instituto.</w:t>
      </w:r>
    </w:p>
    <w:p w:rsidR="004B3807" w:rsidRPr="006D281D" w:rsidRDefault="004B3807" w:rsidP="006D281D">
      <w:pPr>
        <w:pStyle w:val="Prrafodelista"/>
        <w:jc w:val="both"/>
        <w:rPr>
          <w:sz w:val="26"/>
          <w:szCs w:val="26"/>
        </w:rPr>
      </w:pPr>
    </w:p>
    <w:p w:rsidR="004B3807" w:rsidRPr="006D281D" w:rsidRDefault="004B3807" w:rsidP="006D281D">
      <w:pPr>
        <w:jc w:val="both"/>
        <w:rPr>
          <w:rFonts w:eastAsia="Times New Roman"/>
          <w:sz w:val="26"/>
          <w:szCs w:val="26"/>
        </w:rPr>
      </w:pPr>
      <w:r w:rsidRPr="006D281D">
        <w:rPr>
          <w:rFonts w:eastAsia="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Occidental y los departamentos de Asignación Individual y Avalúos y Análisis Jurídico, reporte de inmueble pendiente de escriturar, acuerdos de Junta Directiva, Solicitud de Adjudicación de Inmueble, Acta de Posesión Material, copias de documentos únicos de identidad y tarjetas de identificación tributaria, Certificación de Partida de Nacimiento, Solicitud de Inclusión de Beneficiaria, Constancia de Cancelación de Crédito, Razón y Constancia de Inscripción de Desmembración en Cabeza de su Dueño a favor del ISTA, y cuadro de ubicación de inmuebles, se estima procedente resolver favorablemente a lo solicitado. </w:t>
      </w:r>
    </w:p>
    <w:p w:rsidR="006D281D" w:rsidRPr="006D281D" w:rsidRDefault="006D281D" w:rsidP="006D281D">
      <w:pPr>
        <w:jc w:val="both"/>
        <w:rPr>
          <w:rFonts w:eastAsia="Times New Roman"/>
          <w:b/>
          <w:sz w:val="26"/>
          <w:szCs w:val="26"/>
        </w:rPr>
      </w:pPr>
    </w:p>
    <w:p w:rsidR="004B3807" w:rsidRDefault="006D281D" w:rsidP="006D281D">
      <w:pPr>
        <w:jc w:val="both"/>
        <w:rPr>
          <w:sz w:val="26"/>
          <w:szCs w:val="26"/>
        </w:rPr>
      </w:pPr>
      <w:r w:rsidRPr="006D281D">
        <w:rPr>
          <w:rFonts w:eastAsia="Times New Roman"/>
          <w:sz w:val="26"/>
          <w:szCs w:val="26"/>
        </w:rPr>
        <w:t>Estando conforme a Derecho la documentación correspondiente, la Gerencia Legal recomienda aprobar lo solicitado, por lo que la Junta Directiva en uso de sus facultades y d</w:t>
      </w:r>
      <w:r w:rsidR="004B3807" w:rsidRPr="006D281D">
        <w:rPr>
          <w:rFonts w:eastAsia="Times New Roman"/>
          <w:sz w:val="26"/>
          <w:szCs w:val="26"/>
        </w:rPr>
        <w:t xml:space="preserve">e conformidad al artículo 18 letras “g” y “h” de la Ley de Creación del Instituto Salvadoreño de Transformación Agraria, </w:t>
      </w:r>
      <w:r w:rsidRPr="006D281D">
        <w:rPr>
          <w:rFonts w:eastAsia="Times New Roman"/>
          <w:b/>
          <w:sz w:val="26"/>
          <w:szCs w:val="26"/>
          <w:u w:val="single"/>
        </w:rPr>
        <w:t xml:space="preserve">ACUERDA: </w:t>
      </w:r>
      <w:r w:rsidR="004B3807" w:rsidRPr="006D281D">
        <w:rPr>
          <w:rFonts w:eastAsia="Times New Roman"/>
          <w:b/>
          <w:sz w:val="26"/>
          <w:szCs w:val="26"/>
          <w:u w:val="single"/>
        </w:rPr>
        <w:t>PRIMERO:</w:t>
      </w:r>
      <w:r w:rsidR="004B3807" w:rsidRPr="006D281D">
        <w:rPr>
          <w:rFonts w:eastAsia="Times New Roman"/>
          <w:b/>
          <w:sz w:val="26"/>
          <w:szCs w:val="26"/>
        </w:rPr>
        <w:t xml:space="preserve"> Modificar </w:t>
      </w:r>
      <w:r w:rsidR="004B3807" w:rsidRPr="006D281D">
        <w:rPr>
          <w:b/>
          <w:bCs/>
          <w:sz w:val="26"/>
          <w:szCs w:val="26"/>
        </w:rPr>
        <w:t xml:space="preserve">el </w:t>
      </w:r>
      <w:r w:rsidRPr="006D281D">
        <w:rPr>
          <w:b/>
          <w:bCs/>
          <w:sz w:val="26"/>
          <w:szCs w:val="26"/>
        </w:rPr>
        <w:t xml:space="preserve">Punto </w:t>
      </w:r>
      <w:r w:rsidR="004B3807" w:rsidRPr="006D281D">
        <w:rPr>
          <w:rFonts w:eastAsia="Times New Roman"/>
          <w:b/>
          <w:sz w:val="26"/>
          <w:szCs w:val="26"/>
        </w:rPr>
        <w:t>VIII del Acta de Sesión Ordinaria 02-2009 de fecha 14 de enero de 2009</w:t>
      </w:r>
      <w:r w:rsidR="004B3807" w:rsidRPr="006D281D">
        <w:rPr>
          <w:rFonts w:eastAsia="Times New Roman"/>
          <w:sz w:val="26"/>
          <w:szCs w:val="26"/>
        </w:rPr>
        <w:t xml:space="preserve">, </w:t>
      </w:r>
      <w:r w:rsidR="004B3807" w:rsidRPr="006D281D">
        <w:rPr>
          <w:sz w:val="26"/>
          <w:szCs w:val="26"/>
        </w:rPr>
        <w:t xml:space="preserve">en el sentido de </w:t>
      </w:r>
      <w:r w:rsidRPr="006D281D">
        <w:rPr>
          <w:rFonts w:eastAsia="Times New Roman"/>
          <w:sz w:val="26"/>
          <w:szCs w:val="26"/>
        </w:rPr>
        <w:t>incluir</w:t>
      </w:r>
      <w:r w:rsidR="004B3807" w:rsidRPr="006D281D">
        <w:rPr>
          <w:rFonts w:eastAsia="Times New Roman"/>
          <w:sz w:val="26"/>
          <w:szCs w:val="26"/>
        </w:rPr>
        <w:t xml:space="preserve"> en la adjudicación del inmueble, </w:t>
      </w:r>
      <w:r w:rsidRPr="006D281D">
        <w:rPr>
          <w:rFonts w:eastAsia="Times New Roman"/>
          <w:sz w:val="26"/>
          <w:szCs w:val="26"/>
        </w:rPr>
        <w:t>a</w:t>
      </w:r>
      <w:r w:rsidR="004B3807" w:rsidRPr="006D281D">
        <w:rPr>
          <w:rFonts w:eastAsia="Times New Roman"/>
          <w:sz w:val="26"/>
          <w:szCs w:val="26"/>
        </w:rPr>
        <w:t xml:space="preserve"> la señora </w:t>
      </w:r>
      <w:r w:rsidR="004B3807" w:rsidRPr="006D281D">
        <w:rPr>
          <w:rFonts w:eastAsia="Times New Roman"/>
          <w:b/>
          <w:sz w:val="26"/>
          <w:szCs w:val="26"/>
        </w:rPr>
        <w:t>YANETH ESMERALDA AGUILAR MARTINEZ,</w:t>
      </w:r>
      <w:r w:rsidR="004B3807" w:rsidRPr="006D281D">
        <w:rPr>
          <w:rFonts w:eastAsia="Times New Roman"/>
          <w:sz w:val="26"/>
          <w:szCs w:val="26"/>
        </w:rPr>
        <w:t xml:space="preserve"> de generales antes expresadas, en su calidad de </w:t>
      </w:r>
      <w:r w:rsidR="00185D3C">
        <w:rPr>
          <w:rFonts w:eastAsia="Times New Roman"/>
          <w:sz w:val="26"/>
          <w:szCs w:val="26"/>
        </w:rPr>
        <w:t>-</w:t>
      </w:r>
      <w:r w:rsidR="004B3807" w:rsidRPr="006D281D">
        <w:rPr>
          <w:rFonts w:eastAsia="Times New Roman"/>
          <w:sz w:val="26"/>
          <w:szCs w:val="26"/>
        </w:rPr>
        <w:t xml:space="preserve"> de la titular de la adjudicación, señora María Lucía Martínez Sánchez, según Solicitud de Inclusión de Beneficiaria de fecha 28 de marzo de 2017, vínculo familiar comprobado con la Certificación de Partida de Nacimiento, documentos </w:t>
      </w:r>
      <w:r w:rsidR="004B3807" w:rsidRPr="006D281D">
        <w:rPr>
          <w:sz w:val="26"/>
          <w:szCs w:val="26"/>
        </w:rPr>
        <w:t>anexos al expediente respectivo;</w:t>
      </w:r>
      <w:r w:rsidR="004B3807" w:rsidRPr="006D281D">
        <w:rPr>
          <w:b/>
          <w:bCs/>
          <w:sz w:val="26"/>
          <w:szCs w:val="26"/>
        </w:rPr>
        <w:t xml:space="preserve"> </w:t>
      </w:r>
      <w:r w:rsidR="004B3807" w:rsidRPr="006D281D">
        <w:rPr>
          <w:sz w:val="26"/>
          <w:szCs w:val="26"/>
        </w:rPr>
        <w:t xml:space="preserve">inmueble situado en el Proyecto de Asentamiento Comunitario desarrollado en  la </w:t>
      </w:r>
      <w:r w:rsidR="004B3807" w:rsidRPr="006D281D">
        <w:rPr>
          <w:b/>
          <w:bCs/>
          <w:sz w:val="26"/>
          <w:szCs w:val="26"/>
        </w:rPr>
        <w:t>HACIENDA EL EDEN</w:t>
      </w:r>
      <w:r w:rsidR="004B3807" w:rsidRPr="006D281D">
        <w:rPr>
          <w:sz w:val="26"/>
          <w:szCs w:val="26"/>
        </w:rPr>
        <w:t>, ubicada en jurisdicción y departamento de Sonsonate; quedando la adjudicación conforme al cuadro de valores y extensiones siguiente:</w:t>
      </w:r>
    </w:p>
    <w:p w:rsidR="00185D3C" w:rsidRPr="006D281D" w:rsidRDefault="00185D3C" w:rsidP="006D281D">
      <w:pPr>
        <w:jc w:val="both"/>
        <w:rPr>
          <w:sz w:val="26"/>
          <w:szCs w:val="26"/>
        </w:rPr>
      </w:pPr>
    </w:p>
    <w:tbl>
      <w:tblPr>
        <w:tblW w:w="8917" w:type="dxa"/>
        <w:jc w:val="center"/>
        <w:tblLayout w:type="fixed"/>
        <w:tblCellMar>
          <w:left w:w="25" w:type="dxa"/>
          <w:right w:w="0" w:type="dxa"/>
        </w:tblCellMar>
        <w:tblLook w:val="0000" w:firstRow="0" w:lastRow="0" w:firstColumn="0" w:lastColumn="0" w:noHBand="0" w:noVBand="0"/>
      </w:tblPr>
      <w:tblGrid>
        <w:gridCol w:w="2519"/>
        <w:gridCol w:w="960"/>
        <w:gridCol w:w="2440"/>
        <w:gridCol w:w="560"/>
        <w:gridCol w:w="560"/>
        <w:gridCol w:w="600"/>
        <w:gridCol w:w="639"/>
        <w:gridCol w:w="639"/>
      </w:tblGrid>
      <w:tr w:rsidR="004B3807" w:rsidTr="006D281D">
        <w:trPr>
          <w:trHeight w:val="244"/>
          <w:jc w:val="center"/>
        </w:trPr>
        <w:tc>
          <w:tcPr>
            <w:tcW w:w="2519" w:type="dxa"/>
            <w:vMerge w:val="restart"/>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rPr>
                <w:b/>
                <w:bCs/>
                <w:sz w:val="14"/>
                <w:szCs w:val="14"/>
              </w:rPr>
            </w:pPr>
            <w:r>
              <w:rPr>
                <w:b/>
                <w:bCs/>
                <w:sz w:val="14"/>
                <w:szCs w:val="14"/>
              </w:rPr>
              <w:t xml:space="preserve">D.U.I.     PROGRAMA </w:t>
            </w:r>
          </w:p>
        </w:tc>
        <w:tc>
          <w:tcPr>
            <w:tcW w:w="3400" w:type="dxa"/>
            <w:gridSpan w:val="2"/>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jc w:val="center"/>
              <w:rPr>
                <w:b/>
                <w:bCs/>
                <w:sz w:val="14"/>
                <w:szCs w:val="14"/>
              </w:rPr>
            </w:pPr>
            <w:r>
              <w:rPr>
                <w:b/>
                <w:bCs/>
                <w:sz w:val="14"/>
                <w:szCs w:val="14"/>
              </w:rPr>
              <w:t xml:space="preserve">SOLAR / A COMP. Y LOTES </w:t>
            </w:r>
          </w:p>
        </w:tc>
        <w:tc>
          <w:tcPr>
            <w:tcW w:w="112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rPr>
                <w:b/>
                <w:bCs/>
                <w:sz w:val="14"/>
                <w:szCs w:val="14"/>
              </w:rPr>
            </w:pPr>
          </w:p>
        </w:tc>
        <w:tc>
          <w:tcPr>
            <w:tcW w:w="600" w:type="dxa"/>
            <w:vMerge w:val="restart"/>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jc w:val="center"/>
              <w:rPr>
                <w:b/>
                <w:bCs/>
                <w:sz w:val="14"/>
                <w:szCs w:val="14"/>
              </w:rPr>
            </w:pPr>
            <w:r>
              <w:rPr>
                <w:b/>
                <w:bCs/>
                <w:sz w:val="14"/>
                <w:szCs w:val="14"/>
              </w:rPr>
              <w:t xml:space="preserve">AREA (MTS)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jc w:val="center"/>
              <w:rPr>
                <w:b/>
                <w:bCs/>
                <w:sz w:val="14"/>
                <w:szCs w:val="14"/>
              </w:rPr>
            </w:pPr>
            <w:r>
              <w:rPr>
                <w:b/>
                <w:bCs/>
                <w:sz w:val="14"/>
                <w:szCs w:val="14"/>
              </w:rPr>
              <w:t xml:space="preserve">VALOR ($)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jc w:val="center"/>
              <w:rPr>
                <w:b/>
                <w:bCs/>
                <w:sz w:val="14"/>
                <w:szCs w:val="14"/>
              </w:rPr>
            </w:pPr>
            <w:r>
              <w:rPr>
                <w:b/>
                <w:bCs/>
                <w:sz w:val="14"/>
                <w:szCs w:val="14"/>
              </w:rPr>
              <w:t xml:space="preserve">VALOR (¢) </w:t>
            </w:r>
          </w:p>
        </w:tc>
      </w:tr>
      <w:tr w:rsidR="006D281D" w:rsidTr="006D281D">
        <w:trPr>
          <w:trHeight w:val="266"/>
          <w:jc w:val="center"/>
        </w:trPr>
        <w:tc>
          <w:tcPr>
            <w:tcW w:w="2519" w:type="dxa"/>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rPr>
                <w:b/>
                <w:bCs/>
                <w:sz w:val="14"/>
                <w:szCs w:val="14"/>
              </w:rPr>
            </w:pPr>
            <w:r>
              <w:rPr>
                <w:b/>
                <w:bCs/>
                <w:sz w:val="14"/>
                <w:szCs w:val="14"/>
              </w:rPr>
              <w:t xml:space="preserve">BENEFICIARIO </w:t>
            </w:r>
          </w:p>
        </w:tc>
        <w:tc>
          <w:tcPr>
            <w:tcW w:w="960" w:type="dxa"/>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rPr>
                <w:b/>
                <w:bCs/>
                <w:sz w:val="14"/>
                <w:szCs w:val="14"/>
              </w:rPr>
            </w:pPr>
            <w:r>
              <w:rPr>
                <w:b/>
                <w:bCs/>
                <w:sz w:val="14"/>
                <w:szCs w:val="14"/>
              </w:rPr>
              <w:t xml:space="preserve">MATRICULA </w:t>
            </w:r>
          </w:p>
        </w:tc>
        <w:tc>
          <w:tcPr>
            <w:tcW w:w="2440" w:type="dxa"/>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rPr>
                <w:b/>
                <w:bCs/>
                <w:sz w:val="14"/>
                <w:szCs w:val="14"/>
              </w:rPr>
            </w:pPr>
            <w:r>
              <w:rPr>
                <w:b/>
                <w:bCs/>
                <w:sz w:val="14"/>
                <w:szCs w:val="14"/>
              </w:rPr>
              <w:t xml:space="preserve">PORCION </w:t>
            </w:r>
          </w:p>
        </w:tc>
        <w:tc>
          <w:tcPr>
            <w:tcW w:w="560" w:type="dxa"/>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rPr>
                <w:b/>
                <w:bCs/>
                <w:sz w:val="14"/>
                <w:szCs w:val="14"/>
              </w:rPr>
            </w:pPr>
            <w:r>
              <w:rPr>
                <w:b/>
                <w:bCs/>
                <w:sz w:val="14"/>
                <w:szCs w:val="14"/>
              </w:rPr>
              <w:t xml:space="preserve">POL </w:t>
            </w:r>
          </w:p>
        </w:tc>
        <w:tc>
          <w:tcPr>
            <w:tcW w:w="560" w:type="dxa"/>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rPr>
                <w:b/>
                <w:bCs/>
                <w:sz w:val="14"/>
                <w:szCs w:val="14"/>
              </w:rPr>
            </w:pPr>
            <w:r>
              <w:rPr>
                <w:b/>
                <w:bCs/>
                <w:sz w:val="14"/>
                <w:szCs w:val="14"/>
              </w:rPr>
              <w:t xml:space="preserve">No </w:t>
            </w:r>
          </w:p>
        </w:tc>
        <w:tc>
          <w:tcPr>
            <w:tcW w:w="600" w:type="dxa"/>
            <w:vMerge/>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rPr>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rPr>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rPr>
                <w:b/>
                <w:bCs/>
                <w:sz w:val="14"/>
                <w:szCs w:val="14"/>
              </w:rPr>
            </w:pPr>
          </w:p>
        </w:tc>
      </w:tr>
    </w:tbl>
    <w:p w:rsidR="004B3807" w:rsidRDefault="004B3807" w:rsidP="004B3807">
      <w:pPr>
        <w:widowControl w:val="0"/>
        <w:autoSpaceDE w:val="0"/>
        <w:autoSpaceDN w:val="0"/>
        <w:adjustRightInd w:val="0"/>
        <w:rPr>
          <w:sz w:val="14"/>
          <w:szCs w:val="14"/>
        </w:rPr>
      </w:pPr>
    </w:p>
    <w:tbl>
      <w:tblPr>
        <w:tblW w:w="0" w:type="auto"/>
        <w:tblInd w:w="419" w:type="dxa"/>
        <w:tblLayout w:type="fixed"/>
        <w:tblCellMar>
          <w:left w:w="25" w:type="dxa"/>
          <w:right w:w="0" w:type="dxa"/>
        </w:tblCellMar>
        <w:tblLook w:val="0000" w:firstRow="0" w:lastRow="0" w:firstColumn="0" w:lastColumn="0" w:noHBand="0" w:noVBand="0"/>
      </w:tblPr>
      <w:tblGrid>
        <w:gridCol w:w="2600"/>
      </w:tblGrid>
      <w:tr w:rsidR="004B3807" w:rsidTr="003333E6">
        <w:tc>
          <w:tcPr>
            <w:tcW w:w="2600" w:type="dxa"/>
            <w:tcBorders>
              <w:top w:val="single" w:sz="2" w:space="0" w:color="auto"/>
              <w:left w:val="single" w:sz="2" w:space="0" w:color="auto"/>
              <w:bottom w:val="single" w:sz="2" w:space="0" w:color="auto"/>
              <w:right w:val="single" w:sz="2" w:space="0" w:color="auto"/>
            </w:tcBorders>
          </w:tcPr>
          <w:p w:rsidR="004B3807" w:rsidRDefault="004B3807" w:rsidP="00674074">
            <w:pPr>
              <w:widowControl w:val="0"/>
              <w:autoSpaceDE w:val="0"/>
              <w:autoSpaceDN w:val="0"/>
              <w:adjustRightInd w:val="0"/>
              <w:rPr>
                <w:b/>
                <w:bCs/>
                <w:sz w:val="14"/>
                <w:szCs w:val="14"/>
              </w:rPr>
            </w:pPr>
            <w:r>
              <w:rPr>
                <w:b/>
                <w:bCs/>
                <w:sz w:val="14"/>
                <w:szCs w:val="14"/>
              </w:rPr>
              <w:t xml:space="preserve">No DE ENTREGA: 84 </w:t>
            </w:r>
          </w:p>
        </w:tc>
      </w:tr>
    </w:tbl>
    <w:p w:rsidR="004B3807" w:rsidRDefault="004B3807" w:rsidP="004B3807">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15"/>
        <w:gridCol w:w="959"/>
        <w:gridCol w:w="2436"/>
        <w:gridCol w:w="558"/>
        <w:gridCol w:w="558"/>
        <w:gridCol w:w="599"/>
        <w:gridCol w:w="639"/>
        <w:gridCol w:w="640"/>
      </w:tblGrid>
      <w:tr w:rsidR="0024303B" w:rsidTr="0024303B">
        <w:trPr>
          <w:trHeight w:val="617"/>
          <w:jc w:val="center"/>
        </w:trPr>
        <w:tc>
          <w:tcPr>
            <w:tcW w:w="2515" w:type="dxa"/>
            <w:vMerge w:val="restart"/>
            <w:tcBorders>
              <w:top w:val="single" w:sz="2" w:space="0" w:color="auto"/>
              <w:left w:val="single" w:sz="2" w:space="0" w:color="auto"/>
              <w:bottom w:val="single" w:sz="2" w:space="0" w:color="auto"/>
              <w:right w:val="single" w:sz="2" w:space="0" w:color="auto"/>
            </w:tcBorders>
          </w:tcPr>
          <w:p w:rsidR="004B3807" w:rsidRDefault="00185D3C" w:rsidP="00674074">
            <w:pPr>
              <w:widowControl w:val="0"/>
              <w:autoSpaceDE w:val="0"/>
              <w:autoSpaceDN w:val="0"/>
              <w:adjustRightInd w:val="0"/>
              <w:rPr>
                <w:sz w:val="14"/>
                <w:szCs w:val="14"/>
              </w:rPr>
            </w:pPr>
            <w:r>
              <w:rPr>
                <w:sz w:val="14"/>
                <w:szCs w:val="14"/>
              </w:rPr>
              <w:lastRenderedPageBreak/>
              <w:t>-</w:t>
            </w:r>
          </w:p>
        </w:tc>
        <w:tc>
          <w:tcPr>
            <w:tcW w:w="959" w:type="dxa"/>
            <w:vMerge w:val="restart"/>
            <w:tcBorders>
              <w:top w:val="single" w:sz="2" w:space="0" w:color="auto"/>
              <w:left w:val="single" w:sz="2" w:space="0" w:color="auto"/>
              <w:bottom w:val="single" w:sz="2" w:space="0" w:color="auto"/>
              <w:right w:val="single" w:sz="2" w:space="0" w:color="auto"/>
            </w:tcBorders>
          </w:tcPr>
          <w:p w:rsidR="004B3807" w:rsidRDefault="00185D3C" w:rsidP="00674074">
            <w:pPr>
              <w:widowControl w:val="0"/>
              <w:autoSpaceDE w:val="0"/>
              <w:autoSpaceDN w:val="0"/>
              <w:adjustRightInd w:val="0"/>
              <w:rPr>
                <w:sz w:val="14"/>
                <w:szCs w:val="14"/>
              </w:rPr>
            </w:pPr>
            <w:r>
              <w:rPr>
                <w:sz w:val="14"/>
                <w:szCs w:val="14"/>
              </w:rPr>
              <w:t>-</w:t>
            </w:r>
          </w:p>
        </w:tc>
        <w:tc>
          <w:tcPr>
            <w:tcW w:w="2436" w:type="dxa"/>
            <w:vMerge w:val="restart"/>
            <w:tcBorders>
              <w:top w:val="single" w:sz="2" w:space="0" w:color="auto"/>
              <w:left w:val="single" w:sz="2" w:space="0" w:color="auto"/>
              <w:bottom w:val="single" w:sz="2" w:space="0" w:color="auto"/>
              <w:right w:val="single" w:sz="2" w:space="0" w:color="auto"/>
            </w:tcBorders>
          </w:tcPr>
          <w:p w:rsidR="004B3807" w:rsidRDefault="00185D3C" w:rsidP="00674074">
            <w:pPr>
              <w:widowControl w:val="0"/>
              <w:autoSpaceDE w:val="0"/>
              <w:autoSpaceDN w:val="0"/>
              <w:adjustRightInd w:val="0"/>
              <w:rPr>
                <w:sz w:val="14"/>
                <w:szCs w:val="14"/>
              </w:rPr>
            </w:pPr>
            <w:r>
              <w:rPr>
                <w:sz w:val="14"/>
                <w:szCs w:val="14"/>
              </w:rPr>
              <w:t>-</w:t>
            </w:r>
          </w:p>
        </w:tc>
        <w:tc>
          <w:tcPr>
            <w:tcW w:w="558" w:type="dxa"/>
            <w:vMerge w:val="restart"/>
            <w:tcBorders>
              <w:top w:val="single" w:sz="2" w:space="0" w:color="auto"/>
              <w:left w:val="single" w:sz="2" w:space="0" w:color="auto"/>
              <w:bottom w:val="single" w:sz="2" w:space="0" w:color="auto"/>
              <w:right w:val="single" w:sz="2" w:space="0" w:color="auto"/>
            </w:tcBorders>
          </w:tcPr>
          <w:p w:rsidR="004B3807" w:rsidRDefault="00185D3C" w:rsidP="00674074">
            <w:pPr>
              <w:widowControl w:val="0"/>
              <w:autoSpaceDE w:val="0"/>
              <w:autoSpaceDN w:val="0"/>
              <w:adjustRightInd w:val="0"/>
              <w:rPr>
                <w:sz w:val="14"/>
                <w:szCs w:val="14"/>
              </w:rPr>
            </w:pPr>
            <w:r>
              <w:rPr>
                <w:sz w:val="14"/>
                <w:szCs w:val="14"/>
              </w:rPr>
              <w:t>-</w:t>
            </w:r>
          </w:p>
        </w:tc>
        <w:tc>
          <w:tcPr>
            <w:tcW w:w="558" w:type="dxa"/>
            <w:vMerge w:val="restart"/>
            <w:tcBorders>
              <w:top w:val="single" w:sz="2" w:space="0" w:color="auto"/>
              <w:left w:val="single" w:sz="2" w:space="0" w:color="auto"/>
              <w:bottom w:val="single" w:sz="2" w:space="0" w:color="auto"/>
              <w:right w:val="single" w:sz="2" w:space="0" w:color="auto"/>
            </w:tcBorders>
          </w:tcPr>
          <w:p w:rsidR="004B3807" w:rsidRDefault="00185D3C" w:rsidP="00674074">
            <w:pPr>
              <w:widowControl w:val="0"/>
              <w:autoSpaceDE w:val="0"/>
              <w:autoSpaceDN w:val="0"/>
              <w:adjustRightInd w:val="0"/>
              <w:rPr>
                <w:sz w:val="14"/>
                <w:szCs w:val="14"/>
              </w:rPr>
            </w:pPr>
            <w:r>
              <w:rPr>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rsidR="004B3807" w:rsidRDefault="004B3807" w:rsidP="00674074">
            <w:pPr>
              <w:widowControl w:val="0"/>
              <w:autoSpaceDE w:val="0"/>
              <w:autoSpaceDN w:val="0"/>
              <w:adjustRightInd w:val="0"/>
              <w:jc w:val="right"/>
              <w:rPr>
                <w:sz w:val="14"/>
                <w:szCs w:val="14"/>
              </w:rPr>
            </w:pPr>
          </w:p>
          <w:p w:rsidR="004B3807" w:rsidRDefault="004B3807" w:rsidP="00674074">
            <w:pPr>
              <w:widowControl w:val="0"/>
              <w:autoSpaceDE w:val="0"/>
              <w:autoSpaceDN w:val="0"/>
              <w:adjustRightInd w:val="0"/>
              <w:jc w:val="right"/>
              <w:rPr>
                <w:sz w:val="14"/>
                <w:szCs w:val="14"/>
              </w:rPr>
            </w:pPr>
            <w:r>
              <w:rPr>
                <w:sz w:val="14"/>
                <w:szCs w:val="14"/>
              </w:rPr>
              <w:t xml:space="preserve">210.00 </w:t>
            </w:r>
          </w:p>
        </w:tc>
        <w:tc>
          <w:tcPr>
            <w:tcW w:w="639" w:type="dxa"/>
            <w:tcBorders>
              <w:top w:val="single" w:sz="2" w:space="0" w:color="auto"/>
              <w:left w:val="single" w:sz="2" w:space="0" w:color="auto"/>
              <w:bottom w:val="single" w:sz="2" w:space="0" w:color="auto"/>
              <w:right w:val="single" w:sz="2" w:space="0" w:color="auto"/>
            </w:tcBorders>
          </w:tcPr>
          <w:p w:rsidR="004B3807" w:rsidRDefault="004B3807" w:rsidP="00674074">
            <w:pPr>
              <w:widowControl w:val="0"/>
              <w:autoSpaceDE w:val="0"/>
              <w:autoSpaceDN w:val="0"/>
              <w:adjustRightInd w:val="0"/>
              <w:jc w:val="right"/>
              <w:rPr>
                <w:sz w:val="14"/>
                <w:szCs w:val="14"/>
              </w:rPr>
            </w:pPr>
          </w:p>
          <w:p w:rsidR="004B3807" w:rsidRDefault="004B3807" w:rsidP="00674074">
            <w:pPr>
              <w:widowControl w:val="0"/>
              <w:autoSpaceDE w:val="0"/>
              <w:autoSpaceDN w:val="0"/>
              <w:adjustRightInd w:val="0"/>
              <w:jc w:val="right"/>
              <w:rPr>
                <w:sz w:val="14"/>
                <w:szCs w:val="14"/>
              </w:rPr>
            </w:pPr>
            <w:r>
              <w:rPr>
                <w:sz w:val="14"/>
                <w:szCs w:val="14"/>
              </w:rPr>
              <w:t xml:space="preserve">571.39 </w:t>
            </w:r>
          </w:p>
        </w:tc>
        <w:tc>
          <w:tcPr>
            <w:tcW w:w="640" w:type="dxa"/>
            <w:tcBorders>
              <w:top w:val="single" w:sz="2" w:space="0" w:color="auto"/>
              <w:left w:val="single" w:sz="2" w:space="0" w:color="auto"/>
              <w:bottom w:val="single" w:sz="2" w:space="0" w:color="auto"/>
              <w:right w:val="single" w:sz="2" w:space="0" w:color="auto"/>
            </w:tcBorders>
          </w:tcPr>
          <w:p w:rsidR="004B3807" w:rsidRDefault="004B3807" w:rsidP="00674074">
            <w:pPr>
              <w:widowControl w:val="0"/>
              <w:autoSpaceDE w:val="0"/>
              <w:autoSpaceDN w:val="0"/>
              <w:adjustRightInd w:val="0"/>
              <w:jc w:val="right"/>
              <w:rPr>
                <w:sz w:val="14"/>
                <w:szCs w:val="14"/>
              </w:rPr>
            </w:pPr>
          </w:p>
          <w:p w:rsidR="004B3807" w:rsidRDefault="004B3807" w:rsidP="00674074">
            <w:pPr>
              <w:widowControl w:val="0"/>
              <w:autoSpaceDE w:val="0"/>
              <w:autoSpaceDN w:val="0"/>
              <w:adjustRightInd w:val="0"/>
              <w:jc w:val="right"/>
              <w:rPr>
                <w:sz w:val="14"/>
                <w:szCs w:val="14"/>
              </w:rPr>
            </w:pPr>
            <w:r>
              <w:rPr>
                <w:sz w:val="14"/>
                <w:szCs w:val="14"/>
              </w:rPr>
              <w:t xml:space="preserve">4999.66 </w:t>
            </w:r>
          </w:p>
        </w:tc>
      </w:tr>
      <w:tr w:rsidR="0024303B" w:rsidTr="0024303B">
        <w:trPr>
          <w:trHeight w:val="289"/>
          <w:jc w:val="center"/>
        </w:trPr>
        <w:tc>
          <w:tcPr>
            <w:tcW w:w="2515" w:type="dxa"/>
            <w:vMerge/>
            <w:tcBorders>
              <w:top w:val="single" w:sz="2" w:space="0" w:color="auto"/>
              <w:left w:val="single" w:sz="2" w:space="0" w:color="auto"/>
              <w:bottom w:val="single" w:sz="2" w:space="0" w:color="auto"/>
              <w:right w:val="single" w:sz="2" w:space="0" w:color="auto"/>
            </w:tcBorders>
          </w:tcPr>
          <w:p w:rsidR="004B3807" w:rsidRDefault="004B3807" w:rsidP="00674074">
            <w:pPr>
              <w:widowControl w:val="0"/>
              <w:autoSpaceDE w:val="0"/>
              <w:autoSpaceDN w:val="0"/>
              <w:adjustRightInd w:val="0"/>
              <w:rPr>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4B3807" w:rsidRDefault="004B3807" w:rsidP="00674074">
            <w:pPr>
              <w:widowControl w:val="0"/>
              <w:autoSpaceDE w:val="0"/>
              <w:autoSpaceDN w:val="0"/>
              <w:adjustRightInd w:val="0"/>
              <w:rPr>
                <w:sz w:val="14"/>
                <w:szCs w:val="14"/>
              </w:rPr>
            </w:pPr>
          </w:p>
        </w:tc>
        <w:tc>
          <w:tcPr>
            <w:tcW w:w="2436" w:type="dxa"/>
            <w:vMerge/>
            <w:tcBorders>
              <w:top w:val="single" w:sz="2" w:space="0" w:color="auto"/>
              <w:left w:val="single" w:sz="2" w:space="0" w:color="auto"/>
              <w:bottom w:val="single" w:sz="2" w:space="0" w:color="auto"/>
              <w:right w:val="single" w:sz="2" w:space="0" w:color="auto"/>
            </w:tcBorders>
          </w:tcPr>
          <w:p w:rsidR="004B3807" w:rsidRDefault="004B3807" w:rsidP="00674074">
            <w:pPr>
              <w:widowControl w:val="0"/>
              <w:autoSpaceDE w:val="0"/>
              <w:autoSpaceDN w:val="0"/>
              <w:adjustRightInd w:val="0"/>
              <w:rPr>
                <w:sz w:val="14"/>
                <w:szCs w:val="14"/>
              </w:rPr>
            </w:pPr>
          </w:p>
        </w:tc>
        <w:tc>
          <w:tcPr>
            <w:tcW w:w="558" w:type="dxa"/>
            <w:vMerge/>
            <w:tcBorders>
              <w:top w:val="single" w:sz="2" w:space="0" w:color="auto"/>
              <w:left w:val="single" w:sz="2" w:space="0" w:color="auto"/>
              <w:bottom w:val="single" w:sz="2" w:space="0" w:color="auto"/>
              <w:right w:val="single" w:sz="2" w:space="0" w:color="auto"/>
            </w:tcBorders>
          </w:tcPr>
          <w:p w:rsidR="004B3807" w:rsidRDefault="004B3807" w:rsidP="00674074">
            <w:pPr>
              <w:widowControl w:val="0"/>
              <w:autoSpaceDE w:val="0"/>
              <w:autoSpaceDN w:val="0"/>
              <w:adjustRightInd w:val="0"/>
              <w:rPr>
                <w:sz w:val="14"/>
                <w:szCs w:val="14"/>
              </w:rPr>
            </w:pPr>
          </w:p>
        </w:tc>
        <w:tc>
          <w:tcPr>
            <w:tcW w:w="558" w:type="dxa"/>
            <w:vMerge/>
            <w:tcBorders>
              <w:top w:val="single" w:sz="2" w:space="0" w:color="auto"/>
              <w:left w:val="single" w:sz="2" w:space="0" w:color="auto"/>
              <w:bottom w:val="single" w:sz="2" w:space="0" w:color="auto"/>
              <w:right w:val="single" w:sz="2" w:space="0" w:color="auto"/>
            </w:tcBorders>
          </w:tcPr>
          <w:p w:rsidR="004B3807" w:rsidRDefault="004B3807" w:rsidP="00674074">
            <w:pPr>
              <w:widowControl w:val="0"/>
              <w:autoSpaceDE w:val="0"/>
              <w:autoSpaceDN w:val="0"/>
              <w:adjustRightInd w:val="0"/>
              <w:rPr>
                <w:sz w:val="14"/>
                <w:szCs w:val="14"/>
              </w:rPr>
            </w:pPr>
          </w:p>
        </w:tc>
        <w:tc>
          <w:tcPr>
            <w:tcW w:w="599" w:type="dxa"/>
            <w:tcBorders>
              <w:top w:val="single" w:sz="2" w:space="0" w:color="auto"/>
              <w:left w:val="single" w:sz="2" w:space="0" w:color="auto"/>
              <w:bottom w:val="single" w:sz="2" w:space="0" w:color="auto"/>
              <w:right w:val="single" w:sz="2" w:space="0" w:color="auto"/>
            </w:tcBorders>
          </w:tcPr>
          <w:p w:rsidR="004B3807" w:rsidRDefault="004B3807" w:rsidP="00674074">
            <w:pPr>
              <w:widowControl w:val="0"/>
              <w:autoSpaceDE w:val="0"/>
              <w:autoSpaceDN w:val="0"/>
              <w:adjustRightInd w:val="0"/>
              <w:jc w:val="right"/>
              <w:rPr>
                <w:sz w:val="14"/>
                <w:szCs w:val="14"/>
              </w:rPr>
            </w:pPr>
            <w:r>
              <w:rPr>
                <w:sz w:val="14"/>
                <w:szCs w:val="14"/>
              </w:rPr>
              <w:t xml:space="preserve">210.00 </w:t>
            </w:r>
          </w:p>
        </w:tc>
        <w:tc>
          <w:tcPr>
            <w:tcW w:w="639" w:type="dxa"/>
            <w:tcBorders>
              <w:top w:val="single" w:sz="2" w:space="0" w:color="auto"/>
              <w:left w:val="single" w:sz="2" w:space="0" w:color="auto"/>
              <w:bottom w:val="single" w:sz="2" w:space="0" w:color="auto"/>
              <w:right w:val="single" w:sz="2" w:space="0" w:color="auto"/>
            </w:tcBorders>
          </w:tcPr>
          <w:p w:rsidR="004B3807" w:rsidRDefault="004B3807" w:rsidP="00674074">
            <w:pPr>
              <w:widowControl w:val="0"/>
              <w:autoSpaceDE w:val="0"/>
              <w:autoSpaceDN w:val="0"/>
              <w:adjustRightInd w:val="0"/>
              <w:jc w:val="right"/>
              <w:rPr>
                <w:sz w:val="14"/>
                <w:szCs w:val="14"/>
              </w:rPr>
            </w:pPr>
            <w:r>
              <w:rPr>
                <w:sz w:val="14"/>
                <w:szCs w:val="14"/>
              </w:rPr>
              <w:t xml:space="preserve">571.39 </w:t>
            </w:r>
          </w:p>
        </w:tc>
        <w:tc>
          <w:tcPr>
            <w:tcW w:w="640" w:type="dxa"/>
            <w:tcBorders>
              <w:top w:val="single" w:sz="2" w:space="0" w:color="auto"/>
              <w:left w:val="single" w:sz="2" w:space="0" w:color="auto"/>
              <w:bottom w:val="single" w:sz="2" w:space="0" w:color="auto"/>
              <w:right w:val="single" w:sz="2" w:space="0" w:color="auto"/>
            </w:tcBorders>
          </w:tcPr>
          <w:p w:rsidR="004B3807" w:rsidRDefault="004B3807" w:rsidP="00674074">
            <w:pPr>
              <w:widowControl w:val="0"/>
              <w:autoSpaceDE w:val="0"/>
              <w:autoSpaceDN w:val="0"/>
              <w:adjustRightInd w:val="0"/>
              <w:jc w:val="right"/>
              <w:rPr>
                <w:sz w:val="14"/>
                <w:szCs w:val="14"/>
              </w:rPr>
            </w:pPr>
            <w:r>
              <w:rPr>
                <w:sz w:val="14"/>
                <w:szCs w:val="14"/>
              </w:rPr>
              <w:t xml:space="preserve">4999.66 </w:t>
            </w:r>
          </w:p>
        </w:tc>
      </w:tr>
      <w:tr w:rsidR="004B3807" w:rsidTr="0024303B">
        <w:trPr>
          <w:trHeight w:val="289"/>
          <w:jc w:val="center"/>
        </w:trPr>
        <w:tc>
          <w:tcPr>
            <w:tcW w:w="2515" w:type="dxa"/>
            <w:vMerge/>
            <w:tcBorders>
              <w:top w:val="single" w:sz="2" w:space="0" w:color="auto"/>
              <w:left w:val="single" w:sz="2" w:space="0" w:color="auto"/>
              <w:bottom w:val="single" w:sz="2" w:space="0" w:color="auto"/>
              <w:right w:val="single" w:sz="2" w:space="0" w:color="auto"/>
            </w:tcBorders>
          </w:tcPr>
          <w:p w:rsidR="004B3807" w:rsidRDefault="004B3807" w:rsidP="00674074">
            <w:pPr>
              <w:widowControl w:val="0"/>
              <w:autoSpaceDE w:val="0"/>
              <w:autoSpaceDN w:val="0"/>
              <w:adjustRightInd w:val="0"/>
              <w:rPr>
                <w:sz w:val="14"/>
                <w:szCs w:val="14"/>
              </w:rPr>
            </w:pPr>
          </w:p>
        </w:tc>
        <w:tc>
          <w:tcPr>
            <w:tcW w:w="6388" w:type="dxa"/>
            <w:gridSpan w:val="7"/>
            <w:tcBorders>
              <w:top w:val="single" w:sz="2" w:space="0" w:color="auto"/>
              <w:left w:val="single" w:sz="2" w:space="0" w:color="auto"/>
              <w:bottom w:val="single" w:sz="2" w:space="0" w:color="auto"/>
              <w:right w:val="single" w:sz="2" w:space="0" w:color="auto"/>
            </w:tcBorders>
          </w:tcPr>
          <w:p w:rsidR="004B3807" w:rsidRDefault="00EF1B9C" w:rsidP="00674074">
            <w:pPr>
              <w:widowControl w:val="0"/>
              <w:autoSpaceDE w:val="0"/>
              <w:autoSpaceDN w:val="0"/>
              <w:adjustRightInd w:val="0"/>
              <w:jc w:val="center"/>
              <w:rPr>
                <w:b/>
                <w:bCs/>
                <w:sz w:val="14"/>
                <w:szCs w:val="14"/>
              </w:rPr>
            </w:pPr>
            <w:r>
              <w:rPr>
                <w:b/>
                <w:bCs/>
                <w:sz w:val="14"/>
                <w:szCs w:val="14"/>
              </w:rPr>
              <w:t>Área</w:t>
            </w:r>
            <w:r w:rsidR="004B3807">
              <w:rPr>
                <w:b/>
                <w:bCs/>
                <w:sz w:val="14"/>
                <w:szCs w:val="14"/>
              </w:rPr>
              <w:t xml:space="preserve"> Total: 210.00 </w:t>
            </w:r>
          </w:p>
          <w:p w:rsidR="004B3807" w:rsidRDefault="004B3807" w:rsidP="00674074">
            <w:pPr>
              <w:widowControl w:val="0"/>
              <w:autoSpaceDE w:val="0"/>
              <w:autoSpaceDN w:val="0"/>
              <w:adjustRightInd w:val="0"/>
              <w:jc w:val="center"/>
              <w:rPr>
                <w:b/>
                <w:bCs/>
                <w:sz w:val="14"/>
                <w:szCs w:val="14"/>
              </w:rPr>
            </w:pPr>
            <w:r>
              <w:rPr>
                <w:b/>
                <w:bCs/>
                <w:sz w:val="14"/>
                <w:szCs w:val="14"/>
              </w:rPr>
              <w:t xml:space="preserve"> Valor Total ($): 571.39 </w:t>
            </w:r>
          </w:p>
          <w:p w:rsidR="004B3807" w:rsidRDefault="004B3807" w:rsidP="00674074">
            <w:pPr>
              <w:widowControl w:val="0"/>
              <w:autoSpaceDE w:val="0"/>
              <w:autoSpaceDN w:val="0"/>
              <w:adjustRightInd w:val="0"/>
              <w:jc w:val="center"/>
              <w:rPr>
                <w:b/>
                <w:bCs/>
                <w:sz w:val="14"/>
                <w:szCs w:val="14"/>
              </w:rPr>
            </w:pPr>
            <w:r>
              <w:rPr>
                <w:b/>
                <w:bCs/>
                <w:sz w:val="14"/>
                <w:szCs w:val="14"/>
              </w:rPr>
              <w:t xml:space="preserve"> Valor Total (¢): 4999.66 </w:t>
            </w:r>
          </w:p>
        </w:tc>
      </w:tr>
    </w:tbl>
    <w:p w:rsidR="004B3807" w:rsidRDefault="004B3807" w:rsidP="004B3807">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75"/>
        <w:gridCol w:w="2436"/>
        <w:gridCol w:w="1718"/>
        <w:gridCol w:w="639"/>
        <w:gridCol w:w="639"/>
      </w:tblGrid>
      <w:tr w:rsidR="0024303B" w:rsidTr="0024303B">
        <w:trPr>
          <w:trHeight w:val="329"/>
          <w:jc w:val="center"/>
        </w:trPr>
        <w:tc>
          <w:tcPr>
            <w:tcW w:w="3475" w:type="dxa"/>
            <w:vMerge w:val="restart"/>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jc w:val="center"/>
              <w:rPr>
                <w:b/>
                <w:bCs/>
                <w:sz w:val="14"/>
                <w:szCs w:val="14"/>
              </w:rPr>
            </w:pPr>
            <w:r>
              <w:rPr>
                <w:b/>
                <w:bCs/>
                <w:sz w:val="14"/>
                <w:szCs w:val="14"/>
              </w:rPr>
              <w:t xml:space="preserve">TOTAL SOLARES  </w:t>
            </w:r>
          </w:p>
        </w:tc>
        <w:tc>
          <w:tcPr>
            <w:tcW w:w="2436" w:type="dxa"/>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jc w:val="center"/>
              <w:rPr>
                <w:b/>
                <w:bCs/>
                <w:sz w:val="14"/>
                <w:szCs w:val="14"/>
              </w:rPr>
            </w:pPr>
            <w:r>
              <w:rPr>
                <w:b/>
                <w:bCs/>
                <w:sz w:val="14"/>
                <w:szCs w:val="14"/>
              </w:rPr>
              <w:t xml:space="preserve">1  </w:t>
            </w:r>
          </w:p>
        </w:tc>
        <w:tc>
          <w:tcPr>
            <w:tcW w:w="1718" w:type="dxa"/>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jc w:val="right"/>
              <w:rPr>
                <w:b/>
                <w:bCs/>
                <w:sz w:val="14"/>
                <w:szCs w:val="14"/>
              </w:rPr>
            </w:pPr>
            <w:r>
              <w:rPr>
                <w:b/>
                <w:bCs/>
                <w:sz w:val="14"/>
                <w:szCs w:val="14"/>
              </w:rPr>
              <w:t xml:space="preserve">210.00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jc w:val="right"/>
              <w:rPr>
                <w:b/>
                <w:bCs/>
                <w:sz w:val="14"/>
                <w:szCs w:val="14"/>
              </w:rPr>
            </w:pPr>
            <w:r>
              <w:rPr>
                <w:b/>
                <w:bCs/>
                <w:sz w:val="14"/>
                <w:szCs w:val="14"/>
              </w:rPr>
              <w:t xml:space="preserve">571.39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jc w:val="right"/>
              <w:rPr>
                <w:b/>
                <w:bCs/>
                <w:sz w:val="14"/>
                <w:szCs w:val="14"/>
              </w:rPr>
            </w:pPr>
            <w:r>
              <w:rPr>
                <w:b/>
                <w:bCs/>
                <w:sz w:val="14"/>
                <w:szCs w:val="14"/>
              </w:rPr>
              <w:t xml:space="preserve">4999.66 </w:t>
            </w:r>
          </w:p>
        </w:tc>
      </w:tr>
      <w:tr w:rsidR="0024303B" w:rsidTr="0024303B">
        <w:trPr>
          <w:trHeight w:val="302"/>
          <w:jc w:val="center"/>
        </w:trPr>
        <w:tc>
          <w:tcPr>
            <w:tcW w:w="3475" w:type="dxa"/>
            <w:vMerge w:val="restart"/>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jc w:val="center"/>
              <w:rPr>
                <w:b/>
                <w:bCs/>
                <w:sz w:val="14"/>
                <w:szCs w:val="14"/>
              </w:rPr>
            </w:pPr>
            <w:r>
              <w:rPr>
                <w:b/>
                <w:bCs/>
                <w:sz w:val="14"/>
                <w:szCs w:val="14"/>
              </w:rPr>
              <w:t xml:space="preserve">TOTAL LOTES  </w:t>
            </w:r>
          </w:p>
        </w:tc>
        <w:tc>
          <w:tcPr>
            <w:tcW w:w="2436" w:type="dxa"/>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jc w:val="center"/>
              <w:rPr>
                <w:b/>
                <w:bCs/>
                <w:sz w:val="14"/>
                <w:szCs w:val="14"/>
              </w:rPr>
            </w:pPr>
            <w:r>
              <w:rPr>
                <w:b/>
                <w:bCs/>
                <w:sz w:val="14"/>
                <w:szCs w:val="14"/>
              </w:rPr>
              <w:t xml:space="preserve">0 </w:t>
            </w:r>
          </w:p>
        </w:tc>
        <w:tc>
          <w:tcPr>
            <w:tcW w:w="1718" w:type="dxa"/>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jc w:val="right"/>
              <w:rPr>
                <w:b/>
                <w:bCs/>
                <w:sz w:val="14"/>
                <w:szCs w:val="14"/>
              </w:rPr>
            </w:pPr>
            <w:r>
              <w:rPr>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jc w:val="right"/>
              <w:rPr>
                <w:b/>
                <w:bCs/>
                <w:sz w:val="14"/>
                <w:szCs w:val="14"/>
              </w:rPr>
            </w:pPr>
            <w:r>
              <w:rPr>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4B3807" w:rsidRDefault="004B3807" w:rsidP="00674074">
            <w:pPr>
              <w:widowControl w:val="0"/>
              <w:autoSpaceDE w:val="0"/>
              <w:autoSpaceDN w:val="0"/>
              <w:adjustRightInd w:val="0"/>
              <w:jc w:val="right"/>
              <w:rPr>
                <w:b/>
                <w:bCs/>
                <w:sz w:val="14"/>
                <w:szCs w:val="14"/>
              </w:rPr>
            </w:pPr>
            <w:r>
              <w:rPr>
                <w:b/>
                <w:bCs/>
                <w:sz w:val="14"/>
                <w:szCs w:val="14"/>
              </w:rPr>
              <w:t xml:space="preserve">0 </w:t>
            </w:r>
          </w:p>
        </w:tc>
      </w:tr>
    </w:tbl>
    <w:p w:rsidR="004B3807" w:rsidRPr="00DE66E4" w:rsidRDefault="004B3807" w:rsidP="004B3807">
      <w:pPr>
        <w:rPr>
          <w:rFonts w:eastAsiaTheme="minorEastAsia"/>
          <w:sz w:val="28"/>
          <w:szCs w:val="28"/>
          <w:lang w:eastAsia="es-SV"/>
        </w:rPr>
      </w:pPr>
    </w:p>
    <w:p w:rsidR="004B3807" w:rsidRPr="006D281D" w:rsidRDefault="004B3807" w:rsidP="006D281D">
      <w:pPr>
        <w:jc w:val="both"/>
        <w:rPr>
          <w:rFonts w:eastAsia="Times New Roman"/>
          <w:sz w:val="26"/>
          <w:szCs w:val="26"/>
        </w:rPr>
      </w:pPr>
      <w:r w:rsidRPr="006D281D">
        <w:rPr>
          <w:rFonts w:eastAsia="Times New Roman"/>
          <w:b/>
          <w:sz w:val="26"/>
          <w:szCs w:val="26"/>
          <w:u w:val="single"/>
        </w:rPr>
        <w:t>SEGUNDO:</w:t>
      </w:r>
      <w:r w:rsidRPr="006D281D">
        <w:rPr>
          <w:rFonts w:eastAsia="Times New Roman"/>
          <w:sz w:val="26"/>
          <w:szCs w:val="26"/>
        </w:rPr>
        <w:t xml:space="preserve"> Comunicar al Departamento de Créditos de este Instituto, que deberá realizar los cambios correspondientes en la Base de Datos. </w:t>
      </w:r>
      <w:r w:rsidRPr="006D281D">
        <w:rPr>
          <w:rFonts w:eastAsia="Times New Roman"/>
          <w:b/>
          <w:sz w:val="26"/>
          <w:szCs w:val="26"/>
          <w:u w:val="single"/>
        </w:rPr>
        <w:t>TERCERO:</w:t>
      </w:r>
      <w:r w:rsidRPr="006D281D">
        <w:rPr>
          <w:rFonts w:eastAsia="Times New Roman"/>
          <w:b/>
          <w:sz w:val="26"/>
          <w:szCs w:val="26"/>
        </w:rPr>
        <w:t xml:space="preserve"> </w:t>
      </w:r>
      <w:r w:rsidRPr="006D281D">
        <w:rPr>
          <w:sz w:val="26"/>
          <w:szCs w:val="26"/>
        </w:rPr>
        <w:t xml:space="preserve">Instruir a la Gerencia de Desarrollo Rural para que a través de la Sección de Cobros, realice las gestiones correspondientes para el cobro en concepto de gastos administrativos y legales. </w:t>
      </w:r>
      <w:r w:rsidRPr="006D281D">
        <w:rPr>
          <w:b/>
          <w:sz w:val="26"/>
          <w:szCs w:val="26"/>
          <w:u w:val="single"/>
        </w:rPr>
        <w:t>CUART</w:t>
      </w:r>
      <w:r w:rsidRPr="006D281D">
        <w:rPr>
          <w:rFonts w:eastAsia="Times New Roman"/>
          <w:b/>
          <w:sz w:val="26"/>
          <w:szCs w:val="26"/>
          <w:u w:val="single"/>
        </w:rPr>
        <w:t>O:</w:t>
      </w:r>
      <w:r w:rsidRPr="006D281D">
        <w:rPr>
          <w:rFonts w:eastAsia="Times New Roman"/>
          <w:b/>
          <w:sz w:val="26"/>
          <w:szCs w:val="26"/>
        </w:rPr>
        <w:t xml:space="preserve"> </w:t>
      </w:r>
      <w:r w:rsidRPr="006D281D">
        <w:rPr>
          <w:rFonts w:eastAsia="Times New Roman"/>
          <w:sz w:val="26"/>
          <w:szCs w:val="26"/>
        </w:rPr>
        <w:t xml:space="preserve">Autorizar a la Gerencia Legal para que a través del Departamento de Escrituración elabore la respectiva escritura de compraventa y del Departamento de Registro para que realice los trámites de inscripción de la misma. </w:t>
      </w:r>
      <w:r w:rsidRPr="006D281D">
        <w:rPr>
          <w:rFonts w:eastAsia="Times New Roman"/>
          <w:b/>
          <w:sz w:val="26"/>
          <w:szCs w:val="26"/>
          <w:u w:val="single"/>
        </w:rPr>
        <w:t>QUINTO:</w:t>
      </w:r>
      <w:r w:rsidRPr="006D281D">
        <w:rPr>
          <w:rFonts w:eastAsia="Times New Roman"/>
          <w:b/>
          <w:sz w:val="26"/>
          <w:szCs w:val="26"/>
        </w:rPr>
        <w:t xml:space="preserve"> </w:t>
      </w:r>
      <w:r w:rsidRPr="006D281D">
        <w:rPr>
          <w:rFonts w:eastAsia="Times New Roman"/>
          <w:sz w:val="26"/>
          <w:szCs w:val="26"/>
        </w:rPr>
        <w:t>Facultar</w:t>
      </w:r>
      <w:r w:rsidRPr="006D281D">
        <w:rPr>
          <w:rFonts w:eastAsia="Times New Roman"/>
          <w:b/>
          <w:sz w:val="26"/>
          <w:szCs w:val="26"/>
        </w:rPr>
        <w:t xml:space="preserve"> </w:t>
      </w:r>
      <w:r w:rsidRPr="006D281D">
        <w:rPr>
          <w:rFonts w:eastAsia="Times New Roman"/>
          <w:sz w:val="26"/>
          <w:szCs w:val="26"/>
        </w:rPr>
        <w:t>a la señora Presidenta para que por sí, o por medio de Apoderado Especial, comparezca al otorgamiento de la correspondiente escritura.</w:t>
      </w:r>
      <w:r w:rsidR="006D281D" w:rsidRPr="006D281D">
        <w:rPr>
          <w:rFonts w:eastAsia="Times New Roman"/>
          <w:sz w:val="26"/>
          <w:szCs w:val="26"/>
        </w:rPr>
        <w:t xml:space="preserve"> Este Acuerdo, queda aprobado y ratificado</w:t>
      </w:r>
      <w:r w:rsidRPr="006D281D">
        <w:rPr>
          <w:rFonts w:eastAsia="Times New Roman"/>
          <w:sz w:val="26"/>
          <w:szCs w:val="26"/>
        </w:rPr>
        <w:t xml:space="preserve">. </w:t>
      </w:r>
      <w:r w:rsidR="006D281D" w:rsidRPr="006D281D">
        <w:rPr>
          <w:rFonts w:eastAsia="Times New Roman"/>
          <w:sz w:val="26"/>
          <w:szCs w:val="26"/>
        </w:rPr>
        <w:t>NOTIFIQUESE.””””””</w:t>
      </w:r>
    </w:p>
    <w:p w:rsidR="006D281D" w:rsidRDefault="006D281D" w:rsidP="006D281D">
      <w:pPr>
        <w:jc w:val="both"/>
        <w:rPr>
          <w:rFonts w:eastAsia="Times New Roman"/>
          <w:sz w:val="26"/>
          <w:szCs w:val="26"/>
        </w:rPr>
      </w:pPr>
    </w:p>
    <w:p w:rsidR="00D33A1E" w:rsidRDefault="00D33A1E" w:rsidP="00D33A1E">
      <w:pPr>
        <w:rPr>
          <w:sz w:val="26"/>
          <w:szCs w:val="26"/>
        </w:rPr>
      </w:pPr>
      <w:r>
        <w:rPr>
          <w:sz w:val="26"/>
          <w:szCs w:val="26"/>
        </w:rPr>
        <w:t xml:space="preserve">                                     </w:t>
      </w:r>
    </w:p>
    <w:p w:rsidR="00D33A1E" w:rsidRPr="00330544" w:rsidRDefault="00D33A1E" w:rsidP="00330544">
      <w:pPr>
        <w:jc w:val="both"/>
        <w:rPr>
          <w:rFonts w:eastAsia="Calibri"/>
          <w:b/>
          <w:sz w:val="26"/>
          <w:szCs w:val="26"/>
        </w:rPr>
      </w:pPr>
      <w:r w:rsidRPr="00330544">
        <w:rPr>
          <w:sz w:val="26"/>
          <w:szCs w:val="26"/>
        </w:rPr>
        <w:t>““””XXXVI) A solicitud del señor:</w:t>
      </w:r>
      <w:r w:rsidRPr="00330544">
        <w:rPr>
          <w:rFonts w:eastAsia="Times New Roman"/>
          <w:b/>
          <w:sz w:val="26"/>
          <w:szCs w:val="26"/>
        </w:rPr>
        <w:t xml:space="preserve"> MAXIMILIANO ALEMAN BELTRAN, </w:t>
      </w:r>
      <w:r w:rsidR="00185D3C">
        <w:rPr>
          <w:rFonts w:eastAsia="Times New Roman"/>
          <w:sz w:val="26"/>
          <w:szCs w:val="26"/>
        </w:rPr>
        <w:t>-</w:t>
      </w:r>
      <w:r w:rsidRPr="00330544">
        <w:rPr>
          <w:rFonts w:eastAsia="Times New Roman"/>
          <w:sz w:val="26"/>
          <w:szCs w:val="26"/>
        </w:rPr>
        <w:t xml:space="preserve">,  y </w:t>
      </w:r>
      <w:r w:rsidR="00185D3C">
        <w:rPr>
          <w:rFonts w:eastAsia="Times New Roman"/>
          <w:sz w:val="26"/>
          <w:szCs w:val="26"/>
        </w:rPr>
        <w:t>-</w:t>
      </w:r>
      <w:r w:rsidRPr="00330544">
        <w:rPr>
          <w:rFonts w:eastAsia="Calibri"/>
          <w:b/>
          <w:sz w:val="26"/>
          <w:szCs w:val="26"/>
        </w:rPr>
        <w:t xml:space="preserve">; </w:t>
      </w:r>
      <w:r w:rsidRPr="00330544">
        <w:rPr>
          <w:rFonts w:eastAsia="Times New Roman"/>
          <w:sz w:val="26"/>
          <w:szCs w:val="26"/>
          <w:lang w:val="es-ES_tradnl"/>
        </w:rPr>
        <w:t>la</w:t>
      </w:r>
      <w:r w:rsidRPr="00330544">
        <w:rPr>
          <w:sz w:val="26"/>
          <w:szCs w:val="26"/>
        </w:rPr>
        <w:t xml:space="preserve"> señora Presidenta somete a consideración de Junta Directiva, dictamen jurídico 793,  relacionado con la adjudicación en venta de 1 solar para vivienda</w:t>
      </w:r>
      <w:r w:rsidRPr="00330544">
        <w:rPr>
          <w:rFonts w:eastAsia="Times New Roman"/>
          <w:sz w:val="26"/>
          <w:szCs w:val="26"/>
        </w:rPr>
        <w:t>,</w:t>
      </w:r>
      <w:r w:rsidRPr="00330544">
        <w:rPr>
          <w:rFonts w:eastAsia="Times New Roman"/>
          <w:b/>
          <w:sz w:val="26"/>
          <w:szCs w:val="26"/>
        </w:rPr>
        <w:t xml:space="preserve"> </w:t>
      </w:r>
      <w:r w:rsidRPr="00330544">
        <w:rPr>
          <w:rFonts w:eastAsia="Times New Roman"/>
          <w:sz w:val="26"/>
          <w:szCs w:val="26"/>
        </w:rPr>
        <w:t>ubicado en el</w:t>
      </w:r>
      <w:r w:rsidR="000472D4" w:rsidRPr="00330544">
        <w:rPr>
          <w:rFonts w:eastAsia="Times New Roman"/>
          <w:sz w:val="26"/>
          <w:szCs w:val="26"/>
        </w:rPr>
        <w:t xml:space="preserve"> Proyecto de Asentamiento Comunitario desarrollado en </w:t>
      </w:r>
      <w:r w:rsidR="000472D4" w:rsidRPr="00330544">
        <w:rPr>
          <w:sz w:val="26"/>
          <w:szCs w:val="26"/>
        </w:rPr>
        <w:t xml:space="preserve">el inmueble identificado como </w:t>
      </w:r>
      <w:r w:rsidR="000472D4" w:rsidRPr="00330544">
        <w:rPr>
          <w:b/>
          <w:sz w:val="26"/>
          <w:szCs w:val="26"/>
        </w:rPr>
        <w:t xml:space="preserve">HACIENDA PAPAYAN, </w:t>
      </w:r>
      <w:r w:rsidR="000472D4" w:rsidRPr="00330544">
        <w:rPr>
          <w:sz w:val="26"/>
          <w:szCs w:val="26"/>
        </w:rPr>
        <w:t xml:space="preserve">situada en jurisdicción de </w:t>
      </w:r>
      <w:proofErr w:type="spellStart"/>
      <w:r w:rsidR="000472D4" w:rsidRPr="00330544">
        <w:rPr>
          <w:sz w:val="26"/>
          <w:szCs w:val="26"/>
        </w:rPr>
        <w:t>Suchitoto</w:t>
      </w:r>
      <w:proofErr w:type="spellEnd"/>
      <w:r w:rsidR="000472D4" w:rsidRPr="00330544">
        <w:rPr>
          <w:sz w:val="26"/>
          <w:szCs w:val="26"/>
        </w:rPr>
        <w:t xml:space="preserve">, departamento de Cuscatlán, </w:t>
      </w:r>
      <w:r w:rsidR="000472D4" w:rsidRPr="00330544">
        <w:rPr>
          <w:b/>
          <w:sz w:val="26"/>
          <w:szCs w:val="26"/>
        </w:rPr>
        <w:t>código de proyecto 071505, SSE 581,</w:t>
      </w:r>
      <w:r w:rsidR="000472D4" w:rsidRPr="00330544">
        <w:rPr>
          <w:sz w:val="26"/>
          <w:szCs w:val="26"/>
        </w:rPr>
        <w:t xml:space="preserve"> </w:t>
      </w:r>
      <w:r w:rsidR="000472D4" w:rsidRPr="00330544">
        <w:rPr>
          <w:b/>
          <w:sz w:val="26"/>
          <w:szCs w:val="26"/>
        </w:rPr>
        <w:t>entrega 13</w:t>
      </w:r>
      <w:r w:rsidRPr="00330544">
        <w:rPr>
          <w:b/>
          <w:sz w:val="26"/>
          <w:szCs w:val="26"/>
        </w:rPr>
        <w:t>;</w:t>
      </w:r>
      <w:r w:rsidRPr="00330544">
        <w:rPr>
          <w:rFonts w:eastAsia="Times New Roman"/>
          <w:sz w:val="26"/>
          <w:szCs w:val="26"/>
        </w:rPr>
        <w:t xml:space="preserve"> </w:t>
      </w:r>
      <w:r w:rsidRPr="00330544">
        <w:rPr>
          <w:sz w:val="26"/>
          <w:szCs w:val="26"/>
        </w:rPr>
        <w:t>en el cual se hacen las siguientes consideraciones:</w:t>
      </w:r>
    </w:p>
    <w:p w:rsidR="00D33A1E" w:rsidRPr="00330544" w:rsidRDefault="00D33A1E" w:rsidP="00330544">
      <w:pPr>
        <w:rPr>
          <w:sz w:val="26"/>
          <w:szCs w:val="26"/>
          <w:lang w:val="es-ES_tradnl"/>
        </w:rPr>
      </w:pPr>
    </w:p>
    <w:p w:rsidR="000472D4" w:rsidRPr="00330544" w:rsidRDefault="000472D4" w:rsidP="00330544">
      <w:pPr>
        <w:pStyle w:val="Prrafodelista"/>
        <w:numPr>
          <w:ilvl w:val="0"/>
          <w:numId w:val="938"/>
        </w:numPr>
        <w:ind w:left="1134" w:hanging="567"/>
        <w:contextualSpacing/>
        <w:jc w:val="both"/>
        <w:rPr>
          <w:sz w:val="26"/>
          <w:szCs w:val="26"/>
        </w:rPr>
      </w:pPr>
      <w:r w:rsidRPr="00330544">
        <w:rPr>
          <w:sz w:val="26"/>
          <w:szCs w:val="26"/>
        </w:rPr>
        <w:t xml:space="preserve">Que de acuerdo a lo establecido en los Decretos 153 y 220 de la Junta Revolucionaria de Gobierno, el ISTA adquiere por compraventa a la Sociedad Henríquez Quiñónez Molina e Hijos, un área de 122 </w:t>
      </w:r>
      <w:proofErr w:type="spellStart"/>
      <w:r w:rsidRPr="00330544">
        <w:rPr>
          <w:sz w:val="26"/>
          <w:szCs w:val="26"/>
        </w:rPr>
        <w:t>Hás</w:t>
      </w:r>
      <w:proofErr w:type="spellEnd"/>
      <w:r w:rsidRPr="00330544">
        <w:rPr>
          <w:sz w:val="26"/>
          <w:szCs w:val="26"/>
        </w:rPr>
        <w:t xml:space="preserve">. 30 </w:t>
      </w:r>
      <w:proofErr w:type="spellStart"/>
      <w:r w:rsidRPr="00330544">
        <w:rPr>
          <w:sz w:val="26"/>
          <w:szCs w:val="26"/>
        </w:rPr>
        <w:t>Ás</w:t>
      </w:r>
      <w:proofErr w:type="spellEnd"/>
      <w:r w:rsidRPr="00330544">
        <w:rPr>
          <w:sz w:val="26"/>
          <w:szCs w:val="26"/>
        </w:rPr>
        <w:t xml:space="preserve">. 92 </w:t>
      </w:r>
      <w:proofErr w:type="spellStart"/>
      <w:r w:rsidRPr="00330544">
        <w:rPr>
          <w:sz w:val="26"/>
          <w:szCs w:val="26"/>
        </w:rPr>
        <w:t>Cás</w:t>
      </w:r>
      <w:proofErr w:type="spellEnd"/>
      <w:r w:rsidRPr="00330544">
        <w:rPr>
          <w:sz w:val="26"/>
          <w:szCs w:val="26"/>
        </w:rPr>
        <w:t>., por un valor de $85,820.46 a razón de un precio por hectárea de $701.668056 y por metro cuadrado de $0.07016, según el Punto II-1 del Acta Ordinaria 22-87 de fecha 19 de junio de 1987.</w:t>
      </w:r>
    </w:p>
    <w:p w:rsidR="000472D4" w:rsidRPr="00330544" w:rsidRDefault="000472D4" w:rsidP="00330544">
      <w:pPr>
        <w:pStyle w:val="Prrafodelista"/>
        <w:jc w:val="both"/>
        <w:rPr>
          <w:sz w:val="26"/>
          <w:szCs w:val="26"/>
        </w:rPr>
      </w:pPr>
    </w:p>
    <w:p w:rsidR="000472D4" w:rsidRPr="00185D3C" w:rsidRDefault="000472D4" w:rsidP="006555F1">
      <w:pPr>
        <w:pStyle w:val="Prrafodelista"/>
        <w:numPr>
          <w:ilvl w:val="0"/>
          <w:numId w:val="938"/>
        </w:numPr>
        <w:ind w:left="1134" w:hanging="708"/>
        <w:contextualSpacing/>
        <w:jc w:val="both"/>
        <w:rPr>
          <w:sz w:val="26"/>
          <w:szCs w:val="26"/>
        </w:rPr>
      </w:pPr>
      <w:r w:rsidRPr="00185D3C">
        <w:rPr>
          <w:sz w:val="26"/>
          <w:szCs w:val="26"/>
        </w:rPr>
        <w:t xml:space="preserve">Mediante el Punto </w:t>
      </w:r>
      <w:r w:rsidR="00185D3C" w:rsidRPr="00185D3C">
        <w:rPr>
          <w:sz w:val="26"/>
          <w:szCs w:val="26"/>
        </w:rPr>
        <w:t>-</w:t>
      </w:r>
      <w:r w:rsidRPr="00185D3C">
        <w:rPr>
          <w:sz w:val="26"/>
          <w:szCs w:val="26"/>
        </w:rPr>
        <w:t xml:space="preserve">, se aprobó un Proyecto de Asentamiento Comunitario y Lotificación Agrícola desarrollado en el inmueble identificado como </w:t>
      </w:r>
      <w:r w:rsidRPr="00185D3C">
        <w:rPr>
          <w:b/>
          <w:sz w:val="26"/>
          <w:szCs w:val="26"/>
        </w:rPr>
        <w:t>HACIENDA PAPAYAN</w:t>
      </w:r>
      <w:r w:rsidRPr="00185D3C">
        <w:rPr>
          <w:sz w:val="26"/>
          <w:szCs w:val="26"/>
        </w:rPr>
        <w:t xml:space="preserve">, el cual estaba formado la Lotificación Agrícola: </w:t>
      </w:r>
      <w:r w:rsidR="00185D3C" w:rsidRPr="00185D3C">
        <w:rPr>
          <w:sz w:val="26"/>
          <w:szCs w:val="26"/>
        </w:rPr>
        <w:t>-</w:t>
      </w:r>
      <w:r w:rsidRPr="00185D3C">
        <w:rPr>
          <w:sz w:val="26"/>
          <w:szCs w:val="26"/>
        </w:rPr>
        <w:t xml:space="preserve">. El Acuerdo anteriormente relacionado fue modificado mediante el Punto </w:t>
      </w:r>
      <w:r w:rsidR="00185D3C" w:rsidRPr="00185D3C">
        <w:rPr>
          <w:sz w:val="26"/>
          <w:szCs w:val="26"/>
        </w:rPr>
        <w:t>-</w:t>
      </w:r>
      <w:r w:rsidRPr="00185D3C">
        <w:rPr>
          <w:sz w:val="26"/>
          <w:szCs w:val="26"/>
        </w:rPr>
        <w:t xml:space="preserve">, por haberse aprobado nuevos planos del mismo, desarrollado en el inmueble denominado como </w:t>
      </w:r>
      <w:r w:rsidRPr="00185D3C">
        <w:rPr>
          <w:b/>
          <w:sz w:val="26"/>
          <w:szCs w:val="26"/>
        </w:rPr>
        <w:t>HACIENDA PAPAYAN</w:t>
      </w:r>
      <w:r w:rsidRPr="00185D3C">
        <w:rPr>
          <w:sz w:val="26"/>
          <w:szCs w:val="26"/>
        </w:rPr>
        <w:t xml:space="preserve">, ubicada en jurisdicción de </w:t>
      </w:r>
      <w:proofErr w:type="spellStart"/>
      <w:r w:rsidRPr="00185D3C">
        <w:rPr>
          <w:sz w:val="26"/>
          <w:szCs w:val="26"/>
        </w:rPr>
        <w:t>Suchitoto</w:t>
      </w:r>
      <w:proofErr w:type="spellEnd"/>
      <w:r w:rsidRPr="00185D3C">
        <w:rPr>
          <w:sz w:val="26"/>
          <w:szCs w:val="26"/>
        </w:rPr>
        <w:t>, departamento de Cuscatlán</w:t>
      </w:r>
      <w:r w:rsidRPr="00185D3C">
        <w:rPr>
          <w:bCs/>
          <w:sz w:val="26"/>
          <w:szCs w:val="26"/>
        </w:rPr>
        <w:t xml:space="preserve">; inscrita a favor de este Instituto a la </w:t>
      </w:r>
      <w:r w:rsidRPr="00185D3C">
        <w:rPr>
          <w:bCs/>
          <w:sz w:val="26"/>
          <w:szCs w:val="26"/>
        </w:rPr>
        <w:lastRenderedPageBreak/>
        <w:t xml:space="preserve">Matrícula </w:t>
      </w:r>
      <w:r w:rsidR="00185D3C" w:rsidRPr="00185D3C">
        <w:rPr>
          <w:bCs/>
          <w:sz w:val="26"/>
          <w:szCs w:val="26"/>
        </w:rPr>
        <w:t>-</w:t>
      </w:r>
      <w:r w:rsidRPr="00185D3C">
        <w:rPr>
          <w:b/>
          <w:sz w:val="26"/>
          <w:szCs w:val="26"/>
        </w:rPr>
        <w:t xml:space="preserve"> </w:t>
      </w:r>
      <w:r w:rsidRPr="00185D3C">
        <w:rPr>
          <w:sz w:val="26"/>
          <w:szCs w:val="26"/>
        </w:rPr>
        <w:t xml:space="preserve">del Registro de la Propiedad Raíz e Hipotecas de la Primera Sección del Centro, departamento de San Salvador, con un área de 7 </w:t>
      </w:r>
      <w:proofErr w:type="spellStart"/>
      <w:r w:rsidRPr="00185D3C">
        <w:rPr>
          <w:sz w:val="26"/>
          <w:szCs w:val="26"/>
        </w:rPr>
        <w:t>Hás</w:t>
      </w:r>
      <w:proofErr w:type="spellEnd"/>
      <w:r w:rsidRPr="00185D3C">
        <w:rPr>
          <w:sz w:val="26"/>
          <w:szCs w:val="26"/>
        </w:rPr>
        <w:t xml:space="preserve">. 85 </w:t>
      </w:r>
      <w:proofErr w:type="spellStart"/>
      <w:r w:rsidRPr="00185D3C">
        <w:rPr>
          <w:sz w:val="26"/>
          <w:szCs w:val="26"/>
        </w:rPr>
        <w:t>Ás</w:t>
      </w:r>
      <w:proofErr w:type="spellEnd"/>
      <w:r w:rsidRPr="00185D3C">
        <w:rPr>
          <w:sz w:val="26"/>
          <w:szCs w:val="26"/>
        </w:rPr>
        <w:t xml:space="preserve">. 49.74 </w:t>
      </w:r>
      <w:proofErr w:type="spellStart"/>
      <w:r w:rsidRPr="00185D3C">
        <w:rPr>
          <w:sz w:val="26"/>
          <w:szCs w:val="26"/>
        </w:rPr>
        <w:t>Cás</w:t>
      </w:r>
      <w:proofErr w:type="spellEnd"/>
      <w:r w:rsidRPr="00185D3C">
        <w:rPr>
          <w:sz w:val="26"/>
          <w:szCs w:val="26"/>
        </w:rPr>
        <w:t xml:space="preserve">., </w:t>
      </w:r>
      <w:r w:rsidRPr="00185D3C">
        <w:rPr>
          <w:bCs/>
          <w:sz w:val="26"/>
          <w:szCs w:val="26"/>
          <w:lang w:eastAsia="es-SV"/>
        </w:rPr>
        <w:t xml:space="preserve">que comprende </w:t>
      </w:r>
      <w:r w:rsidR="00185D3C" w:rsidRPr="00185D3C">
        <w:rPr>
          <w:sz w:val="26"/>
          <w:szCs w:val="26"/>
        </w:rPr>
        <w:t>-</w:t>
      </w:r>
      <w:r w:rsidRPr="00185D3C">
        <w:rPr>
          <w:sz w:val="26"/>
          <w:szCs w:val="26"/>
        </w:rPr>
        <w:t xml:space="preserve">, quedando un resto registral de </w:t>
      </w:r>
      <w:r w:rsidR="00185D3C" w:rsidRPr="00185D3C">
        <w:rPr>
          <w:sz w:val="26"/>
          <w:szCs w:val="26"/>
        </w:rPr>
        <w:t>-</w:t>
      </w:r>
      <w:r w:rsidRPr="00185D3C">
        <w:rPr>
          <w:sz w:val="26"/>
          <w:szCs w:val="26"/>
        </w:rPr>
        <w:t xml:space="preserve">. Aprobándose el Valor Promedio de Referencia de la Zona por metro cuadrado de $4.88 para los solares de vivienda, por lo que se recomienda para éste, el precio de venta por metro cuadrado de $5.6412, de </w:t>
      </w:r>
      <w:r w:rsidR="00185D3C">
        <w:rPr>
          <w:sz w:val="26"/>
          <w:szCs w:val="26"/>
        </w:rPr>
        <w:t>a</w:t>
      </w:r>
      <w:r w:rsidRPr="00185D3C">
        <w:rPr>
          <w:sz w:val="26"/>
          <w:szCs w:val="26"/>
        </w:rPr>
        <w:t xml:space="preserve">cuerdo al procedimiento establecido en el Instructivo “Criterios de Avalúos para la Transferencia de Inmuebles Propiedad de ISTA”, aprobado en el Punto XV del Acta de Sesión Ordinaria 03-2015 de fecha 21 de enero de 2015. </w:t>
      </w:r>
      <w:r w:rsidRPr="00185D3C">
        <w:rPr>
          <w:bCs/>
          <w:sz w:val="26"/>
          <w:szCs w:val="26"/>
        </w:rPr>
        <w:t xml:space="preserve">Es de mencionar, que las áreas que han sido identificadas como zonas verdes, conservarán su uso como tal y no serán parceladas debido a su tipificación y características. </w:t>
      </w:r>
      <w:r w:rsidRPr="00185D3C">
        <w:rPr>
          <w:rFonts w:eastAsia="Times New Roman"/>
          <w:bCs/>
          <w:sz w:val="26"/>
          <w:szCs w:val="26"/>
        </w:rPr>
        <w:t xml:space="preserve">Dentro del Proyecto relacionado se encuentra el inmueble objeto del presente punto de acta. </w:t>
      </w:r>
    </w:p>
    <w:p w:rsidR="00330544" w:rsidRPr="00330544" w:rsidRDefault="00330544" w:rsidP="00330544">
      <w:pPr>
        <w:pStyle w:val="Prrafodelista"/>
        <w:jc w:val="both"/>
        <w:rPr>
          <w:sz w:val="26"/>
          <w:szCs w:val="26"/>
        </w:rPr>
      </w:pPr>
    </w:p>
    <w:p w:rsidR="000472D4" w:rsidRPr="00330544" w:rsidRDefault="000472D4" w:rsidP="00330544">
      <w:pPr>
        <w:pStyle w:val="Prrafodelista"/>
        <w:numPr>
          <w:ilvl w:val="0"/>
          <w:numId w:val="938"/>
        </w:numPr>
        <w:ind w:left="1134" w:hanging="567"/>
        <w:contextualSpacing/>
        <w:jc w:val="both"/>
        <w:rPr>
          <w:sz w:val="26"/>
          <w:szCs w:val="26"/>
        </w:rPr>
      </w:pPr>
      <w:r w:rsidRPr="00330544">
        <w:rPr>
          <w:sz w:val="26"/>
          <w:szCs w:val="26"/>
        </w:rPr>
        <w:t>Según valúo de fecha 28 de julio de 2017,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de Nuevas Opciones de Tenencia de la Tierra.</w:t>
      </w:r>
    </w:p>
    <w:p w:rsidR="00330544" w:rsidRPr="00330544" w:rsidRDefault="00330544" w:rsidP="00330544">
      <w:pPr>
        <w:pStyle w:val="Prrafodelista"/>
        <w:rPr>
          <w:sz w:val="26"/>
          <w:szCs w:val="26"/>
        </w:rPr>
      </w:pPr>
    </w:p>
    <w:p w:rsidR="000472D4" w:rsidRPr="00330544" w:rsidRDefault="000472D4" w:rsidP="00330544">
      <w:pPr>
        <w:pStyle w:val="Prrafodelista"/>
        <w:numPr>
          <w:ilvl w:val="0"/>
          <w:numId w:val="938"/>
        </w:numPr>
        <w:ind w:left="1134" w:hanging="567"/>
        <w:contextualSpacing/>
        <w:jc w:val="both"/>
        <w:rPr>
          <w:sz w:val="26"/>
          <w:szCs w:val="26"/>
        </w:rPr>
      </w:pPr>
      <w:r w:rsidRPr="00330544">
        <w:rPr>
          <w:rFonts w:eastAsia="Times New Roman"/>
          <w:sz w:val="26"/>
          <w:szCs w:val="26"/>
        </w:rPr>
        <w:t>El Informe Técnico con referencia SGD-02-2301-17 de fecha 07 de agosto de 2017, emitido por el Departamento de Asignación Individual y Avalúos, hace mención que el solicitante no se encuentra en posesión material del solar de vivienda que ha sido requerido para su adjudicación, así mismo se verificó en los sistemas informáticos de registro de beneficiarios que lleva la Institución y se constató que dicho inmueble, no ha sido adjudicado a favor de ninguna persona, dentro de los diferentes Programas de Transferencia de Tierras que tiene este Instituto, por lo que se encuentra disponible para las personas que reúnan los requisitos establecidos por las leyes agrarias correspondientes, lo anterior según informe con referencia SGD-02-2293-17 emitido el día 07 de agosto de 2017 por el Departamento de Asignación Individual y Avalúos.</w:t>
      </w:r>
    </w:p>
    <w:p w:rsidR="000472D4" w:rsidRDefault="000472D4" w:rsidP="00330544">
      <w:pPr>
        <w:pStyle w:val="Prrafodelista"/>
        <w:rPr>
          <w:sz w:val="26"/>
          <w:szCs w:val="26"/>
        </w:rPr>
      </w:pPr>
    </w:p>
    <w:p w:rsidR="000472D4" w:rsidRPr="00330544" w:rsidRDefault="000472D4" w:rsidP="00330544">
      <w:pPr>
        <w:pStyle w:val="Prrafodelista"/>
        <w:numPr>
          <w:ilvl w:val="0"/>
          <w:numId w:val="938"/>
        </w:numPr>
        <w:ind w:left="1134" w:hanging="567"/>
        <w:contextualSpacing/>
        <w:jc w:val="both"/>
        <w:rPr>
          <w:sz w:val="26"/>
          <w:szCs w:val="26"/>
        </w:rPr>
      </w:pPr>
      <w:r w:rsidRPr="00330544">
        <w:rPr>
          <w:sz w:val="26"/>
          <w:szCs w:val="26"/>
        </w:rPr>
        <w:t>De acuerdo a declaración simple contenida en la solicitud de Adjudicación de Inmueble de fecha 18 de julio de 2017, el peticionario manifiesta que ni él ni la integrante de su grupo familiar son empleados del ISTA; situación robustecida de conformidad a la consulta realizada en la Base de Datos de Empleados de este Instituto.</w:t>
      </w:r>
    </w:p>
    <w:p w:rsidR="00330544" w:rsidRPr="00330544" w:rsidRDefault="00330544" w:rsidP="00330544">
      <w:pPr>
        <w:rPr>
          <w:sz w:val="26"/>
          <w:szCs w:val="26"/>
        </w:rPr>
      </w:pPr>
    </w:p>
    <w:p w:rsidR="00D33A1E" w:rsidRPr="00330544" w:rsidRDefault="00D33A1E" w:rsidP="00330544">
      <w:pPr>
        <w:jc w:val="both"/>
        <w:rPr>
          <w:rFonts w:eastAsia="Times New Roman"/>
          <w:sz w:val="26"/>
          <w:szCs w:val="26"/>
        </w:rPr>
      </w:pPr>
      <w:r w:rsidRPr="00330544">
        <w:rPr>
          <w:rFonts w:eastAsia="Times New Roman"/>
          <w:sz w:val="26"/>
          <w:szCs w:val="26"/>
        </w:rPr>
        <w:t>Se ha tenido a la vista:</w:t>
      </w:r>
      <w:r w:rsidR="000472D4" w:rsidRPr="00330544">
        <w:rPr>
          <w:rFonts w:eastAsia="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w:t>
      </w:r>
      <w:r w:rsidR="000472D4" w:rsidRPr="00330544">
        <w:rPr>
          <w:rFonts w:eastAsia="Times New Roman"/>
          <w:sz w:val="26"/>
          <w:szCs w:val="26"/>
        </w:rPr>
        <w:lastRenderedPageBreak/>
        <w:t>y los departamentos de Asignación Individual y Avalúos y Análisis Jurídico, Propuesta de Adjudicación de Inmuebles, Acuerdos de Junta Directiva, Razón y Constancia de Inscripción de Desmembración en Cabeza de su Dueño a favor del ISTA, Solicitud de Adjudicación de Inmueble, copias de documentos únicos de identidad y tarjetas de identificación tributaria, Certificación de Partida de Nacimiento, y carencia de bienes</w:t>
      </w:r>
      <w:r w:rsidRPr="00330544">
        <w:rPr>
          <w:rFonts w:eastAsia="Times New Roman"/>
          <w:sz w:val="26"/>
          <w:szCs w:val="26"/>
        </w:rPr>
        <w:t>; con lo que se justifican las circunstancias legales para sustentar dicha petición y que además el beneficiario cumple con los requisitos necesarios para la adjudicación, por lo que la Gerencia Legal recomienda aprobar lo solicitado.</w:t>
      </w:r>
    </w:p>
    <w:p w:rsidR="00D33A1E" w:rsidRPr="00330544" w:rsidRDefault="00D33A1E" w:rsidP="00330544">
      <w:pPr>
        <w:rPr>
          <w:rFonts w:eastAsia="Calibri"/>
          <w:sz w:val="26"/>
          <w:szCs w:val="26"/>
        </w:rPr>
      </w:pPr>
    </w:p>
    <w:p w:rsidR="00D33A1E" w:rsidRPr="00330544" w:rsidRDefault="00D33A1E" w:rsidP="00330544">
      <w:pPr>
        <w:pStyle w:val="Prrafodelista"/>
        <w:ind w:left="0"/>
        <w:jc w:val="both"/>
        <w:rPr>
          <w:rFonts w:eastAsia="Calibri"/>
          <w:bCs/>
          <w:sz w:val="26"/>
          <w:szCs w:val="26"/>
        </w:rPr>
      </w:pPr>
      <w:r w:rsidRPr="00330544">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30544">
        <w:rPr>
          <w:rFonts w:eastAsia="Calibri"/>
          <w:bCs/>
          <w:sz w:val="26"/>
          <w:szCs w:val="26"/>
        </w:rPr>
        <w:t>Ley del Régimen Especial de la Tierra en Propiedad de Las Asociaciones Cooperativas, Comunales y Comunitarias Campesinas y Beneficiarios de la Reforma Agraria</w:t>
      </w:r>
      <w:r w:rsidRPr="00330544">
        <w:rPr>
          <w:rFonts w:eastAsia="Calibri"/>
          <w:sz w:val="26"/>
          <w:szCs w:val="26"/>
        </w:rPr>
        <w:t>, la Junta Directiva</w:t>
      </w:r>
      <w:r w:rsidRPr="00330544">
        <w:rPr>
          <w:sz w:val="26"/>
          <w:szCs w:val="26"/>
        </w:rPr>
        <w:t xml:space="preserve">, </w:t>
      </w:r>
      <w:r w:rsidRPr="00330544">
        <w:rPr>
          <w:b/>
          <w:sz w:val="26"/>
          <w:szCs w:val="26"/>
          <w:u w:val="single"/>
        </w:rPr>
        <w:t>ACUERDA: PRIMERO:</w:t>
      </w:r>
      <w:r w:rsidRPr="00330544">
        <w:rPr>
          <w:b/>
          <w:sz w:val="26"/>
          <w:szCs w:val="26"/>
        </w:rPr>
        <w:t xml:space="preserve"> </w:t>
      </w:r>
      <w:r w:rsidRPr="00330544">
        <w:rPr>
          <w:sz w:val="26"/>
          <w:szCs w:val="26"/>
        </w:rPr>
        <w:t>Aprobar la adjudicación y transferencia por compraventa</w:t>
      </w:r>
      <w:r w:rsidRPr="00330544">
        <w:rPr>
          <w:rFonts w:eastAsia="Times New Roman"/>
          <w:sz w:val="26"/>
          <w:szCs w:val="26"/>
        </w:rPr>
        <w:t xml:space="preserve"> de 1 solar para vivienda,</w:t>
      </w:r>
      <w:r w:rsidRPr="00330544">
        <w:rPr>
          <w:rFonts w:eastAsia="Times New Roman"/>
          <w:b/>
          <w:sz w:val="26"/>
          <w:szCs w:val="26"/>
        </w:rPr>
        <w:t xml:space="preserve"> </w:t>
      </w:r>
      <w:r w:rsidRPr="00330544">
        <w:rPr>
          <w:sz w:val="26"/>
          <w:szCs w:val="26"/>
        </w:rPr>
        <w:t>a favor del señor:</w:t>
      </w:r>
      <w:r w:rsidR="000472D4" w:rsidRPr="00330544">
        <w:rPr>
          <w:rFonts w:eastAsia="Times New Roman"/>
          <w:b/>
          <w:sz w:val="26"/>
          <w:szCs w:val="26"/>
        </w:rPr>
        <w:t xml:space="preserve"> MAXIMILIANO ALEMAN BELTRAN, </w:t>
      </w:r>
      <w:r w:rsidR="000472D4" w:rsidRPr="00330544">
        <w:rPr>
          <w:rFonts w:eastAsia="Times New Roman"/>
          <w:sz w:val="26"/>
          <w:szCs w:val="26"/>
        </w:rPr>
        <w:t xml:space="preserve">y </w:t>
      </w:r>
      <w:r w:rsidR="00185D3C">
        <w:rPr>
          <w:rFonts w:eastAsia="Times New Roman"/>
          <w:sz w:val="26"/>
          <w:szCs w:val="26"/>
        </w:rPr>
        <w:t>-</w:t>
      </w:r>
      <w:r w:rsidR="000472D4" w:rsidRPr="00330544">
        <w:rPr>
          <w:rFonts w:eastAsia="Times New Roman"/>
          <w:b/>
          <w:sz w:val="26"/>
          <w:szCs w:val="26"/>
        </w:rPr>
        <w:t>,</w:t>
      </w:r>
      <w:r w:rsidR="000472D4" w:rsidRPr="00330544">
        <w:rPr>
          <w:sz w:val="26"/>
          <w:szCs w:val="26"/>
        </w:rPr>
        <w:t xml:space="preserve"> de las generales antes expresadas, ubicado </w:t>
      </w:r>
      <w:r w:rsidR="000472D4" w:rsidRPr="00330544">
        <w:rPr>
          <w:rFonts w:eastAsia="Times New Roman"/>
          <w:sz w:val="26"/>
          <w:szCs w:val="26"/>
        </w:rPr>
        <w:t xml:space="preserve">en el Proyecto de Asentamiento Comunitario desarrollado en </w:t>
      </w:r>
      <w:r w:rsidR="000472D4" w:rsidRPr="00330544">
        <w:rPr>
          <w:sz w:val="26"/>
          <w:szCs w:val="26"/>
        </w:rPr>
        <w:t xml:space="preserve">el inmueble identificado como </w:t>
      </w:r>
      <w:r w:rsidR="000472D4" w:rsidRPr="00330544">
        <w:rPr>
          <w:b/>
          <w:sz w:val="26"/>
          <w:szCs w:val="26"/>
        </w:rPr>
        <w:t xml:space="preserve">HACIENDA PAPAYAN, </w:t>
      </w:r>
      <w:r w:rsidR="00330544" w:rsidRPr="00330544">
        <w:rPr>
          <w:sz w:val="26"/>
          <w:szCs w:val="26"/>
        </w:rPr>
        <w:t>situada</w:t>
      </w:r>
      <w:r w:rsidR="000472D4" w:rsidRPr="00330544">
        <w:rPr>
          <w:sz w:val="26"/>
          <w:szCs w:val="26"/>
        </w:rPr>
        <w:t xml:space="preserve"> en jurisdicción de </w:t>
      </w:r>
      <w:proofErr w:type="spellStart"/>
      <w:r w:rsidR="000472D4" w:rsidRPr="00330544">
        <w:rPr>
          <w:sz w:val="26"/>
          <w:szCs w:val="26"/>
        </w:rPr>
        <w:t>Suchitoto</w:t>
      </w:r>
      <w:proofErr w:type="spellEnd"/>
      <w:r w:rsidR="000472D4" w:rsidRPr="00330544">
        <w:rPr>
          <w:sz w:val="26"/>
          <w:szCs w:val="26"/>
        </w:rPr>
        <w:t>, departamento de Cuscatlán</w:t>
      </w:r>
      <w:r w:rsidRPr="00330544">
        <w:rPr>
          <w:sz w:val="26"/>
          <w:szCs w:val="26"/>
        </w:rPr>
        <w:t xml:space="preserve">, </w:t>
      </w:r>
      <w:r w:rsidRPr="00330544">
        <w:rPr>
          <w:rFonts w:eastAsia="Times New Roman"/>
          <w:sz w:val="26"/>
          <w:szCs w:val="26"/>
        </w:rPr>
        <w:t>quedando la adjudicación conforme al cuadro de valores y extensiones siguiente:</w:t>
      </w:r>
    </w:p>
    <w:p w:rsidR="00D33A1E" w:rsidRPr="00D33A1E" w:rsidRDefault="00D33A1E" w:rsidP="00D33A1E">
      <w:pPr>
        <w:pStyle w:val="Prrafodelista"/>
        <w:ind w:left="0"/>
        <w:jc w:val="both"/>
        <w:rPr>
          <w:rFonts w:eastAsia="Calibri"/>
          <w:sz w:val="26"/>
          <w:szCs w:val="26"/>
        </w:rPr>
      </w:pPr>
    </w:p>
    <w:tbl>
      <w:tblPr>
        <w:tblW w:w="9051" w:type="dxa"/>
        <w:jc w:val="center"/>
        <w:tblLayout w:type="fixed"/>
        <w:tblCellMar>
          <w:left w:w="25" w:type="dxa"/>
          <w:right w:w="0" w:type="dxa"/>
        </w:tblCellMar>
        <w:tblLook w:val="0000" w:firstRow="0" w:lastRow="0" w:firstColumn="0" w:lastColumn="0" w:noHBand="0" w:noVBand="0"/>
      </w:tblPr>
      <w:tblGrid>
        <w:gridCol w:w="2556"/>
        <w:gridCol w:w="974"/>
        <w:gridCol w:w="2477"/>
        <w:gridCol w:w="569"/>
        <w:gridCol w:w="569"/>
        <w:gridCol w:w="608"/>
        <w:gridCol w:w="649"/>
        <w:gridCol w:w="649"/>
      </w:tblGrid>
      <w:tr w:rsidR="000472D4" w:rsidTr="00330544">
        <w:trPr>
          <w:trHeight w:val="172"/>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rPr>
                <w:b/>
                <w:bCs/>
                <w:sz w:val="14"/>
                <w:szCs w:val="14"/>
              </w:rPr>
            </w:pPr>
            <w:r>
              <w:rPr>
                <w:b/>
                <w:bCs/>
                <w:sz w:val="14"/>
                <w:szCs w:val="14"/>
              </w:rPr>
              <w:t xml:space="preserve">D.U.I.     PROGRAMA </w:t>
            </w:r>
          </w:p>
        </w:tc>
        <w:tc>
          <w:tcPr>
            <w:tcW w:w="3451" w:type="dxa"/>
            <w:gridSpan w:val="2"/>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jc w:val="center"/>
              <w:rPr>
                <w:b/>
                <w:bCs/>
                <w:sz w:val="14"/>
                <w:szCs w:val="14"/>
              </w:rPr>
            </w:pPr>
            <w:r>
              <w:rPr>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rPr>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jc w:val="center"/>
              <w:rPr>
                <w:b/>
                <w:bCs/>
                <w:sz w:val="14"/>
                <w:szCs w:val="14"/>
              </w:rPr>
            </w:pPr>
            <w:r>
              <w:rPr>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jc w:val="center"/>
              <w:rPr>
                <w:b/>
                <w:bCs/>
                <w:sz w:val="14"/>
                <w:szCs w:val="14"/>
              </w:rPr>
            </w:pPr>
            <w:r>
              <w:rPr>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jc w:val="center"/>
              <w:rPr>
                <w:b/>
                <w:bCs/>
                <w:sz w:val="14"/>
                <w:szCs w:val="14"/>
              </w:rPr>
            </w:pPr>
            <w:r>
              <w:rPr>
                <w:b/>
                <w:bCs/>
                <w:sz w:val="14"/>
                <w:szCs w:val="14"/>
              </w:rPr>
              <w:t xml:space="preserve">VALOR (¢) </w:t>
            </w:r>
          </w:p>
        </w:tc>
      </w:tr>
      <w:tr w:rsidR="00330544" w:rsidTr="00330544">
        <w:trPr>
          <w:trHeight w:val="15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rPr>
                <w:b/>
                <w:bCs/>
                <w:sz w:val="14"/>
                <w:szCs w:val="14"/>
              </w:rPr>
            </w:pPr>
            <w:r>
              <w:rPr>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rPr>
                <w:b/>
                <w:bCs/>
                <w:sz w:val="14"/>
                <w:szCs w:val="14"/>
              </w:rPr>
            </w:pPr>
            <w:r>
              <w:rPr>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rPr>
                <w:b/>
                <w:bCs/>
                <w:sz w:val="14"/>
                <w:szCs w:val="14"/>
              </w:rPr>
            </w:pPr>
            <w:r>
              <w:rPr>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rPr>
                <w:b/>
                <w:bCs/>
                <w:sz w:val="14"/>
                <w:szCs w:val="14"/>
              </w:rPr>
            </w:pPr>
            <w:r>
              <w:rPr>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rPr>
                <w:b/>
                <w:bCs/>
                <w:sz w:val="14"/>
                <w:szCs w:val="14"/>
              </w:rPr>
            </w:pPr>
            <w:r>
              <w:rPr>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rPr>
                <w:b/>
                <w:bCs/>
                <w:sz w:val="14"/>
                <w:szCs w:val="14"/>
              </w:rPr>
            </w:pPr>
          </w:p>
        </w:tc>
      </w:tr>
    </w:tbl>
    <w:p w:rsidR="000472D4" w:rsidRDefault="000472D4" w:rsidP="000472D4">
      <w:pPr>
        <w:widowControl w:val="0"/>
        <w:autoSpaceDE w:val="0"/>
        <w:autoSpaceDN w:val="0"/>
        <w:adjustRightInd w:val="0"/>
        <w:spacing w:line="20" w:lineRule="atLeast"/>
        <w:rPr>
          <w:sz w:val="14"/>
          <w:szCs w:val="14"/>
        </w:rPr>
      </w:pPr>
    </w:p>
    <w:tbl>
      <w:tblPr>
        <w:tblW w:w="0" w:type="auto"/>
        <w:tblLayout w:type="fixed"/>
        <w:tblCellMar>
          <w:left w:w="25" w:type="dxa"/>
          <w:right w:w="0" w:type="dxa"/>
        </w:tblCellMar>
        <w:tblLook w:val="0000" w:firstRow="0" w:lastRow="0" w:firstColumn="0" w:lastColumn="0" w:noHBand="0" w:noVBand="0"/>
      </w:tblPr>
      <w:tblGrid>
        <w:gridCol w:w="1844"/>
      </w:tblGrid>
      <w:tr w:rsidR="000472D4" w:rsidTr="00330544">
        <w:tc>
          <w:tcPr>
            <w:tcW w:w="1844" w:type="dxa"/>
            <w:tcBorders>
              <w:top w:val="single" w:sz="2" w:space="0" w:color="auto"/>
              <w:left w:val="single" w:sz="2" w:space="0" w:color="auto"/>
              <w:bottom w:val="single" w:sz="2" w:space="0" w:color="auto"/>
              <w:right w:val="single" w:sz="2" w:space="0" w:color="auto"/>
            </w:tcBorders>
          </w:tcPr>
          <w:p w:rsidR="000472D4" w:rsidRDefault="000472D4" w:rsidP="00674074">
            <w:pPr>
              <w:widowControl w:val="0"/>
              <w:autoSpaceDE w:val="0"/>
              <w:autoSpaceDN w:val="0"/>
              <w:adjustRightInd w:val="0"/>
              <w:spacing w:line="20" w:lineRule="atLeast"/>
              <w:rPr>
                <w:b/>
                <w:bCs/>
                <w:sz w:val="14"/>
                <w:szCs w:val="14"/>
              </w:rPr>
            </w:pPr>
            <w:r>
              <w:rPr>
                <w:b/>
                <w:bCs/>
                <w:sz w:val="14"/>
                <w:szCs w:val="14"/>
              </w:rPr>
              <w:t xml:space="preserve">No DE ENTREGA: 13 </w:t>
            </w:r>
          </w:p>
        </w:tc>
      </w:tr>
    </w:tbl>
    <w:p w:rsidR="000472D4" w:rsidRDefault="000472D4" w:rsidP="000472D4">
      <w:pPr>
        <w:widowControl w:val="0"/>
        <w:autoSpaceDE w:val="0"/>
        <w:autoSpaceDN w:val="0"/>
        <w:adjustRightInd w:val="0"/>
        <w:spacing w:line="20" w:lineRule="atLeast"/>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472D4" w:rsidTr="00330544">
        <w:trPr>
          <w:trHeight w:val="320"/>
          <w:jc w:val="center"/>
        </w:trPr>
        <w:tc>
          <w:tcPr>
            <w:tcW w:w="2553" w:type="dxa"/>
            <w:vMerge w:val="restart"/>
            <w:tcBorders>
              <w:top w:val="single" w:sz="2" w:space="0" w:color="auto"/>
              <w:left w:val="single" w:sz="2" w:space="0" w:color="auto"/>
              <w:bottom w:val="single" w:sz="2" w:space="0" w:color="auto"/>
              <w:right w:val="single" w:sz="2" w:space="0" w:color="auto"/>
            </w:tcBorders>
          </w:tcPr>
          <w:p w:rsidR="000472D4" w:rsidRDefault="00185D3C" w:rsidP="00674074">
            <w:pPr>
              <w:widowControl w:val="0"/>
              <w:autoSpaceDE w:val="0"/>
              <w:autoSpaceDN w:val="0"/>
              <w:adjustRightInd w:val="0"/>
              <w:spacing w:line="20" w:lineRule="atLeast"/>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0472D4" w:rsidRDefault="00185D3C" w:rsidP="00674074">
            <w:pPr>
              <w:widowControl w:val="0"/>
              <w:autoSpaceDE w:val="0"/>
              <w:autoSpaceDN w:val="0"/>
              <w:adjustRightInd w:val="0"/>
              <w:spacing w:line="20" w:lineRule="atLeast"/>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0472D4" w:rsidRDefault="00185D3C" w:rsidP="00674074">
            <w:pPr>
              <w:widowControl w:val="0"/>
              <w:autoSpaceDE w:val="0"/>
              <w:autoSpaceDN w:val="0"/>
              <w:adjustRightInd w:val="0"/>
              <w:spacing w:line="20" w:lineRule="atLeast"/>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472D4" w:rsidRDefault="00185D3C" w:rsidP="00674074">
            <w:pPr>
              <w:widowControl w:val="0"/>
              <w:autoSpaceDE w:val="0"/>
              <w:autoSpaceDN w:val="0"/>
              <w:adjustRightInd w:val="0"/>
              <w:spacing w:line="20" w:lineRule="atLeast"/>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472D4" w:rsidRDefault="00185D3C" w:rsidP="00674074">
            <w:pPr>
              <w:widowControl w:val="0"/>
              <w:autoSpaceDE w:val="0"/>
              <w:autoSpaceDN w:val="0"/>
              <w:adjustRightInd w:val="0"/>
              <w:spacing w:line="20" w:lineRule="atLeast"/>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472D4" w:rsidRDefault="000472D4" w:rsidP="00674074">
            <w:pPr>
              <w:widowControl w:val="0"/>
              <w:autoSpaceDE w:val="0"/>
              <w:autoSpaceDN w:val="0"/>
              <w:adjustRightInd w:val="0"/>
              <w:spacing w:line="20" w:lineRule="atLeast"/>
              <w:jc w:val="right"/>
              <w:rPr>
                <w:sz w:val="14"/>
                <w:szCs w:val="14"/>
              </w:rPr>
            </w:pPr>
          </w:p>
          <w:p w:rsidR="000472D4" w:rsidRDefault="000472D4" w:rsidP="00674074">
            <w:pPr>
              <w:widowControl w:val="0"/>
              <w:autoSpaceDE w:val="0"/>
              <w:autoSpaceDN w:val="0"/>
              <w:adjustRightInd w:val="0"/>
              <w:spacing w:line="20" w:lineRule="atLeast"/>
              <w:jc w:val="right"/>
              <w:rPr>
                <w:sz w:val="14"/>
                <w:szCs w:val="14"/>
              </w:rPr>
            </w:pPr>
            <w:r>
              <w:rPr>
                <w:sz w:val="14"/>
                <w:szCs w:val="14"/>
              </w:rPr>
              <w:t xml:space="preserve">307.16 </w:t>
            </w:r>
          </w:p>
        </w:tc>
        <w:tc>
          <w:tcPr>
            <w:tcW w:w="648" w:type="dxa"/>
            <w:tcBorders>
              <w:top w:val="single" w:sz="2" w:space="0" w:color="auto"/>
              <w:left w:val="single" w:sz="2" w:space="0" w:color="auto"/>
              <w:bottom w:val="single" w:sz="2" w:space="0" w:color="auto"/>
              <w:right w:val="single" w:sz="2" w:space="0" w:color="auto"/>
            </w:tcBorders>
          </w:tcPr>
          <w:p w:rsidR="000472D4" w:rsidRDefault="000472D4" w:rsidP="00674074">
            <w:pPr>
              <w:widowControl w:val="0"/>
              <w:autoSpaceDE w:val="0"/>
              <w:autoSpaceDN w:val="0"/>
              <w:adjustRightInd w:val="0"/>
              <w:spacing w:line="20" w:lineRule="atLeast"/>
              <w:jc w:val="right"/>
              <w:rPr>
                <w:sz w:val="14"/>
                <w:szCs w:val="14"/>
              </w:rPr>
            </w:pPr>
          </w:p>
          <w:p w:rsidR="000472D4" w:rsidRDefault="000472D4" w:rsidP="00674074">
            <w:pPr>
              <w:widowControl w:val="0"/>
              <w:autoSpaceDE w:val="0"/>
              <w:autoSpaceDN w:val="0"/>
              <w:adjustRightInd w:val="0"/>
              <w:spacing w:line="20" w:lineRule="atLeast"/>
              <w:jc w:val="right"/>
              <w:rPr>
                <w:sz w:val="14"/>
                <w:szCs w:val="14"/>
              </w:rPr>
            </w:pPr>
            <w:r>
              <w:rPr>
                <w:sz w:val="14"/>
                <w:szCs w:val="14"/>
              </w:rPr>
              <w:t xml:space="preserve">1732.75 </w:t>
            </w:r>
          </w:p>
        </w:tc>
        <w:tc>
          <w:tcPr>
            <w:tcW w:w="648" w:type="dxa"/>
            <w:tcBorders>
              <w:top w:val="single" w:sz="2" w:space="0" w:color="auto"/>
              <w:left w:val="single" w:sz="2" w:space="0" w:color="auto"/>
              <w:bottom w:val="single" w:sz="2" w:space="0" w:color="auto"/>
              <w:right w:val="single" w:sz="2" w:space="0" w:color="auto"/>
            </w:tcBorders>
          </w:tcPr>
          <w:p w:rsidR="000472D4" w:rsidRDefault="000472D4" w:rsidP="00674074">
            <w:pPr>
              <w:widowControl w:val="0"/>
              <w:autoSpaceDE w:val="0"/>
              <w:autoSpaceDN w:val="0"/>
              <w:adjustRightInd w:val="0"/>
              <w:spacing w:line="20" w:lineRule="atLeast"/>
              <w:jc w:val="right"/>
              <w:rPr>
                <w:sz w:val="14"/>
                <w:szCs w:val="14"/>
              </w:rPr>
            </w:pPr>
          </w:p>
          <w:p w:rsidR="000472D4" w:rsidRDefault="000472D4" w:rsidP="00674074">
            <w:pPr>
              <w:widowControl w:val="0"/>
              <w:autoSpaceDE w:val="0"/>
              <w:autoSpaceDN w:val="0"/>
              <w:adjustRightInd w:val="0"/>
              <w:spacing w:line="20" w:lineRule="atLeast"/>
              <w:jc w:val="right"/>
              <w:rPr>
                <w:sz w:val="14"/>
                <w:szCs w:val="14"/>
              </w:rPr>
            </w:pPr>
            <w:r>
              <w:rPr>
                <w:sz w:val="14"/>
                <w:szCs w:val="14"/>
              </w:rPr>
              <w:t xml:space="preserve">15161.56 </w:t>
            </w:r>
          </w:p>
        </w:tc>
      </w:tr>
      <w:tr w:rsidR="000472D4" w:rsidTr="00330544">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0472D4" w:rsidRDefault="000472D4" w:rsidP="00674074">
            <w:pPr>
              <w:widowControl w:val="0"/>
              <w:autoSpaceDE w:val="0"/>
              <w:autoSpaceDN w:val="0"/>
              <w:adjustRightInd w:val="0"/>
              <w:spacing w:line="20" w:lineRule="atLeast"/>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0472D4" w:rsidRDefault="000472D4" w:rsidP="00674074">
            <w:pPr>
              <w:widowControl w:val="0"/>
              <w:autoSpaceDE w:val="0"/>
              <w:autoSpaceDN w:val="0"/>
              <w:adjustRightInd w:val="0"/>
              <w:spacing w:line="20" w:lineRule="atLeast"/>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0472D4" w:rsidRDefault="000472D4" w:rsidP="00674074">
            <w:pPr>
              <w:widowControl w:val="0"/>
              <w:autoSpaceDE w:val="0"/>
              <w:autoSpaceDN w:val="0"/>
              <w:adjustRightInd w:val="0"/>
              <w:spacing w:line="20" w:lineRule="atLeast"/>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472D4" w:rsidRDefault="000472D4" w:rsidP="00674074">
            <w:pPr>
              <w:widowControl w:val="0"/>
              <w:autoSpaceDE w:val="0"/>
              <w:autoSpaceDN w:val="0"/>
              <w:adjustRightInd w:val="0"/>
              <w:spacing w:line="20" w:lineRule="atLeast"/>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472D4" w:rsidRDefault="000472D4" w:rsidP="00674074">
            <w:pPr>
              <w:widowControl w:val="0"/>
              <w:autoSpaceDE w:val="0"/>
              <w:autoSpaceDN w:val="0"/>
              <w:adjustRightInd w:val="0"/>
              <w:spacing w:line="20" w:lineRule="atLeast"/>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0472D4" w:rsidRDefault="000472D4" w:rsidP="00674074">
            <w:pPr>
              <w:widowControl w:val="0"/>
              <w:autoSpaceDE w:val="0"/>
              <w:autoSpaceDN w:val="0"/>
              <w:adjustRightInd w:val="0"/>
              <w:spacing w:line="20" w:lineRule="atLeast"/>
              <w:jc w:val="right"/>
              <w:rPr>
                <w:sz w:val="14"/>
                <w:szCs w:val="14"/>
              </w:rPr>
            </w:pPr>
            <w:r>
              <w:rPr>
                <w:sz w:val="14"/>
                <w:szCs w:val="14"/>
              </w:rPr>
              <w:t xml:space="preserve">307.16 </w:t>
            </w:r>
          </w:p>
        </w:tc>
        <w:tc>
          <w:tcPr>
            <w:tcW w:w="648" w:type="dxa"/>
            <w:tcBorders>
              <w:top w:val="single" w:sz="2" w:space="0" w:color="auto"/>
              <w:left w:val="single" w:sz="2" w:space="0" w:color="auto"/>
              <w:bottom w:val="single" w:sz="2" w:space="0" w:color="auto"/>
              <w:right w:val="single" w:sz="2" w:space="0" w:color="auto"/>
            </w:tcBorders>
          </w:tcPr>
          <w:p w:rsidR="000472D4" w:rsidRDefault="000472D4" w:rsidP="00674074">
            <w:pPr>
              <w:widowControl w:val="0"/>
              <w:autoSpaceDE w:val="0"/>
              <w:autoSpaceDN w:val="0"/>
              <w:adjustRightInd w:val="0"/>
              <w:spacing w:line="20" w:lineRule="atLeast"/>
              <w:jc w:val="right"/>
              <w:rPr>
                <w:sz w:val="14"/>
                <w:szCs w:val="14"/>
              </w:rPr>
            </w:pPr>
            <w:r>
              <w:rPr>
                <w:sz w:val="14"/>
                <w:szCs w:val="14"/>
              </w:rPr>
              <w:t xml:space="preserve">1732.75 </w:t>
            </w:r>
          </w:p>
        </w:tc>
        <w:tc>
          <w:tcPr>
            <w:tcW w:w="648" w:type="dxa"/>
            <w:tcBorders>
              <w:top w:val="single" w:sz="2" w:space="0" w:color="auto"/>
              <w:left w:val="single" w:sz="2" w:space="0" w:color="auto"/>
              <w:bottom w:val="single" w:sz="2" w:space="0" w:color="auto"/>
              <w:right w:val="single" w:sz="2" w:space="0" w:color="auto"/>
            </w:tcBorders>
          </w:tcPr>
          <w:p w:rsidR="000472D4" w:rsidRDefault="000472D4" w:rsidP="00674074">
            <w:pPr>
              <w:widowControl w:val="0"/>
              <w:autoSpaceDE w:val="0"/>
              <w:autoSpaceDN w:val="0"/>
              <w:adjustRightInd w:val="0"/>
              <w:spacing w:line="20" w:lineRule="atLeast"/>
              <w:jc w:val="right"/>
              <w:rPr>
                <w:sz w:val="14"/>
                <w:szCs w:val="14"/>
              </w:rPr>
            </w:pPr>
            <w:r>
              <w:rPr>
                <w:sz w:val="14"/>
                <w:szCs w:val="14"/>
              </w:rPr>
              <w:t xml:space="preserve">15161.56 </w:t>
            </w:r>
          </w:p>
        </w:tc>
      </w:tr>
      <w:tr w:rsidR="000472D4" w:rsidTr="00330544">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0472D4" w:rsidRDefault="000472D4" w:rsidP="00674074">
            <w:pPr>
              <w:widowControl w:val="0"/>
              <w:autoSpaceDE w:val="0"/>
              <w:autoSpaceDN w:val="0"/>
              <w:adjustRightInd w:val="0"/>
              <w:spacing w:line="20" w:lineRule="atLeast"/>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0472D4" w:rsidRDefault="00EF1B9C" w:rsidP="00674074">
            <w:pPr>
              <w:widowControl w:val="0"/>
              <w:autoSpaceDE w:val="0"/>
              <w:autoSpaceDN w:val="0"/>
              <w:adjustRightInd w:val="0"/>
              <w:spacing w:line="20" w:lineRule="atLeast"/>
              <w:jc w:val="center"/>
              <w:rPr>
                <w:b/>
                <w:bCs/>
                <w:sz w:val="14"/>
                <w:szCs w:val="14"/>
              </w:rPr>
            </w:pPr>
            <w:r>
              <w:rPr>
                <w:b/>
                <w:bCs/>
                <w:sz w:val="14"/>
                <w:szCs w:val="14"/>
              </w:rPr>
              <w:t>Área</w:t>
            </w:r>
            <w:r w:rsidR="000472D4">
              <w:rPr>
                <w:b/>
                <w:bCs/>
                <w:sz w:val="14"/>
                <w:szCs w:val="14"/>
              </w:rPr>
              <w:t xml:space="preserve"> Total: 307.16 </w:t>
            </w:r>
          </w:p>
          <w:p w:rsidR="000472D4" w:rsidRDefault="000472D4" w:rsidP="00674074">
            <w:pPr>
              <w:widowControl w:val="0"/>
              <w:autoSpaceDE w:val="0"/>
              <w:autoSpaceDN w:val="0"/>
              <w:adjustRightInd w:val="0"/>
              <w:spacing w:line="20" w:lineRule="atLeast"/>
              <w:jc w:val="center"/>
              <w:rPr>
                <w:b/>
                <w:bCs/>
                <w:sz w:val="14"/>
                <w:szCs w:val="14"/>
              </w:rPr>
            </w:pPr>
            <w:r>
              <w:rPr>
                <w:b/>
                <w:bCs/>
                <w:sz w:val="14"/>
                <w:szCs w:val="14"/>
              </w:rPr>
              <w:t xml:space="preserve"> Valor Total ($): 1732.75 </w:t>
            </w:r>
          </w:p>
          <w:p w:rsidR="000472D4" w:rsidRDefault="000472D4" w:rsidP="00674074">
            <w:pPr>
              <w:widowControl w:val="0"/>
              <w:autoSpaceDE w:val="0"/>
              <w:autoSpaceDN w:val="0"/>
              <w:adjustRightInd w:val="0"/>
              <w:spacing w:line="20" w:lineRule="atLeast"/>
              <w:jc w:val="center"/>
              <w:rPr>
                <w:b/>
                <w:bCs/>
                <w:sz w:val="14"/>
                <w:szCs w:val="14"/>
              </w:rPr>
            </w:pPr>
            <w:r>
              <w:rPr>
                <w:b/>
                <w:bCs/>
                <w:sz w:val="14"/>
                <w:szCs w:val="14"/>
              </w:rPr>
              <w:t xml:space="preserve"> Valor Total (¢): 15161.56 </w:t>
            </w:r>
          </w:p>
        </w:tc>
      </w:tr>
    </w:tbl>
    <w:p w:rsidR="000472D4" w:rsidRDefault="000472D4" w:rsidP="000472D4">
      <w:pPr>
        <w:widowControl w:val="0"/>
        <w:autoSpaceDE w:val="0"/>
        <w:autoSpaceDN w:val="0"/>
        <w:adjustRightInd w:val="0"/>
        <w:spacing w:line="20" w:lineRule="atLeast"/>
        <w:rPr>
          <w:sz w:val="14"/>
          <w:szCs w:val="14"/>
        </w:rPr>
      </w:pPr>
    </w:p>
    <w:tbl>
      <w:tblPr>
        <w:tblW w:w="9026" w:type="dxa"/>
        <w:jc w:val="center"/>
        <w:tblLayout w:type="fixed"/>
        <w:tblCellMar>
          <w:left w:w="25" w:type="dxa"/>
          <w:right w:w="0" w:type="dxa"/>
        </w:tblCellMar>
        <w:tblLook w:val="0000" w:firstRow="0" w:lastRow="0" w:firstColumn="0" w:lastColumn="0" w:noHBand="0" w:noVBand="0"/>
      </w:tblPr>
      <w:tblGrid>
        <w:gridCol w:w="3521"/>
        <w:gridCol w:w="2469"/>
        <w:gridCol w:w="1740"/>
        <w:gridCol w:w="648"/>
        <w:gridCol w:w="648"/>
      </w:tblGrid>
      <w:tr w:rsidR="000472D4" w:rsidTr="00330544">
        <w:trPr>
          <w:trHeight w:val="264"/>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jc w:val="center"/>
              <w:rPr>
                <w:b/>
                <w:bCs/>
                <w:sz w:val="14"/>
                <w:szCs w:val="14"/>
              </w:rPr>
            </w:pPr>
            <w:r>
              <w:rPr>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jc w:val="center"/>
              <w:rPr>
                <w:b/>
                <w:bCs/>
                <w:sz w:val="14"/>
                <w:szCs w:val="14"/>
              </w:rPr>
            </w:pPr>
            <w:r>
              <w:rPr>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jc w:val="right"/>
              <w:rPr>
                <w:b/>
                <w:bCs/>
                <w:sz w:val="14"/>
                <w:szCs w:val="14"/>
              </w:rPr>
            </w:pPr>
            <w:r>
              <w:rPr>
                <w:b/>
                <w:bCs/>
                <w:sz w:val="14"/>
                <w:szCs w:val="14"/>
              </w:rPr>
              <w:t xml:space="preserve">307.16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jc w:val="right"/>
              <w:rPr>
                <w:b/>
                <w:bCs/>
                <w:sz w:val="14"/>
                <w:szCs w:val="14"/>
              </w:rPr>
            </w:pPr>
            <w:r>
              <w:rPr>
                <w:b/>
                <w:bCs/>
                <w:sz w:val="14"/>
                <w:szCs w:val="14"/>
              </w:rPr>
              <w:t xml:space="preserve">1732.75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jc w:val="right"/>
              <w:rPr>
                <w:b/>
                <w:bCs/>
                <w:sz w:val="14"/>
                <w:szCs w:val="14"/>
              </w:rPr>
            </w:pPr>
            <w:r>
              <w:rPr>
                <w:b/>
                <w:bCs/>
                <w:sz w:val="14"/>
                <w:szCs w:val="14"/>
              </w:rPr>
              <w:t xml:space="preserve">15161.56 </w:t>
            </w:r>
          </w:p>
        </w:tc>
      </w:tr>
      <w:tr w:rsidR="000472D4" w:rsidTr="00330544">
        <w:trPr>
          <w:trHeight w:val="264"/>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jc w:val="center"/>
              <w:rPr>
                <w:b/>
                <w:bCs/>
                <w:sz w:val="14"/>
                <w:szCs w:val="14"/>
              </w:rPr>
            </w:pPr>
            <w:r>
              <w:rPr>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jc w:val="center"/>
              <w:rPr>
                <w:b/>
                <w:bCs/>
                <w:sz w:val="14"/>
                <w:szCs w:val="14"/>
              </w:rPr>
            </w:pPr>
            <w:r>
              <w:rPr>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472D4" w:rsidRDefault="000472D4" w:rsidP="00674074">
            <w:pPr>
              <w:widowControl w:val="0"/>
              <w:autoSpaceDE w:val="0"/>
              <w:autoSpaceDN w:val="0"/>
              <w:adjustRightInd w:val="0"/>
              <w:spacing w:line="20" w:lineRule="atLeast"/>
              <w:jc w:val="right"/>
              <w:rPr>
                <w:b/>
                <w:bCs/>
                <w:sz w:val="14"/>
                <w:szCs w:val="14"/>
              </w:rPr>
            </w:pPr>
            <w:r>
              <w:rPr>
                <w:b/>
                <w:bCs/>
                <w:sz w:val="14"/>
                <w:szCs w:val="14"/>
              </w:rPr>
              <w:t xml:space="preserve">0 </w:t>
            </w:r>
          </w:p>
        </w:tc>
      </w:tr>
    </w:tbl>
    <w:p w:rsidR="00D33A1E" w:rsidRDefault="00D33A1E" w:rsidP="00D33A1E">
      <w:pPr>
        <w:jc w:val="both"/>
        <w:rPr>
          <w:rFonts w:eastAsia="Times New Roman"/>
          <w:b/>
          <w:color w:val="000000" w:themeColor="text1"/>
          <w:sz w:val="26"/>
          <w:szCs w:val="26"/>
          <w:u w:val="single"/>
        </w:rPr>
      </w:pPr>
    </w:p>
    <w:p w:rsidR="00D33A1E" w:rsidRPr="00A4323E" w:rsidRDefault="00D33A1E" w:rsidP="00D33A1E">
      <w:pPr>
        <w:jc w:val="both"/>
        <w:rPr>
          <w:rFonts w:eastAsia="Times New Roman"/>
          <w:bCs/>
          <w:sz w:val="26"/>
          <w:szCs w:val="26"/>
          <w:lang w:val="es-ES_tradnl"/>
        </w:rPr>
      </w:pPr>
      <w:r w:rsidRPr="005722C9">
        <w:rPr>
          <w:rFonts w:eastAsia="Times New Roman"/>
          <w:b/>
          <w:color w:val="000000" w:themeColor="text1"/>
          <w:sz w:val="26"/>
          <w:szCs w:val="26"/>
          <w:u w:val="single"/>
        </w:rPr>
        <w:t>SEGUNDO:</w:t>
      </w:r>
      <w:r w:rsidRPr="005722C9">
        <w:rPr>
          <w:rFonts w:eastAsia="Times New Roman"/>
          <w:color w:val="000000" w:themeColor="text1"/>
          <w:sz w:val="26"/>
          <w:szCs w:val="26"/>
        </w:rPr>
        <w:t xml:space="preserve"> </w:t>
      </w:r>
      <w:r w:rsidRPr="005722C9">
        <w:rPr>
          <w:rFonts w:eastAsia="Times New Roman"/>
          <w:sz w:val="26"/>
          <w:szCs w:val="26"/>
        </w:rPr>
        <w:t>Comisionar</w:t>
      </w:r>
      <w:r w:rsidRPr="005722C9">
        <w:rPr>
          <w:rFonts w:eastAsia="Times New Roman"/>
          <w:b/>
          <w:sz w:val="26"/>
          <w:szCs w:val="26"/>
        </w:rPr>
        <w:t xml:space="preserve"> </w:t>
      </w:r>
      <w:r w:rsidRPr="005722C9">
        <w:rPr>
          <w:rFonts w:eastAsia="Times New Roman"/>
          <w:sz w:val="26"/>
          <w:szCs w:val="26"/>
        </w:rPr>
        <w:t xml:space="preserve">al </w:t>
      </w:r>
      <w:r>
        <w:rPr>
          <w:rFonts w:eastAsia="Times New Roman"/>
          <w:sz w:val="26"/>
          <w:szCs w:val="26"/>
        </w:rPr>
        <w:t>Departamento de Créditos de este Instituto, para que haga efectiva las aplicaciones de precios, plazos y forma de pago de conformidad al acuerdo contenido en el punto VII del Acta de Sesión Ordinaria 39-99 de fecha 2 de diciembre de 1999.</w:t>
      </w:r>
      <w:r>
        <w:rPr>
          <w:sz w:val="26"/>
          <w:szCs w:val="26"/>
        </w:rPr>
        <w:t xml:space="preserve"> </w:t>
      </w:r>
      <w:r>
        <w:rPr>
          <w:rFonts w:eastAsia="Times New Roman"/>
          <w:b/>
          <w:sz w:val="26"/>
          <w:szCs w:val="26"/>
        </w:rPr>
        <w:t xml:space="preserve"> </w:t>
      </w:r>
      <w:r w:rsidRPr="005722C9">
        <w:rPr>
          <w:rFonts w:eastAsia="Times New Roman"/>
          <w:b/>
          <w:sz w:val="26"/>
          <w:szCs w:val="26"/>
          <w:u w:val="single"/>
        </w:rPr>
        <w:t>TERCERO:</w:t>
      </w:r>
      <w:r w:rsidRPr="005722C9">
        <w:rPr>
          <w:rFonts w:eastAsia="Times New Roman"/>
          <w:b/>
          <w:sz w:val="26"/>
          <w:szCs w:val="26"/>
        </w:rPr>
        <w:t xml:space="preserve"> </w:t>
      </w:r>
      <w:r>
        <w:rPr>
          <w:sz w:val="26"/>
          <w:szCs w:val="26"/>
        </w:rPr>
        <w:t>Instruir a la Gerencia de Desarrollo Rural para que a través de la Sección de Cobros, realice las gestiones correspondientes para el cobro en concepto de gastos administrativos y legales.</w:t>
      </w:r>
      <w:r>
        <w:rPr>
          <w:rFonts w:eastAsia="Times New Roman"/>
          <w:b/>
          <w:sz w:val="26"/>
          <w:szCs w:val="26"/>
        </w:rPr>
        <w:t xml:space="preserve"> </w:t>
      </w:r>
      <w:r>
        <w:rPr>
          <w:rFonts w:eastAsia="Times New Roman"/>
          <w:b/>
          <w:bCs/>
          <w:sz w:val="26"/>
          <w:szCs w:val="26"/>
          <w:u w:val="single"/>
          <w:lang w:val="es-ES_tradnl"/>
        </w:rPr>
        <w:t>CUART</w:t>
      </w:r>
      <w:r w:rsidRPr="00F63B99">
        <w:rPr>
          <w:rFonts w:eastAsia="Times New Roman"/>
          <w:b/>
          <w:bCs/>
          <w:sz w:val="26"/>
          <w:szCs w:val="26"/>
          <w:u w:val="single"/>
          <w:lang w:val="es-ES_tradnl"/>
        </w:rPr>
        <w:t>O:</w:t>
      </w:r>
      <w:r>
        <w:rPr>
          <w:sz w:val="26"/>
          <w:szCs w:val="26"/>
        </w:rPr>
        <w:t xml:space="preserve"> </w:t>
      </w:r>
      <w:r>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Pr>
          <w:rFonts w:eastAsia="Times New Roman"/>
          <w:b/>
          <w:sz w:val="26"/>
          <w:szCs w:val="26"/>
          <w:u w:val="single"/>
        </w:rPr>
        <w:t>QUIN</w:t>
      </w:r>
      <w:r w:rsidRPr="003B2CD9">
        <w:rPr>
          <w:rFonts w:eastAsia="Times New Roman"/>
          <w:b/>
          <w:sz w:val="26"/>
          <w:szCs w:val="26"/>
          <w:u w:val="single"/>
        </w:rPr>
        <w:t>TO:</w:t>
      </w:r>
      <w:r>
        <w:rPr>
          <w:rFonts w:eastAsia="Times New Roman"/>
          <w:b/>
          <w:sz w:val="26"/>
          <w:szCs w:val="26"/>
        </w:rPr>
        <w:t xml:space="preserve"> </w:t>
      </w:r>
      <w:r>
        <w:rPr>
          <w:rFonts w:eastAsia="Times New Roman"/>
          <w:sz w:val="26"/>
          <w:szCs w:val="26"/>
        </w:rPr>
        <w:t>Facultar</w:t>
      </w:r>
      <w:r w:rsidRPr="003B2CD9">
        <w:rPr>
          <w:rFonts w:eastAsia="Times New Roman"/>
          <w:sz w:val="26"/>
          <w:szCs w:val="26"/>
        </w:rPr>
        <w:t xml:space="preserve"> a la señora Presidenta para que por sí, o por medio de Apoderado Especial, comparezca al </w:t>
      </w:r>
      <w:r>
        <w:rPr>
          <w:rFonts w:eastAsia="Times New Roman"/>
          <w:sz w:val="26"/>
          <w:szCs w:val="26"/>
        </w:rPr>
        <w:t>otorgamiento de la correspondiente escritura</w:t>
      </w:r>
      <w:r w:rsidRPr="003B2CD9">
        <w:rPr>
          <w:rFonts w:eastAsia="Times New Roman"/>
          <w:sz w:val="26"/>
          <w:szCs w:val="26"/>
        </w:rPr>
        <w:t xml:space="preserve">. Este Acuerdo, queda aprobado </w:t>
      </w:r>
      <w:r>
        <w:rPr>
          <w:rFonts w:eastAsia="Times New Roman"/>
          <w:sz w:val="26"/>
          <w:szCs w:val="26"/>
        </w:rPr>
        <w:t>y ratificado.  NOTIFIQUESE.””””</w:t>
      </w:r>
    </w:p>
    <w:p w:rsidR="00D33A1E" w:rsidRDefault="00D33A1E" w:rsidP="00D33A1E">
      <w:pPr>
        <w:rPr>
          <w:rFonts w:eastAsia="Times New Roman"/>
          <w:sz w:val="26"/>
          <w:szCs w:val="26"/>
        </w:rPr>
      </w:pPr>
    </w:p>
    <w:p w:rsidR="005C1F4A" w:rsidRDefault="005C1F4A" w:rsidP="005C1F4A">
      <w:pPr>
        <w:rPr>
          <w:sz w:val="26"/>
          <w:szCs w:val="26"/>
        </w:rPr>
      </w:pPr>
      <w:r>
        <w:rPr>
          <w:sz w:val="26"/>
          <w:szCs w:val="26"/>
        </w:rPr>
        <w:t xml:space="preserve">                                     </w:t>
      </w:r>
    </w:p>
    <w:p w:rsidR="005C1F4A" w:rsidRPr="00A85132" w:rsidRDefault="005C1F4A" w:rsidP="00A85132">
      <w:pPr>
        <w:jc w:val="both"/>
        <w:rPr>
          <w:rFonts w:eastAsia="Calibri"/>
          <w:b/>
          <w:sz w:val="26"/>
          <w:szCs w:val="26"/>
        </w:rPr>
      </w:pPr>
      <w:r w:rsidRPr="00A85132">
        <w:rPr>
          <w:sz w:val="26"/>
          <w:szCs w:val="26"/>
        </w:rPr>
        <w:t>““””XXXVII) A solicitud del señor:</w:t>
      </w:r>
      <w:r w:rsidRPr="00A85132">
        <w:rPr>
          <w:rFonts w:eastAsia="Times New Roman"/>
          <w:b/>
          <w:sz w:val="26"/>
          <w:szCs w:val="26"/>
        </w:rPr>
        <w:t xml:space="preserve"> PEDRO ESTEVEZ TEJADA, </w:t>
      </w:r>
      <w:r w:rsidR="00185D3C">
        <w:rPr>
          <w:rFonts w:eastAsia="Times New Roman"/>
          <w:sz w:val="26"/>
          <w:szCs w:val="26"/>
        </w:rPr>
        <w:t>-</w:t>
      </w:r>
      <w:r w:rsidRPr="00A85132">
        <w:rPr>
          <w:rFonts w:eastAsia="Times New Roman"/>
          <w:sz w:val="26"/>
          <w:szCs w:val="26"/>
        </w:rPr>
        <w:t xml:space="preserve">, y </w:t>
      </w:r>
      <w:r w:rsidR="00185D3C">
        <w:rPr>
          <w:rFonts w:eastAsia="Times New Roman"/>
          <w:sz w:val="26"/>
          <w:szCs w:val="26"/>
        </w:rPr>
        <w:t>-</w:t>
      </w:r>
      <w:r w:rsidRPr="00A85132">
        <w:rPr>
          <w:rFonts w:eastAsia="Times New Roman"/>
          <w:b/>
          <w:sz w:val="26"/>
          <w:szCs w:val="26"/>
        </w:rPr>
        <w:t xml:space="preserve"> TERESA DE JESUS DUARTE DE ESTEVEZ, </w:t>
      </w:r>
      <w:r w:rsidR="00185D3C">
        <w:rPr>
          <w:rFonts w:eastAsia="Times New Roman"/>
          <w:sz w:val="26"/>
          <w:szCs w:val="26"/>
        </w:rPr>
        <w:t>-</w:t>
      </w:r>
      <w:r w:rsidRPr="00A85132">
        <w:rPr>
          <w:rFonts w:eastAsia="Calibri"/>
          <w:b/>
          <w:sz w:val="26"/>
          <w:szCs w:val="26"/>
        </w:rPr>
        <w:t xml:space="preserve">; </w:t>
      </w:r>
      <w:r w:rsidRPr="00A85132">
        <w:rPr>
          <w:rFonts w:eastAsia="Times New Roman"/>
          <w:sz w:val="26"/>
          <w:szCs w:val="26"/>
          <w:lang w:val="es-ES_tradnl"/>
        </w:rPr>
        <w:t>la</w:t>
      </w:r>
      <w:r w:rsidRPr="00A85132">
        <w:rPr>
          <w:sz w:val="26"/>
          <w:szCs w:val="26"/>
        </w:rPr>
        <w:t xml:space="preserve"> señora Presidenta somete a consideración de Junta Directiva, dictamen jurídico 794,  relacionado con la adjudicación en venta de 1 solar para vivienda</w:t>
      </w:r>
      <w:r w:rsidRPr="00A85132">
        <w:rPr>
          <w:rFonts w:eastAsia="Times New Roman"/>
          <w:sz w:val="26"/>
          <w:szCs w:val="26"/>
        </w:rPr>
        <w:t>,</w:t>
      </w:r>
      <w:r w:rsidRPr="00A85132">
        <w:rPr>
          <w:rFonts w:eastAsia="Times New Roman"/>
          <w:b/>
          <w:sz w:val="26"/>
          <w:szCs w:val="26"/>
        </w:rPr>
        <w:t xml:space="preserve"> </w:t>
      </w:r>
      <w:r w:rsidRPr="00A85132">
        <w:rPr>
          <w:rFonts w:eastAsia="Times New Roman"/>
          <w:sz w:val="26"/>
          <w:szCs w:val="26"/>
        </w:rPr>
        <w:t xml:space="preserve">ubicado en el Proyecto de Lotificación Agrícola y Asentamiento Comunitario </w:t>
      </w:r>
      <w:r w:rsidRPr="00A85132">
        <w:rPr>
          <w:rFonts w:eastAsia="Calibri"/>
          <w:sz w:val="26"/>
          <w:szCs w:val="26"/>
        </w:rPr>
        <w:t xml:space="preserve">desarrollado en el inmueble identificado registralmente como </w:t>
      </w:r>
      <w:r w:rsidRPr="00A85132">
        <w:rPr>
          <w:rFonts w:eastAsia="Calibri"/>
          <w:b/>
          <w:sz w:val="26"/>
          <w:szCs w:val="26"/>
        </w:rPr>
        <w:t>HACIENDA SAN JUAN Y SAN ISIDRO, SN PABLO TACACHICO</w:t>
      </w:r>
      <w:r w:rsidRPr="00A85132">
        <w:rPr>
          <w:rFonts w:eastAsia="Calibri"/>
          <w:sz w:val="26"/>
          <w:szCs w:val="26"/>
        </w:rPr>
        <w:t xml:space="preserve">, y según planos como </w:t>
      </w:r>
      <w:r w:rsidRPr="00A85132">
        <w:rPr>
          <w:rFonts w:eastAsia="Calibri"/>
          <w:b/>
          <w:sz w:val="26"/>
          <w:szCs w:val="26"/>
        </w:rPr>
        <w:t>HACIENDA SAN JUAN Y SAN ISIDRO, PORCIÓN 1, EL TRANSITO,</w:t>
      </w:r>
      <w:r w:rsidRPr="00A85132">
        <w:rPr>
          <w:rFonts w:eastAsia="Calibri"/>
          <w:sz w:val="26"/>
          <w:szCs w:val="26"/>
        </w:rPr>
        <w:t xml:space="preserve"> situado en jurisdicción de San Pablo </w:t>
      </w:r>
      <w:proofErr w:type="spellStart"/>
      <w:r w:rsidRPr="00A85132">
        <w:rPr>
          <w:rFonts w:eastAsia="Calibri"/>
          <w:sz w:val="26"/>
          <w:szCs w:val="26"/>
        </w:rPr>
        <w:t>Tacachico</w:t>
      </w:r>
      <w:proofErr w:type="spellEnd"/>
      <w:r w:rsidRPr="00A85132">
        <w:rPr>
          <w:rFonts w:eastAsia="Calibri"/>
          <w:sz w:val="26"/>
          <w:szCs w:val="26"/>
        </w:rPr>
        <w:t>, departamento de La Libertad,</w:t>
      </w:r>
      <w:r w:rsidRPr="00A85132">
        <w:rPr>
          <w:rFonts w:eastAsia="Times New Roman"/>
          <w:sz w:val="26"/>
          <w:szCs w:val="26"/>
        </w:rPr>
        <w:t xml:space="preserve"> </w:t>
      </w:r>
      <w:r w:rsidR="00256E0F" w:rsidRPr="00A85132">
        <w:rPr>
          <w:rFonts w:eastAsia="Times New Roman"/>
          <w:b/>
          <w:sz w:val="26"/>
          <w:szCs w:val="26"/>
        </w:rPr>
        <w:t>código de p</w:t>
      </w:r>
      <w:r w:rsidRPr="00A85132">
        <w:rPr>
          <w:rFonts w:eastAsia="Times New Roman"/>
          <w:b/>
          <w:sz w:val="26"/>
          <w:szCs w:val="26"/>
        </w:rPr>
        <w:t xml:space="preserve">royecto SIIE 051710, </w:t>
      </w:r>
      <w:r w:rsidR="00256E0F" w:rsidRPr="00A85132">
        <w:rPr>
          <w:rFonts w:eastAsia="Times New Roman"/>
          <w:b/>
          <w:sz w:val="26"/>
          <w:szCs w:val="26"/>
        </w:rPr>
        <w:t>SSE 794, e</w:t>
      </w:r>
      <w:r w:rsidRPr="00A85132">
        <w:rPr>
          <w:rFonts w:eastAsia="Times New Roman"/>
          <w:b/>
          <w:sz w:val="26"/>
          <w:szCs w:val="26"/>
        </w:rPr>
        <w:t>ntrega 08</w:t>
      </w:r>
      <w:r w:rsidRPr="00A85132">
        <w:rPr>
          <w:b/>
          <w:sz w:val="26"/>
          <w:szCs w:val="26"/>
        </w:rPr>
        <w:t>;</w:t>
      </w:r>
      <w:r w:rsidRPr="00A85132">
        <w:rPr>
          <w:rFonts w:eastAsia="Times New Roman"/>
          <w:sz w:val="26"/>
          <w:szCs w:val="26"/>
        </w:rPr>
        <w:t xml:space="preserve"> </w:t>
      </w:r>
      <w:r w:rsidRPr="00A85132">
        <w:rPr>
          <w:sz w:val="26"/>
          <w:szCs w:val="26"/>
        </w:rPr>
        <w:t>en el cual se hacen las siguientes consideraciones:</w:t>
      </w:r>
    </w:p>
    <w:p w:rsidR="005C1F4A" w:rsidRPr="00A85132" w:rsidRDefault="005C1F4A" w:rsidP="00A85132">
      <w:pPr>
        <w:rPr>
          <w:sz w:val="26"/>
          <w:szCs w:val="26"/>
          <w:lang w:val="es-ES_tradnl"/>
        </w:rPr>
      </w:pPr>
    </w:p>
    <w:p w:rsidR="005C1F4A" w:rsidRPr="00A85132" w:rsidRDefault="005C1F4A" w:rsidP="00A85132">
      <w:pPr>
        <w:pStyle w:val="Prrafodelista"/>
        <w:numPr>
          <w:ilvl w:val="0"/>
          <w:numId w:val="1799"/>
        </w:numPr>
        <w:ind w:left="1134" w:hanging="774"/>
        <w:jc w:val="both"/>
        <w:rPr>
          <w:rFonts w:eastAsia="Calibri"/>
          <w:sz w:val="26"/>
          <w:szCs w:val="26"/>
        </w:rPr>
      </w:pPr>
      <w:r w:rsidRPr="00A85132">
        <w:rPr>
          <w:rFonts w:eastAsia="Calibri"/>
          <w:sz w:val="26"/>
          <w:szCs w:val="26"/>
        </w:rPr>
        <w:t xml:space="preserve">Históricamente el inmueble fue adquirido por el Estado de El Salvador, a través de Escritura Pública de Compraventa N° 151 del Libro 3 de Protocolo del notario José Santos Morales, otorgada el 21 de octubre de 1938, por la Sociedad Civil Colectiva Agrícola “TRÁNSITO DE MEDINA E HIJOS” con una extensión superficial inicial de 4,659 </w:t>
      </w:r>
      <w:proofErr w:type="spellStart"/>
      <w:r w:rsidRPr="00A85132">
        <w:rPr>
          <w:rFonts w:eastAsia="Calibri"/>
          <w:sz w:val="26"/>
          <w:szCs w:val="26"/>
        </w:rPr>
        <w:t>Hás</w:t>
      </w:r>
      <w:proofErr w:type="spellEnd"/>
      <w:r w:rsidRPr="00A85132">
        <w:rPr>
          <w:rFonts w:eastAsia="Calibri"/>
          <w:sz w:val="26"/>
          <w:szCs w:val="26"/>
        </w:rPr>
        <w:t xml:space="preserve">. 20 </w:t>
      </w:r>
      <w:proofErr w:type="spellStart"/>
      <w:r w:rsidRPr="00A85132">
        <w:rPr>
          <w:rFonts w:eastAsia="Calibri"/>
          <w:sz w:val="26"/>
          <w:szCs w:val="26"/>
        </w:rPr>
        <w:t>Ás</w:t>
      </w:r>
      <w:proofErr w:type="spellEnd"/>
      <w:r w:rsidRPr="00A85132">
        <w:rPr>
          <w:rFonts w:eastAsia="Calibri"/>
          <w:sz w:val="26"/>
          <w:szCs w:val="26"/>
        </w:rPr>
        <w:t xml:space="preserve">. 00.00 </w:t>
      </w:r>
      <w:proofErr w:type="spellStart"/>
      <w:r w:rsidRPr="00A85132">
        <w:rPr>
          <w:rFonts w:eastAsia="Calibri"/>
          <w:sz w:val="26"/>
          <w:szCs w:val="26"/>
        </w:rPr>
        <w:t>Cás</w:t>
      </w:r>
      <w:proofErr w:type="spellEnd"/>
      <w:r w:rsidRPr="00A85132">
        <w:rPr>
          <w:rFonts w:eastAsia="Calibri"/>
          <w:sz w:val="26"/>
          <w:szCs w:val="26"/>
        </w:rPr>
        <w:t>., equivalentes a 46,592,000.00 Mts.</w:t>
      </w:r>
      <w:r w:rsidRPr="00A85132">
        <w:rPr>
          <w:rFonts w:eastAsia="Calibri"/>
          <w:sz w:val="26"/>
          <w:szCs w:val="26"/>
          <w:vertAlign w:val="superscript"/>
        </w:rPr>
        <w:t>2</w:t>
      </w:r>
      <w:r w:rsidRPr="00A85132">
        <w:rPr>
          <w:rFonts w:eastAsia="Calibri"/>
          <w:sz w:val="26"/>
          <w:szCs w:val="26"/>
        </w:rPr>
        <w:t>,</w:t>
      </w:r>
      <w:r w:rsidRPr="00A85132">
        <w:rPr>
          <w:rFonts w:eastAsia="Calibri"/>
          <w:b/>
          <w:sz w:val="26"/>
          <w:szCs w:val="26"/>
          <w:vertAlign w:val="superscript"/>
        </w:rPr>
        <w:t xml:space="preserve"> </w:t>
      </w:r>
      <w:r w:rsidRPr="00A85132">
        <w:rPr>
          <w:rFonts w:eastAsia="Calibri"/>
          <w:sz w:val="26"/>
          <w:szCs w:val="26"/>
        </w:rPr>
        <w:t>por un valor de ¢160,000.00 ($18,285.71), a razón de un precio por hectárea de $3.92 y por metro cuadrado de $</w:t>
      </w:r>
      <w:r w:rsidRPr="00A85132">
        <w:rPr>
          <w:rFonts w:eastAsia="Calibri"/>
          <w:bCs/>
          <w:iCs/>
          <w:sz w:val="26"/>
          <w:szCs w:val="26"/>
        </w:rPr>
        <w:t xml:space="preserve">0.000392465. </w:t>
      </w:r>
    </w:p>
    <w:p w:rsidR="00256E0F" w:rsidRPr="00A85132" w:rsidRDefault="00256E0F" w:rsidP="00A85132">
      <w:pPr>
        <w:pStyle w:val="Prrafodelista"/>
        <w:ind w:left="1134"/>
        <w:jc w:val="both"/>
        <w:rPr>
          <w:rFonts w:eastAsia="Calibri"/>
          <w:sz w:val="26"/>
          <w:szCs w:val="26"/>
        </w:rPr>
      </w:pPr>
    </w:p>
    <w:p w:rsidR="005C1F4A" w:rsidRPr="00A85132" w:rsidRDefault="005C1F4A" w:rsidP="00A85132">
      <w:pPr>
        <w:pStyle w:val="Prrafodelista"/>
        <w:numPr>
          <w:ilvl w:val="0"/>
          <w:numId w:val="1799"/>
        </w:numPr>
        <w:ind w:left="1134" w:hanging="774"/>
        <w:jc w:val="both"/>
        <w:rPr>
          <w:rFonts w:eastAsia="Calibri"/>
          <w:sz w:val="26"/>
          <w:szCs w:val="26"/>
        </w:rPr>
      </w:pPr>
      <w:r w:rsidRPr="00A85132">
        <w:rPr>
          <w:rFonts w:eastAsia="Calibri"/>
          <w:sz w:val="26"/>
          <w:szCs w:val="26"/>
        </w:rPr>
        <w:t xml:space="preserve">El ISTA adquirió el inmueble denominado como HACIENDA SAN JUAN Y SAN ISIDRO, en virtud de lo dispuesto por el Art. 117 de la Ley de Creación del Instituto Salvadoreño de Transformación Agraria, como parte de los bienes propiedad del Instituto de Colonización Rural. El cual fue inscrito a favor de este Instituto al número </w:t>
      </w:r>
      <w:r w:rsidR="006555F1">
        <w:rPr>
          <w:rFonts w:eastAsia="Calibri"/>
          <w:sz w:val="26"/>
          <w:szCs w:val="26"/>
        </w:rPr>
        <w:t>-</w:t>
      </w:r>
      <w:r w:rsidRPr="00A85132">
        <w:rPr>
          <w:rFonts w:eastAsia="Calibri"/>
          <w:sz w:val="26"/>
          <w:szCs w:val="26"/>
        </w:rPr>
        <w:t xml:space="preserve"> Libro </w:t>
      </w:r>
      <w:r w:rsidR="006555F1">
        <w:rPr>
          <w:rFonts w:eastAsia="Calibri"/>
          <w:sz w:val="26"/>
          <w:szCs w:val="26"/>
        </w:rPr>
        <w:t>-</w:t>
      </w:r>
      <w:r w:rsidRPr="00A85132">
        <w:rPr>
          <w:rFonts w:eastAsia="Calibri"/>
          <w:sz w:val="26"/>
          <w:szCs w:val="26"/>
        </w:rPr>
        <w:t xml:space="preserve">, repetida a los números </w:t>
      </w:r>
      <w:r w:rsidR="006555F1">
        <w:rPr>
          <w:rFonts w:eastAsia="Calibri"/>
          <w:sz w:val="26"/>
          <w:szCs w:val="26"/>
        </w:rPr>
        <w:t>-</w:t>
      </w:r>
      <w:r w:rsidRPr="00A85132">
        <w:rPr>
          <w:rFonts w:eastAsia="Calibri"/>
          <w:sz w:val="26"/>
          <w:szCs w:val="26"/>
        </w:rPr>
        <w:t xml:space="preserve">, del Registro de la Propiedad Raíz e Hipotecas de la Cuarta Sección del Centro, departamento de La Libertad, trasladadas las seis repeticiones relacionadas a la Matrícula </w:t>
      </w:r>
      <w:r w:rsidR="006555F1">
        <w:rPr>
          <w:rFonts w:eastAsia="Calibri"/>
          <w:b/>
          <w:sz w:val="26"/>
          <w:szCs w:val="26"/>
        </w:rPr>
        <w:t>-</w:t>
      </w:r>
      <w:r w:rsidRPr="00A85132">
        <w:rPr>
          <w:rFonts w:eastAsia="Calibri"/>
          <w:sz w:val="26"/>
          <w:szCs w:val="26"/>
        </w:rPr>
        <w:t xml:space="preserve"> del Registro en mención, con un área de 4,776,697.25 Mts.</w:t>
      </w:r>
      <w:r w:rsidRPr="00A85132">
        <w:rPr>
          <w:rFonts w:eastAsia="Calibri"/>
          <w:sz w:val="26"/>
          <w:szCs w:val="26"/>
          <w:vertAlign w:val="superscript"/>
        </w:rPr>
        <w:t>2</w:t>
      </w:r>
    </w:p>
    <w:p w:rsidR="00256E0F" w:rsidRDefault="00256E0F" w:rsidP="00A85132">
      <w:pPr>
        <w:rPr>
          <w:rFonts w:eastAsia="Calibri"/>
          <w:sz w:val="26"/>
          <w:szCs w:val="26"/>
        </w:rPr>
      </w:pPr>
    </w:p>
    <w:p w:rsidR="005C1F4A" w:rsidRPr="00A85132" w:rsidRDefault="005C1F4A" w:rsidP="00A85132">
      <w:pPr>
        <w:pStyle w:val="Prrafodelista"/>
        <w:numPr>
          <w:ilvl w:val="0"/>
          <w:numId w:val="1799"/>
        </w:numPr>
        <w:ind w:left="1134" w:hanging="774"/>
        <w:jc w:val="both"/>
        <w:rPr>
          <w:rFonts w:eastAsia="Calibri"/>
          <w:sz w:val="26"/>
          <w:szCs w:val="26"/>
        </w:rPr>
      </w:pPr>
      <w:r w:rsidRPr="00A85132">
        <w:rPr>
          <w:rFonts w:eastAsia="Times New Roman"/>
          <w:sz w:val="26"/>
          <w:szCs w:val="26"/>
        </w:rPr>
        <w:t xml:space="preserve">Mediante el Punto </w:t>
      </w:r>
      <w:r w:rsidR="006555F1">
        <w:rPr>
          <w:rFonts w:eastAsia="Times New Roman"/>
          <w:sz w:val="26"/>
          <w:szCs w:val="26"/>
        </w:rPr>
        <w:t>-</w:t>
      </w:r>
      <w:r w:rsidRPr="00A85132">
        <w:rPr>
          <w:rFonts w:eastAsia="Times New Roman"/>
          <w:sz w:val="26"/>
          <w:szCs w:val="26"/>
        </w:rPr>
        <w:t xml:space="preserve">, </w:t>
      </w:r>
      <w:r w:rsidRPr="00A85132">
        <w:rPr>
          <w:rFonts w:eastAsia="Times New Roman"/>
          <w:bCs/>
          <w:sz w:val="26"/>
          <w:szCs w:val="26"/>
        </w:rPr>
        <w:t xml:space="preserve">se aprobaron los proyectos de Lotificación Agrícola y Asentamiento Comunitario desarrollados en el inmueble en mención, con un área Total de 26 </w:t>
      </w:r>
      <w:proofErr w:type="spellStart"/>
      <w:r w:rsidRPr="00A85132">
        <w:rPr>
          <w:rFonts w:eastAsia="Times New Roman"/>
          <w:bCs/>
          <w:sz w:val="26"/>
          <w:szCs w:val="26"/>
        </w:rPr>
        <w:t>Hás</w:t>
      </w:r>
      <w:proofErr w:type="spellEnd"/>
      <w:r w:rsidRPr="00A85132">
        <w:rPr>
          <w:rFonts w:eastAsia="Times New Roman"/>
          <w:bCs/>
          <w:sz w:val="26"/>
          <w:szCs w:val="26"/>
        </w:rPr>
        <w:t xml:space="preserve">. 15 </w:t>
      </w:r>
      <w:proofErr w:type="spellStart"/>
      <w:r w:rsidRPr="00A85132">
        <w:rPr>
          <w:rFonts w:eastAsia="Times New Roman"/>
          <w:bCs/>
          <w:sz w:val="26"/>
          <w:szCs w:val="26"/>
        </w:rPr>
        <w:t>Ás</w:t>
      </w:r>
      <w:proofErr w:type="spellEnd"/>
      <w:r w:rsidRPr="00A85132">
        <w:rPr>
          <w:rFonts w:eastAsia="Times New Roman"/>
          <w:bCs/>
          <w:sz w:val="26"/>
          <w:szCs w:val="26"/>
        </w:rPr>
        <w:t xml:space="preserve">. 32.59 </w:t>
      </w:r>
      <w:proofErr w:type="spellStart"/>
      <w:r w:rsidRPr="00A85132">
        <w:rPr>
          <w:rFonts w:eastAsia="Times New Roman"/>
          <w:bCs/>
          <w:sz w:val="26"/>
          <w:szCs w:val="26"/>
        </w:rPr>
        <w:t>Cás</w:t>
      </w:r>
      <w:proofErr w:type="spellEnd"/>
      <w:r w:rsidRPr="00A85132">
        <w:rPr>
          <w:rFonts w:eastAsia="Times New Roman"/>
          <w:bCs/>
          <w:sz w:val="26"/>
          <w:szCs w:val="26"/>
        </w:rPr>
        <w:t xml:space="preserve">., de la siguiente manera: </w:t>
      </w:r>
      <w:r w:rsidR="006555F1">
        <w:rPr>
          <w:rFonts w:eastAsia="Times New Roman"/>
          <w:b/>
          <w:sz w:val="26"/>
          <w:szCs w:val="26"/>
        </w:rPr>
        <w:t>-</w:t>
      </w:r>
      <w:r w:rsidRPr="00A85132">
        <w:rPr>
          <w:rFonts w:eastAsia="Times New Roman"/>
          <w:sz w:val="26"/>
          <w:szCs w:val="26"/>
        </w:rPr>
        <w:t>s</w:t>
      </w:r>
      <w:r w:rsidRPr="00A85132">
        <w:rPr>
          <w:rFonts w:eastAsia="Times New Roman"/>
          <w:bCs/>
          <w:sz w:val="26"/>
          <w:szCs w:val="26"/>
        </w:rPr>
        <w:t xml:space="preserve">. </w:t>
      </w:r>
      <w:r w:rsidRPr="00A85132">
        <w:rPr>
          <w:rFonts w:eastAsia="Times New Roman"/>
          <w:sz w:val="26"/>
          <w:szCs w:val="26"/>
        </w:rPr>
        <w:t xml:space="preserve">Aprobándose el valor promedio de referencia de la zona de $3.66 por metro cuadrado para los solares de vivienda, por lo que se recomienda un precio de venta para éste de $2.268400 por metro cuadrado, de acuerdo al procedimiento establecido en el Instructivo “Criterios de Avalúos para la Transferencia de Inmuebles Propiedad de ISTA”, aprobado en el Punto XV del Acta de Sesión Ordinaria 03-2015 de fecha 21 de enero de 2015. </w:t>
      </w:r>
      <w:r w:rsidRPr="00A85132">
        <w:rPr>
          <w:rFonts w:eastAsia="Times New Roman"/>
          <w:bCs/>
          <w:sz w:val="26"/>
          <w:szCs w:val="26"/>
        </w:rPr>
        <w:t xml:space="preserve">Dentro del Proyecto de Lotificación Agrícola y Asentamiento Comunitario de la </w:t>
      </w:r>
      <w:r w:rsidRPr="00A85132">
        <w:rPr>
          <w:rFonts w:eastAsia="Times New Roman"/>
          <w:b/>
          <w:sz w:val="26"/>
          <w:szCs w:val="26"/>
        </w:rPr>
        <w:lastRenderedPageBreak/>
        <w:t xml:space="preserve">HACIENDA SAN JUAN Y SAN ISIDRO, PORCIÓN 1, EL TRANSITO, </w:t>
      </w:r>
      <w:r w:rsidRPr="00A85132">
        <w:rPr>
          <w:rFonts w:eastAsia="Times New Roman"/>
          <w:bCs/>
          <w:sz w:val="26"/>
          <w:szCs w:val="26"/>
        </w:rPr>
        <w:t xml:space="preserve">se encuentra el inmueble objeto del presente </w:t>
      </w:r>
      <w:r w:rsidR="00256E0F" w:rsidRPr="00A85132">
        <w:rPr>
          <w:rFonts w:eastAsia="Times New Roman"/>
          <w:bCs/>
          <w:sz w:val="26"/>
          <w:szCs w:val="26"/>
        </w:rPr>
        <w:t>punto de acta</w:t>
      </w:r>
      <w:r w:rsidRPr="00A85132">
        <w:rPr>
          <w:rFonts w:eastAsia="Times New Roman"/>
          <w:bCs/>
          <w:sz w:val="26"/>
          <w:szCs w:val="26"/>
        </w:rPr>
        <w:t xml:space="preserve">.              </w:t>
      </w:r>
    </w:p>
    <w:p w:rsidR="005C1F4A" w:rsidRPr="00A85132" w:rsidRDefault="005C1F4A" w:rsidP="00A85132">
      <w:pPr>
        <w:ind w:left="425"/>
        <w:contextualSpacing/>
        <w:jc w:val="both"/>
        <w:rPr>
          <w:rFonts w:eastAsia="Times New Roman"/>
          <w:color w:val="FF0000"/>
          <w:sz w:val="26"/>
          <w:szCs w:val="26"/>
        </w:rPr>
      </w:pPr>
    </w:p>
    <w:p w:rsidR="00A85132" w:rsidRPr="00A85132" w:rsidRDefault="009855C3" w:rsidP="00A85132">
      <w:pPr>
        <w:pStyle w:val="Prrafodelista"/>
        <w:numPr>
          <w:ilvl w:val="0"/>
          <w:numId w:val="1799"/>
        </w:numPr>
        <w:spacing w:after="200"/>
        <w:contextualSpacing/>
        <w:jc w:val="both"/>
        <w:rPr>
          <w:rFonts w:eastAsia="Times New Roman"/>
          <w:sz w:val="26"/>
          <w:szCs w:val="26"/>
        </w:rPr>
      </w:pPr>
      <w:r>
        <w:rPr>
          <w:rFonts w:eastAsia="Times New Roman"/>
          <w:sz w:val="26"/>
          <w:szCs w:val="26"/>
        </w:rPr>
        <w:t xml:space="preserve">Es necesario advertir </w:t>
      </w:r>
      <w:r w:rsidR="00256E0F" w:rsidRPr="00A85132">
        <w:rPr>
          <w:rFonts w:eastAsia="Times New Roman"/>
          <w:sz w:val="26"/>
          <w:szCs w:val="26"/>
        </w:rPr>
        <w:t>al</w:t>
      </w:r>
      <w:r w:rsidR="005C1F4A" w:rsidRPr="00A85132">
        <w:rPr>
          <w:rFonts w:eastAsia="Times New Roman"/>
          <w:sz w:val="26"/>
          <w:szCs w:val="26"/>
        </w:rPr>
        <w:t xml:space="preserve"> adjudicatario, a través de una cláusula especial en las escrituras correspondientes de compraventa de</w:t>
      </w:r>
      <w:r w:rsidR="00256E0F" w:rsidRPr="00A85132">
        <w:rPr>
          <w:rFonts w:eastAsia="Times New Roman"/>
          <w:sz w:val="26"/>
          <w:szCs w:val="26"/>
        </w:rPr>
        <w:t>l</w:t>
      </w:r>
      <w:r w:rsidR="005C1F4A" w:rsidRPr="00A85132">
        <w:rPr>
          <w:rFonts w:eastAsia="Times New Roman"/>
          <w:sz w:val="26"/>
          <w:szCs w:val="26"/>
        </w:rPr>
        <w:t xml:space="preserve"> inmueble</w:t>
      </w:r>
      <w:r w:rsidR="00256E0F" w:rsidRPr="00A85132">
        <w:rPr>
          <w:rFonts w:eastAsia="Times New Roman"/>
          <w:sz w:val="26"/>
          <w:szCs w:val="26"/>
        </w:rPr>
        <w:t>, que deberá</w:t>
      </w:r>
      <w:r w:rsidR="005C1F4A" w:rsidRPr="00A85132">
        <w:rPr>
          <w:rFonts w:eastAsia="Times New Roman"/>
          <w:sz w:val="26"/>
          <w:szCs w:val="26"/>
        </w:rPr>
        <w:t xml:space="preserve"> cumplir con las medidas emitidas por la Unidad Ambiental Institucional, referentes a: </w:t>
      </w:r>
    </w:p>
    <w:p w:rsidR="005C1F4A" w:rsidRPr="00A85132" w:rsidRDefault="005C1F4A" w:rsidP="00A85132">
      <w:pPr>
        <w:pStyle w:val="Prrafodelista"/>
        <w:numPr>
          <w:ilvl w:val="0"/>
          <w:numId w:val="1802"/>
        </w:numPr>
        <w:ind w:left="1418" w:hanging="284"/>
        <w:jc w:val="both"/>
        <w:rPr>
          <w:rFonts w:eastAsia="Calibri"/>
          <w:sz w:val="22"/>
          <w:szCs w:val="22"/>
        </w:rPr>
      </w:pPr>
      <w:r w:rsidRPr="00A85132">
        <w:rPr>
          <w:rFonts w:eastAsia="Calibri"/>
          <w:sz w:val="22"/>
          <w:szCs w:val="22"/>
        </w:rPr>
        <w:t xml:space="preserve">Minimizar el uso de agroquímicos que disminuya la contaminación del agua superficial y subterránea. </w:t>
      </w:r>
    </w:p>
    <w:p w:rsidR="005C1F4A" w:rsidRPr="00A85132" w:rsidRDefault="005C1F4A" w:rsidP="00A85132">
      <w:pPr>
        <w:pStyle w:val="Prrafodelista"/>
        <w:numPr>
          <w:ilvl w:val="0"/>
          <w:numId w:val="1802"/>
        </w:numPr>
        <w:ind w:left="1418" w:hanging="284"/>
        <w:jc w:val="both"/>
        <w:rPr>
          <w:rFonts w:eastAsia="Calibri"/>
          <w:sz w:val="22"/>
          <w:szCs w:val="22"/>
        </w:rPr>
      </w:pPr>
      <w:r w:rsidRPr="00A85132">
        <w:rPr>
          <w:rFonts w:eastAsia="Calibri"/>
          <w:sz w:val="22"/>
          <w:szCs w:val="22"/>
        </w:rPr>
        <w:t>Implementar buenas obras de conservación del suelo y buenas prácticas agrícolas.</w:t>
      </w:r>
    </w:p>
    <w:p w:rsidR="005C1F4A" w:rsidRPr="00A85132" w:rsidRDefault="005C1F4A" w:rsidP="00A85132">
      <w:pPr>
        <w:pStyle w:val="Prrafodelista"/>
        <w:numPr>
          <w:ilvl w:val="0"/>
          <w:numId w:val="1802"/>
        </w:numPr>
        <w:ind w:left="1418" w:hanging="284"/>
        <w:jc w:val="both"/>
        <w:rPr>
          <w:rFonts w:eastAsia="Calibri"/>
          <w:sz w:val="22"/>
          <w:szCs w:val="22"/>
        </w:rPr>
      </w:pPr>
      <w:r w:rsidRPr="00A85132">
        <w:rPr>
          <w:rFonts w:eastAsia="Calibri"/>
          <w:sz w:val="22"/>
          <w:szCs w:val="22"/>
        </w:rPr>
        <w:t xml:space="preserve">Manejo adecuado de las descargas de las aguas residuales. </w:t>
      </w:r>
    </w:p>
    <w:p w:rsidR="005C1F4A" w:rsidRPr="00A85132" w:rsidRDefault="005C1F4A" w:rsidP="00A85132">
      <w:pPr>
        <w:pStyle w:val="Prrafodelista"/>
        <w:numPr>
          <w:ilvl w:val="0"/>
          <w:numId w:val="1802"/>
        </w:numPr>
        <w:ind w:left="1418" w:hanging="284"/>
        <w:jc w:val="both"/>
        <w:rPr>
          <w:rFonts w:eastAsia="Calibri"/>
          <w:sz w:val="22"/>
          <w:szCs w:val="22"/>
        </w:rPr>
      </w:pPr>
      <w:r w:rsidRPr="00A85132">
        <w:rPr>
          <w:rFonts w:eastAsia="Calibri"/>
          <w:sz w:val="22"/>
          <w:szCs w:val="22"/>
        </w:rPr>
        <w:t xml:space="preserve">Manejo adecuado de los desechos sólidos. </w:t>
      </w:r>
    </w:p>
    <w:p w:rsidR="005C1F4A" w:rsidRPr="00A85132" w:rsidRDefault="005C1F4A" w:rsidP="00A85132">
      <w:pPr>
        <w:pStyle w:val="Prrafodelista"/>
        <w:numPr>
          <w:ilvl w:val="0"/>
          <w:numId w:val="1802"/>
        </w:numPr>
        <w:ind w:left="1418" w:hanging="284"/>
        <w:jc w:val="both"/>
        <w:rPr>
          <w:rFonts w:eastAsia="Calibri"/>
          <w:sz w:val="22"/>
          <w:szCs w:val="22"/>
        </w:rPr>
      </w:pPr>
      <w:r w:rsidRPr="00A85132">
        <w:rPr>
          <w:rFonts w:eastAsia="Calibri"/>
          <w:sz w:val="22"/>
          <w:szCs w:val="22"/>
        </w:rPr>
        <w:t xml:space="preserve">Prácticas agrícolas adecuadas. </w:t>
      </w:r>
    </w:p>
    <w:p w:rsidR="005C1F4A" w:rsidRPr="00A85132" w:rsidRDefault="005C1F4A" w:rsidP="00A85132">
      <w:pPr>
        <w:pStyle w:val="Prrafodelista"/>
        <w:numPr>
          <w:ilvl w:val="0"/>
          <w:numId w:val="1802"/>
        </w:numPr>
        <w:ind w:left="1418" w:hanging="284"/>
        <w:jc w:val="both"/>
        <w:rPr>
          <w:rFonts w:eastAsia="Calibri"/>
          <w:sz w:val="22"/>
          <w:szCs w:val="22"/>
        </w:rPr>
      </w:pPr>
      <w:r w:rsidRPr="00A85132">
        <w:rPr>
          <w:rFonts w:eastAsia="Calibri"/>
          <w:sz w:val="22"/>
          <w:szCs w:val="22"/>
        </w:rPr>
        <w:t xml:space="preserve">Mantener las áreas boscosas. </w:t>
      </w:r>
    </w:p>
    <w:p w:rsidR="005C1F4A" w:rsidRPr="00A85132" w:rsidRDefault="005C1F4A" w:rsidP="00A85132">
      <w:pPr>
        <w:pStyle w:val="Prrafodelista"/>
        <w:numPr>
          <w:ilvl w:val="0"/>
          <w:numId w:val="1802"/>
        </w:numPr>
        <w:ind w:left="1418" w:hanging="284"/>
        <w:jc w:val="both"/>
        <w:rPr>
          <w:rFonts w:eastAsia="Calibri"/>
          <w:sz w:val="22"/>
          <w:szCs w:val="22"/>
        </w:rPr>
      </w:pPr>
      <w:proofErr w:type="spellStart"/>
      <w:r w:rsidRPr="00A85132">
        <w:rPr>
          <w:rFonts w:eastAsia="Times New Roman"/>
          <w:sz w:val="22"/>
          <w:szCs w:val="22"/>
          <w:lang w:val="en-US"/>
        </w:rPr>
        <w:t>Evitar</w:t>
      </w:r>
      <w:proofErr w:type="spellEnd"/>
      <w:r w:rsidRPr="00A85132">
        <w:rPr>
          <w:rFonts w:eastAsia="Times New Roman"/>
          <w:sz w:val="22"/>
          <w:szCs w:val="22"/>
          <w:lang w:val="en-US"/>
        </w:rPr>
        <w:t xml:space="preserve"> </w:t>
      </w:r>
      <w:proofErr w:type="spellStart"/>
      <w:r w:rsidRPr="00A85132">
        <w:rPr>
          <w:rFonts w:eastAsia="Times New Roman"/>
          <w:sz w:val="22"/>
          <w:szCs w:val="22"/>
          <w:lang w:val="en-US"/>
        </w:rPr>
        <w:t>quema</w:t>
      </w:r>
      <w:proofErr w:type="spellEnd"/>
      <w:r w:rsidRPr="00A85132">
        <w:rPr>
          <w:rFonts w:eastAsia="Times New Roman"/>
          <w:sz w:val="22"/>
          <w:szCs w:val="22"/>
          <w:lang w:val="en-US"/>
        </w:rPr>
        <w:t xml:space="preserve"> de </w:t>
      </w:r>
      <w:proofErr w:type="spellStart"/>
      <w:r w:rsidRPr="00A85132">
        <w:rPr>
          <w:rFonts w:eastAsia="Times New Roman"/>
          <w:sz w:val="22"/>
          <w:szCs w:val="22"/>
          <w:lang w:val="en-US"/>
        </w:rPr>
        <w:t>rastrojos</w:t>
      </w:r>
      <w:proofErr w:type="spellEnd"/>
      <w:r w:rsidRPr="00A85132">
        <w:rPr>
          <w:rFonts w:eastAsia="Times New Roman"/>
          <w:sz w:val="22"/>
          <w:szCs w:val="22"/>
          <w:lang w:val="en-US"/>
        </w:rPr>
        <w:t>.</w:t>
      </w:r>
    </w:p>
    <w:p w:rsidR="005C1F4A" w:rsidRPr="00A85132" w:rsidRDefault="005C1F4A" w:rsidP="00A85132">
      <w:pPr>
        <w:ind w:left="1134"/>
        <w:jc w:val="both"/>
        <w:rPr>
          <w:rFonts w:eastAsia="Times New Roman"/>
          <w:sz w:val="26"/>
          <w:szCs w:val="26"/>
        </w:rPr>
      </w:pPr>
      <w:r w:rsidRPr="00A85132">
        <w:rPr>
          <w:rFonts w:eastAsia="Times New Roman"/>
          <w:sz w:val="26"/>
          <w:szCs w:val="26"/>
        </w:rPr>
        <w:t>Lo anterior, de conformidad a lo establecido en el Acuerdo Segundo del Punto III del Acta de Sesión Ordinaria 33-2016 de fecha 26 de octubre de 2016.</w:t>
      </w:r>
    </w:p>
    <w:p w:rsidR="00A85132" w:rsidRPr="00A85132" w:rsidRDefault="00A85132" w:rsidP="00A85132">
      <w:pPr>
        <w:jc w:val="both"/>
        <w:rPr>
          <w:rFonts w:eastAsia="Times New Roman"/>
          <w:color w:val="FF0000"/>
          <w:sz w:val="26"/>
          <w:szCs w:val="26"/>
        </w:rPr>
      </w:pPr>
    </w:p>
    <w:p w:rsidR="005C1F4A" w:rsidRPr="00A85132" w:rsidRDefault="005C1F4A" w:rsidP="00A85132">
      <w:pPr>
        <w:pStyle w:val="Prrafodelista"/>
        <w:numPr>
          <w:ilvl w:val="0"/>
          <w:numId w:val="1799"/>
        </w:numPr>
        <w:spacing w:after="200"/>
        <w:ind w:left="1134" w:hanging="774"/>
        <w:contextualSpacing/>
        <w:jc w:val="both"/>
        <w:rPr>
          <w:sz w:val="26"/>
          <w:szCs w:val="26"/>
        </w:rPr>
      </w:pPr>
      <w:r w:rsidRPr="00A85132">
        <w:rPr>
          <w:rFonts w:eastAsia="Times New Roman"/>
          <w:sz w:val="26"/>
          <w:szCs w:val="26"/>
        </w:rPr>
        <w:t>Según valúo de fecha 28 de julio de</w:t>
      </w:r>
      <w:r w:rsidR="00256E0F" w:rsidRPr="00A85132">
        <w:rPr>
          <w:rFonts w:eastAsia="Times New Roman"/>
          <w:sz w:val="26"/>
          <w:szCs w:val="26"/>
        </w:rPr>
        <w:t xml:space="preserve"> 2017, realizado</w:t>
      </w:r>
      <w:r w:rsidRPr="00A85132">
        <w:rPr>
          <w:rFonts w:eastAsia="Times New Roman"/>
          <w:sz w:val="26"/>
          <w:szCs w:val="26"/>
        </w:rPr>
        <w:t xml:space="preserve"> por el Departamento de Asignación Individual y Avalúos, se recomienda el precio de venta para el inmueble, según detalle consignado en el cuadro de valores y extensiones que se relacionará en el Acuerdo Primero del presente </w:t>
      </w:r>
      <w:r w:rsidR="00256E0F" w:rsidRPr="00A85132">
        <w:rPr>
          <w:rFonts w:eastAsia="Times New Roman"/>
          <w:sz w:val="26"/>
          <w:szCs w:val="26"/>
        </w:rPr>
        <w:t>punto de acta</w:t>
      </w:r>
      <w:r w:rsidRPr="00A85132">
        <w:rPr>
          <w:rFonts w:eastAsia="Times New Roman"/>
          <w:sz w:val="26"/>
          <w:szCs w:val="26"/>
        </w:rPr>
        <w:t xml:space="preserve">, y que ha sido requerido por el solicitante calificado dentro del Programa Sector Tradicional. </w:t>
      </w:r>
    </w:p>
    <w:p w:rsidR="005C1F4A" w:rsidRPr="00A85132" w:rsidRDefault="005C1F4A" w:rsidP="00A85132">
      <w:pPr>
        <w:pStyle w:val="Prrafodelista"/>
        <w:ind w:left="181"/>
        <w:jc w:val="both"/>
        <w:rPr>
          <w:sz w:val="26"/>
          <w:szCs w:val="26"/>
        </w:rPr>
      </w:pPr>
    </w:p>
    <w:p w:rsidR="005C1F4A" w:rsidRPr="00A85132" w:rsidRDefault="005C1F4A" w:rsidP="00A85132">
      <w:pPr>
        <w:pStyle w:val="Prrafodelista"/>
        <w:numPr>
          <w:ilvl w:val="0"/>
          <w:numId w:val="1799"/>
        </w:numPr>
        <w:spacing w:after="200"/>
        <w:ind w:left="1134" w:hanging="708"/>
        <w:contextualSpacing/>
        <w:jc w:val="both"/>
        <w:rPr>
          <w:sz w:val="26"/>
          <w:szCs w:val="26"/>
        </w:rPr>
      </w:pPr>
      <w:r w:rsidRPr="00A85132">
        <w:rPr>
          <w:rFonts w:eastAsia="Times New Roman"/>
          <w:sz w:val="26"/>
          <w:szCs w:val="26"/>
        </w:rPr>
        <w:t>Conforme al Acta de Posesión Material de fecha 31 de mayo de 2017, levantada por el Técnico de la Oficina Regional Central, señor José Ismael Sánchez, el solicitante se encuentra poseyendo el inmueble de forma quieta, pacífica y sin interrupción desde hace 15 años.</w:t>
      </w:r>
    </w:p>
    <w:p w:rsidR="005C1F4A" w:rsidRPr="00A85132" w:rsidRDefault="005C1F4A" w:rsidP="00A85132">
      <w:pPr>
        <w:pStyle w:val="Prrafodelista"/>
        <w:ind w:left="181"/>
        <w:jc w:val="both"/>
        <w:rPr>
          <w:rFonts w:eastAsia="Times New Roman"/>
          <w:color w:val="FF0000"/>
          <w:sz w:val="26"/>
          <w:szCs w:val="26"/>
        </w:rPr>
      </w:pPr>
    </w:p>
    <w:p w:rsidR="005C1F4A" w:rsidRDefault="005C1F4A" w:rsidP="00A85132">
      <w:pPr>
        <w:numPr>
          <w:ilvl w:val="0"/>
          <w:numId w:val="1799"/>
        </w:numPr>
        <w:tabs>
          <w:tab w:val="num" w:pos="1134"/>
        </w:tabs>
        <w:ind w:left="1134" w:hanging="850"/>
        <w:contextualSpacing/>
        <w:jc w:val="both"/>
        <w:rPr>
          <w:rFonts w:eastAsia="Times New Roman"/>
          <w:sz w:val="26"/>
          <w:szCs w:val="26"/>
        </w:rPr>
      </w:pPr>
      <w:r w:rsidRPr="00A85132">
        <w:rPr>
          <w:rFonts w:eastAsia="Times New Roman"/>
          <w:sz w:val="26"/>
          <w:szCs w:val="26"/>
        </w:rPr>
        <w:t>De acuerdo a declaración simple contenida en la Solicitud de Adjudicación de Inmueble de fecha  31 de mayo de 2017, el peticionario manifiesta que ni él ni la integrante de su grupo familiar son empleados del ISTA; situación robustecida de conformidad a la consulta realizada en la Base de Datos de Empleados de este Instituto.</w:t>
      </w:r>
    </w:p>
    <w:p w:rsidR="006555F1" w:rsidRDefault="006555F1" w:rsidP="006555F1">
      <w:pPr>
        <w:pStyle w:val="Prrafodelista"/>
        <w:rPr>
          <w:rFonts w:eastAsia="Times New Roman"/>
          <w:sz w:val="26"/>
          <w:szCs w:val="26"/>
        </w:rPr>
      </w:pPr>
    </w:p>
    <w:p w:rsidR="005C1F4A" w:rsidRPr="00A85132" w:rsidRDefault="005C1F4A" w:rsidP="00A85132">
      <w:pPr>
        <w:jc w:val="both"/>
        <w:rPr>
          <w:rFonts w:eastAsia="Times New Roman"/>
          <w:sz w:val="26"/>
          <w:szCs w:val="26"/>
        </w:rPr>
      </w:pPr>
      <w:r w:rsidRPr="00A85132">
        <w:rPr>
          <w:rFonts w:eastAsia="Times New Roman"/>
          <w:sz w:val="26"/>
          <w:szCs w:val="26"/>
        </w:rPr>
        <w:t>Se ha tenido a la vista:</w:t>
      </w:r>
      <w:r w:rsidR="00256E0F" w:rsidRPr="00A85132">
        <w:rPr>
          <w:rFonts w:eastAsia="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departamentos de Asignación Individual y Avalúos y Análisis Jurídico, copia simple de Escritura Pública de Compraventa,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Partidas de Nacimiento, </w:t>
      </w:r>
      <w:r w:rsidR="00256E0F" w:rsidRPr="00A85132">
        <w:rPr>
          <w:rFonts w:eastAsia="Times New Roman"/>
          <w:sz w:val="26"/>
          <w:szCs w:val="26"/>
        </w:rPr>
        <w:lastRenderedPageBreak/>
        <w:t>Certificación de Partida de Matrimonio, y Carencias de bienes</w:t>
      </w:r>
      <w:r w:rsidRPr="00A85132">
        <w:rPr>
          <w:rFonts w:eastAsia="Times New Roman"/>
          <w:sz w:val="26"/>
          <w:szCs w:val="26"/>
        </w:rPr>
        <w:t>; con lo que se justifican las circunstancias legales para sustentar dicha petición y que además el beneficiario cumple con los requisitos necesarios para la adjudicación, por lo que la Gerencia Legal recomienda aprobar lo solicitado.</w:t>
      </w:r>
    </w:p>
    <w:p w:rsidR="005C1F4A" w:rsidRPr="00A85132" w:rsidRDefault="005C1F4A" w:rsidP="00A85132">
      <w:pPr>
        <w:rPr>
          <w:rFonts w:eastAsia="Calibri"/>
          <w:sz w:val="26"/>
          <w:szCs w:val="26"/>
        </w:rPr>
      </w:pPr>
    </w:p>
    <w:p w:rsidR="005C1F4A" w:rsidRPr="00A85132" w:rsidRDefault="005C1F4A" w:rsidP="00A85132">
      <w:pPr>
        <w:pStyle w:val="Prrafodelista"/>
        <w:ind w:left="0"/>
        <w:jc w:val="both"/>
        <w:rPr>
          <w:rFonts w:eastAsia="Calibri"/>
          <w:bCs/>
          <w:sz w:val="26"/>
          <w:szCs w:val="26"/>
        </w:rPr>
      </w:pPr>
      <w:r w:rsidRPr="00A85132">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85132">
        <w:rPr>
          <w:rFonts w:eastAsia="Calibri"/>
          <w:bCs/>
          <w:sz w:val="26"/>
          <w:szCs w:val="26"/>
        </w:rPr>
        <w:t>Ley del Régimen Especial de la Tierra en Propiedad de Las Asociaciones Cooperativas, Comunales y Comunitarias Campesinas y Beneficiarios de la Reforma Agraria</w:t>
      </w:r>
      <w:r w:rsidRPr="00A85132">
        <w:rPr>
          <w:rFonts w:eastAsia="Calibri"/>
          <w:sz w:val="26"/>
          <w:szCs w:val="26"/>
        </w:rPr>
        <w:t>, la Junta Directiva</w:t>
      </w:r>
      <w:r w:rsidRPr="00A85132">
        <w:rPr>
          <w:sz w:val="26"/>
          <w:szCs w:val="26"/>
        </w:rPr>
        <w:t xml:space="preserve">, </w:t>
      </w:r>
      <w:r w:rsidRPr="00A85132">
        <w:rPr>
          <w:b/>
          <w:sz w:val="26"/>
          <w:szCs w:val="26"/>
          <w:u w:val="single"/>
        </w:rPr>
        <w:t>ACUERDA: PRIMERO:</w:t>
      </w:r>
      <w:r w:rsidRPr="00A85132">
        <w:rPr>
          <w:b/>
          <w:sz w:val="26"/>
          <w:szCs w:val="26"/>
        </w:rPr>
        <w:t xml:space="preserve"> </w:t>
      </w:r>
      <w:r w:rsidRPr="00A85132">
        <w:rPr>
          <w:sz w:val="26"/>
          <w:szCs w:val="26"/>
        </w:rPr>
        <w:t>Aprobar la adjudicación y transferencia por compraventa</w:t>
      </w:r>
      <w:r w:rsidRPr="00A85132">
        <w:rPr>
          <w:rFonts w:eastAsia="Times New Roman"/>
          <w:sz w:val="26"/>
          <w:szCs w:val="26"/>
        </w:rPr>
        <w:t xml:space="preserve"> de 1 solar para vivienda,</w:t>
      </w:r>
      <w:r w:rsidRPr="00A85132">
        <w:rPr>
          <w:rFonts w:eastAsia="Times New Roman"/>
          <w:b/>
          <w:sz w:val="26"/>
          <w:szCs w:val="26"/>
        </w:rPr>
        <w:t xml:space="preserve"> </w:t>
      </w:r>
      <w:r w:rsidRPr="00A85132">
        <w:rPr>
          <w:sz w:val="26"/>
          <w:szCs w:val="26"/>
        </w:rPr>
        <w:t>a favor del señor:</w:t>
      </w:r>
      <w:r w:rsidR="00256E0F" w:rsidRPr="00A85132">
        <w:rPr>
          <w:rFonts w:eastAsia="Times New Roman"/>
          <w:b/>
          <w:sz w:val="26"/>
          <w:szCs w:val="26"/>
        </w:rPr>
        <w:t xml:space="preserve"> PEDRO ESTEVEZ TEJADA, </w:t>
      </w:r>
      <w:r w:rsidR="00256E0F" w:rsidRPr="00A85132">
        <w:rPr>
          <w:rFonts w:eastAsia="Times New Roman"/>
          <w:sz w:val="26"/>
          <w:szCs w:val="26"/>
        </w:rPr>
        <w:t xml:space="preserve">y </w:t>
      </w:r>
      <w:r w:rsidR="006555F1">
        <w:rPr>
          <w:rFonts w:eastAsia="Times New Roman"/>
          <w:sz w:val="26"/>
          <w:szCs w:val="26"/>
        </w:rPr>
        <w:t>-</w:t>
      </w:r>
      <w:r w:rsidR="00256E0F" w:rsidRPr="00A85132">
        <w:rPr>
          <w:rFonts w:eastAsia="Times New Roman"/>
          <w:b/>
          <w:sz w:val="26"/>
          <w:szCs w:val="26"/>
        </w:rPr>
        <w:t xml:space="preserve"> TERESA DE JESUS DE ESTEVEZ; </w:t>
      </w:r>
      <w:r w:rsidR="00256E0F" w:rsidRPr="00A85132">
        <w:rPr>
          <w:rFonts w:eastAsia="Times New Roman"/>
          <w:sz w:val="26"/>
          <w:szCs w:val="26"/>
        </w:rPr>
        <w:t xml:space="preserve">de </w:t>
      </w:r>
      <w:r w:rsidR="00A85132" w:rsidRPr="00A85132">
        <w:rPr>
          <w:rFonts w:eastAsia="Times New Roman"/>
          <w:sz w:val="26"/>
          <w:szCs w:val="26"/>
        </w:rPr>
        <w:t xml:space="preserve">las </w:t>
      </w:r>
      <w:r w:rsidR="00256E0F" w:rsidRPr="00A85132">
        <w:rPr>
          <w:rFonts w:eastAsia="Times New Roman"/>
          <w:sz w:val="26"/>
          <w:szCs w:val="26"/>
        </w:rPr>
        <w:t xml:space="preserve">generales antes expresadas, ubicado en el Proyecto de Lotificación Agrícola y Asentamiento Comunitario </w:t>
      </w:r>
      <w:r w:rsidR="00256E0F" w:rsidRPr="00A85132">
        <w:rPr>
          <w:rFonts w:eastAsia="Calibri"/>
          <w:sz w:val="26"/>
          <w:szCs w:val="26"/>
        </w:rPr>
        <w:t xml:space="preserve">desarrollado en el inmueble identificado registralmente como </w:t>
      </w:r>
      <w:r w:rsidR="00256E0F" w:rsidRPr="00A85132">
        <w:rPr>
          <w:rFonts w:eastAsia="Calibri"/>
          <w:b/>
          <w:sz w:val="26"/>
          <w:szCs w:val="26"/>
        </w:rPr>
        <w:t>HACIENDA SAN JUAN Y SAN ISIDRO, SN PABLO TACACHICO</w:t>
      </w:r>
      <w:r w:rsidR="00256E0F" w:rsidRPr="00A85132">
        <w:rPr>
          <w:rFonts w:eastAsia="Calibri"/>
          <w:sz w:val="26"/>
          <w:szCs w:val="26"/>
        </w:rPr>
        <w:t xml:space="preserve">, y según planos como </w:t>
      </w:r>
      <w:r w:rsidR="00256E0F" w:rsidRPr="00A85132">
        <w:rPr>
          <w:rFonts w:eastAsia="Calibri"/>
          <w:b/>
          <w:sz w:val="26"/>
          <w:szCs w:val="26"/>
        </w:rPr>
        <w:t>HACIENDA SAN JUAN Y SAN ISIDRO, PORCIÓN 1, EL TRANSITO,</w:t>
      </w:r>
      <w:r w:rsidR="00256E0F" w:rsidRPr="00A85132">
        <w:rPr>
          <w:rFonts w:eastAsia="Calibri"/>
          <w:sz w:val="26"/>
          <w:szCs w:val="26"/>
        </w:rPr>
        <w:t xml:space="preserve"> situad</w:t>
      </w:r>
      <w:r w:rsidR="00A85132" w:rsidRPr="00A85132">
        <w:rPr>
          <w:rFonts w:eastAsia="Calibri"/>
          <w:sz w:val="26"/>
          <w:szCs w:val="26"/>
        </w:rPr>
        <w:t>a</w:t>
      </w:r>
      <w:r w:rsidR="00256E0F" w:rsidRPr="00A85132">
        <w:rPr>
          <w:rFonts w:eastAsia="Calibri"/>
          <w:sz w:val="26"/>
          <w:szCs w:val="26"/>
        </w:rPr>
        <w:t xml:space="preserve"> en jurisdicción de San Pablo </w:t>
      </w:r>
      <w:proofErr w:type="spellStart"/>
      <w:r w:rsidR="00256E0F" w:rsidRPr="00A85132">
        <w:rPr>
          <w:rFonts w:eastAsia="Calibri"/>
          <w:sz w:val="26"/>
          <w:szCs w:val="26"/>
        </w:rPr>
        <w:t>Tacachico</w:t>
      </w:r>
      <w:proofErr w:type="spellEnd"/>
      <w:r w:rsidR="00256E0F" w:rsidRPr="00A85132">
        <w:rPr>
          <w:rFonts w:eastAsia="Calibri"/>
          <w:sz w:val="26"/>
          <w:szCs w:val="26"/>
        </w:rPr>
        <w:t>, departamento de La Libertad</w:t>
      </w:r>
      <w:r w:rsidRPr="00A85132">
        <w:rPr>
          <w:sz w:val="26"/>
          <w:szCs w:val="26"/>
        </w:rPr>
        <w:t xml:space="preserve">, </w:t>
      </w:r>
      <w:r w:rsidRPr="00A85132">
        <w:rPr>
          <w:rFonts w:eastAsia="Times New Roman"/>
          <w:sz w:val="26"/>
          <w:szCs w:val="26"/>
        </w:rPr>
        <w:t>quedando la adjudicación conforme al cuadro de valores y extensiones siguiente:</w:t>
      </w:r>
    </w:p>
    <w:p w:rsidR="005C1F4A" w:rsidRPr="00D33A1E" w:rsidRDefault="005C1F4A" w:rsidP="005C1F4A">
      <w:pPr>
        <w:pStyle w:val="Prrafodelista"/>
        <w:ind w:left="0"/>
        <w:jc w:val="both"/>
        <w:rPr>
          <w:rFonts w:eastAsia="Calibri"/>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4"/>
        <w:gridCol w:w="644"/>
      </w:tblGrid>
      <w:tr w:rsidR="00A85132" w:rsidTr="00A85132">
        <w:trPr>
          <w:trHeight w:val="269"/>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rPr>
                <w:b/>
                <w:bCs/>
                <w:sz w:val="14"/>
                <w:szCs w:val="14"/>
              </w:rPr>
            </w:pPr>
            <w:r>
              <w:rPr>
                <w:b/>
                <w:bCs/>
                <w:sz w:val="14"/>
                <w:szCs w:val="14"/>
              </w:rPr>
              <w:t xml:space="preserve">D.U.I.     PROGRAMA </w:t>
            </w:r>
          </w:p>
        </w:tc>
        <w:tc>
          <w:tcPr>
            <w:tcW w:w="3425" w:type="dxa"/>
            <w:gridSpan w:val="2"/>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jc w:val="center"/>
              <w:rPr>
                <w:b/>
                <w:bCs/>
                <w:sz w:val="14"/>
                <w:szCs w:val="14"/>
              </w:rPr>
            </w:pPr>
            <w:r>
              <w:rPr>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rPr>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jc w:val="center"/>
              <w:rPr>
                <w:b/>
                <w:bCs/>
                <w:sz w:val="14"/>
                <w:szCs w:val="14"/>
              </w:rPr>
            </w:pPr>
            <w:r>
              <w:rPr>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jc w:val="center"/>
              <w:rPr>
                <w:b/>
                <w:bCs/>
                <w:sz w:val="14"/>
                <w:szCs w:val="14"/>
              </w:rPr>
            </w:pPr>
            <w:r>
              <w:rPr>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jc w:val="center"/>
              <w:rPr>
                <w:b/>
                <w:bCs/>
                <w:sz w:val="14"/>
                <w:szCs w:val="14"/>
              </w:rPr>
            </w:pPr>
            <w:r>
              <w:rPr>
                <w:b/>
                <w:bCs/>
                <w:sz w:val="14"/>
                <w:szCs w:val="14"/>
              </w:rPr>
              <w:t xml:space="preserve">VALOR (¢) </w:t>
            </w:r>
          </w:p>
        </w:tc>
      </w:tr>
      <w:tr w:rsidR="00A85132" w:rsidTr="00A85132">
        <w:trPr>
          <w:trHeight w:val="293"/>
          <w:jc w:val="center"/>
        </w:trPr>
        <w:tc>
          <w:tcPr>
            <w:tcW w:w="2538" w:type="dxa"/>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rPr>
                <w:b/>
                <w:bCs/>
                <w:sz w:val="14"/>
                <w:szCs w:val="14"/>
              </w:rPr>
            </w:pPr>
            <w:r>
              <w:rPr>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rPr>
                <w:b/>
                <w:bCs/>
                <w:sz w:val="14"/>
                <w:szCs w:val="14"/>
              </w:rPr>
            </w:pPr>
            <w:r>
              <w:rPr>
                <w:b/>
                <w:bCs/>
                <w:sz w:val="14"/>
                <w:szCs w:val="14"/>
              </w:rPr>
              <w:t xml:space="preserve">MATRICULA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rPr>
                <w:b/>
                <w:bCs/>
                <w:sz w:val="14"/>
                <w:szCs w:val="14"/>
              </w:rPr>
            </w:pPr>
            <w:r>
              <w:rPr>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rPr>
                <w:b/>
                <w:bCs/>
                <w:sz w:val="14"/>
                <w:szCs w:val="14"/>
              </w:rPr>
            </w:pPr>
            <w:r>
              <w:rPr>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rPr>
                <w:b/>
                <w:bCs/>
                <w:sz w:val="14"/>
                <w:szCs w:val="14"/>
              </w:rPr>
            </w:pPr>
            <w:r>
              <w:rPr>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rPr>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rPr>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rPr>
                <w:b/>
                <w:bCs/>
                <w:sz w:val="14"/>
                <w:szCs w:val="14"/>
              </w:rPr>
            </w:pPr>
          </w:p>
        </w:tc>
      </w:tr>
    </w:tbl>
    <w:p w:rsidR="00256E0F" w:rsidRDefault="00256E0F" w:rsidP="00256E0F">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56E0F" w:rsidTr="00674074">
        <w:tc>
          <w:tcPr>
            <w:tcW w:w="2600" w:type="dxa"/>
            <w:tcBorders>
              <w:top w:val="single" w:sz="2" w:space="0" w:color="auto"/>
              <w:left w:val="single" w:sz="2" w:space="0" w:color="auto"/>
              <w:bottom w:val="single" w:sz="2" w:space="0" w:color="auto"/>
              <w:right w:val="single" w:sz="2" w:space="0" w:color="auto"/>
            </w:tcBorders>
          </w:tcPr>
          <w:p w:rsidR="00256E0F" w:rsidRDefault="00256E0F" w:rsidP="00674074">
            <w:pPr>
              <w:widowControl w:val="0"/>
              <w:autoSpaceDE w:val="0"/>
              <w:autoSpaceDN w:val="0"/>
              <w:adjustRightInd w:val="0"/>
              <w:rPr>
                <w:b/>
                <w:bCs/>
                <w:sz w:val="14"/>
                <w:szCs w:val="14"/>
              </w:rPr>
            </w:pPr>
            <w:r>
              <w:rPr>
                <w:b/>
                <w:bCs/>
                <w:sz w:val="14"/>
                <w:szCs w:val="14"/>
              </w:rPr>
              <w:t xml:space="preserve">No DE ENTREGA: 08 </w:t>
            </w:r>
          </w:p>
        </w:tc>
      </w:tr>
    </w:tbl>
    <w:p w:rsidR="00256E0F" w:rsidRDefault="00256E0F" w:rsidP="00256E0F">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5"/>
        <w:gridCol w:w="565"/>
        <w:gridCol w:w="606"/>
        <w:gridCol w:w="646"/>
        <w:gridCol w:w="648"/>
      </w:tblGrid>
      <w:tr w:rsidR="00256E0F" w:rsidTr="00A85132">
        <w:trPr>
          <w:trHeight w:val="315"/>
          <w:jc w:val="center"/>
        </w:trPr>
        <w:tc>
          <w:tcPr>
            <w:tcW w:w="2546" w:type="dxa"/>
            <w:vMerge w:val="restart"/>
            <w:tcBorders>
              <w:top w:val="single" w:sz="2" w:space="0" w:color="auto"/>
              <w:left w:val="single" w:sz="2" w:space="0" w:color="auto"/>
              <w:bottom w:val="single" w:sz="2" w:space="0" w:color="auto"/>
              <w:right w:val="single" w:sz="2" w:space="0" w:color="auto"/>
            </w:tcBorders>
          </w:tcPr>
          <w:p w:rsidR="00256E0F" w:rsidRDefault="006555F1" w:rsidP="00674074">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256E0F" w:rsidRDefault="006555F1" w:rsidP="00674074">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256E0F" w:rsidRDefault="006555F1" w:rsidP="00674074">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256E0F" w:rsidRDefault="006555F1" w:rsidP="00674074">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256E0F" w:rsidRDefault="006555F1" w:rsidP="00674074">
            <w:pPr>
              <w:widowControl w:val="0"/>
              <w:autoSpaceDE w:val="0"/>
              <w:autoSpaceDN w:val="0"/>
              <w:adjustRightInd w:val="0"/>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256E0F" w:rsidRDefault="00256E0F" w:rsidP="00674074">
            <w:pPr>
              <w:widowControl w:val="0"/>
              <w:autoSpaceDE w:val="0"/>
              <w:autoSpaceDN w:val="0"/>
              <w:adjustRightInd w:val="0"/>
              <w:jc w:val="right"/>
              <w:rPr>
                <w:sz w:val="14"/>
                <w:szCs w:val="14"/>
              </w:rPr>
            </w:pPr>
          </w:p>
          <w:p w:rsidR="00256E0F" w:rsidRDefault="00256E0F" w:rsidP="00674074">
            <w:pPr>
              <w:widowControl w:val="0"/>
              <w:autoSpaceDE w:val="0"/>
              <w:autoSpaceDN w:val="0"/>
              <w:adjustRightInd w:val="0"/>
              <w:jc w:val="right"/>
              <w:rPr>
                <w:sz w:val="14"/>
                <w:szCs w:val="14"/>
              </w:rPr>
            </w:pPr>
            <w:r>
              <w:rPr>
                <w:sz w:val="14"/>
                <w:szCs w:val="14"/>
              </w:rPr>
              <w:t xml:space="preserve">2331.35 </w:t>
            </w:r>
          </w:p>
        </w:tc>
        <w:tc>
          <w:tcPr>
            <w:tcW w:w="646" w:type="dxa"/>
            <w:tcBorders>
              <w:top w:val="single" w:sz="2" w:space="0" w:color="auto"/>
              <w:left w:val="single" w:sz="2" w:space="0" w:color="auto"/>
              <w:bottom w:val="single" w:sz="2" w:space="0" w:color="auto"/>
              <w:right w:val="single" w:sz="2" w:space="0" w:color="auto"/>
            </w:tcBorders>
          </w:tcPr>
          <w:p w:rsidR="00256E0F" w:rsidRDefault="00256E0F" w:rsidP="00674074">
            <w:pPr>
              <w:widowControl w:val="0"/>
              <w:autoSpaceDE w:val="0"/>
              <w:autoSpaceDN w:val="0"/>
              <w:adjustRightInd w:val="0"/>
              <w:jc w:val="right"/>
              <w:rPr>
                <w:sz w:val="14"/>
                <w:szCs w:val="14"/>
              </w:rPr>
            </w:pPr>
          </w:p>
          <w:p w:rsidR="00256E0F" w:rsidRDefault="00256E0F" w:rsidP="00674074">
            <w:pPr>
              <w:widowControl w:val="0"/>
              <w:autoSpaceDE w:val="0"/>
              <w:autoSpaceDN w:val="0"/>
              <w:adjustRightInd w:val="0"/>
              <w:jc w:val="right"/>
              <w:rPr>
                <w:sz w:val="14"/>
                <w:szCs w:val="14"/>
              </w:rPr>
            </w:pPr>
            <w:r>
              <w:rPr>
                <w:sz w:val="14"/>
                <w:szCs w:val="14"/>
              </w:rPr>
              <w:t xml:space="preserve">5288.43 </w:t>
            </w:r>
          </w:p>
        </w:tc>
        <w:tc>
          <w:tcPr>
            <w:tcW w:w="647" w:type="dxa"/>
            <w:tcBorders>
              <w:top w:val="single" w:sz="2" w:space="0" w:color="auto"/>
              <w:left w:val="single" w:sz="2" w:space="0" w:color="auto"/>
              <w:bottom w:val="single" w:sz="2" w:space="0" w:color="auto"/>
              <w:right w:val="single" w:sz="2" w:space="0" w:color="auto"/>
            </w:tcBorders>
          </w:tcPr>
          <w:p w:rsidR="00256E0F" w:rsidRDefault="00256E0F" w:rsidP="00674074">
            <w:pPr>
              <w:widowControl w:val="0"/>
              <w:autoSpaceDE w:val="0"/>
              <w:autoSpaceDN w:val="0"/>
              <w:adjustRightInd w:val="0"/>
              <w:jc w:val="right"/>
              <w:rPr>
                <w:sz w:val="14"/>
                <w:szCs w:val="14"/>
              </w:rPr>
            </w:pPr>
          </w:p>
          <w:p w:rsidR="00256E0F" w:rsidRDefault="00256E0F" w:rsidP="00674074">
            <w:pPr>
              <w:widowControl w:val="0"/>
              <w:autoSpaceDE w:val="0"/>
              <w:autoSpaceDN w:val="0"/>
              <w:adjustRightInd w:val="0"/>
              <w:jc w:val="right"/>
              <w:rPr>
                <w:sz w:val="14"/>
                <w:szCs w:val="14"/>
              </w:rPr>
            </w:pPr>
            <w:r>
              <w:rPr>
                <w:sz w:val="14"/>
                <w:szCs w:val="14"/>
              </w:rPr>
              <w:t xml:space="preserve">46273.76 </w:t>
            </w:r>
          </w:p>
        </w:tc>
      </w:tr>
      <w:tr w:rsidR="00256E0F" w:rsidTr="00A85132">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256E0F" w:rsidRDefault="00256E0F" w:rsidP="00674074">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256E0F" w:rsidRDefault="00256E0F" w:rsidP="00674074">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256E0F" w:rsidRDefault="00256E0F" w:rsidP="00674074">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56E0F" w:rsidRDefault="00256E0F" w:rsidP="00674074">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56E0F" w:rsidRDefault="00256E0F" w:rsidP="00674074">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256E0F" w:rsidRDefault="00256E0F" w:rsidP="00674074">
            <w:pPr>
              <w:widowControl w:val="0"/>
              <w:autoSpaceDE w:val="0"/>
              <w:autoSpaceDN w:val="0"/>
              <w:adjustRightInd w:val="0"/>
              <w:jc w:val="right"/>
              <w:rPr>
                <w:sz w:val="14"/>
                <w:szCs w:val="14"/>
              </w:rPr>
            </w:pPr>
            <w:r>
              <w:rPr>
                <w:sz w:val="14"/>
                <w:szCs w:val="14"/>
              </w:rPr>
              <w:t xml:space="preserve">2331.35 </w:t>
            </w:r>
          </w:p>
        </w:tc>
        <w:tc>
          <w:tcPr>
            <w:tcW w:w="646" w:type="dxa"/>
            <w:tcBorders>
              <w:top w:val="single" w:sz="2" w:space="0" w:color="auto"/>
              <w:left w:val="single" w:sz="2" w:space="0" w:color="auto"/>
              <w:bottom w:val="single" w:sz="2" w:space="0" w:color="auto"/>
              <w:right w:val="single" w:sz="2" w:space="0" w:color="auto"/>
            </w:tcBorders>
          </w:tcPr>
          <w:p w:rsidR="00256E0F" w:rsidRDefault="00256E0F" w:rsidP="00674074">
            <w:pPr>
              <w:widowControl w:val="0"/>
              <w:autoSpaceDE w:val="0"/>
              <w:autoSpaceDN w:val="0"/>
              <w:adjustRightInd w:val="0"/>
              <w:jc w:val="right"/>
              <w:rPr>
                <w:sz w:val="14"/>
                <w:szCs w:val="14"/>
              </w:rPr>
            </w:pPr>
            <w:r>
              <w:rPr>
                <w:sz w:val="14"/>
                <w:szCs w:val="14"/>
              </w:rPr>
              <w:t xml:space="preserve">5288.43 </w:t>
            </w:r>
          </w:p>
        </w:tc>
        <w:tc>
          <w:tcPr>
            <w:tcW w:w="647" w:type="dxa"/>
            <w:tcBorders>
              <w:top w:val="single" w:sz="2" w:space="0" w:color="auto"/>
              <w:left w:val="single" w:sz="2" w:space="0" w:color="auto"/>
              <w:bottom w:val="single" w:sz="2" w:space="0" w:color="auto"/>
              <w:right w:val="single" w:sz="2" w:space="0" w:color="auto"/>
            </w:tcBorders>
          </w:tcPr>
          <w:p w:rsidR="00256E0F" w:rsidRDefault="00256E0F" w:rsidP="00674074">
            <w:pPr>
              <w:widowControl w:val="0"/>
              <w:autoSpaceDE w:val="0"/>
              <w:autoSpaceDN w:val="0"/>
              <w:adjustRightInd w:val="0"/>
              <w:jc w:val="right"/>
              <w:rPr>
                <w:sz w:val="14"/>
                <w:szCs w:val="14"/>
              </w:rPr>
            </w:pPr>
            <w:r>
              <w:rPr>
                <w:sz w:val="14"/>
                <w:szCs w:val="14"/>
              </w:rPr>
              <w:t xml:space="preserve">46273.76 </w:t>
            </w:r>
          </w:p>
        </w:tc>
      </w:tr>
      <w:tr w:rsidR="00256E0F" w:rsidTr="00A85132">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256E0F" w:rsidRDefault="00256E0F" w:rsidP="00674074">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256E0F" w:rsidRDefault="00EF1B9C" w:rsidP="00674074">
            <w:pPr>
              <w:widowControl w:val="0"/>
              <w:autoSpaceDE w:val="0"/>
              <w:autoSpaceDN w:val="0"/>
              <w:adjustRightInd w:val="0"/>
              <w:jc w:val="center"/>
              <w:rPr>
                <w:b/>
                <w:bCs/>
                <w:sz w:val="14"/>
                <w:szCs w:val="14"/>
              </w:rPr>
            </w:pPr>
            <w:r>
              <w:rPr>
                <w:b/>
                <w:bCs/>
                <w:sz w:val="14"/>
                <w:szCs w:val="14"/>
              </w:rPr>
              <w:t>Área</w:t>
            </w:r>
            <w:r w:rsidR="00256E0F">
              <w:rPr>
                <w:b/>
                <w:bCs/>
                <w:sz w:val="14"/>
                <w:szCs w:val="14"/>
              </w:rPr>
              <w:t xml:space="preserve"> Total: 2331.35 </w:t>
            </w:r>
          </w:p>
          <w:p w:rsidR="00256E0F" w:rsidRDefault="00256E0F" w:rsidP="00674074">
            <w:pPr>
              <w:widowControl w:val="0"/>
              <w:autoSpaceDE w:val="0"/>
              <w:autoSpaceDN w:val="0"/>
              <w:adjustRightInd w:val="0"/>
              <w:jc w:val="center"/>
              <w:rPr>
                <w:b/>
                <w:bCs/>
                <w:sz w:val="14"/>
                <w:szCs w:val="14"/>
              </w:rPr>
            </w:pPr>
            <w:r>
              <w:rPr>
                <w:b/>
                <w:bCs/>
                <w:sz w:val="14"/>
                <w:szCs w:val="14"/>
              </w:rPr>
              <w:t xml:space="preserve"> Valor Total ($): 5288.43 </w:t>
            </w:r>
          </w:p>
          <w:p w:rsidR="00256E0F" w:rsidRDefault="00256E0F" w:rsidP="00674074">
            <w:pPr>
              <w:widowControl w:val="0"/>
              <w:autoSpaceDE w:val="0"/>
              <w:autoSpaceDN w:val="0"/>
              <w:adjustRightInd w:val="0"/>
              <w:jc w:val="center"/>
              <w:rPr>
                <w:b/>
                <w:bCs/>
                <w:sz w:val="14"/>
                <w:szCs w:val="14"/>
              </w:rPr>
            </w:pPr>
            <w:r>
              <w:rPr>
                <w:b/>
                <w:bCs/>
                <w:sz w:val="14"/>
                <w:szCs w:val="14"/>
              </w:rPr>
              <w:t xml:space="preserve"> Valor Total (¢): 46273.76 </w:t>
            </w:r>
          </w:p>
        </w:tc>
      </w:tr>
    </w:tbl>
    <w:p w:rsidR="00256E0F" w:rsidRDefault="00256E0F" w:rsidP="00256E0F">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256E0F" w:rsidTr="00A85132">
        <w:trPr>
          <w:trHeight w:val="245"/>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jc w:val="center"/>
              <w:rPr>
                <w:b/>
                <w:bCs/>
                <w:sz w:val="14"/>
                <w:szCs w:val="14"/>
              </w:rPr>
            </w:pPr>
            <w:r>
              <w:rPr>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jc w:val="center"/>
              <w:rPr>
                <w:b/>
                <w:bCs/>
                <w:sz w:val="14"/>
                <w:szCs w:val="14"/>
              </w:rPr>
            </w:pPr>
            <w:r>
              <w:rPr>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jc w:val="right"/>
              <w:rPr>
                <w:b/>
                <w:bCs/>
                <w:sz w:val="14"/>
                <w:szCs w:val="14"/>
              </w:rPr>
            </w:pPr>
            <w:r>
              <w:rPr>
                <w:b/>
                <w:bCs/>
                <w:sz w:val="14"/>
                <w:szCs w:val="14"/>
              </w:rPr>
              <w:t xml:space="preserve">2331.35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jc w:val="right"/>
              <w:rPr>
                <w:b/>
                <w:bCs/>
                <w:sz w:val="14"/>
                <w:szCs w:val="14"/>
              </w:rPr>
            </w:pPr>
            <w:r>
              <w:rPr>
                <w:b/>
                <w:bCs/>
                <w:sz w:val="14"/>
                <w:szCs w:val="14"/>
              </w:rPr>
              <w:t xml:space="preserve">5288.43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jc w:val="right"/>
              <w:rPr>
                <w:b/>
                <w:bCs/>
                <w:sz w:val="14"/>
                <w:szCs w:val="14"/>
              </w:rPr>
            </w:pPr>
            <w:r>
              <w:rPr>
                <w:b/>
                <w:bCs/>
                <w:sz w:val="14"/>
                <w:szCs w:val="14"/>
              </w:rPr>
              <w:t xml:space="preserve">46273.76 </w:t>
            </w:r>
          </w:p>
        </w:tc>
      </w:tr>
      <w:tr w:rsidR="00256E0F" w:rsidTr="00A85132">
        <w:trPr>
          <w:trHeight w:val="266"/>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jc w:val="center"/>
              <w:rPr>
                <w:b/>
                <w:bCs/>
                <w:sz w:val="14"/>
                <w:szCs w:val="14"/>
              </w:rPr>
            </w:pPr>
            <w:r>
              <w:rPr>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jc w:val="center"/>
              <w:rPr>
                <w:b/>
                <w:bCs/>
                <w:sz w:val="14"/>
                <w:szCs w:val="14"/>
              </w:rPr>
            </w:pPr>
            <w:r>
              <w:rPr>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jc w:val="right"/>
              <w:rPr>
                <w:b/>
                <w:bCs/>
                <w:sz w:val="14"/>
                <w:szCs w:val="14"/>
              </w:rPr>
            </w:pPr>
            <w:r>
              <w:rPr>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jc w:val="right"/>
              <w:rPr>
                <w:b/>
                <w:bCs/>
                <w:sz w:val="14"/>
                <w:szCs w:val="14"/>
              </w:rPr>
            </w:pPr>
            <w:r>
              <w:rPr>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256E0F" w:rsidRDefault="00256E0F" w:rsidP="00674074">
            <w:pPr>
              <w:widowControl w:val="0"/>
              <w:autoSpaceDE w:val="0"/>
              <w:autoSpaceDN w:val="0"/>
              <w:adjustRightInd w:val="0"/>
              <w:jc w:val="right"/>
              <w:rPr>
                <w:b/>
                <w:bCs/>
                <w:sz w:val="14"/>
                <w:szCs w:val="14"/>
              </w:rPr>
            </w:pPr>
            <w:r>
              <w:rPr>
                <w:b/>
                <w:bCs/>
                <w:sz w:val="14"/>
                <w:szCs w:val="14"/>
              </w:rPr>
              <w:t xml:space="preserve">0 </w:t>
            </w:r>
          </w:p>
        </w:tc>
      </w:tr>
    </w:tbl>
    <w:p w:rsidR="00256E0F" w:rsidRDefault="00256E0F" w:rsidP="00256E0F"/>
    <w:p w:rsidR="005C1F4A" w:rsidRPr="00256E0F" w:rsidRDefault="00256E0F" w:rsidP="005C1F4A">
      <w:pPr>
        <w:jc w:val="both"/>
        <w:rPr>
          <w:rFonts w:eastAsia="Times New Roman"/>
          <w:b/>
          <w:color w:val="000000" w:themeColor="text1"/>
          <w:sz w:val="26"/>
          <w:szCs w:val="26"/>
          <w:u w:val="single"/>
        </w:rPr>
      </w:pPr>
      <w:r w:rsidRPr="00256E0F">
        <w:rPr>
          <w:rFonts w:eastAsia="Times New Roman"/>
          <w:b/>
          <w:sz w:val="26"/>
          <w:szCs w:val="26"/>
          <w:u w:val="single"/>
        </w:rPr>
        <w:t>SEGUNDO:</w:t>
      </w:r>
      <w:r w:rsidRPr="00256E0F">
        <w:rPr>
          <w:rFonts w:eastAsia="Times New Roman"/>
          <w:sz w:val="26"/>
          <w:szCs w:val="26"/>
        </w:rPr>
        <w:t xml:space="preserve"> Advertir al adjudicatario, a través de una cláusula especial en la escritura correspondiente de compraventa del inmueble, que deberá cumplir con las medidas ambientales relacionadas en el considerando IV del presente punto de acta.</w:t>
      </w:r>
      <w:r w:rsidRPr="00256E0F">
        <w:rPr>
          <w:rFonts w:eastAsia="Times New Roman"/>
          <w:b/>
          <w:color w:val="000000" w:themeColor="text1"/>
          <w:sz w:val="26"/>
          <w:szCs w:val="26"/>
        </w:rPr>
        <w:t xml:space="preserve"> </w:t>
      </w:r>
      <w:r w:rsidR="005C1F4A" w:rsidRPr="00256E0F">
        <w:rPr>
          <w:rFonts w:eastAsia="Times New Roman"/>
          <w:b/>
          <w:color w:val="000000" w:themeColor="text1"/>
          <w:sz w:val="26"/>
          <w:szCs w:val="26"/>
          <w:u w:val="single"/>
        </w:rPr>
        <w:t>TERCERO:</w:t>
      </w:r>
      <w:r w:rsidR="005C1F4A" w:rsidRPr="00256E0F">
        <w:rPr>
          <w:rFonts w:eastAsia="Times New Roman"/>
          <w:color w:val="000000" w:themeColor="text1"/>
          <w:sz w:val="26"/>
          <w:szCs w:val="26"/>
        </w:rPr>
        <w:t xml:space="preserve"> </w:t>
      </w:r>
      <w:r w:rsidR="005C1F4A" w:rsidRPr="00256E0F">
        <w:rPr>
          <w:rFonts w:eastAsia="Times New Roman"/>
          <w:sz w:val="26"/>
          <w:szCs w:val="26"/>
        </w:rPr>
        <w:t>Comisionar</w:t>
      </w:r>
      <w:r w:rsidR="005C1F4A" w:rsidRPr="00256E0F">
        <w:rPr>
          <w:rFonts w:eastAsia="Times New Roman"/>
          <w:b/>
          <w:sz w:val="26"/>
          <w:szCs w:val="26"/>
        </w:rPr>
        <w:t xml:space="preserve"> </w:t>
      </w:r>
      <w:r w:rsidR="005C1F4A" w:rsidRPr="00256E0F">
        <w:rPr>
          <w:rFonts w:eastAsia="Times New Roman"/>
          <w:sz w:val="26"/>
          <w:szCs w:val="26"/>
        </w:rPr>
        <w:t>al Departamento de Créditos de este Instituto, para que haga efectiva las aplicaciones de precios, plazos y forma de pago de conformidad</w:t>
      </w:r>
      <w:r w:rsidR="005C1F4A">
        <w:rPr>
          <w:rFonts w:eastAsia="Times New Roman"/>
          <w:sz w:val="26"/>
          <w:szCs w:val="26"/>
        </w:rPr>
        <w:t xml:space="preserve"> al acuerdo contenido en el punto VII del Acta de Sesión Ordinaria 39-99 de fecha 2 de diciembre de 1999.</w:t>
      </w:r>
      <w:r w:rsidR="005C1F4A">
        <w:rPr>
          <w:sz w:val="26"/>
          <w:szCs w:val="26"/>
        </w:rPr>
        <w:t xml:space="preserve"> </w:t>
      </w:r>
      <w:r w:rsidR="005C1F4A">
        <w:rPr>
          <w:rFonts w:eastAsia="Times New Roman"/>
          <w:b/>
          <w:sz w:val="26"/>
          <w:szCs w:val="26"/>
        </w:rPr>
        <w:t xml:space="preserve"> </w:t>
      </w:r>
      <w:r w:rsidR="005C1F4A">
        <w:rPr>
          <w:rFonts w:eastAsia="Times New Roman"/>
          <w:b/>
          <w:sz w:val="26"/>
          <w:szCs w:val="26"/>
          <w:u w:val="single"/>
        </w:rPr>
        <w:t>CUART</w:t>
      </w:r>
      <w:r w:rsidR="005C1F4A" w:rsidRPr="005722C9">
        <w:rPr>
          <w:rFonts w:eastAsia="Times New Roman"/>
          <w:b/>
          <w:sz w:val="26"/>
          <w:szCs w:val="26"/>
          <w:u w:val="single"/>
        </w:rPr>
        <w:t>O:</w:t>
      </w:r>
      <w:r w:rsidR="005C1F4A" w:rsidRPr="005722C9">
        <w:rPr>
          <w:rFonts w:eastAsia="Times New Roman"/>
          <w:b/>
          <w:sz w:val="26"/>
          <w:szCs w:val="26"/>
        </w:rPr>
        <w:t xml:space="preserve"> </w:t>
      </w:r>
      <w:r w:rsidR="005C1F4A">
        <w:rPr>
          <w:sz w:val="26"/>
          <w:szCs w:val="26"/>
        </w:rPr>
        <w:t>Instruir a la Gerencia de Desarrollo Rural para que a través de la Sección de Cobros, realice las gestiones correspondientes para el cobro en concepto de gastos administrativos y legales.</w:t>
      </w:r>
      <w:r w:rsidR="005C1F4A">
        <w:rPr>
          <w:rFonts w:eastAsia="Times New Roman"/>
          <w:b/>
          <w:sz w:val="26"/>
          <w:szCs w:val="26"/>
        </w:rPr>
        <w:t xml:space="preserve"> </w:t>
      </w:r>
      <w:r w:rsidR="005C1F4A">
        <w:rPr>
          <w:rFonts w:eastAsia="Times New Roman"/>
          <w:b/>
          <w:bCs/>
          <w:sz w:val="26"/>
          <w:szCs w:val="26"/>
          <w:u w:val="single"/>
          <w:lang w:val="es-ES_tradnl"/>
        </w:rPr>
        <w:t>QUINT</w:t>
      </w:r>
      <w:r w:rsidR="005C1F4A" w:rsidRPr="00F63B99">
        <w:rPr>
          <w:rFonts w:eastAsia="Times New Roman"/>
          <w:b/>
          <w:bCs/>
          <w:sz w:val="26"/>
          <w:szCs w:val="26"/>
          <w:u w:val="single"/>
          <w:lang w:val="es-ES_tradnl"/>
        </w:rPr>
        <w:t>O:</w:t>
      </w:r>
      <w:r w:rsidR="005C1F4A">
        <w:rPr>
          <w:sz w:val="26"/>
          <w:szCs w:val="26"/>
        </w:rPr>
        <w:t xml:space="preserve"> </w:t>
      </w:r>
      <w:r w:rsidR="005C1F4A">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005C1F4A">
        <w:rPr>
          <w:rFonts w:eastAsia="Times New Roman"/>
          <w:b/>
          <w:sz w:val="26"/>
          <w:szCs w:val="26"/>
          <w:u w:val="single"/>
        </w:rPr>
        <w:t>SEX</w:t>
      </w:r>
      <w:r w:rsidR="005C1F4A" w:rsidRPr="003B2CD9">
        <w:rPr>
          <w:rFonts w:eastAsia="Times New Roman"/>
          <w:b/>
          <w:sz w:val="26"/>
          <w:szCs w:val="26"/>
          <w:u w:val="single"/>
        </w:rPr>
        <w:t>TO:</w:t>
      </w:r>
      <w:r w:rsidR="005C1F4A">
        <w:rPr>
          <w:rFonts w:eastAsia="Times New Roman"/>
          <w:b/>
          <w:sz w:val="26"/>
          <w:szCs w:val="26"/>
        </w:rPr>
        <w:t xml:space="preserve"> </w:t>
      </w:r>
      <w:r w:rsidR="005C1F4A">
        <w:rPr>
          <w:rFonts w:eastAsia="Times New Roman"/>
          <w:sz w:val="26"/>
          <w:szCs w:val="26"/>
        </w:rPr>
        <w:t>Facultar</w:t>
      </w:r>
      <w:r w:rsidR="005C1F4A" w:rsidRPr="003B2CD9">
        <w:rPr>
          <w:rFonts w:eastAsia="Times New Roman"/>
          <w:sz w:val="26"/>
          <w:szCs w:val="26"/>
        </w:rPr>
        <w:t xml:space="preserve"> a la señora Presidenta para que por sí, o por medio de Apoderado Especial, comparezca </w:t>
      </w:r>
      <w:r w:rsidR="005C1F4A" w:rsidRPr="003B2CD9">
        <w:rPr>
          <w:rFonts w:eastAsia="Times New Roman"/>
          <w:sz w:val="26"/>
          <w:szCs w:val="26"/>
        </w:rPr>
        <w:lastRenderedPageBreak/>
        <w:t xml:space="preserve">al </w:t>
      </w:r>
      <w:r w:rsidR="005C1F4A">
        <w:rPr>
          <w:rFonts w:eastAsia="Times New Roman"/>
          <w:sz w:val="26"/>
          <w:szCs w:val="26"/>
        </w:rPr>
        <w:t>otorgamiento de la correspondiente escritura</w:t>
      </w:r>
      <w:r w:rsidR="005C1F4A" w:rsidRPr="003B2CD9">
        <w:rPr>
          <w:rFonts w:eastAsia="Times New Roman"/>
          <w:sz w:val="26"/>
          <w:szCs w:val="26"/>
        </w:rPr>
        <w:t xml:space="preserve">. Este Acuerdo, queda aprobado </w:t>
      </w:r>
      <w:r w:rsidR="005C1F4A">
        <w:rPr>
          <w:rFonts w:eastAsia="Times New Roman"/>
          <w:sz w:val="26"/>
          <w:szCs w:val="26"/>
        </w:rPr>
        <w:t>y ratificado.  NOTIFIQUESE.””””</w:t>
      </w:r>
    </w:p>
    <w:p w:rsidR="005C1F4A" w:rsidRDefault="005C1F4A" w:rsidP="005C1F4A">
      <w:pPr>
        <w:rPr>
          <w:rFonts w:eastAsia="Times New Roman"/>
          <w:sz w:val="26"/>
          <w:szCs w:val="26"/>
        </w:rPr>
      </w:pPr>
    </w:p>
    <w:p w:rsidR="00674074" w:rsidRDefault="00674074" w:rsidP="00674074">
      <w:pPr>
        <w:rPr>
          <w:sz w:val="26"/>
          <w:szCs w:val="26"/>
        </w:rPr>
      </w:pPr>
      <w:r>
        <w:rPr>
          <w:sz w:val="26"/>
          <w:szCs w:val="26"/>
        </w:rPr>
        <w:t xml:space="preserve">                                    </w:t>
      </w:r>
    </w:p>
    <w:p w:rsidR="00674074" w:rsidRPr="00495511" w:rsidRDefault="00674074" w:rsidP="00495511">
      <w:pPr>
        <w:jc w:val="both"/>
        <w:rPr>
          <w:rFonts w:eastAsia="Calibri"/>
          <w:b/>
          <w:sz w:val="26"/>
          <w:szCs w:val="26"/>
        </w:rPr>
      </w:pPr>
      <w:r w:rsidRPr="00495511">
        <w:rPr>
          <w:sz w:val="26"/>
          <w:szCs w:val="26"/>
        </w:rPr>
        <w:t>““””XXXVIII) A solicitud de la señora:</w:t>
      </w:r>
      <w:r w:rsidR="000F31FA" w:rsidRPr="00495511">
        <w:rPr>
          <w:rFonts w:eastAsia="Calibri"/>
          <w:b/>
          <w:sz w:val="26"/>
          <w:szCs w:val="26"/>
        </w:rPr>
        <w:t xml:space="preserve"> CELSA MARITZA ZAVALA RIVAS</w:t>
      </w:r>
      <w:r w:rsidR="000F31FA" w:rsidRPr="00495511">
        <w:rPr>
          <w:rFonts w:eastAsia="Calibri"/>
          <w:sz w:val="26"/>
          <w:szCs w:val="26"/>
        </w:rPr>
        <w:t>,</w:t>
      </w:r>
      <w:r w:rsidR="000F31FA" w:rsidRPr="00495511">
        <w:rPr>
          <w:rFonts w:eastAsia="Calibri"/>
          <w:b/>
          <w:sz w:val="26"/>
          <w:szCs w:val="26"/>
        </w:rPr>
        <w:t xml:space="preserve"> </w:t>
      </w:r>
      <w:r w:rsidR="006555F1">
        <w:rPr>
          <w:rFonts w:eastAsia="Calibri"/>
          <w:sz w:val="26"/>
          <w:szCs w:val="26"/>
        </w:rPr>
        <w:t>-</w:t>
      </w:r>
      <w:r w:rsidR="000F31FA" w:rsidRPr="00495511">
        <w:rPr>
          <w:rFonts w:eastAsia="Calibri"/>
          <w:sz w:val="26"/>
          <w:szCs w:val="26"/>
        </w:rPr>
        <w:t xml:space="preserve">, </w:t>
      </w:r>
      <w:r w:rsidR="006555F1">
        <w:rPr>
          <w:rFonts w:eastAsia="Calibri"/>
          <w:sz w:val="26"/>
          <w:szCs w:val="26"/>
        </w:rPr>
        <w:t>-</w:t>
      </w:r>
      <w:r w:rsidR="000F31FA" w:rsidRPr="00495511">
        <w:rPr>
          <w:rFonts w:eastAsia="Calibri"/>
          <w:sz w:val="26"/>
          <w:szCs w:val="26"/>
        </w:rPr>
        <w:t xml:space="preserve"> </w:t>
      </w:r>
      <w:r w:rsidR="000F31FA" w:rsidRPr="00495511">
        <w:rPr>
          <w:rFonts w:eastAsia="Calibri"/>
          <w:b/>
          <w:sz w:val="26"/>
          <w:szCs w:val="26"/>
        </w:rPr>
        <w:t xml:space="preserve">ANA RUTH ZAVALA RIVAS, </w:t>
      </w:r>
      <w:r w:rsidR="006555F1">
        <w:rPr>
          <w:rFonts w:eastAsia="Calibri"/>
          <w:sz w:val="26"/>
          <w:szCs w:val="26"/>
        </w:rPr>
        <w:t>-</w:t>
      </w:r>
      <w:r w:rsidR="000F31FA" w:rsidRPr="00495511">
        <w:rPr>
          <w:rFonts w:eastAsia="Calibri"/>
          <w:sz w:val="26"/>
          <w:szCs w:val="26"/>
        </w:rPr>
        <w:t xml:space="preserve">, y </w:t>
      </w:r>
      <w:r w:rsidR="006555F1">
        <w:rPr>
          <w:rFonts w:eastAsia="Calibri"/>
          <w:sz w:val="26"/>
          <w:szCs w:val="26"/>
        </w:rPr>
        <w:t>-</w:t>
      </w:r>
      <w:r w:rsidR="000F31FA" w:rsidRPr="00495511">
        <w:rPr>
          <w:rFonts w:eastAsia="Calibri"/>
          <w:sz w:val="26"/>
          <w:szCs w:val="26"/>
        </w:rPr>
        <w:t xml:space="preserve"> </w:t>
      </w:r>
      <w:r w:rsidR="000F31FA" w:rsidRPr="00495511">
        <w:rPr>
          <w:rFonts w:eastAsia="Calibri"/>
          <w:b/>
          <w:sz w:val="26"/>
          <w:szCs w:val="26"/>
        </w:rPr>
        <w:t xml:space="preserve">GONZALO ARMANDO RIVAS ZAVALA, </w:t>
      </w:r>
      <w:r w:rsidR="006555F1">
        <w:rPr>
          <w:rFonts w:eastAsia="Calibri"/>
          <w:sz w:val="26"/>
          <w:szCs w:val="26"/>
        </w:rPr>
        <w:t>-</w:t>
      </w:r>
      <w:r w:rsidRPr="00495511">
        <w:rPr>
          <w:rFonts w:eastAsia="Calibri"/>
          <w:b/>
          <w:sz w:val="26"/>
          <w:szCs w:val="26"/>
        </w:rPr>
        <w:t xml:space="preserve">; </w:t>
      </w:r>
      <w:r w:rsidRPr="00495511">
        <w:rPr>
          <w:rFonts w:eastAsia="Times New Roman"/>
          <w:sz w:val="26"/>
          <w:szCs w:val="26"/>
          <w:lang w:val="es-ES_tradnl"/>
        </w:rPr>
        <w:t>la</w:t>
      </w:r>
      <w:r w:rsidRPr="00495511">
        <w:rPr>
          <w:sz w:val="26"/>
          <w:szCs w:val="26"/>
        </w:rPr>
        <w:t xml:space="preserve"> señora Presidenta somete a consideración de Junta Directiva, dictamen jurídico 795,  relacionado con la adjudicación en venta de 1 solar para vivienda</w:t>
      </w:r>
      <w:r w:rsidRPr="00495511">
        <w:rPr>
          <w:rFonts w:eastAsia="Times New Roman"/>
          <w:sz w:val="26"/>
          <w:szCs w:val="26"/>
        </w:rPr>
        <w:t>,</w:t>
      </w:r>
      <w:r w:rsidRPr="00495511">
        <w:rPr>
          <w:rFonts w:eastAsia="Times New Roman"/>
          <w:b/>
          <w:sz w:val="26"/>
          <w:szCs w:val="26"/>
        </w:rPr>
        <w:t xml:space="preserve"> </w:t>
      </w:r>
      <w:r w:rsidRPr="00495511">
        <w:rPr>
          <w:rFonts w:eastAsia="Times New Roman"/>
          <w:sz w:val="26"/>
          <w:szCs w:val="26"/>
        </w:rPr>
        <w:t>ubicado en el</w:t>
      </w:r>
      <w:r w:rsidR="000F31FA" w:rsidRPr="00495511">
        <w:rPr>
          <w:rFonts w:eastAsia="Times New Roman"/>
          <w:sz w:val="26"/>
          <w:szCs w:val="26"/>
        </w:rPr>
        <w:t xml:space="preserve"> Proyecto </w:t>
      </w:r>
      <w:r w:rsidR="000F31FA" w:rsidRPr="00495511">
        <w:rPr>
          <w:rFonts w:eastAsia="Calibri"/>
          <w:sz w:val="26"/>
          <w:szCs w:val="26"/>
        </w:rPr>
        <w:t xml:space="preserve">de Lotificación Agrícola y Asentamiento Comunitario desarrollado en el inmueble identificado como </w:t>
      </w:r>
      <w:r w:rsidR="000F31FA" w:rsidRPr="00495511">
        <w:rPr>
          <w:rFonts w:eastAsia="Calibri"/>
          <w:b/>
          <w:sz w:val="26"/>
          <w:szCs w:val="26"/>
        </w:rPr>
        <w:t xml:space="preserve">HACIENDA EL TECOMATAL, </w:t>
      </w:r>
      <w:r w:rsidR="000F31FA" w:rsidRPr="00495511">
        <w:rPr>
          <w:rFonts w:eastAsia="Calibri"/>
          <w:sz w:val="26"/>
          <w:szCs w:val="26"/>
        </w:rPr>
        <w:t xml:space="preserve">situado en cantón El </w:t>
      </w:r>
      <w:proofErr w:type="spellStart"/>
      <w:r w:rsidR="000F31FA" w:rsidRPr="00495511">
        <w:rPr>
          <w:rFonts w:eastAsia="Calibri"/>
          <w:sz w:val="26"/>
          <w:szCs w:val="26"/>
        </w:rPr>
        <w:t>Tecomatal</w:t>
      </w:r>
      <w:proofErr w:type="spellEnd"/>
      <w:r w:rsidR="000F31FA" w:rsidRPr="00495511">
        <w:rPr>
          <w:rFonts w:eastAsia="Calibri"/>
          <w:sz w:val="26"/>
          <w:szCs w:val="26"/>
        </w:rPr>
        <w:t xml:space="preserve">, jurisdicción de </w:t>
      </w:r>
      <w:proofErr w:type="spellStart"/>
      <w:r w:rsidR="000F31FA" w:rsidRPr="00495511">
        <w:rPr>
          <w:rFonts w:eastAsia="Calibri"/>
          <w:sz w:val="26"/>
          <w:szCs w:val="26"/>
        </w:rPr>
        <w:t>Estanzuelas</w:t>
      </w:r>
      <w:proofErr w:type="spellEnd"/>
      <w:r w:rsidR="000F31FA" w:rsidRPr="00495511">
        <w:rPr>
          <w:rFonts w:eastAsia="Calibri"/>
          <w:sz w:val="26"/>
          <w:szCs w:val="26"/>
        </w:rPr>
        <w:t xml:space="preserve">, departamento de Usulután, </w:t>
      </w:r>
      <w:r w:rsidR="000F31FA" w:rsidRPr="00495511">
        <w:rPr>
          <w:rFonts w:eastAsia="Calibri"/>
          <w:b/>
          <w:sz w:val="26"/>
          <w:szCs w:val="26"/>
        </w:rPr>
        <w:t>Código de Proyecto 110703,</w:t>
      </w:r>
      <w:r w:rsidR="000F31FA" w:rsidRPr="00495511">
        <w:rPr>
          <w:rFonts w:eastAsia="Calibri"/>
          <w:sz w:val="26"/>
          <w:szCs w:val="26"/>
        </w:rPr>
        <w:t xml:space="preserve"> </w:t>
      </w:r>
      <w:r w:rsidR="000F31FA" w:rsidRPr="00495511">
        <w:rPr>
          <w:rFonts w:eastAsia="Calibri"/>
          <w:b/>
          <w:sz w:val="26"/>
          <w:szCs w:val="26"/>
        </w:rPr>
        <w:t>Código de SSE 923,</w:t>
      </w:r>
      <w:r w:rsidR="000F31FA" w:rsidRPr="00495511">
        <w:rPr>
          <w:rFonts w:eastAsia="Calibri"/>
          <w:sz w:val="26"/>
          <w:szCs w:val="26"/>
        </w:rPr>
        <w:t xml:space="preserve"> </w:t>
      </w:r>
      <w:r w:rsidR="000F31FA" w:rsidRPr="00495511">
        <w:rPr>
          <w:rFonts w:eastAsia="Calibri"/>
          <w:b/>
          <w:sz w:val="26"/>
          <w:szCs w:val="26"/>
        </w:rPr>
        <w:t>Entrega 34</w:t>
      </w:r>
      <w:r w:rsidRPr="00495511">
        <w:rPr>
          <w:b/>
          <w:sz w:val="26"/>
          <w:szCs w:val="26"/>
        </w:rPr>
        <w:t>;</w:t>
      </w:r>
      <w:r w:rsidRPr="00495511">
        <w:rPr>
          <w:rFonts w:eastAsia="Times New Roman"/>
          <w:sz w:val="26"/>
          <w:szCs w:val="26"/>
        </w:rPr>
        <w:t xml:space="preserve"> </w:t>
      </w:r>
      <w:r w:rsidRPr="00495511">
        <w:rPr>
          <w:sz w:val="26"/>
          <w:szCs w:val="26"/>
        </w:rPr>
        <w:t>en el cual se hacen las siguientes consideraciones:</w:t>
      </w:r>
    </w:p>
    <w:p w:rsidR="00674074" w:rsidRPr="00495511" w:rsidRDefault="00674074" w:rsidP="00495511">
      <w:pPr>
        <w:rPr>
          <w:sz w:val="26"/>
          <w:szCs w:val="26"/>
          <w:lang w:val="es-ES_tradnl"/>
        </w:rPr>
      </w:pPr>
    </w:p>
    <w:p w:rsidR="000F31FA" w:rsidRPr="00495511" w:rsidRDefault="000F31FA" w:rsidP="00495511">
      <w:pPr>
        <w:numPr>
          <w:ilvl w:val="0"/>
          <w:numId w:val="62"/>
        </w:numPr>
        <w:tabs>
          <w:tab w:val="clear" w:pos="7463"/>
          <w:tab w:val="num" w:pos="1134"/>
        </w:tabs>
        <w:ind w:left="1134" w:hanging="567"/>
        <w:contextualSpacing/>
        <w:jc w:val="both"/>
        <w:rPr>
          <w:rFonts w:eastAsia="Calibri"/>
          <w:sz w:val="26"/>
          <w:szCs w:val="26"/>
        </w:rPr>
      </w:pPr>
      <w:r w:rsidRPr="00495511">
        <w:rPr>
          <w:rFonts w:eastAsia="Calibri"/>
          <w:sz w:val="26"/>
          <w:szCs w:val="26"/>
        </w:rPr>
        <w:t xml:space="preserve">El ISTA adquirió mediante expropiación el inmueble identificado como </w:t>
      </w:r>
      <w:r w:rsidRPr="00495511">
        <w:rPr>
          <w:rFonts w:eastAsia="Calibri"/>
          <w:b/>
          <w:sz w:val="26"/>
          <w:szCs w:val="26"/>
        </w:rPr>
        <w:t>HACIENDA EL TECOMATAL</w:t>
      </w:r>
      <w:r w:rsidRPr="00495511">
        <w:rPr>
          <w:rFonts w:eastAsia="Calibri"/>
          <w:sz w:val="26"/>
          <w:szCs w:val="26"/>
        </w:rPr>
        <w:t xml:space="preserve">, con una extensión superficial de </w:t>
      </w:r>
      <w:r w:rsidRPr="00495511">
        <w:rPr>
          <w:rFonts w:eastAsia="Calibri"/>
          <w:sz w:val="26"/>
          <w:szCs w:val="26"/>
          <w:lang w:eastAsia="es-SV"/>
        </w:rPr>
        <w:t xml:space="preserve">427 </w:t>
      </w:r>
      <w:proofErr w:type="spellStart"/>
      <w:r w:rsidRPr="00495511">
        <w:rPr>
          <w:rFonts w:eastAsia="Calibri"/>
          <w:bCs/>
          <w:sz w:val="26"/>
          <w:szCs w:val="26"/>
          <w:lang w:eastAsia="es-SV"/>
        </w:rPr>
        <w:t>Hás</w:t>
      </w:r>
      <w:proofErr w:type="spellEnd"/>
      <w:r w:rsidRPr="00495511">
        <w:rPr>
          <w:rFonts w:eastAsia="Calibri"/>
          <w:bCs/>
          <w:sz w:val="26"/>
          <w:szCs w:val="26"/>
          <w:lang w:eastAsia="es-SV"/>
        </w:rPr>
        <w:t>.</w:t>
      </w:r>
      <w:r w:rsidRPr="00495511">
        <w:rPr>
          <w:rFonts w:eastAsia="Calibri"/>
          <w:sz w:val="26"/>
          <w:szCs w:val="26"/>
          <w:lang w:eastAsia="es-SV"/>
        </w:rPr>
        <w:t xml:space="preserve"> 40 </w:t>
      </w:r>
      <w:proofErr w:type="spellStart"/>
      <w:r w:rsidRPr="00495511">
        <w:rPr>
          <w:rFonts w:eastAsia="Calibri"/>
          <w:sz w:val="26"/>
          <w:szCs w:val="26"/>
          <w:lang w:eastAsia="es-SV"/>
        </w:rPr>
        <w:t>Ás</w:t>
      </w:r>
      <w:proofErr w:type="spellEnd"/>
      <w:r w:rsidRPr="00495511">
        <w:rPr>
          <w:rFonts w:eastAsia="Calibri"/>
          <w:sz w:val="26"/>
          <w:szCs w:val="26"/>
          <w:lang w:eastAsia="es-SV"/>
        </w:rPr>
        <w:t xml:space="preserve">. 00.00 </w:t>
      </w:r>
      <w:proofErr w:type="spellStart"/>
      <w:r w:rsidRPr="00495511">
        <w:rPr>
          <w:rFonts w:eastAsia="Calibri"/>
          <w:bCs/>
          <w:sz w:val="26"/>
          <w:szCs w:val="26"/>
          <w:lang w:eastAsia="es-SV"/>
        </w:rPr>
        <w:t>Cás</w:t>
      </w:r>
      <w:proofErr w:type="spellEnd"/>
      <w:r w:rsidRPr="00495511">
        <w:rPr>
          <w:rFonts w:eastAsia="Calibri"/>
          <w:bCs/>
          <w:sz w:val="26"/>
          <w:szCs w:val="26"/>
          <w:lang w:eastAsia="es-SV"/>
        </w:rPr>
        <w:t xml:space="preserve">., por un precio de $18,034.28 a razón de $42.20 por Hectárea, y de $0.004220 por metro cuadrado, tal como consta en </w:t>
      </w:r>
      <w:r w:rsidRPr="00495511">
        <w:rPr>
          <w:rFonts w:eastAsia="Calibri"/>
          <w:sz w:val="26"/>
          <w:szCs w:val="26"/>
        </w:rPr>
        <w:t>Punto II-6 de Acta Ordinaria 7-84, de fecha 17 de febrero de 1984.</w:t>
      </w:r>
    </w:p>
    <w:p w:rsidR="000F31FA" w:rsidRPr="00495511" w:rsidRDefault="000F31FA" w:rsidP="00495511">
      <w:pPr>
        <w:ind w:left="180"/>
        <w:contextualSpacing/>
        <w:jc w:val="both"/>
        <w:rPr>
          <w:rFonts w:eastAsia="Calibri"/>
          <w:sz w:val="26"/>
          <w:szCs w:val="26"/>
        </w:rPr>
      </w:pPr>
    </w:p>
    <w:p w:rsidR="000F31FA" w:rsidRPr="00495511" w:rsidRDefault="000F31FA" w:rsidP="00495511">
      <w:pPr>
        <w:ind w:left="1134"/>
        <w:contextualSpacing/>
        <w:jc w:val="both"/>
        <w:rPr>
          <w:rFonts w:eastAsia="Calibri"/>
          <w:sz w:val="26"/>
          <w:szCs w:val="26"/>
        </w:rPr>
      </w:pPr>
      <w:r w:rsidRPr="00495511">
        <w:rPr>
          <w:rFonts w:eastAsia="Calibri"/>
          <w:bCs/>
          <w:sz w:val="26"/>
          <w:szCs w:val="26"/>
          <w:lang w:eastAsia="es-SV"/>
        </w:rPr>
        <w:t xml:space="preserve">No obstante lo anterior, por cálculos efectuados por la Unidad de Ingeniería del Instituto, el inmueble tenía una extensión superficial real de </w:t>
      </w:r>
      <w:r w:rsidRPr="00495511">
        <w:rPr>
          <w:rFonts w:eastAsia="Calibri"/>
          <w:b/>
          <w:bCs/>
          <w:sz w:val="26"/>
          <w:szCs w:val="26"/>
          <w:lang w:eastAsia="es-SV"/>
        </w:rPr>
        <w:t xml:space="preserve">832 </w:t>
      </w:r>
      <w:proofErr w:type="spellStart"/>
      <w:r w:rsidRPr="00495511">
        <w:rPr>
          <w:rFonts w:eastAsia="Calibri"/>
          <w:b/>
          <w:bCs/>
          <w:sz w:val="26"/>
          <w:szCs w:val="26"/>
          <w:lang w:eastAsia="es-SV"/>
        </w:rPr>
        <w:t>Hás</w:t>
      </w:r>
      <w:proofErr w:type="spellEnd"/>
      <w:r w:rsidRPr="00495511">
        <w:rPr>
          <w:rFonts w:eastAsia="Calibri"/>
          <w:b/>
          <w:bCs/>
          <w:sz w:val="26"/>
          <w:szCs w:val="26"/>
          <w:lang w:eastAsia="es-SV"/>
        </w:rPr>
        <w:t xml:space="preserve">. 53 </w:t>
      </w:r>
      <w:proofErr w:type="spellStart"/>
      <w:r w:rsidRPr="00495511">
        <w:rPr>
          <w:rFonts w:eastAsia="Calibri"/>
          <w:b/>
          <w:bCs/>
          <w:sz w:val="26"/>
          <w:szCs w:val="26"/>
          <w:lang w:eastAsia="es-SV"/>
        </w:rPr>
        <w:t>Ás</w:t>
      </w:r>
      <w:proofErr w:type="spellEnd"/>
      <w:r w:rsidRPr="00495511">
        <w:rPr>
          <w:rFonts w:eastAsia="Calibri"/>
          <w:b/>
          <w:bCs/>
          <w:sz w:val="26"/>
          <w:szCs w:val="26"/>
          <w:lang w:eastAsia="es-SV"/>
        </w:rPr>
        <w:t xml:space="preserve">. 29.75 </w:t>
      </w:r>
      <w:proofErr w:type="spellStart"/>
      <w:r w:rsidRPr="00495511">
        <w:rPr>
          <w:rFonts w:eastAsia="Calibri"/>
          <w:b/>
          <w:bCs/>
          <w:sz w:val="26"/>
          <w:szCs w:val="26"/>
          <w:lang w:eastAsia="es-SV"/>
        </w:rPr>
        <w:t>Cás</w:t>
      </w:r>
      <w:proofErr w:type="spellEnd"/>
      <w:r w:rsidRPr="00495511">
        <w:rPr>
          <w:rFonts w:eastAsia="Calibri"/>
          <w:b/>
          <w:bCs/>
          <w:sz w:val="26"/>
          <w:szCs w:val="26"/>
          <w:lang w:eastAsia="es-SV"/>
        </w:rPr>
        <w:t>.</w:t>
      </w:r>
      <w:r w:rsidRPr="00495511">
        <w:rPr>
          <w:rFonts w:eastAsia="Calibri"/>
          <w:bCs/>
          <w:sz w:val="26"/>
          <w:szCs w:val="26"/>
          <w:lang w:eastAsia="es-SV"/>
        </w:rPr>
        <w:t xml:space="preserve">, </w:t>
      </w:r>
      <w:r w:rsidRPr="00495511">
        <w:rPr>
          <w:rFonts w:eastAsia="Calibri"/>
          <w:sz w:val="26"/>
          <w:szCs w:val="26"/>
        </w:rPr>
        <w:t xml:space="preserve">inscribiéndose a favor de ISTA en el Número </w:t>
      </w:r>
      <w:r w:rsidR="006555F1">
        <w:rPr>
          <w:rFonts w:eastAsia="Calibri"/>
          <w:sz w:val="26"/>
          <w:szCs w:val="26"/>
        </w:rPr>
        <w:t>-</w:t>
      </w:r>
      <w:r w:rsidRPr="00495511">
        <w:rPr>
          <w:rFonts w:eastAsia="Calibri"/>
          <w:sz w:val="26"/>
          <w:szCs w:val="26"/>
        </w:rPr>
        <w:t xml:space="preserve"> del Libro </w:t>
      </w:r>
      <w:r w:rsidR="006555F1">
        <w:rPr>
          <w:rFonts w:eastAsia="Calibri"/>
          <w:sz w:val="26"/>
          <w:szCs w:val="26"/>
        </w:rPr>
        <w:t>-</w:t>
      </w:r>
      <w:r w:rsidRPr="00495511">
        <w:rPr>
          <w:rFonts w:eastAsia="Calibri"/>
          <w:sz w:val="26"/>
          <w:szCs w:val="26"/>
        </w:rPr>
        <w:t xml:space="preserve"> de Propiedad del Departamento de Usulután.</w:t>
      </w:r>
    </w:p>
    <w:p w:rsidR="000F31FA" w:rsidRPr="00495511" w:rsidRDefault="000F31FA" w:rsidP="00495511">
      <w:pPr>
        <w:ind w:left="142"/>
        <w:jc w:val="both"/>
        <w:rPr>
          <w:rFonts w:eastAsia="Calibri"/>
          <w:sz w:val="26"/>
          <w:szCs w:val="26"/>
        </w:rPr>
      </w:pPr>
    </w:p>
    <w:p w:rsidR="000F31FA" w:rsidRPr="00495511" w:rsidRDefault="000F31FA" w:rsidP="00495511">
      <w:pPr>
        <w:numPr>
          <w:ilvl w:val="0"/>
          <w:numId w:val="62"/>
        </w:numPr>
        <w:tabs>
          <w:tab w:val="clear" w:pos="7463"/>
          <w:tab w:val="num" w:pos="1134"/>
        </w:tabs>
        <w:ind w:left="1134" w:hanging="567"/>
        <w:contextualSpacing/>
        <w:jc w:val="both"/>
        <w:rPr>
          <w:rFonts w:eastAsia="Times New Roman"/>
          <w:sz w:val="26"/>
          <w:szCs w:val="26"/>
        </w:rPr>
      </w:pPr>
      <w:r w:rsidRPr="00495511">
        <w:rPr>
          <w:rFonts w:eastAsia="Calibri"/>
          <w:sz w:val="26"/>
          <w:szCs w:val="26"/>
        </w:rPr>
        <w:t xml:space="preserve">Mediante el Punto </w:t>
      </w:r>
      <w:r w:rsidR="006555F1">
        <w:rPr>
          <w:rFonts w:eastAsia="Calibri"/>
          <w:sz w:val="26"/>
          <w:szCs w:val="26"/>
        </w:rPr>
        <w:t>-</w:t>
      </w:r>
      <w:r w:rsidRPr="00495511">
        <w:rPr>
          <w:rFonts w:eastAsia="Calibri"/>
          <w:sz w:val="26"/>
          <w:szCs w:val="26"/>
        </w:rPr>
        <w:t xml:space="preserve">, se aprobó el proyecto de Lotificación Agrícola con un área de </w:t>
      </w:r>
      <w:r w:rsidRPr="00495511">
        <w:rPr>
          <w:rFonts w:eastAsia="Calibri"/>
          <w:sz w:val="26"/>
          <w:szCs w:val="26"/>
          <w:lang w:eastAsia="es-SV"/>
        </w:rPr>
        <w:t xml:space="preserve">425 </w:t>
      </w:r>
      <w:proofErr w:type="spellStart"/>
      <w:r w:rsidRPr="00495511">
        <w:rPr>
          <w:rFonts w:eastAsia="Calibri"/>
          <w:sz w:val="26"/>
          <w:szCs w:val="26"/>
          <w:lang w:eastAsia="es-SV"/>
        </w:rPr>
        <w:t>Hás</w:t>
      </w:r>
      <w:proofErr w:type="spellEnd"/>
      <w:r w:rsidRPr="00495511">
        <w:rPr>
          <w:rFonts w:eastAsia="Calibri"/>
          <w:sz w:val="26"/>
          <w:szCs w:val="26"/>
          <w:lang w:eastAsia="es-SV"/>
        </w:rPr>
        <w:t xml:space="preserve">. 61 </w:t>
      </w:r>
      <w:proofErr w:type="spellStart"/>
      <w:r w:rsidRPr="00495511">
        <w:rPr>
          <w:rFonts w:eastAsia="Calibri"/>
          <w:sz w:val="26"/>
          <w:szCs w:val="26"/>
          <w:lang w:eastAsia="es-SV"/>
        </w:rPr>
        <w:t>Ás</w:t>
      </w:r>
      <w:proofErr w:type="spellEnd"/>
      <w:r w:rsidRPr="00495511">
        <w:rPr>
          <w:rFonts w:eastAsia="Calibri"/>
          <w:sz w:val="26"/>
          <w:szCs w:val="26"/>
          <w:lang w:eastAsia="es-SV"/>
        </w:rPr>
        <w:t xml:space="preserve">. 74.59 </w:t>
      </w:r>
      <w:proofErr w:type="spellStart"/>
      <w:r w:rsidRPr="00495511">
        <w:rPr>
          <w:rFonts w:eastAsia="Calibri"/>
          <w:sz w:val="26"/>
          <w:szCs w:val="26"/>
          <w:lang w:eastAsia="es-SV"/>
        </w:rPr>
        <w:t>Cás</w:t>
      </w:r>
      <w:proofErr w:type="spellEnd"/>
      <w:r w:rsidRPr="00495511">
        <w:rPr>
          <w:rFonts w:eastAsia="Calibri"/>
          <w:sz w:val="26"/>
          <w:szCs w:val="26"/>
        </w:rPr>
        <w:t xml:space="preserve">., que comprendía: </w:t>
      </w:r>
      <w:r w:rsidR="006555F1">
        <w:rPr>
          <w:rFonts w:eastAsia="Calibri"/>
          <w:sz w:val="26"/>
          <w:szCs w:val="26"/>
        </w:rPr>
        <w:t>-</w:t>
      </w:r>
    </w:p>
    <w:p w:rsidR="000F31FA" w:rsidRPr="00495511" w:rsidRDefault="000F31FA" w:rsidP="00495511">
      <w:pPr>
        <w:ind w:left="180"/>
        <w:contextualSpacing/>
        <w:jc w:val="both"/>
        <w:rPr>
          <w:rFonts w:eastAsia="Times New Roman"/>
          <w:sz w:val="26"/>
          <w:szCs w:val="26"/>
        </w:rPr>
      </w:pPr>
    </w:p>
    <w:p w:rsidR="000F31FA" w:rsidRPr="00495511" w:rsidRDefault="000F31FA" w:rsidP="00495511">
      <w:pPr>
        <w:ind w:left="1134"/>
        <w:jc w:val="both"/>
        <w:rPr>
          <w:rFonts w:eastAsia="Calibri"/>
          <w:sz w:val="26"/>
          <w:szCs w:val="26"/>
        </w:rPr>
      </w:pPr>
      <w:r w:rsidRPr="00495511">
        <w:rPr>
          <w:rFonts w:eastAsia="Calibri"/>
          <w:sz w:val="26"/>
          <w:szCs w:val="26"/>
        </w:rPr>
        <w:t xml:space="preserve">El mencionado Acuerdo fue modificado y ampliado mediante el Punto </w:t>
      </w:r>
      <w:r w:rsidR="006555F1">
        <w:rPr>
          <w:rFonts w:eastAsia="Calibri"/>
          <w:sz w:val="26"/>
          <w:szCs w:val="26"/>
        </w:rPr>
        <w:t>-</w:t>
      </w:r>
      <w:r w:rsidRPr="00495511">
        <w:rPr>
          <w:rFonts w:eastAsia="Calibri"/>
          <w:sz w:val="26"/>
          <w:szCs w:val="26"/>
        </w:rPr>
        <w:t xml:space="preserve">, por haberse aprobado nuevos planos de los inmuebles pendientes de transferir y diseño de nuevos inmuebles, ya que históricamente no existían planos aprobados del Proyecto, en relación al Acuerdo antes mencionado, pero si 3 antiguos y sin aprobar, sin embargo; en el diseño se observó que se incorporaron más inmuebles, los cuales corresponden al desarrollo de los siguientes proyectos: </w:t>
      </w:r>
    </w:p>
    <w:p w:rsidR="000F31FA" w:rsidRPr="00495511" w:rsidRDefault="000F31FA" w:rsidP="00495511">
      <w:pPr>
        <w:ind w:left="284"/>
        <w:jc w:val="both"/>
        <w:rPr>
          <w:rFonts w:eastAsia="Calibri"/>
          <w:sz w:val="26"/>
          <w:szCs w:val="26"/>
        </w:rPr>
      </w:pPr>
    </w:p>
    <w:p w:rsidR="000F31FA" w:rsidRPr="00495511" w:rsidRDefault="000F31FA" w:rsidP="00495511">
      <w:pPr>
        <w:numPr>
          <w:ilvl w:val="0"/>
          <w:numId w:val="29"/>
        </w:numPr>
        <w:ind w:left="284" w:firstLine="850"/>
        <w:contextualSpacing/>
        <w:jc w:val="both"/>
        <w:rPr>
          <w:rFonts w:eastAsia="Calibri"/>
          <w:sz w:val="26"/>
          <w:szCs w:val="26"/>
        </w:rPr>
      </w:pPr>
      <w:r w:rsidRPr="00495511">
        <w:rPr>
          <w:rFonts w:eastAsia="Calibri"/>
          <w:sz w:val="26"/>
          <w:szCs w:val="26"/>
        </w:rPr>
        <w:t>Plano de Lotificación Agrícola</w:t>
      </w:r>
    </w:p>
    <w:p w:rsidR="000F31FA" w:rsidRPr="00495511" w:rsidRDefault="000F31FA" w:rsidP="00495511">
      <w:pPr>
        <w:numPr>
          <w:ilvl w:val="0"/>
          <w:numId w:val="29"/>
        </w:numPr>
        <w:ind w:left="284" w:firstLine="850"/>
        <w:contextualSpacing/>
        <w:jc w:val="both"/>
        <w:rPr>
          <w:rFonts w:eastAsia="Calibri"/>
          <w:sz w:val="26"/>
          <w:szCs w:val="26"/>
        </w:rPr>
      </w:pPr>
      <w:r w:rsidRPr="00495511">
        <w:rPr>
          <w:rFonts w:eastAsia="Calibri"/>
          <w:sz w:val="26"/>
          <w:szCs w:val="26"/>
        </w:rPr>
        <w:t>Plano de Asentamiento Comunitario N° 1</w:t>
      </w:r>
    </w:p>
    <w:p w:rsidR="000F31FA" w:rsidRPr="00495511" w:rsidRDefault="000F31FA" w:rsidP="00495511">
      <w:pPr>
        <w:numPr>
          <w:ilvl w:val="0"/>
          <w:numId w:val="29"/>
        </w:numPr>
        <w:ind w:left="284" w:firstLine="850"/>
        <w:contextualSpacing/>
        <w:jc w:val="both"/>
        <w:rPr>
          <w:rFonts w:eastAsia="Calibri"/>
          <w:sz w:val="26"/>
          <w:szCs w:val="26"/>
        </w:rPr>
      </w:pPr>
      <w:r w:rsidRPr="00495511">
        <w:rPr>
          <w:rFonts w:eastAsia="Calibri"/>
          <w:sz w:val="26"/>
          <w:szCs w:val="26"/>
        </w:rPr>
        <w:t>Plano de Asentamiento Comunitario N° 2</w:t>
      </w:r>
    </w:p>
    <w:p w:rsidR="000F31FA" w:rsidRPr="00495511" w:rsidRDefault="000F31FA" w:rsidP="00495511">
      <w:pPr>
        <w:ind w:left="284"/>
        <w:contextualSpacing/>
        <w:jc w:val="both"/>
        <w:rPr>
          <w:rFonts w:eastAsia="Calibri"/>
          <w:sz w:val="26"/>
          <w:szCs w:val="26"/>
        </w:rPr>
      </w:pPr>
    </w:p>
    <w:p w:rsidR="000F31FA" w:rsidRPr="00495511" w:rsidRDefault="000F31FA" w:rsidP="00495511">
      <w:pPr>
        <w:ind w:left="1134"/>
        <w:jc w:val="both"/>
        <w:rPr>
          <w:rFonts w:eastAsia="Calibri"/>
          <w:b/>
          <w:sz w:val="26"/>
          <w:szCs w:val="26"/>
        </w:rPr>
      </w:pPr>
      <w:r w:rsidRPr="00495511">
        <w:rPr>
          <w:rFonts w:eastAsia="Calibri"/>
          <w:sz w:val="26"/>
          <w:szCs w:val="26"/>
        </w:rPr>
        <w:t xml:space="preserve">Técnicamente éstos han sido utilizados para realizar las adjudicaciones de  inmuebles que formaban parte de dicho proyecto, no obstante existen diferencias en las áreas, a excepción de la Escuela y Casco, las cuales son las </w:t>
      </w:r>
      <w:r w:rsidRPr="00495511">
        <w:rPr>
          <w:rFonts w:eastAsia="Calibri"/>
          <w:sz w:val="26"/>
          <w:szCs w:val="26"/>
        </w:rPr>
        <w:lastRenderedPageBreak/>
        <w:t xml:space="preserve">mismas en cuanto a su ubicación pero difiere su denominación; </w:t>
      </w:r>
      <w:r w:rsidRPr="00495511">
        <w:rPr>
          <w:rFonts w:eastAsia="Calibri"/>
          <w:b/>
          <w:sz w:val="26"/>
          <w:szCs w:val="26"/>
        </w:rPr>
        <w:t>el citado proyecto según plano supletorio se</w:t>
      </w:r>
      <w:r w:rsidRPr="00495511">
        <w:rPr>
          <w:rFonts w:eastAsia="Calibri"/>
          <w:sz w:val="26"/>
          <w:szCs w:val="26"/>
        </w:rPr>
        <w:t xml:space="preserve"> </w:t>
      </w:r>
      <w:r w:rsidRPr="00495511">
        <w:rPr>
          <w:rFonts w:eastAsia="Calibri"/>
          <w:b/>
          <w:sz w:val="26"/>
          <w:szCs w:val="26"/>
        </w:rPr>
        <w:t>identifica de la siguiente manera</w:t>
      </w:r>
      <w:r w:rsidRPr="00495511">
        <w:rPr>
          <w:rFonts w:eastAsia="Calibri"/>
          <w:sz w:val="26"/>
          <w:szCs w:val="26"/>
        </w:rPr>
        <w:t>:</w:t>
      </w:r>
    </w:p>
    <w:p w:rsidR="000F31FA" w:rsidRPr="00495511" w:rsidRDefault="000F31FA" w:rsidP="00495511">
      <w:pPr>
        <w:jc w:val="both"/>
        <w:rPr>
          <w:rFonts w:eastAsia="Calibri"/>
          <w:sz w:val="26"/>
          <w:szCs w:val="26"/>
        </w:rPr>
      </w:pPr>
    </w:p>
    <w:tbl>
      <w:tblPr>
        <w:tblStyle w:val="Tablaconcuadrcula"/>
        <w:tblpPr w:leftFromText="141" w:rightFromText="141" w:vertAnchor="text" w:horzAnchor="margin" w:tblpXSpec="center" w:tblpY="-3"/>
        <w:tblW w:w="8466" w:type="dxa"/>
        <w:tblLook w:val="04A0" w:firstRow="1" w:lastRow="0" w:firstColumn="1" w:lastColumn="0" w:noHBand="0" w:noVBand="1"/>
      </w:tblPr>
      <w:tblGrid>
        <w:gridCol w:w="4038"/>
        <w:gridCol w:w="1563"/>
        <w:gridCol w:w="2865"/>
      </w:tblGrid>
      <w:tr w:rsidR="000F31FA" w:rsidRPr="00BB256C" w:rsidTr="006555F1">
        <w:trPr>
          <w:trHeight w:val="239"/>
        </w:trPr>
        <w:tc>
          <w:tcPr>
            <w:tcW w:w="8466"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0F31FA" w:rsidRPr="000F31FA" w:rsidRDefault="000F31FA" w:rsidP="00B5761E">
            <w:pPr>
              <w:jc w:val="center"/>
              <w:rPr>
                <w:rFonts w:eastAsia="Calibri"/>
                <w:b/>
                <w:bCs/>
                <w:sz w:val="20"/>
                <w:szCs w:val="20"/>
                <w:lang w:eastAsia="es-SV"/>
              </w:rPr>
            </w:pPr>
          </w:p>
        </w:tc>
      </w:tr>
      <w:tr w:rsidR="000F31FA" w:rsidRPr="00BB256C" w:rsidTr="006555F1">
        <w:trPr>
          <w:trHeight w:val="239"/>
        </w:trPr>
        <w:tc>
          <w:tcPr>
            <w:tcW w:w="4038" w:type="dxa"/>
            <w:tcBorders>
              <w:top w:val="double" w:sz="4" w:space="0" w:color="auto"/>
              <w:left w:val="single" w:sz="4" w:space="0" w:color="auto"/>
              <w:bottom w:val="double" w:sz="4" w:space="0" w:color="auto"/>
              <w:right w:val="double" w:sz="4" w:space="0" w:color="auto"/>
            </w:tcBorders>
            <w:shd w:val="clear" w:color="auto" w:fill="F2F2F2" w:themeFill="background1" w:themeFillShade="F2"/>
            <w:noWrap/>
            <w:vAlign w:val="center"/>
          </w:tcPr>
          <w:p w:rsidR="000F31FA" w:rsidRPr="000F31FA" w:rsidRDefault="000F31FA" w:rsidP="00B5761E">
            <w:pPr>
              <w:jc w:val="center"/>
              <w:rPr>
                <w:rFonts w:eastAsia="Calibri"/>
                <w:b/>
                <w:bCs/>
                <w:sz w:val="20"/>
                <w:szCs w:val="20"/>
                <w:lang w:eastAsia="es-SV"/>
              </w:rPr>
            </w:pPr>
          </w:p>
        </w:tc>
        <w:tc>
          <w:tcPr>
            <w:tcW w:w="1563"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0F31FA" w:rsidRPr="000F31FA" w:rsidRDefault="000F31FA" w:rsidP="00B5761E">
            <w:pPr>
              <w:jc w:val="center"/>
              <w:rPr>
                <w:rFonts w:eastAsia="Calibri"/>
                <w:b/>
                <w:bCs/>
                <w:sz w:val="20"/>
                <w:szCs w:val="20"/>
                <w:lang w:eastAsia="es-SV"/>
              </w:rPr>
            </w:pPr>
          </w:p>
        </w:tc>
        <w:tc>
          <w:tcPr>
            <w:tcW w:w="2865" w:type="dxa"/>
            <w:tcBorders>
              <w:top w:val="double" w:sz="4" w:space="0" w:color="auto"/>
              <w:left w:val="double" w:sz="4" w:space="0" w:color="auto"/>
              <w:bottom w:val="double" w:sz="4" w:space="0" w:color="auto"/>
              <w:right w:val="single" w:sz="4" w:space="0" w:color="auto"/>
            </w:tcBorders>
            <w:shd w:val="clear" w:color="auto" w:fill="F2F2F2" w:themeFill="background1" w:themeFillShade="F2"/>
            <w:vAlign w:val="center"/>
          </w:tcPr>
          <w:p w:rsidR="000F31FA" w:rsidRPr="000F31FA" w:rsidRDefault="000F31FA" w:rsidP="00B5761E">
            <w:pPr>
              <w:jc w:val="center"/>
              <w:rPr>
                <w:rFonts w:eastAsia="Calibri"/>
                <w:b/>
                <w:bCs/>
                <w:sz w:val="20"/>
                <w:szCs w:val="20"/>
                <w:lang w:eastAsia="es-SV"/>
              </w:rPr>
            </w:pPr>
          </w:p>
        </w:tc>
      </w:tr>
      <w:tr w:rsidR="000F31FA" w:rsidRPr="00BB256C" w:rsidTr="006555F1">
        <w:trPr>
          <w:trHeight w:val="226"/>
        </w:trPr>
        <w:tc>
          <w:tcPr>
            <w:tcW w:w="4038" w:type="dxa"/>
            <w:tcBorders>
              <w:top w:val="double" w:sz="4" w:space="0" w:color="auto"/>
              <w:left w:val="single" w:sz="4" w:space="0" w:color="auto"/>
              <w:bottom w:val="nil"/>
              <w:right w:val="double" w:sz="4" w:space="0" w:color="auto"/>
            </w:tcBorders>
            <w:noWrap/>
            <w:vAlign w:val="center"/>
          </w:tcPr>
          <w:p w:rsidR="000F31FA" w:rsidRPr="000F31FA" w:rsidRDefault="000F31FA" w:rsidP="00B5761E">
            <w:pPr>
              <w:rPr>
                <w:rFonts w:eastAsia="Calibri"/>
                <w:sz w:val="20"/>
                <w:szCs w:val="20"/>
                <w:lang w:eastAsia="es-SV"/>
              </w:rPr>
            </w:pPr>
          </w:p>
        </w:tc>
        <w:tc>
          <w:tcPr>
            <w:tcW w:w="1563" w:type="dxa"/>
            <w:tcBorders>
              <w:top w:val="double" w:sz="4" w:space="0" w:color="auto"/>
              <w:left w:val="double" w:sz="4" w:space="0" w:color="auto"/>
              <w:bottom w:val="nil"/>
              <w:right w:val="double" w:sz="4" w:space="0" w:color="auto"/>
            </w:tcBorders>
            <w:noWrap/>
            <w:vAlign w:val="center"/>
          </w:tcPr>
          <w:p w:rsidR="000F31FA" w:rsidRPr="000F31FA" w:rsidRDefault="000F31FA" w:rsidP="00B5761E">
            <w:pPr>
              <w:jc w:val="center"/>
              <w:rPr>
                <w:rFonts w:eastAsia="Calibri"/>
                <w:sz w:val="20"/>
                <w:szCs w:val="20"/>
                <w:lang w:eastAsia="es-SV"/>
              </w:rPr>
            </w:pPr>
          </w:p>
        </w:tc>
        <w:tc>
          <w:tcPr>
            <w:tcW w:w="2865" w:type="dxa"/>
            <w:tcBorders>
              <w:top w:val="double" w:sz="4" w:space="0" w:color="auto"/>
              <w:left w:val="double" w:sz="4" w:space="0" w:color="auto"/>
              <w:bottom w:val="nil"/>
              <w:right w:val="single" w:sz="4" w:space="0" w:color="auto"/>
            </w:tcBorders>
            <w:noWrap/>
            <w:vAlign w:val="center"/>
          </w:tcPr>
          <w:p w:rsidR="000F31FA" w:rsidRPr="000F31FA" w:rsidRDefault="000F31FA" w:rsidP="00B5761E">
            <w:pPr>
              <w:jc w:val="center"/>
              <w:rPr>
                <w:rFonts w:eastAsia="Calibri"/>
                <w:sz w:val="20"/>
                <w:szCs w:val="20"/>
                <w:lang w:eastAsia="es-SV"/>
              </w:rPr>
            </w:pPr>
          </w:p>
        </w:tc>
      </w:tr>
      <w:tr w:rsidR="000F31FA" w:rsidRPr="00BB256C" w:rsidTr="006555F1">
        <w:trPr>
          <w:trHeight w:val="226"/>
        </w:trPr>
        <w:tc>
          <w:tcPr>
            <w:tcW w:w="4038" w:type="dxa"/>
            <w:tcBorders>
              <w:top w:val="nil"/>
              <w:left w:val="single" w:sz="4" w:space="0" w:color="auto"/>
              <w:bottom w:val="nil"/>
              <w:right w:val="double" w:sz="4" w:space="0" w:color="auto"/>
            </w:tcBorders>
            <w:noWrap/>
            <w:vAlign w:val="center"/>
          </w:tcPr>
          <w:p w:rsidR="000F31FA" w:rsidRPr="000F31FA" w:rsidRDefault="000F31FA" w:rsidP="00B5761E">
            <w:pPr>
              <w:rPr>
                <w:rFonts w:eastAsia="Calibri"/>
                <w:sz w:val="20"/>
                <w:szCs w:val="20"/>
                <w:lang w:eastAsia="es-SV"/>
              </w:rPr>
            </w:pPr>
          </w:p>
        </w:tc>
        <w:tc>
          <w:tcPr>
            <w:tcW w:w="1563" w:type="dxa"/>
            <w:tcBorders>
              <w:top w:val="nil"/>
              <w:left w:val="double" w:sz="4" w:space="0" w:color="auto"/>
              <w:bottom w:val="nil"/>
              <w:right w:val="double" w:sz="4" w:space="0" w:color="auto"/>
            </w:tcBorders>
            <w:noWrap/>
            <w:vAlign w:val="center"/>
          </w:tcPr>
          <w:p w:rsidR="000F31FA" w:rsidRPr="000F31FA" w:rsidRDefault="000F31FA" w:rsidP="00B5761E">
            <w:pPr>
              <w:jc w:val="center"/>
              <w:rPr>
                <w:rFonts w:eastAsia="Calibri"/>
                <w:sz w:val="20"/>
                <w:szCs w:val="20"/>
                <w:lang w:eastAsia="es-SV"/>
              </w:rPr>
            </w:pPr>
          </w:p>
        </w:tc>
        <w:tc>
          <w:tcPr>
            <w:tcW w:w="2865" w:type="dxa"/>
            <w:tcBorders>
              <w:top w:val="nil"/>
              <w:left w:val="double" w:sz="4" w:space="0" w:color="auto"/>
              <w:bottom w:val="nil"/>
              <w:right w:val="single" w:sz="4" w:space="0" w:color="auto"/>
            </w:tcBorders>
            <w:noWrap/>
            <w:vAlign w:val="center"/>
          </w:tcPr>
          <w:p w:rsidR="000F31FA" w:rsidRPr="000F31FA" w:rsidRDefault="000F31FA" w:rsidP="00B5761E">
            <w:pPr>
              <w:jc w:val="center"/>
              <w:rPr>
                <w:rFonts w:eastAsia="Calibri"/>
                <w:sz w:val="20"/>
                <w:szCs w:val="20"/>
                <w:lang w:eastAsia="es-SV"/>
              </w:rPr>
            </w:pPr>
          </w:p>
        </w:tc>
      </w:tr>
      <w:tr w:rsidR="000F31FA" w:rsidRPr="00BB256C" w:rsidTr="006555F1">
        <w:trPr>
          <w:trHeight w:val="226"/>
        </w:trPr>
        <w:tc>
          <w:tcPr>
            <w:tcW w:w="4038" w:type="dxa"/>
            <w:tcBorders>
              <w:top w:val="nil"/>
              <w:left w:val="single" w:sz="4" w:space="0" w:color="auto"/>
              <w:bottom w:val="nil"/>
              <w:right w:val="double" w:sz="4" w:space="0" w:color="auto"/>
            </w:tcBorders>
            <w:noWrap/>
            <w:vAlign w:val="center"/>
          </w:tcPr>
          <w:p w:rsidR="000F31FA" w:rsidRPr="000F31FA" w:rsidRDefault="000F31FA" w:rsidP="00B5761E">
            <w:pPr>
              <w:rPr>
                <w:rFonts w:eastAsia="Calibri"/>
                <w:sz w:val="20"/>
                <w:szCs w:val="20"/>
                <w:lang w:eastAsia="es-SV"/>
              </w:rPr>
            </w:pPr>
          </w:p>
        </w:tc>
        <w:tc>
          <w:tcPr>
            <w:tcW w:w="1563" w:type="dxa"/>
            <w:tcBorders>
              <w:top w:val="nil"/>
              <w:left w:val="double" w:sz="4" w:space="0" w:color="auto"/>
              <w:bottom w:val="nil"/>
              <w:right w:val="double" w:sz="4" w:space="0" w:color="auto"/>
            </w:tcBorders>
            <w:noWrap/>
            <w:vAlign w:val="center"/>
          </w:tcPr>
          <w:p w:rsidR="000F31FA" w:rsidRPr="000F31FA" w:rsidRDefault="000F31FA" w:rsidP="00B5761E">
            <w:pPr>
              <w:jc w:val="center"/>
              <w:rPr>
                <w:rFonts w:eastAsia="Calibri"/>
                <w:sz w:val="20"/>
                <w:szCs w:val="20"/>
                <w:lang w:eastAsia="es-SV"/>
              </w:rPr>
            </w:pPr>
          </w:p>
        </w:tc>
        <w:tc>
          <w:tcPr>
            <w:tcW w:w="2865" w:type="dxa"/>
            <w:tcBorders>
              <w:top w:val="nil"/>
              <w:left w:val="double" w:sz="4" w:space="0" w:color="auto"/>
              <w:bottom w:val="nil"/>
              <w:right w:val="single" w:sz="4" w:space="0" w:color="auto"/>
            </w:tcBorders>
            <w:noWrap/>
            <w:vAlign w:val="center"/>
          </w:tcPr>
          <w:p w:rsidR="000F31FA" w:rsidRPr="000F31FA" w:rsidRDefault="000F31FA" w:rsidP="00B5761E">
            <w:pPr>
              <w:jc w:val="center"/>
              <w:rPr>
                <w:rFonts w:eastAsia="Calibri"/>
                <w:sz w:val="20"/>
                <w:szCs w:val="20"/>
                <w:lang w:eastAsia="es-SV"/>
              </w:rPr>
            </w:pPr>
          </w:p>
        </w:tc>
      </w:tr>
      <w:tr w:rsidR="000F31FA" w:rsidRPr="00BB256C" w:rsidTr="006555F1">
        <w:trPr>
          <w:trHeight w:val="226"/>
        </w:trPr>
        <w:tc>
          <w:tcPr>
            <w:tcW w:w="4038" w:type="dxa"/>
            <w:tcBorders>
              <w:top w:val="nil"/>
              <w:left w:val="single" w:sz="4" w:space="0" w:color="auto"/>
              <w:bottom w:val="nil"/>
              <w:right w:val="double" w:sz="4" w:space="0" w:color="auto"/>
            </w:tcBorders>
            <w:noWrap/>
            <w:vAlign w:val="center"/>
          </w:tcPr>
          <w:p w:rsidR="000F31FA" w:rsidRPr="000F31FA" w:rsidRDefault="000F31FA" w:rsidP="00B5761E">
            <w:pPr>
              <w:rPr>
                <w:rFonts w:eastAsia="Calibri"/>
                <w:sz w:val="20"/>
                <w:szCs w:val="20"/>
                <w:lang w:eastAsia="es-SV"/>
              </w:rPr>
            </w:pPr>
          </w:p>
        </w:tc>
        <w:tc>
          <w:tcPr>
            <w:tcW w:w="1563" w:type="dxa"/>
            <w:tcBorders>
              <w:top w:val="nil"/>
              <w:left w:val="double" w:sz="4" w:space="0" w:color="auto"/>
              <w:bottom w:val="nil"/>
              <w:right w:val="double" w:sz="4" w:space="0" w:color="auto"/>
            </w:tcBorders>
            <w:noWrap/>
            <w:vAlign w:val="center"/>
          </w:tcPr>
          <w:p w:rsidR="000F31FA" w:rsidRPr="000F31FA" w:rsidRDefault="000F31FA" w:rsidP="00B5761E">
            <w:pPr>
              <w:jc w:val="center"/>
              <w:rPr>
                <w:rFonts w:eastAsia="Calibri"/>
                <w:sz w:val="20"/>
                <w:szCs w:val="20"/>
                <w:lang w:eastAsia="es-SV"/>
              </w:rPr>
            </w:pPr>
          </w:p>
        </w:tc>
        <w:tc>
          <w:tcPr>
            <w:tcW w:w="2865" w:type="dxa"/>
            <w:tcBorders>
              <w:top w:val="nil"/>
              <w:left w:val="double" w:sz="4" w:space="0" w:color="auto"/>
              <w:bottom w:val="nil"/>
              <w:right w:val="single" w:sz="4" w:space="0" w:color="auto"/>
            </w:tcBorders>
            <w:noWrap/>
            <w:vAlign w:val="center"/>
          </w:tcPr>
          <w:p w:rsidR="000F31FA" w:rsidRPr="000F31FA" w:rsidRDefault="000F31FA" w:rsidP="00B5761E">
            <w:pPr>
              <w:jc w:val="center"/>
              <w:rPr>
                <w:rFonts w:eastAsia="Calibri"/>
                <w:sz w:val="20"/>
                <w:szCs w:val="20"/>
                <w:lang w:eastAsia="es-SV"/>
              </w:rPr>
            </w:pPr>
          </w:p>
        </w:tc>
      </w:tr>
      <w:tr w:rsidR="000F31FA" w:rsidRPr="00BB256C" w:rsidTr="006555F1">
        <w:trPr>
          <w:trHeight w:val="226"/>
        </w:trPr>
        <w:tc>
          <w:tcPr>
            <w:tcW w:w="4038" w:type="dxa"/>
            <w:tcBorders>
              <w:top w:val="nil"/>
              <w:left w:val="single" w:sz="4" w:space="0" w:color="auto"/>
              <w:bottom w:val="nil"/>
              <w:right w:val="double" w:sz="4" w:space="0" w:color="auto"/>
            </w:tcBorders>
            <w:noWrap/>
            <w:vAlign w:val="center"/>
          </w:tcPr>
          <w:p w:rsidR="000F31FA" w:rsidRPr="000F31FA" w:rsidRDefault="000F31FA" w:rsidP="00B5761E">
            <w:pPr>
              <w:rPr>
                <w:rFonts w:eastAsia="Calibri"/>
                <w:sz w:val="20"/>
                <w:szCs w:val="20"/>
                <w:lang w:eastAsia="es-SV"/>
              </w:rPr>
            </w:pPr>
          </w:p>
        </w:tc>
        <w:tc>
          <w:tcPr>
            <w:tcW w:w="1563" w:type="dxa"/>
            <w:tcBorders>
              <w:top w:val="nil"/>
              <w:left w:val="double" w:sz="4" w:space="0" w:color="auto"/>
              <w:bottom w:val="nil"/>
              <w:right w:val="double" w:sz="4" w:space="0" w:color="auto"/>
            </w:tcBorders>
            <w:noWrap/>
            <w:vAlign w:val="center"/>
          </w:tcPr>
          <w:p w:rsidR="000F31FA" w:rsidRPr="000F31FA" w:rsidRDefault="000F31FA" w:rsidP="00B5761E">
            <w:pPr>
              <w:jc w:val="center"/>
              <w:rPr>
                <w:rFonts w:eastAsia="Calibri"/>
                <w:sz w:val="20"/>
                <w:szCs w:val="20"/>
                <w:lang w:eastAsia="es-SV"/>
              </w:rPr>
            </w:pPr>
          </w:p>
        </w:tc>
        <w:tc>
          <w:tcPr>
            <w:tcW w:w="2865" w:type="dxa"/>
            <w:tcBorders>
              <w:top w:val="nil"/>
              <w:left w:val="double" w:sz="4" w:space="0" w:color="auto"/>
              <w:bottom w:val="nil"/>
              <w:right w:val="single" w:sz="4" w:space="0" w:color="auto"/>
            </w:tcBorders>
            <w:noWrap/>
            <w:vAlign w:val="center"/>
          </w:tcPr>
          <w:p w:rsidR="000F31FA" w:rsidRPr="000F31FA" w:rsidRDefault="000F31FA" w:rsidP="00B5761E">
            <w:pPr>
              <w:jc w:val="center"/>
              <w:rPr>
                <w:rFonts w:eastAsia="Calibri"/>
                <w:sz w:val="20"/>
                <w:szCs w:val="20"/>
                <w:lang w:eastAsia="es-SV"/>
              </w:rPr>
            </w:pPr>
          </w:p>
        </w:tc>
      </w:tr>
      <w:tr w:rsidR="000F31FA" w:rsidRPr="00BB256C" w:rsidTr="006555F1">
        <w:trPr>
          <w:trHeight w:val="226"/>
        </w:trPr>
        <w:tc>
          <w:tcPr>
            <w:tcW w:w="4038" w:type="dxa"/>
            <w:tcBorders>
              <w:top w:val="nil"/>
              <w:left w:val="single" w:sz="4" w:space="0" w:color="auto"/>
              <w:bottom w:val="nil"/>
              <w:right w:val="double" w:sz="4" w:space="0" w:color="auto"/>
            </w:tcBorders>
            <w:vAlign w:val="center"/>
          </w:tcPr>
          <w:p w:rsidR="000F31FA" w:rsidRPr="000F31FA" w:rsidRDefault="000F31FA" w:rsidP="00B5761E">
            <w:pPr>
              <w:rPr>
                <w:rFonts w:eastAsia="Calibri"/>
                <w:sz w:val="20"/>
                <w:szCs w:val="20"/>
                <w:lang w:eastAsia="es-SV"/>
              </w:rPr>
            </w:pPr>
          </w:p>
        </w:tc>
        <w:tc>
          <w:tcPr>
            <w:tcW w:w="1563" w:type="dxa"/>
            <w:tcBorders>
              <w:top w:val="nil"/>
              <w:left w:val="double" w:sz="4" w:space="0" w:color="auto"/>
              <w:bottom w:val="nil"/>
              <w:right w:val="double" w:sz="4" w:space="0" w:color="auto"/>
            </w:tcBorders>
            <w:noWrap/>
            <w:vAlign w:val="center"/>
          </w:tcPr>
          <w:p w:rsidR="000F31FA" w:rsidRPr="000F31FA" w:rsidRDefault="000F31FA" w:rsidP="00B5761E">
            <w:pPr>
              <w:jc w:val="center"/>
              <w:rPr>
                <w:rFonts w:eastAsia="Calibri"/>
                <w:sz w:val="20"/>
                <w:szCs w:val="20"/>
                <w:lang w:eastAsia="es-SV"/>
              </w:rPr>
            </w:pPr>
          </w:p>
        </w:tc>
        <w:tc>
          <w:tcPr>
            <w:tcW w:w="2865" w:type="dxa"/>
            <w:tcBorders>
              <w:top w:val="nil"/>
              <w:left w:val="double" w:sz="4" w:space="0" w:color="auto"/>
              <w:bottom w:val="nil"/>
              <w:right w:val="single" w:sz="4" w:space="0" w:color="auto"/>
            </w:tcBorders>
            <w:noWrap/>
            <w:vAlign w:val="center"/>
          </w:tcPr>
          <w:p w:rsidR="000F31FA" w:rsidRPr="000F31FA" w:rsidRDefault="000F31FA" w:rsidP="00B5761E">
            <w:pPr>
              <w:jc w:val="center"/>
              <w:rPr>
                <w:rFonts w:eastAsia="Calibri"/>
                <w:sz w:val="20"/>
                <w:szCs w:val="20"/>
                <w:lang w:eastAsia="es-SV"/>
              </w:rPr>
            </w:pPr>
          </w:p>
        </w:tc>
      </w:tr>
      <w:tr w:rsidR="000F31FA" w:rsidRPr="00BB256C" w:rsidTr="006555F1">
        <w:trPr>
          <w:trHeight w:val="226"/>
        </w:trPr>
        <w:tc>
          <w:tcPr>
            <w:tcW w:w="4038" w:type="dxa"/>
            <w:tcBorders>
              <w:top w:val="nil"/>
              <w:left w:val="single" w:sz="4" w:space="0" w:color="auto"/>
              <w:bottom w:val="double" w:sz="4" w:space="0" w:color="auto"/>
              <w:right w:val="double" w:sz="4" w:space="0" w:color="auto"/>
            </w:tcBorders>
            <w:noWrap/>
            <w:vAlign w:val="center"/>
          </w:tcPr>
          <w:p w:rsidR="000F31FA" w:rsidRPr="000F31FA" w:rsidRDefault="000F31FA" w:rsidP="00B5761E">
            <w:pPr>
              <w:rPr>
                <w:rFonts w:eastAsia="Calibri"/>
                <w:sz w:val="20"/>
                <w:szCs w:val="20"/>
                <w:lang w:eastAsia="es-SV"/>
              </w:rPr>
            </w:pPr>
          </w:p>
        </w:tc>
        <w:tc>
          <w:tcPr>
            <w:tcW w:w="1563" w:type="dxa"/>
            <w:tcBorders>
              <w:top w:val="nil"/>
              <w:left w:val="double" w:sz="4" w:space="0" w:color="auto"/>
              <w:bottom w:val="double" w:sz="4" w:space="0" w:color="auto"/>
              <w:right w:val="double" w:sz="4" w:space="0" w:color="auto"/>
            </w:tcBorders>
            <w:noWrap/>
            <w:vAlign w:val="center"/>
          </w:tcPr>
          <w:p w:rsidR="000F31FA" w:rsidRPr="000F31FA" w:rsidRDefault="000F31FA" w:rsidP="00B5761E">
            <w:pPr>
              <w:jc w:val="center"/>
              <w:rPr>
                <w:rFonts w:eastAsia="Calibri"/>
                <w:sz w:val="20"/>
                <w:szCs w:val="20"/>
                <w:lang w:eastAsia="es-SV"/>
              </w:rPr>
            </w:pPr>
          </w:p>
        </w:tc>
        <w:tc>
          <w:tcPr>
            <w:tcW w:w="2865" w:type="dxa"/>
            <w:tcBorders>
              <w:top w:val="nil"/>
              <w:left w:val="double" w:sz="4" w:space="0" w:color="auto"/>
              <w:bottom w:val="double" w:sz="4" w:space="0" w:color="auto"/>
              <w:right w:val="single" w:sz="4" w:space="0" w:color="auto"/>
            </w:tcBorders>
            <w:noWrap/>
            <w:vAlign w:val="center"/>
          </w:tcPr>
          <w:p w:rsidR="000F31FA" w:rsidRPr="000F31FA" w:rsidRDefault="000F31FA" w:rsidP="00B5761E">
            <w:pPr>
              <w:jc w:val="center"/>
              <w:rPr>
                <w:rFonts w:eastAsia="Calibri"/>
                <w:sz w:val="20"/>
                <w:szCs w:val="20"/>
                <w:lang w:eastAsia="es-SV"/>
              </w:rPr>
            </w:pPr>
          </w:p>
        </w:tc>
      </w:tr>
      <w:tr w:rsidR="000F31FA" w:rsidRPr="00BB256C" w:rsidTr="006555F1">
        <w:trPr>
          <w:trHeight w:val="239"/>
        </w:trPr>
        <w:tc>
          <w:tcPr>
            <w:tcW w:w="4038" w:type="dxa"/>
            <w:tcBorders>
              <w:top w:val="double" w:sz="4" w:space="0" w:color="auto"/>
              <w:left w:val="single" w:sz="4" w:space="0" w:color="auto"/>
              <w:bottom w:val="single" w:sz="4" w:space="0" w:color="auto"/>
              <w:right w:val="double" w:sz="4" w:space="0" w:color="auto"/>
            </w:tcBorders>
            <w:noWrap/>
            <w:vAlign w:val="center"/>
          </w:tcPr>
          <w:p w:rsidR="000F31FA" w:rsidRPr="000F31FA" w:rsidRDefault="000F31FA" w:rsidP="00B5761E">
            <w:pPr>
              <w:jc w:val="center"/>
              <w:rPr>
                <w:rFonts w:eastAsia="Calibri"/>
                <w:b/>
                <w:sz w:val="20"/>
                <w:szCs w:val="20"/>
                <w:lang w:eastAsia="es-SV"/>
              </w:rPr>
            </w:pPr>
          </w:p>
        </w:tc>
        <w:tc>
          <w:tcPr>
            <w:tcW w:w="1563" w:type="dxa"/>
            <w:tcBorders>
              <w:top w:val="double" w:sz="4" w:space="0" w:color="auto"/>
              <w:left w:val="double" w:sz="4" w:space="0" w:color="auto"/>
              <w:bottom w:val="single" w:sz="4" w:space="0" w:color="auto"/>
              <w:right w:val="double" w:sz="4" w:space="0" w:color="auto"/>
            </w:tcBorders>
            <w:noWrap/>
            <w:vAlign w:val="center"/>
          </w:tcPr>
          <w:p w:rsidR="000F31FA" w:rsidRPr="000F31FA" w:rsidRDefault="000F31FA" w:rsidP="00B5761E">
            <w:pPr>
              <w:jc w:val="center"/>
              <w:rPr>
                <w:rFonts w:eastAsia="Calibri"/>
                <w:b/>
                <w:sz w:val="20"/>
                <w:szCs w:val="20"/>
                <w:lang w:eastAsia="es-SV"/>
              </w:rPr>
            </w:pPr>
          </w:p>
        </w:tc>
        <w:tc>
          <w:tcPr>
            <w:tcW w:w="2865" w:type="dxa"/>
            <w:tcBorders>
              <w:top w:val="double" w:sz="4" w:space="0" w:color="auto"/>
              <w:left w:val="double" w:sz="4" w:space="0" w:color="auto"/>
              <w:bottom w:val="single" w:sz="4" w:space="0" w:color="auto"/>
              <w:right w:val="single" w:sz="4" w:space="0" w:color="auto"/>
            </w:tcBorders>
            <w:noWrap/>
            <w:vAlign w:val="center"/>
          </w:tcPr>
          <w:p w:rsidR="000F31FA" w:rsidRPr="000F31FA" w:rsidRDefault="000F31FA" w:rsidP="00B5761E">
            <w:pPr>
              <w:jc w:val="center"/>
              <w:rPr>
                <w:rFonts w:eastAsia="Calibri"/>
                <w:b/>
                <w:sz w:val="20"/>
                <w:szCs w:val="20"/>
                <w:lang w:eastAsia="es-SV"/>
              </w:rPr>
            </w:pPr>
          </w:p>
        </w:tc>
      </w:tr>
    </w:tbl>
    <w:p w:rsidR="000F31FA" w:rsidRPr="000F31FA" w:rsidRDefault="000F31FA" w:rsidP="000F31FA">
      <w:pPr>
        <w:spacing w:line="360" w:lineRule="auto"/>
        <w:ind w:left="1134"/>
        <w:jc w:val="both"/>
        <w:rPr>
          <w:rFonts w:eastAsia="Calibri"/>
          <w:sz w:val="26"/>
          <w:szCs w:val="26"/>
        </w:rPr>
      </w:pPr>
      <w:r w:rsidRPr="000F31FA">
        <w:rPr>
          <w:rFonts w:eastAsia="Calibri"/>
          <w:sz w:val="26"/>
          <w:szCs w:val="26"/>
        </w:rPr>
        <w:t xml:space="preserve">Al realizar un comparativo entre las denominaciones de sus áreas se obtuvo: </w:t>
      </w:r>
    </w:p>
    <w:p w:rsidR="000F31FA" w:rsidRPr="00BB256C" w:rsidRDefault="000F31FA" w:rsidP="000F31FA">
      <w:pPr>
        <w:jc w:val="both"/>
        <w:rPr>
          <w:rFonts w:eastAsia="Calibri"/>
          <w:sz w:val="20"/>
          <w:szCs w:val="20"/>
        </w:rPr>
      </w:pPr>
    </w:p>
    <w:tbl>
      <w:tblPr>
        <w:tblStyle w:val="Tablaconcuadrcula"/>
        <w:tblpPr w:leftFromText="141" w:rightFromText="141" w:vertAnchor="text" w:horzAnchor="margin" w:tblpXSpec="center" w:tblpY="-3"/>
        <w:tblW w:w="7338" w:type="dxa"/>
        <w:tblLook w:val="04A0" w:firstRow="1" w:lastRow="0" w:firstColumn="1" w:lastColumn="0" w:noHBand="0" w:noVBand="1"/>
      </w:tblPr>
      <w:tblGrid>
        <w:gridCol w:w="3510"/>
        <w:gridCol w:w="3828"/>
      </w:tblGrid>
      <w:tr w:rsidR="000F31FA" w:rsidRPr="00BB256C" w:rsidTr="006555F1">
        <w:trPr>
          <w:trHeight w:val="240"/>
        </w:trPr>
        <w:tc>
          <w:tcPr>
            <w:tcW w:w="3510" w:type="dxa"/>
            <w:tcBorders>
              <w:top w:val="single" w:sz="4" w:space="0" w:color="auto"/>
              <w:left w:val="single" w:sz="4" w:space="0" w:color="auto"/>
              <w:bottom w:val="double" w:sz="4" w:space="0" w:color="auto"/>
              <w:right w:val="double" w:sz="4" w:space="0" w:color="auto"/>
            </w:tcBorders>
            <w:shd w:val="clear" w:color="auto" w:fill="F2F2F2" w:themeFill="background1" w:themeFillShade="F2"/>
            <w:noWrap/>
            <w:vAlign w:val="center"/>
          </w:tcPr>
          <w:p w:rsidR="000F31FA" w:rsidRPr="000F31FA" w:rsidRDefault="000F31FA" w:rsidP="00B5761E">
            <w:pPr>
              <w:jc w:val="center"/>
              <w:rPr>
                <w:rFonts w:eastAsia="Calibri"/>
                <w:b/>
                <w:bCs/>
                <w:sz w:val="20"/>
                <w:szCs w:val="20"/>
                <w:lang w:eastAsia="es-SV"/>
              </w:rPr>
            </w:pPr>
          </w:p>
        </w:tc>
        <w:tc>
          <w:tcPr>
            <w:tcW w:w="3828" w:type="dxa"/>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rsidR="000F31FA" w:rsidRPr="000F31FA" w:rsidRDefault="000F31FA" w:rsidP="00B5761E">
            <w:pPr>
              <w:jc w:val="center"/>
              <w:rPr>
                <w:rFonts w:eastAsia="Calibri"/>
                <w:b/>
                <w:bCs/>
                <w:sz w:val="20"/>
                <w:szCs w:val="20"/>
                <w:lang w:eastAsia="es-SV"/>
              </w:rPr>
            </w:pPr>
          </w:p>
        </w:tc>
      </w:tr>
      <w:tr w:rsidR="000F31FA" w:rsidRPr="00BB256C" w:rsidTr="006555F1">
        <w:trPr>
          <w:trHeight w:val="227"/>
        </w:trPr>
        <w:tc>
          <w:tcPr>
            <w:tcW w:w="3510" w:type="dxa"/>
            <w:tcBorders>
              <w:top w:val="double" w:sz="4" w:space="0" w:color="auto"/>
              <w:left w:val="single" w:sz="4" w:space="0" w:color="auto"/>
              <w:bottom w:val="nil"/>
              <w:right w:val="double" w:sz="4" w:space="0" w:color="auto"/>
            </w:tcBorders>
            <w:noWrap/>
            <w:vAlign w:val="center"/>
          </w:tcPr>
          <w:p w:rsidR="000F31FA" w:rsidRPr="000F31FA" w:rsidRDefault="000F31FA" w:rsidP="00B5761E">
            <w:pPr>
              <w:rPr>
                <w:rFonts w:eastAsia="Calibri"/>
                <w:sz w:val="20"/>
                <w:szCs w:val="20"/>
                <w:lang w:eastAsia="es-SV"/>
              </w:rPr>
            </w:pPr>
          </w:p>
        </w:tc>
        <w:tc>
          <w:tcPr>
            <w:tcW w:w="3828" w:type="dxa"/>
            <w:tcBorders>
              <w:top w:val="double" w:sz="4" w:space="0" w:color="auto"/>
              <w:left w:val="double" w:sz="4" w:space="0" w:color="auto"/>
              <w:bottom w:val="nil"/>
              <w:right w:val="single" w:sz="4" w:space="0" w:color="auto"/>
            </w:tcBorders>
            <w:noWrap/>
            <w:vAlign w:val="center"/>
          </w:tcPr>
          <w:p w:rsidR="000F31FA" w:rsidRPr="000F31FA" w:rsidRDefault="000F31FA" w:rsidP="00B5761E">
            <w:pPr>
              <w:rPr>
                <w:rFonts w:eastAsia="Calibri"/>
                <w:sz w:val="20"/>
                <w:szCs w:val="20"/>
                <w:lang w:eastAsia="es-SV"/>
              </w:rPr>
            </w:pPr>
          </w:p>
        </w:tc>
      </w:tr>
      <w:tr w:rsidR="000F31FA" w:rsidRPr="00BB256C" w:rsidTr="006555F1">
        <w:trPr>
          <w:trHeight w:val="227"/>
        </w:trPr>
        <w:tc>
          <w:tcPr>
            <w:tcW w:w="3510" w:type="dxa"/>
            <w:tcBorders>
              <w:top w:val="nil"/>
              <w:left w:val="single" w:sz="4" w:space="0" w:color="auto"/>
              <w:bottom w:val="nil"/>
              <w:right w:val="double" w:sz="4" w:space="0" w:color="auto"/>
            </w:tcBorders>
            <w:noWrap/>
            <w:vAlign w:val="center"/>
          </w:tcPr>
          <w:p w:rsidR="000F31FA" w:rsidRPr="000F31FA" w:rsidRDefault="000F31FA" w:rsidP="00B5761E">
            <w:pPr>
              <w:rPr>
                <w:rFonts w:eastAsia="Calibri"/>
                <w:sz w:val="20"/>
                <w:szCs w:val="20"/>
                <w:lang w:eastAsia="es-SV"/>
              </w:rPr>
            </w:pPr>
          </w:p>
        </w:tc>
        <w:tc>
          <w:tcPr>
            <w:tcW w:w="3828" w:type="dxa"/>
            <w:tcBorders>
              <w:top w:val="nil"/>
              <w:left w:val="double" w:sz="4" w:space="0" w:color="auto"/>
              <w:bottom w:val="nil"/>
              <w:right w:val="single" w:sz="4" w:space="0" w:color="auto"/>
            </w:tcBorders>
            <w:noWrap/>
            <w:vAlign w:val="center"/>
          </w:tcPr>
          <w:p w:rsidR="000F31FA" w:rsidRPr="000F31FA" w:rsidRDefault="000F31FA" w:rsidP="00B5761E">
            <w:pPr>
              <w:rPr>
                <w:rFonts w:eastAsia="Calibri"/>
                <w:sz w:val="20"/>
                <w:szCs w:val="20"/>
                <w:lang w:eastAsia="es-SV"/>
              </w:rPr>
            </w:pPr>
          </w:p>
        </w:tc>
      </w:tr>
      <w:tr w:rsidR="000F31FA" w:rsidRPr="00BB256C" w:rsidTr="006555F1">
        <w:trPr>
          <w:trHeight w:val="227"/>
        </w:trPr>
        <w:tc>
          <w:tcPr>
            <w:tcW w:w="3510" w:type="dxa"/>
            <w:tcBorders>
              <w:top w:val="nil"/>
              <w:left w:val="single" w:sz="4" w:space="0" w:color="auto"/>
              <w:bottom w:val="nil"/>
              <w:right w:val="double" w:sz="4" w:space="0" w:color="auto"/>
            </w:tcBorders>
            <w:noWrap/>
            <w:vAlign w:val="center"/>
          </w:tcPr>
          <w:p w:rsidR="000F31FA" w:rsidRPr="000F31FA" w:rsidRDefault="000F31FA" w:rsidP="00B5761E">
            <w:pPr>
              <w:rPr>
                <w:rFonts w:eastAsia="Calibri"/>
                <w:sz w:val="20"/>
                <w:szCs w:val="20"/>
                <w:lang w:eastAsia="es-SV"/>
              </w:rPr>
            </w:pPr>
          </w:p>
        </w:tc>
        <w:tc>
          <w:tcPr>
            <w:tcW w:w="3828" w:type="dxa"/>
            <w:tcBorders>
              <w:top w:val="nil"/>
              <w:left w:val="double" w:sz="4" w:space="0" w:color="auto"/>
              <w:bottom w:val="nil"/>
              <w:right w:val="single" w:sz="4" w:space="0" w:color="auto"/>
            </w:tcBorders>
            <w:noWrap/>
            <w:vAlign w:val="center"/>
          </w:tcPr>
          <w:p w:rsidR="000F31FA" w:rsidRPr="000F31FA" w:rsidRDefault="000F31FA" w:rsidP="00B5761E">
            <w:pPr>
              <w:rPr>
                <w:rFonts w:eastAsia="Calibri"/>
                <w:sz w:val="20"/>
                <w:szCs w:val="20"/>
                <w:lang w:eastAsia="es-SV"/>
              </w:rPr>
            </w:pPr>
          </w:p>
        </w:tc>
      </w:tr>
      <w:tr w:rsidR="000F31FA" w:rsidRPr="00BB256C" w:rsidTr="006555F1">
        <w:trPr>
          <w:trHeight w:val="227"/>
        </w:trPr>
        <w:tc>
          <w:tcPr>
            <w:tcW w:w="3510" w:type="dxa"/>
            <w:tcBorders>
              <w:top w:val="nil"/>
              <w:left w:val="single" w:sz="4" w:space="0" w:color="auto"/>
              <w:bottom w:val="nil"/>
              <w:right w:val="double" w:sz="4" w:space="0" w:color="auto"/>
            </w:tcBorders>
            <w:noWrap/>
            <w:vAlign w:val="center"/>
          </w:tcPr>
          <w:p w:rsidR="000F31FA" w:rsidRPr="000F31FA" w:rsidRDefault="000F31FA" w:rsidP="00B5761E">
            <w:pPr>
              <w:rPr>
                <w:rFonts w:eastAsia="Calibri"/>
                <w:sz w:val="20"/>
                <w:szCs w:val="20"/>
                <w:lang w:eastAsia="es-SV"/>
              </w:rPr>
            </w:pPr>
          </w:p>
        </w:tc>
        <w:tc>
          <w:tcPr>
            <w:tcW w:w="3828" w:type="dxa"/>
            <w:tcBorders>
              <w:top w:val="nil"/>
              <w:left w:val="double" w:sz="4" w:space="0" w:color="auto"/>
              <w:bottom w:val="nil"/>
              <w:right w:val="single" w:sz="4" w:space="0" w:color="auto"/>
            </w:tcBorders>
            <w:noWrap/>
            <w:vAlign w:val="center"/>
          </w:tcPr>
          <w:p w:rsidR="000F31FA" w:rsidRPr="000F31FA" w:rsidRDefault="000F31FA" w:rsidP="00B5761E">
            <w:pPr>
              <w:rPr>
                <w:rFonts w:eastAsia="Calibri"/>
                <w:sz w:val="20"/>
                <w:szCs w:val="20"/>
                <w:lang w:eastAsia="es-SV"/>
              </w:rPr>
            </w:pPr>
          </w:p>
        </w:tc>
      </w:tr>
      <w:tr w:rsidR="000F31FA" w:rsidRPr="00BB256C" w:rsidTr="006555F1">
        <w:trPr>
          <w:trHeight w:val="227"/>
        </w:trPr>
        <w:tc>
          <w:tcPr>
            <w:tcW w:w="3510" w:type="dxa"/>
            <w:tcBorders>
              <w:top w:val="nil"/>
              <w:left w:val="single" w:sz="4" w:space="0" w:color="auto"/>
              <w:bottom w:val="nil"/>
              <w:right w:val="double" w:sz="4" w:space="0" w:color="auto"/>
            </w:tcBorders>
            <w:noWrap/>
            <w:vAlign w:val="center"/>
          </w:tcPr>
          <w:p w:rsidR="000F31FA" w:rsidRPr="000F31FA" w:rsidRDefault="000F31FA" w:rsidP="00B5761E">
            <w:pPr>
              <w:rPr>
                <w:rFonts w:eastAsia="Calibri"/>
                <w:sz w:val="20"/>
                <w:szCs w:val="20"/>
                <w:lang w:eastAsia="es-SV"/>
              </w:rPr>
            </w:pPr>
          </w:p>
        </w:tc>
        <w:tc>
          <w:tcPr>
            <w:tcW w:w="3828" w:type="dxa"/>
            <w:tcBorders>
              <w:top w:val="nil"/>
              <w:left w:val="double" w:sz="4" w:space="0" w:color="auto"/>
              <w:bottom w:val="nil"/>
              <w:right w:val="single" w:sz="4" w:space="0" w:color="auto"/>
            </w:tcBorders>
            <w:noWrap/>
            <w:vAlign w:val="center"/>
          </w:tcPr>
          <w:p w:rsidR="000F31FA" w:rsidRPr="000F31FA" w:rsidRDefault="000F31FA" w:rsidP="00B5761E">
            <w:pPr>
              <w:rPr>
                <w:rFonts w:eastAsia="Calibri"/>
                <w:sz w:val="20"/>
                <w:szCs w:val="20"/>
                <w:lang w:eastAsia="es-SV"/>
              </w:rPr>
            </w:pPr>
          </w:p>
        </w:tc>
      </w:tr>
      <w:tr w:rsidR="000F31FA" w:rsidRPr="00BB256C" w:rsidTr="006555F1">
        <w:trPr>
          <w:trHeight w:val="227"/>
        </w:trPr>
        <w:tc>
          <w:tcPr>
            <w:tcW w:w="3510" w:type="dxa"/>
            <w:tcBorders>
              <w:top w:val="nil"/>
              <w:left w:val="single" w:sz="4" w:space="0" w:color="auto"/>
              <w:bottom w:val="nil"/>
              <w:right w:val="double" w:sz="4" w:space="0" w:color="auto"/>
            </w:tcBorders>
            <w:vAlign w:val="center"/>
          </w:tcPr>
          <w:p w:rsidR="000F31FA" w:rsidRPr="000F31FA" w:rsidRDefault="000F31FA" w:rsidP="00B5761E">
            <w:pPr>
              <w:rPr>
                <w:rFonts w:eastAsia="Calibri"/>
                <w:sz w:val="20"/>
                <w:szCs w:val="20"/>
                <w:lang w:eastAsia="es-SV"/>
              </w:rPr>
            </w:pPr>
          </w:p>
        </w:tc>
        <w:tc>
          <w:tcPr>
            <w:tcW w:w="3828" w:type="dxa"/>
            <w:tcBorders>
              <w:top w:val="nil"/>
              <w:left w:val="double" w:sz="4" w:space="0" w:color="auto"/>
              <w:bottom w:val="nil"/>
              <w:right w:val="single" w:sz="4" w:space="0" w:color="auto"/>
            </w:tcBorders>
            <w:noWrap/>
            <w:vAlign w:val="center"/>
          </w:tcPr>
          <w:p w:rsidR="000F31FA" w:rsidRPr="000F31FA" w:rsidRDefault="000F31FA" w:rsidP="00B5761E">
            <w:pPr>
              <w:rPr>
                <w:rFonts w:eastAsia="Calibri"/>
                <w:sz w:val="20"/>
                <w:szCs w:val="20"/>
                <w:lang w:eastAsia="es-SV"/>
              </w:rPr>
            </w:pPr>
          </w:p>
        </w:tc>
      </w:tr>
      <w:tr w:rsidR="000F31FA" w:rsidRPr="00BB256C" w:rsidTr="006555F1">
        <w:trPr>
          <w:trHeight w:val="227"/>
        </w:trPr>
        <w:tc>
          <w:tcPr>
            <w:tcW w:w="3510" w:type="dxa"/>
            <w:tcBorders>
              <w:top w:val="nil"/>
              <w:left w:val="single" w:sz="4" w:space="0" w:color="auto"/>
              <w:bottom w:val="single" w:sz="4" w:space="0" w:color="auto"/>
              <w:right w:val="double" w:sz="4" w:space="0" w:color="auto"/>
            </w:tcBorders>
            <w:noWrap/>
            <w:vAlign w:val="center"/>
          </w:tcPr>
          <w:p w:rsidR="000F31FA" w:rsidRPr="000F31FA" w:rsidRDefault="000F31FA" w:rsidP="00B5761E">
            <w:pPr>
              <w:rPr>
                <w:rFonts w:eastAsia="Calibri"/>
                <w:sz w:val="20"/>
                <w:szCs w:val="20"/>
                <w:lang w:eastAsia="es-SV"/>
              </w:rPr>
            </w:pPr>
          </w:p>
        </w:tc>
        <w:tc>
          <w:tcPr>
            <w:tcW w:w="3828" w:type="dxa"/>
            <w:tcBorders>
              <w:top w:val="nil"/>
              <w:left w:val="double" w:sz="4" w:space="0" w:color="auto"/>
              <w:bottom w:val="single" w:sz="4" w:space="0" w:color="auto"/>
              <w:right w:val="single" w:sz="4" w:space="0" w:color="auto"/>
            </w:tcBorders>
            <w:noWrap/>
            <w:vAlign w:val="center"/>
          </w:tcPr>
          <w:p w:rsidR="000F31FA" w:rsidRPr="000F31FA" w:rsidRDefault="000F31FA" w:rsidP="00B5761E">
            <w:pPr>
              <w:rPr>
                <w:rFonts w:eastAsia="Calibri"/>
                <w:sz w:val="20"/>
                <w:szCs w:val="20"/>
                <w:lang w:eastAsia="es-SV"/>
              </w:rPr>
            </w:pPr>
          </w:p>
        </w:tc>
      </w:tr>
    </w:tbl>
    <w:p w:rsidR="000F31FA" w:rsidRPr="00BB256C" w:rsidRDefault="000F31FA" w:rsidP="000F31FA">
      <w:pPr>
        <w:spacing w:line="360" w:lineRule="auto"/>
        <w:jc w:val="both"/>
        <w:rPr>
          <w:rFonts w:eastAsia="Calibri"/>
          <w:sz w:val="28"/>
          <w:szCs w:val="28"/>
        </w:rPr>
      </w:pPr>
    </w:p>
    <w:p w:rsidR="000F31FA" w:rsidRPr="00BB256C" w:rsidRDefault="000F31FA" w:rsidP="000F31FA">
      <w:pPr>
        <w:spacing w:line="360" w:lineRule="auto"/>
        <w:ind w:left="142"/>
        <w:jc w:val="both"/>
        <w:rPr>
          <w:rFonts w:eastAsia="Calibri"/>
          <w:color w:val="FF0000"/>
          <w:sz w:val="28"/>
          <w:szCs w:val="28"/>
        </w:rPr>
      </w:pPr>
    </w:p>
    <w:p w:rsidR="000F31FA" w:rsidRPr="00BB256C" w:rsidRDefault="000F31FA" w:rsidP="000F31FA">
      <w:pPr>
        <w:spacing w:line="360" w:lineRule="auto"/>
        <w:jc w:val="both"/>
        <w:rPr>
          <w:rFonts w:eastAsia="Calibri"/>
          <w:sz w:val="28"/>
          <w:szCs w:val="28"/>
        </w:rPr>
      </w:pPr>
    </w:p>
    <w:p w:rsidR="000F31FA" w:rsidRDefault="000F31FA" w:rsidP="00495511">
      <w:pPr>
        <w:ind w:left="1134"/>
        <w:jc w:val="both"/>
        <w:rPr>
          <w:rFonts w:eastAsia="Calibri"/>
          <w:sz w:val="26"/>
          <w:szCs w:val="26"/>
        </w:rPr>
      </w:pPr>
      <w:r w:rsidRPr="00495511">
        <w:rPr>
          <w:rFonts w:eastAsia="Calibri"/>
          <w:sz w:val="26"/>
          <w:szCs w:val="26"/>
        </w:rPr>
        <w:t xml:space="preserve">En el plano supletorio de “Lotificación Agrícola” se identificaron los 139 lotes agrícolas, a los que se hace referencia en el Acuerdo antes señalado, los cuales se distribuyeron de la siguiente manera: </w:t>
      </w:r>
    </w:p>
    <w:p w:rsidR="00495511" w:rsidRPr="00495511" w:rsidRDefault="00495511" w:rsidP="00495511">
      <w:pPr>
        <w:ind w:left="1134"/>
        <w:jc w:val="both"/>
        <w:rPr>
          <w:rFonts w:eastAsia="Calibri"/>
          <w:sz w:val="26"/>
          <w:szCs w:val="26"/>
        </w:rPr>
      </w:pPr>
    </w:p>
    <w:tbl>
      <w:tblPr>
        <w:tblpPr w:leftFromText="141" w:rightFromText="141" w:bottomFromText="200" w:vertAnchor="text" w:horzAnchor="margin" w:tblpXSpec="center" w:tblpY="16"/>
        <w:tblW w:w="6504" w:type="dxa"/>
        <w:tblCellMar>
          <w:left w:w="70" w:type="dxa"/>
          <w:right w:w="70" w:type="dxa"/>
        </w:tblCellMar>
        <w:tblLook w:val="04A0" w:firstRow="1" w:lastRow="0" w:firstColumn="1" w:lastColumn="0" w:noHBand="0" w:noVBand="1"/>
      </w:tblPr>
      <w:tblGrid>
        <w:gridCol w:w="1309"/>
        <w:gridCol w:w="1110"/>
        <w:gridCol w:w="1296"/>
        <w:gridCol w:w="2789"/>
      </w:tblGrid>
      <w:tr w:rsidR="000F31FA" w:rsidRPr="00BB256C" w:rsidTr="006555F1">
        <w:trPr>
          <w:trHeight w:val="20"/>
        </w:trPr>
        <w:tc>
          <w:tcPr>
            <w:tcW w:w="6503" w:type="dxa"/>
            <w:gridSpan w:val="4"/>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0F31FA" w:rsidRPr="000F31FA" w:rsidRDefault="000F31FA" w:rsidP="00B5761E">
            <w:pPr>
              <w:jc w:val="center"/>
              <w:rPr>
                <w:rFonts w:eastAsia="Calibri"/>
                <w:b/>
                <w:bCs/>
                <w:sz w:val="16"/>
                <w:szCs w:val="16"/>
                <w:lang w:eastAsia="es-SV"/>
              </w:rPr>
            </w:pPr>
          </w:p>
        </w:tc>
      </w:tr>
      <w:tr w:rsidR="000F31FA" w:rsidRPr="00BB256C" w:rsidTr="006555F1">
        <w:trPr>
          <w:trHeight w:val="20"/>
        </w:trPr>
        <w:tc>
          <w:tcPr>
            <w:tcW w:w="1309" w:type="dxa"/>
            <w:tcBorders>
              <w:top w:val="double" w:sz="4" w:space="0" w:color="auto"/>
              <w:left w:val="single" w:sz="4" w:space="0" w:color="auto"/>
              <w:bottom w:val="double" w:sz="4" w:space="0" w:color="auto"/>
              <w:right w:val="double" w:sz="4" w:space="0" w:color="auto"/>
            </w:tcBorders>
            <w:vAlign w:val="center"/>
          </w:tcPr>
          <w:p w:rsidR="000F31FA" w:rsidRPr="000F31FA" w:rsidRDefault="000F31FA" w:rsidP="00B5761E">
            <w:pPr>
              <w:jc w:val="center"/>
              <w:rPr>
                <w:rFonts w:eastAsia="Calibri"/>
                <w:b/>
                <w:bCs/>
                <w:sz w:val="16"/>
                <w:szCs w:val="16"/>
              </w:rPr>
            </w:pPr>
          </w:p>
        </w:tc>
        <w:tc>
          <w:tcPr>
            <w:tcW w:w="1110" w:type="dxa"/>
            <w:tcBorders>
              <w:top w:val="double" w:sz="4" w:space="0" w:color="auto"/>
              <w:left w:val="double" w:sz="4" w:space="0" w:color="auto"/>
              <w:bottom w:val="double" w:sz="4" w:space="0" w:color="auto"/>
              <w:right w:val="double" w:sz="4" w:space="0" w:color="auto"/>
            </w:tcBorders>
            <w:vAlign w:val="center"/>
          </w:tcPr>
          <w:p w:rsidR="000F31FA" w:rsidRPr="000F31FA" w:rsidRDefault="000F31FA" w:rsidP="00B5761E">
            <w:pPr>
              <w:jc w:val="center"/>
              <w:rPr>
                <w:rFonts w:eastAsia="Calibri"/>
                <w:b/>
                <w:bCs/>
                <w:sz w:val="16"/>
                <w:szCs w:val="16"/>
              </w:rPr>
            </w:pPr>
          </w:p>
        </w:tc>
        <w:tc>
          <w:tcPr>
            <w:tcW w:w="1296" w:type="dxa"/>
            <w:tcBorders>
              <w:top w:val="double" w:sz="4" w:space="0" w:color="auto"/>
              <w:left w:val="double" w:sz="4" w:space="0" w:color="auto"/>
              <w:bottom w:val="double" w:sz="4" w:space="0" w:color="auto"/>
              <w:right w:val="double" w:sz="4" w:space="0" w:color="auto"/>
            </w:tcBorders>
            <w:vAlign w:val="center"/>
          </w:tcPr>
          <w:p w:rsidR="000F31FA" w:rsidRPr="000F31FA" w:rsidRDefault="000F31FA" w:rsidP="00B5761E">
            <w:pPr>
              <w:jc w:val="center"/>
              <w:rPr>
                <w:rFonts w:eastAsia="Calibri"/>
                <w:b/>
                <w:bCs/>
                <w:sz w:val="16"/>
                <w:szCs w:val="16"/>
              </w:rPr>
            </w:pPr>
          </w:p>
        </w:tc>
        <w:tc>
          <w:tcPr>
            <w:tcW w:w="2789" w:type="dxa"/>
            <w:tcBorders>
              <w:top w:val="double" w:sz="4" w:space="0" w:color="auto"/>
              <w:left w:val="double" w:sz="4" w:space="0" w:color="auto"/>
              <w:bottom w:val="double" w:sz="4" w:space="0" w:color="auto"/>
              <w:right w:val="single" w:sz="4" w:space="0" w:color="auto"/>
            </w:tcBorders>
            <w:vAlign w:val="center"/>
          </w:tcPr>
          <w:p w:rsidR="000F31FA" w:rsidRPr="000F31FA" w:rsidRDefault="000F31FA" w:rsidP="00B5761E">
            <w:pPr>
              <w:jc w:val="center"/>
              <w:rPr>
                <w:rFonts w:eastAsia="Calibri"/>
                <w:b/>
                <w:bCs/>
                <w:sz w:val="16"/>
                <w:szCs w:val="16"/>
              </w:rPr>
            </w:pPr>
          </w:p>
        </w:tc>
      </w:tr>
      <w:tr w:rsidR="000F31FA" w:rsidRPr="00BB256C" w:rsidTr="006555F1">
        <w:trPr>
          <w:trHeight w:val="20"/>
        </w:trPr>
        <w:tc>
          <w:tcPr>
            <w:tcW w:w="1309" w:type="dxa"/>
            <w:tcBorders>
              <w:top w:val="double" w:sz="4" w:space="0" w:color="auto"/>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double" w:sz="4" w:space="0" w:color="auto"/>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double" w:sz="4" w:space="0" w:color="auto"/>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double" w:sz="4" w:space="0" w:color="auto"/>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nil"/>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nil"/>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nil"/>
              <w:left w:val="single" w:sz="4" w:space="0" w:color="auto"/>
              <w:bottom w:val="double" w:sz="4" w:space="0" w:color="auto"/>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110" w:type="dxa"/>
            <w:tcBorders>
              <w:top w:val="nil"/>
              <w:left w:val="double" w:sz="4" w:space="0" w:color="auto"/>
              <w:bottom w:val="double" w:sz="4" w:space="0" w:color="auto"/>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1296" w:type="dxa"/>
            <w:tcBorders>
              <w:top w:val="nil"/>
              <w:left w:val="double" w:sz="4" w:space="0" w:color="auto"/>
              <w:bottom w:val="double" w:sz="4" w:space="0" w:color="auto"/>
              <w:right w:val="double" w:sz="4" w:space="0" w:color="auto"/>
            </w:tcBorders>
            <w:noWrap/>
            <w:vAlign w:val="center"/>
          </w:tcPr>
          <w:p w:rsidR="000F31FA" w:rsidRPr="000F31FA" w:rsidRDefault="000F31FA" w:rsidP="00B5761E">
            <w:pPr>
              <w:spacing w:line="360" w:lineRule="auto"/>
              <w:jc w:val="center"/>
              <w:rPr>
                <w:rFonts w:eastAsia="Calibri"/>
                <w:sz w:val="16"/>
                <w:szCs w:val="16"/>
              </w:rPr>
            </w:pPr>
          </w:p>
        </w:tc>
        <w:tc>
          <w:tcPr>
            <w:tcW w:w="2789" w:type="dxa"/>
            <w:tcBorders>
              <w:top w:val="nil"/>
              <w:left w:val="double" w:sz="4" w:space="0" w:color="auto"/>
              <w:bottom w:val="double" w:sz="4" w:space="0" w:color="auto"/>
              <w:right w:val="single" w:sz="4" w:space="0" w:color="auto"/>
            </w:tcBorders>
            <w:noWrap/>
            <w:vAlign w:val="center"/>
          </w:tcPr>
          <w:p w:rsidR="000F31FA" w:rsidRPr="000F31FA" w:rsidRDefault="000F31FA" w:rsidP="00B5761E">
            <w:pPr>
              <w:spacing w:line="360" w:lineRule="auto"/>
              <w:jc w:val="center"/>
              <w:rPr>
                <w:rFonts w:eastAsia="Calibri"/>
                <w:sz w:val="16"/>
                <w:szCs w:val="16"/>
              </w:rPr>
            </w:pPr>
          </w:p>
        </w:tc>
      </w:tr>
      <w:tr w:rsidR="000F31FA" w:rsidRPr="00BB256C" w:rsidTr="006555F1">
        <w:trPr>
          <w:trHeight w:val="20"/>
        </w:trPr>
        <w:tc>
          <w:tcPr>
            <w:tcW w:w="1309" w:type="dxa"/>
            <w:tcBorders>
              <w:top w:val="double" w:sz="4" w:space="0" w:color="auto"/>
              <w:left w:val="single" w:sz="4" w:space="0" w:color="auto"/>
              <w:bottom w:val="single" w:sz="4" w:space="0" w:color="auto"/>
              <w:right w:val="double" w:sz="4" w:space="0" w:color="auto"/>
            </w:tcBorders>
            <w:noWrap/>
            <w:vAlign w:val="center"/>
          </w:tcPr>
          <w:p w:rsidR="000F31FA" w:rsidRPr="000F31FA" w:rsidRDefault="000F31FA" w:rsidP="00B5761E">
            <w:pPr>
              <w:jc w:val="center"/>
              <w:rPr>
                <w:rFonts w:eastAsia="Calibri"/>
                <w:b/>
                <w:bCs/>
                <w:sz w:val="16"/>
                <w:szCs w:val="16"/>
              </w:rPr>
            </w:pPr>
          </w:p>
        </w:tc>
        <w:tc>
          <w:tcPr>
            <w:tcW w:w="1110" w:type="dxa"/>
            <w:tcBorders>
              <w:top w:val="double" w:sz="4" w:space="0" w:color="auto"/>
              <w:left w:val="double" w:sz="4" w:space="0" w:color="auto"/>
              <w:bottom w:val="single" w:sz="4" w:space="0" w:color="auto"/>
              <w:right w:val="double" w:sz="4" w:space="0" w:color="auto"/>
            </w:tcBorders>
            <w:noWrap/>
            <w:vAlign w:val="center"/>
          </w:tcPr>
          <w:p w:rsidR="000F31FA" w:rsidRPr="000F31FA" w:rsidRDefault="000F31FA" w:rsidP="00B5761E">
            <w:pPr>
              <w:jc w:val="center"/>
              <w:rPr>
                <w:rFonts w:eastAsia="Calibri"/>
                <w:b/>
                <w:bCs/>
                <w:sz w:val="16"/>
                <w:szCs w:val="16"/>
              </w:rPr>
            </w:pPr>
          </w:p>
        </w:tc>
        <w:tc>
          <w:tcPr>
            <w:tcW w:w="1296" w:type="dxa"/>
            <w:tcBorders>
              <w:top w:val="double" w:sz="4" w:space="0" w:color="auto"/>
              <w:left w:val="double" w:sz="4" w:space="0" w:color="auto"/>
              <w:bottom w:val="single" w:sz="4" w:space="0" w:color="auto"/>
              <w:right w:val="double" w:sz="4" w:space="0" w:color="auto"/>
            </w:tcBorders>
            <w:noWrap/>
            <w:vAlign w:val="center"/>
          </w:tcPr>
          <w:p w:rsidR="000F31FA" w:rsidRPr="000F31FA" w:rsidRDefault="000F31FA" w:rsidP="00B5761E">
            <w:pPr>
              <w:jc w:val="center"/>
              <w:rPr>
                <w:rFonts w:eastAsia="Calibri"/>
                <w:b/>
                <w:bCs/>
                <w:sz w:val="16"/>
                <w:szCs w:val="16"/>
              </w:rPr>
            </w:pPr>
          </w:p>
        </w:tc>
        <w:tc>
          <w:tcPr>
            <w:tcW w:w="2789" w:type="dxa"/>
            <w:tcBorders>
              <w:top w:val="double" w:sz="4" w:space="0" w:color="auto"/>
              <w:left w:val="double" w:sz="4" w:space="0" w:color="auto"/>
              <w:bottom w:val="single" w:sz="4" w:space="0" w:color="auto"/>
              <w:right w:val="single" w:sz="4" w:space="0" w:color="auto"/>
            </w:tcBorders>
            <w:noWrap/>
            <w:vAlign w:val="center"/>
          </w:tcPr>
          <w:p w:rsidR="000F31FA" w:rsidRPr="000F31FA" w:rsidRDefault="000F31FA" w:rsidP="00B5761E">
            <w:pPr>
              <w:jc w:val="center"/>
              <w:rPr>
                <w:rFonts w:eastAsia="Calibri"/>
                <w:b/>
                <w:sz w:val="16"/>
                <w:szCs w:val="16"/>
              </w:rPr>
            </w:pPr>
          </w:p>
        </w:tc>
      </w:tr>
    </w:tbl>
    <w:p w:rsidR="000F31FA" w:rsidRPr="00BB256C" w:rsidRDefault="000F31FA" w:rsidP="000F31FA">
      <w:pPr>
        <w:spacing w:line="360" w:lineRule="auto"/>
        <w:jc w:val="both"/>
        <w:rPr>
          <w:rFonts w:eastAsia="Calibri"/>
          <w:sz w:val="16"/>
          <w:szCs w:val="16"/>
        </w:rPr>
      </w:pPr>
    </w:p>
    <w:p w:rsidR="000F31FA" w:rsidRPr="00BB256C" w:rsidRDefault="000F31FA" w:rsidP="000F31FA">
      <w:pPr>
        <w:spacing w:line="360" w:lineRule="auto"/>
        <w:ind w:left="284"/>
        <w:jc w:val="both"/>
        <w:rPr>
          <w:rFonts w:eastAsia="Calibri"/>
          <w:sz w:val="16"/>
          <w:szCs w:val="16"/>
        </w:rPr>
      </w:pPr>
    </w:p>
    <w:p w:rsidR="000F31FA" w:rsidRPr="00BB256C" w:rsidRDefault="000F31FA" w:rsidP="000F31FA">
      <w:pPr>
        <w:spacing w:line="360" w:lineRule="auto"/>
        <w:ind w:left="284"/>
        <w:jc w:val="both"/>
        <w:rPr>
          <w:rFonts w:eastAsia="Calibri"/>
          <w:sz w:val="16"/>
          <w:szCs w:val="16"/>
        </w:rPr>
      </w:pPr>
    </w:p>
    <w:p w:rsidR="00495511" w:rsidRDefault="00495511" w:rsidP="000F31FA">
      <w:pPr>
        <w:spacing w:line="360" w:lineRule="auto"/>
        <w:ind w:left="1134"/>
        <w:jc w:val="both"/>
        <w:rPr>
          <w:rFonts w:eastAsia="Calibri"/>
          <w:sz w:val="28"/>
          <w:szCs w:val="28"/>
        </w:rPr>
      </w:pPr>
    </w:p>
    <w:p w:rsidR="00495511" w:rsidRDefault="00495511" w:rsidP="000F31FA">
      <w:pPr>
        <w:spacing w:line="360" w:lineRule="auto"/>
        <w:ind w:left="1134"/>
        <w:jc w:val="both"/>
        <w:rPr>
          <w:rFonts w:eastAsia="Calibri"/>
          <w:sz w:val="28"/>
          <w:szCs w:val="28"/>
        </w:rPr>
      </w:pPr>
    </w:p>
    <w:p w:rsidR="00495511" w:rsidRDefault="00495511" w:rsidP="000F31FA">
      <w:pPr>
        <w:spacing w:line="360" w:lineRule="auto"/>
        <w:ind w:left="1134"/>
        <w:jc w:val="both"/>
        <w:rPr>
          <w:rFonts w:eastAsia="Calibri"/>
          <w:sz w:val="28"/>
          <w:szCs w:val="28"/>
        </w:rPr>
      </w:pPr>
    </w:p>
    <w:p w:rsidR="00495511" w:rsidRDefault="00495511" w:rsidP="000F31FA">
      <w:pPr>
        <w:spacing w:line="360" w:lineRule="auto"/>
        <w:ind w:left="1134"/>
        <w:jc w:val="both"/>
        <w:rPr>
          <w:rFonts w:eastAsia="Calibri"/>
          <w:sz w:val="28"/>
          <w:szCs w:val="28"/>
        </w:rPr>
      </w:pPr>
    </w:p>
    <w:p w:rsidR="00495511" w:rsidRDefault="00495511" w:rsidP="000F31FA">
      <w:pPr>
        <w:spacing w:line="360" w:lineRule="auto"/>
        <w:ind w:left="1134"/>
        <w:jc w:val="both"/>
        <w:rPr>
          <w:rFonts w:eastAsia="Calibri"/>
          <w:sz w:val="28"/>
          <w:szCs w:val="28"/>
        </w:rPr>
      </w:pPr>
    </w:p>
    <w:p w:rsidR="00495511" w:rsidRDefault="00495511" w:rsidP="000F31FA">
      <w:pPr>
        <w:spacing w:line="360" w:lineRule="auto"/>
        <w:ind w:left="1134"/>
        <w:jc w:val="both"/>
        <w:rPr>
          <w:rFonts w:eastAsia="Calibri"/>
          <w:sz w:val="28"/>
          <w:szCs w:val="28"/>
        </w:rPr>
      </w:pPr>
    </w:p>
    <w:p w:rsidR="00495511" w:rsidRDefault="00495511" w:rsidP="000F31FA">
      <w:pPr>
        <w:spacing w:line="360" w:lineRule="auto"/>
        <w:ind w:left="1134"/>
        <w:jc w:val="both"/>
        <w:rPr>
          <w:rFonts w:eastAsia="Calibri"/>
          <w:sz w:val="28"/>
          <w:szCs w:val="28"/>
        </w:rPr>
      </w:pPr>
    </w:p>
    <w:p w:rsidR="00495511" w:rsidRDefault="00495511" w:rsidP="000F31FA">
      <w:pPr>
        <w:spacing w:line="360" w:lineRule="auto"/>
        <w:ind w:left="1134"/>
        <w:jc w:val="both"/>
        <w:rPr>
          <w:rFonts w:eastAsia="Calibri"/>
          <w:sz w:val="28"/>
          <w:szCs w:val="28"/>
        </w:rPr>
      </w:pPr>
    </w:p>
    <w:p w:rsidR="00495511" w:rsidRDefault="00495511" w:rsidP="000F31FA">
      <w:pPr>
        <w:spacing w:line="360" w:lineRule="auto"/>
        <w:ind w:left="1134"/>
        <w:jc w:val="both"/>
        <w:rPr>
          <w:rFonts w:eastAsia="Calibri"/>
          <w:sz w:val="28"/>
          <w:szCs w:val="28"/>
        </w:rPr>
      </w:pPr>
    </w:p>
    <w:p w:rsidR="00495511" w:rsidRDefault="00495511" w:rsidP="000F31FA">
      <w:pPr>
        <w:spacing w:line="360" w:lineRule="auto"/>
        <w:ind w:left="1134"/>
        <w:jc w:val="both"/>
        <w:rPr>
          <w:rFonts w:eastAsia="Calibri"/>
          <w:sz w:val="28"/>
          <w:szCs w:val="28"/>
        </w:rPr>
      </w:pPr>
    </w:p>
    <w:p w:rsidR="000F31FA" w:rsidRPr="00495511" w:rsidRDefault="000F31FA" w:rsidP="00495511">
      <w:pPr>
        <w:ind w:left="1134"/>
        <w:jc w:val="both"/>
        <w:rPr>
          <w:rFonts w:eastAsia="Calibri"/>
          <w:sz w:val="26"/>
          <w:szCs w:val="26"/>
        </w:rPr>
      </w:pPr>
      <w:r w:rsidRPr="00495511">
        <w:rPr>
          <w:rFonts w:eastAsia="Calibri"/>
          <w:sz w:val="26"/>
          <w:szCs w:val="26"/>
        </w:rPr>
        <w:t xml:space="preserve">En razón a lo expuesto </w:t>
      </w:r>
      <w:r w:rsidRPr="00495511">
        <w:rPr>
          <w:rFonts w:eastAsia="Calibri"/>
          <w:b/>
          <w:sz w:val="26"/>
          <w:szCs w:val="26"/>
          <w:u w:val="single"/>
        </w:rPr>
        <w:t>se modificó el Acuerdo relacionado</w:t>
      </w:r>
      <w:r w:rsidRPr="00495511">
        <w:rPr>
          <w:rFonts w:eastAsia="Calibri"/>
          <w:sz w:val="26"/>
          <w:szCs w:val="26"/>
        </w:rPr>
        <w:t>, por haber cumplido los requisitos técnicos necesario para formalizar la transferencia de los 14 inmuebles, que aún se encuentran pendientes de escriturar a favor de los beneficiarios, en confrontación con los planos aprobados, los que se identifican de la siguiente manera:</w:t>
      </w:r>
    </w:p>
    <w:tbl>
      <w:tblPr>
        <w:tblpPr w:leftFromText="141" w:rightFromText="141" w:bottomFromText="200" w:vertAnchor="text" w:horzAnchor="margin" w:tblpXSpec="right" w:tblpY="81"/>
        <w:tblW w:w="7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6"/>
        <w:gridCol w:w="4976"/>
      </w:tblGrid>
      <w:tr w:rsidR="000F31FA" w:rsidRPr="00BB256C" w:rsidTr="006555F1">
        <w:trPr>
          <w:trHeight w:val="226"/>
        </w:trPr>
        <w:tc>
          <w:tcPr>
            <w:tcW w:w="2916" w:type="dxa"/>
            <w:tcBorders>
              <w:top w:val="single" w:sz="4" w:space="0" w:color="auto"/>
              <w:left w:val="single" w:sz="4" w:space="0" w:color="auto"/>
              <w:bottom w:val="double" w:sz="4" w:space="0" w:color="auto"/>
              <w:right w:val="double" w:sz="4" w:space="0" w:color="auto"/>
            </w:tcBorders>
            <w:vAlign w:val="center"/>
          </w:tcPr>
          <w:p w:rsidR="000F31FA" w:rsidRPr="008F06F2" w:rsidRDefault="000F31FA" w:rsidP="000F31FA">
            <w:pPr>
              <w:jc w:val="center"/>
              <w:rPr>
                <w:rFonts w:eastAsia="Calibri"/>
                <w:b/>
                <w:bCs/>
                <w:sz w:val="20"/>
                <w:szCs w:val="20"/>
              </w:rPr>
            </w:pPr>
          </w:p>
        </w:tc>
        <w:tc>
          <w:tcPr>
            <w:tcW w:w="4976" w:type="dxa"/>
            <w:tcBorders>
              <w:top w:val="single" w:sz="4" w:space="0" w:color="auto"/>
              <w:left w:val="double" w:sz="4" w:space="0" w:color="auto"/>
              <w:bottom w:val="double" w:sz="4" w:space="0" w:color="auto"/>
              <w:right w:val="single" w:sz="4" w:space="0" w:color="auto"/>
            </w:tcBorders>
            <w:vAlign w:val="center"/>
          </w:tcPr>
          <w:p w:rsidR="000F31FA" w:rsidRPr="008F06F2" w:rsidRDefault="000F31FA" w:rsidP="000F31FA">
            <w:pPr>
              <w:jc w:val="center"/>
              <w:rPr>
                <w:rFonts w:eastAsia="Calibri"/>
                <w:b/>
                <w:bCs/>
                <w:sz w:val="20"/>
                <w:szCs w:val="20"/>
              </w:rPr>
            </w:pPr>
          </w:p>
        </w:tc>
      </w:tr>
      <w:tr w:rsidR="000F31FA" w:rsidRPr="00BB256C" w:rsidTr="006555F1">
        <w:trPr>
          <w:trHeight w:val="226"/>
        </w:trPr>
        <w:tc>
          <w:tcPr>
            <w:tcW w:w="2916" w:type="dxa"/>
            <w:tcBorders>
              <w:top w:val="double" w:sz="4" w:space="0" w:color="auto"/>
              <w:left w:val="single" w:sz="4" w:space="0" w:color="auto"/>
              <w:bottom w:val="nil"/>
              <w:right w:val="double" w:sz="4" w:space="0" w:color="auto"/>
            </w:tcBorders>
            <w:noWrap/>
            <w:vAlign w:val="center"/>
          </w:tcPr>
          <w:p w:rsidR="000F31FA" w:rsidRPr="008F06F2" w:rsidRDefault="000F31FA" w:rsidP="000F31FA">
            <w:pPr>
              <w:jc w:val="center"/>
              <w:rPr>
                <w:rFonts w:eastAsia="Calibri"/>
                <w:sz w:val="20"/>
                <w:szCs w:val="20"/>
              </w:rPr>
            </w:pPr>
          </w:p>
        </w:tc>
        <w:tc>
          <w:tcPr>
            <w:tcW w:w="4976" w:type="dxa"/>
            <w:tcBorders>
              <w:top w:val="double" w:sz="4" w:space="0" w:color="auto"/>
              <w:left w:val="double" w:sz="4" w:space="0" w:color="auto"/>
              <w:bottom w:val="nil"/>
              <w:right w:val="single" w:sz="4" w:space="0" w:color="auto"/>
            </w:tcBorders>
            <w:noWrap/>
            <w:vAlign w:val="center"/>
          </w:tcPr>
          <w:p w:rsidR="000F31FA" w:rsidRPr="008F06F2" w:rsidRDefault="000F31FA" w:rsidP="000F31FA">
            <w:pPr>
              <w:jc w:val="center"/>
              <w:rPr>
                <w:rFonts w:eastAsia="Calibri"/>
                <w:sz w:val="20"/>
                <w:szCs w:val="20"/>
              </w:rPr>
            </w:pPr>
          </w:p>
        </w:tc>
      </w:tr>
      <w:tr w:rsidR="000F31FA" w:rsidRPr="00BB256C" w:rsidTr="006555F1">
        <w:trPr>
          <w:trHeight w:val="226"/>
        </w:trPr>
        <w:tc>
          <w:tcPr>
            <w:tcW w:w="2916" w:type="dxa"/>
            <w:tcBorders>
              <w:top w:val="nil"/>
              <w:left w:val="single" w:sz="4" w:space="0" w:color="auto"/>
              <w:bottom w:val="nil"/>
              <w:right w:val="double" w:sz="4" w:space="0" w:color="auto"/>
            </w:tcBorders>
            <w:noWrap/>
            <w:vAlign w:val="center"/>
          </w:tcPr>
          <w:p w:rsidR="000F31FA" w:rsidRPr="008F06F2" w:rsidRDefault="000F31FA" w:rsidP="000F31FA">
            <w:pPr>
              <w:jc w:val="center"/>
              <w:rPr>
                <w:rFonts w:eastAsia="Calibri"/>
                <w:sz w:val="20"/>
                <w:szCs w:val="20"/>
              </w:rPr>
            </w:pPr>
          </w:p>
        </w:tc>
        <w:tc>
          <w:tcPr>
            <w:tcW w:w="4976" w:type="dxa"/>
            <w:tcBorders>
              <w:top w:val="nil"/>
              <w:left w:val="double" w:sz="4" w:space="0" w:color="auto"/>
              <w:bottom w:val="nil"/>
              <w:right w:val="single" w:sz="4" w:space="0" w:color="auto"/>
            </w:tcBorders>
            <w:noWrap/>
            <w:vAlign w:val="center"/>
          </w:tcPr>
          <w:p w:rsidR="000F31FA" w:rsidRPr="008F06F2" w:rsidRDefault="000F31FA" w:rsidP="000F31FA">
            <w:pPr>
              <w:jc w:val="center"/>
              <w:rPr>
                <w:rFonts w:eastAsia="Calibri"/>
                <w:sz w:val="20"/>
                <w:szCs w:val="20"/>
              </w:rPr>
            </w:pPr>
          </w:p>
        </w:tc>
      </w:tr>
      <w:tr w:rsidR="000F31FA" w:rsidRPr="00BB256C" w:rsidTr="006555F1">
        <w:trPr>
          <w:trHeight w:val="226"/>
        </w:trPr>
        <w:tc>
          <w:tcPr>
            <w:tcW w:w="2916" w:type="dxa"/>
            <w:tcBorders>
              <w:top w:val="nil"/>
              <w:left w:val="single" w:sz="4" w:space="0" w:color="auto"/>
              <w:bottom w:val="nil"/>
              <w:right w:val="double" w:sz="4" w:space="0" w:color="auto"/>
            </w:tcBorders>
            <w:noWrap/>
            <w:vAlign w:val="center"/>
          </w:tcPr>
          <w:p w:rsidR="000F31FA" w:rsidRPr="008F06F2" w:rsidRDefault="000F31FA" w:rsidP="000F31FA">
            <w:pPr>
              <w:jc w:val="center"/>
              <w:rPr>
                <w:rFonts w:eastAsia="Calibri"/>
                <w:sz w:val="20"/>
                <w:szCs w:val="20"/>
              </w:rPr>
            </w:pPr>
          </w:p>
        </w:tc>
        <w:tc>
          <w:tcPr>
            <w:tcW w:w="4976" w:type="dxa"/>
            <w:tcBorders>
              <w:top w:val="nil"/>
              <w:left w:val="double" w:sz="4" w:space="0" w:color="auto"/>
              <w:bottom w:val="nil"/>
              <w:right w:val="single" w:sz="4" w:space="0" w:color="auto"/>
            </w:tcBorders>
            <w:noWrap/>
            <w:vAlign w:val="center"/>
          </w:tcPr>
          <w:p w:rsidR="000F31FA" w:rsidRPr="008F06F2" w:rsidRDefault="000F31FA" w:rsidP="000F31FA">
            <w:pPr>
              <w:jc w:val="center"/>
              <w:rPr>
                <w:rFonts w:eastAsia="Calibri"/>
                <w:sz w:val="20"/>
                <w:szCs w:val="20"/>
              </w:rPr>
            </w:pPr>
          </w:p>
        </w:tc>
      </w:tr>
      <w:tr w:rsidR="000F31FA" w:rsidRPr="00BB256C" w:rsidTr="006555F1">
        <w:trPr>
          <w:trHeight w:val="226"/>
        </w:trPr>
        <w:tc>
          <w:tcPr>
            <w:tcW w:w="2916" w:type="dxa"/>
            <w:tcBorders>
              <w:top w:val="nil"/>
              <w:left w:val="single" w:sz="4" w:space="0" w:color="auto"/>
              <w:bottom w:val="nil"/>
              <w:right w:val="double" w:sz="4" w:space="0" w:color="auto"/>
            </w:tcBorders>
            <w:noWrap/>
            <w:vAlign w:val="center"/>
          </w:tcPr>
          <w:p w:rsidR="000F31FA" w:rsidRPr="008F06F2" w:rsidRDefault="000F31FA" w:rsidP="000F31FA">
            <w:pPr>
              <w:jc w:val="center"/>
              <w:rPr>
                <w:rFonts w:eastAsia="Calibri"/>
                <w:sz w:val="20"/>
                <w:szCs w:val="20"/>
              </w:rPr>
            </w:pPr>
          </w:p>
        </w:tc>
        <w:tc>
          <w:tcPr>
            <w:tcW w:w="4976" w:type="dxa"/>
            <w:tcBorders>
              <w:top w:val="nil"/>
              <w:left w:val="double" w:sz="4" w:space="0" w:color="auto"/>
              <w:bottom w:val="nil"/>
              <w:right w:val="single" w:sz="4" w:space="0" w:color="auto"/>
            </w:tcBorders>
            <w:noWrap/>
            <w:vAlign w:val="center"/>
          </w:tcPr>
          <w:p w:rsidR="000F31FA" w:rsidRPr="008F06F2" w:rsidRDefault="000F31FA" w:rsidP="000F31FA">
            <w:pPr>
              <w:jc w:val="center"/>
              <w:rPr>
                <w:rFonts w:eastAsia="Calibri"/>
                <w:sz w:val="20"/>
                <w:szCs w:val="20"/>
              </w:rPr>
            </w:pPr>
          </w:p>
        </w:tc>
      </w:tr>
      <w:tr w:rsidR="000F31FA" w:rsidRPr="00BB256C" w:rsidTr="006555F1">
        <w:trPr>
          <w:trHeight w:val="226"/>
        </w:trPr>
        <w:tc>
          <w:tcPr>
            <w:tcW w:w="2916" w:type="dxa"/>
            <w:tcBorders>
              <w:top w:val="nil"/>
              <w:left w:val="single" w:sz="4" w:space="0" w:color="auto"/>
              <w:bottom w:val="nil"/>
              <w:right w:val="double" w:sz="4" w:space="0" w:color="auto"/>
            </w:tcBorders>
            <w:noWrap/>
            <w:vAlign w:val="center"/>
          </w:tcPr>
          <w:p w:rsidR="000F31FA" w:rsidRPr="008F06F2" w:rsidRDefault="000F31FA" w:rsidP="000F31FA">
            <w:pPr>
              <w:jc w:val="center"/>
              <w:rPr>
                <w:rFonts w:eastAsia="Calibri"/>
                <w:sz w:val="20"/>
                <w:szCs w:val="20"/>
              </w:rPr>
            </w:pPr>
          </w:p>
        </w:tc>
        <w:tc>
          <w:tcPr>
            <w:tcW w:w="4976" w:type="dxa"/>
            <w:tcBorders>
              <w:top w:val="nil"/>
              <w:left w:val="double" w:sz="4" w:space="0" w:color="auto"/>
              <w:bottom w:val="nil"/>
              <w:right w:val="single" w:sz="4" w:space="0" w:color="auto"/>
            </w:tcBorders>
            <w:noWrap/>
            <w:vAlign w:val="center"/>
          </w:tcPr>
          <w:p w:rsidR="000F31FA" w:rsidRPr="008F06F2" w:rsidRDefault="000F31FA" w:rsidP="000F31FA">
            <w:pPr>
              <w:jc w:val="center"/>
              <w:rPr>
                <w:rFonts w:eastAsia="Calibri"/>
                <w:sz w:val="20"/>
                <w:szCs w:val="20"/>
              </w:rPr>
            </w:pPr>
          </w:p>
        </w:tc>
      </w:tr>
      <w:tr w:rsidR="000F31FA" w:rsidRPr="00BB256C" w:rsidTr="006555F1">
        <w:trPr>
          <w:trHeight w:val="226"/>
        </w:trPr>
        <w:tc>
          <w:tcPr>
            <w:tcW w:w="2916" w:type="dxa"/>
            <w:tcBorders>
              <w:top w:val="nil"/>
              <w:left w:val="single" w:sz="4" w:space="0" w:color="auto"/>
              <w:bottom w:val="single" w:sz="4" w:space="0" w:color="auto"/>
              <w:right w:val="double" w:sz="4" w:space="0" w:color="auto"/>
            </w:tcBorders>
            <w:noWrap/>
            <w:vAlign w:val="center"/>
          </w:tcPr>
          <w:p w:rsidR="000F31FA" w:rsidRPr="008F06F2" w:rsidRDefault="000F31FA" w:rsidP="000F31FA">
            <w:pPr>
              <w:jc w:val="center"/>
              <w:rPr>
                <w:rFonts w:eastAsia="Calibri"/>
                <w:sz w:val="20"/>
                <w:szCs w:val="20"/>
              </w:rPr>
            </w:pPr>
          </w:p>
        </w:tc>
        <w:tc>
          <w:tcPr>
            <w:tcW w:w="4976" w:type="dxa"/>
            <w:tcBorders>
              <w:top w:val="nil"/>
              <w:left w:val="double" w:sz="4" w:space="0" w:color="auto"/>
              <w:bottom w:val="single" w:sz="4" w:space="0" w:color="auto"/>
              <w:right w:val="single" w:sz="4" w:space="0" w:color="auto"/>
            </w:tcBorders>
            <w:noWrap/>
            <w:vAlign w:val="center"/>
          </w:tcPr>
          <w:p w:rsidR="000F31FA" w:rsidRPr="008F06F2" w:rsidRDefault="000F31FA" w:rsidP="000F31FA">
            <w:pPr>
              <w:jc w:val="center"/>
              <w:rPr>
                <w:rFonts w:eastAsia="Calibri"/>
                <w:sz w:val="20"/>
                <w:szCs w:val="20"/>
              </w:rPr>
            </w:pPr>
          </w:p>
        </w:tc>
      </w:tr>
    </w:tbl>
    <w:p w:rsidR="000F31FA" w:rsidRPr="00BB256C" w:rsidRDefault="000F31FA" w:rsidP="000F31FA">
      <w:pPr>
        <w:spacing w:line="360" w:lineRule="auto"/>
        <w:ind w:left="284"/>
        <w:jc w:val="both"/>
        <w:rPr>
          <w:rFonts w:eastAsia="Calibri"/>
          <w:sz w:val="28"/>
          <w:szCs w:val="28"/>
        </w:rPr>
      </w:pPr>
    </w:p>
    <w:p w:rsidR="000F31FA" w:rsidRPr="00BB256C" w:rsidRDefault="000F31FA" w:rsidP="000F31FA">
      <w:pPr>
        <w:jc w:val="both"/>
        <w:rPr>
          <w:rFonts w:eastAsia="Calibri"/>
          <w:sz w:val="20"/>
          <w:szCs w:val="20"/>
        </w:rPr>
      </w:pPr>
    </w:p>
    <w:p w:rsidR="000F31FA" w:rsidRPr="00BB256C" w:rsidRDefault="000F31FA" w:rsidP="000F31FA">
      <w:pPr>
        <w:jc w:val="both"/>
        <w:rPr>
          <w:rFonts w:eastAsia="Calibri"/>
          <w:sz w:val="20"/>
          <w:szCs w:val="20"/>
        </w:rPr>
      </w:pPr>
    </w:p>
    <w:p w:rsidR="000F31FA" w:rsidRPr="00BB256C" w:rsidRDefault="000F31FA" w:rsidP="000F31FA">
      <w:pPr>
        <w:spacing w:line="360" w:lineRule="auto"/>
        <w:jc w:val="both"/>
        <w:rPr>
          <w:rFonts w:eastAsia="Calibri"/>
          <w:sz w:val="28"/>
          <w:szCs w:val="28"/>
        </w:rPr>
      </w:pPr>
    </w:p>
    <w:p w:rsidR="000F31FA" w:rsidRPr="00BB256C" w:rsidRDefault="000F31FA" w:rsidP="000F31FA">
      <w:pPr>
        <w:jc w:val="both"/>
        <w:rPr>
          <w:rFonts w:eastAsia="Calibri"/>
          <w:sz w:val="28"/>
          <w:szCs w:val="28"/>
        </w:rPr>
      </w:pPr>
    </w:p>
    <w:p w:rsidR="000F31FA" w:rsidRDefault="000F31FA" w:rsidP="000F31FA">
      <w:pPr>
        <w:spacing w:line="360" w:lineRule="auto"/>
        <w:jc w:val="both"/>
        <w:rPr>
          <w:rFonts w:eastAsia="Calibri"/>
          <w:sz w:val="28"/>
          <w:szCs w:val="28"/>
        </w:rPr>
      </w:pPr>
    </w:p>
    <w:p w:rsidR="000F31FA" w:rsidRPr="00495511" w:rsidRDefault="000F31FA" w:rsidP="00495511">
      <w:pPr>
        <w:ind w:left="1134"/>
        <w:jc w:val="both"/>
        <w:rPr>
          <w:rFonts w:eastAsia="Calibri"/>
          <w:sz w:val="26"/>
          <w:szCs w:val="26"/>
        </w:rPr>
      </w:pPr>
      <w:r w:rsidRPr="00495511">
        <w:rPr>
          <w:rFonts w:eastAsia="Calibri"/>
          <w:sz w:val="26"/>
          <w:szCs w:val="26"/>
        </w:rPr>
        <w:t xml:space="preserve">Los inmuebles identificados cómo lote </w:t>
      </w:r>
      <w:r w:rsidR="006555F1">
        <w:rPr>
          <w:rFonts w:eastAsia="Calibri"/>
          <w:sz w:val="26"/>
          <w:szCs w:val="26"/>
        </w:rPr>
        <w:t>-</w:t>
      </w:r>
      <w:r w:rsidRPr="00495511">
        <w:rPr>
          <w:rFonts w:eastAsia="Calibri"/>
          <w:sz w:val="26"/>
          <w:szCs w:val="26"/>
        </w:rPr>
        <w:t xml:space="preserve">. Siendo el caso que se </w:t>
      </w:r>
      <w:r w:rsidRPr="00495511">
        <w:rPr>
          <w:rFonts w:eastAsia="Calibri"/>
          <w:b/>
          <w:sz w:val="26"/>
          <w:szCs w:val="26"/>
          <w:u w:val="single"/>
        </w:rPr>
        <w:t>amplió el desarrollo del Proyecto aprobado</w:t>
      </w:r>
      <w:r w:rsidRPr="00495511">
        <w:rPr>
          <w:rFonts w:eastAsia="Calibri"/>
          <w:sz w:val="26"/>
          <w:szCs w:val="26"/>
        </w:rPr>
        <w:t xml:space="preserve">, así: </w:t>
      </w:r>
    </w:p>
    <w:p w:rsidR="000F31FA" w:rsidRPr="00BB256C" w:rsidRDefault="000F31FA" w:rsidP="000F31FA">
      <w:pPr>
        <w:ind w:left="284"/>
        <w:contextualSpacing/>
        <w:jc w:val="both"/>
        <w:rPr>
          <w:rFonts w:eastAsia="Calibri"/>
          <w:sz w:val="28"/>
          <w:szCs w:val="28"/>
        </w:rPr>
      </w:pPr>
    </w:p>
    <w:p w:rsidR="000F31FA" w:rsidRPr="00495511" w:rsidRDefault="000F31FA" w:rsidP="00495511">
      <w:pPr>
        <w:numPr>
          <w:ilvl w:val="0"/>
          <w:numId w:val="30"/>
        </w:numPr>
        <w:ind w:left="1418" w:hanging="284"/>
        <w:contextualSpacing/>
        <w:jc w:val="both"/>
        <w:rPr>
          <w:rFonts w:eastAsia="Calibri"/>
          <w:sz w:val="26"/>
          <w:szCs w:val="26"/>
        </w:rPr>
      </w:pPr>
      <w:r w:rsidRPr="00495511">
        <w:rPr>
          <w:rFonts w:eastAsia="Calibri"/>
          <w:sz w:val="26"/>
          <w:szCs w:val="26"/>
        </w:rPr>
        <w:t xml:space="preserve">Que el lote </w:t>
      </w:r>
      <w:r w:rsidR="006555F1">
        <w:rPr>
          <w:rFonts w:eastAsia="Calibri"/>
          <w:sz w:val="26"/>
          <w:szCs w:val="26"/>
        </w:rPr>
        <w:t>-</w:t>
      </w:r>
      <w:r w:rsidRPr="00495511">
        <w:rPr>
          <w:rFonts w:eastAsia="Calibri"/>
          <w:sz w:val="26"/>
          <w:szCs w:val="26"/>
        </w:rPr>
        <w:t xml:space="preserve"> del polígono </w:t>
      </w:r>
      <w:r w:rsidR="006555F1">
        <w:rPr>
          <w:rFonts w:eastAsia="Calibri"/>
          <w:sz w:val="26"/>
          <w:szCs w:val="26"/>
        </w:rPr>
        <w:t>-</w:t>
      </w:r>
      <w:r w:rsidRPr="00495511">
        <w:rPr>
          <w:rFonts w:eastAsia="Calibri"/>
          <w:sz w:val="26"/>
          <w:szCs w:val="26"/>
        </w:rPr>
        <w:t>, fue incorporado en el diseño del Asentamiento Comunitario del Proyecto, específicamente en el polígono “</w:t>
      </w:r>
      <w:r w:rsidR="006555F1">
        <w:rPr>
          <w:rFonts w:eastAsia="Calibri"/>
          <w:sz w:val="26"/>
          <w:szCs w:val="26"/>
        </w:rPr>
        <w:t>-</w:t>
      </w:r>
      <w:r w:rsidRPr="00495511">
        <w:rPr>
          <w:rFonts w:eastAsia="Calibri"/>
          <w:sz w:val="26"/>
          <w:szCs w:val="26"/>
        </w:rPr>
        <w:t>”.</w:t>
      </w:r>
    </w:p>
    <w:p w:rsidR="000F31FA" w:rsidRPr="00495511" w:rsidRDefault="000F31FA" w:rsidP="00495511">
      <w:pPr>
        <w:numPr>
          <w:ilvl w:val="0"/>
          <w:numId w:val="30"/>
        </w:numPr>
        <w:ind w:left="1418" w:hanging="284"/>
        <w:contextualSpacing/>
        <w:jc w:val="both"/>
        <w:rPr>
          <w:rFonts w:eastAsia="Calibri"/>
          <w:sz w:val="26"/>
          <w:szCs w:val="26"/>
        </w:rPr>
      </w:pPr>
      <w:r w:rsidRPr="00495511">
        <w:rPr>
          <w:rFonts w:eastAsia="Calibri"/>
          <w:sz w:val="26"/>
          <w:szCs w:val="26"/>
        </w:rPr>
        <w:t xml:space="preserve">Los lotes </w:t>
      </w:r>
      <w:r w:rsidR="006555F1">
        <w:rPr>
          <w:rFonts w:eastAsia="Calibri"/>
          <w:sz w:val="26"/>
          <w:szCs w:val="26"/>
        </w:rPr>
        <w:t>-</w:t>
      </w:r>
      <w:r w:rsidRPr="00495511">
        <w:rPr>
          <w:rFonts w:eastAsia="Calibri"/>
          <w:sz w:val="26"/>
          <w:szCs w:val="26"/>
        </w:rPr>
        <w:t xml:space="preserve"> del polígono </w:t>
      </w:r>
      <w:r w:rsidR="006555F1">
        <w:rPr>
          <w:rFonts w:eastAsia="Calibri"/>
          <w:sz w:val="26"/>
          <w:szCs w:val="26"/>
        </w:rPr>
        <w:t>-</w:t>
      </w:r>
      <w:r w:rsidRPr="00495511">
        <w:rPr>
          <w:rFonts w:eastAsia="Calibri"/>
          <w:sz w:val="26"/>
          <w:szCs w:val="26"/>
        </w:rPr>
        <w:t xml:space="preserve"> desaparecieron según nuevo diseño y se desarrollaron los siguientes inmuebles: </w:t>
      </w:r>
      <w:r w:rsidR="006555F1">
        <w:rPr>
          <w:rFonts w:eastAsia="Calibri"/>
          <w:sz w:val="26"/>
          <w:szCs w:val="26"/>
        </w:rPr>
        <w:t>-</w:t>
      </w:r>
    </w:p>
    <w:p w:rsidR="000F31FA" w:rsidRPr="00495511" w:rsidRDefault="000F31FA" w:rsidP="00495511">
      <w:pPr>
        <w:numPr>
          <w:ilvl w:val="0"/>
          <w:numId w:val="30"/>
        </w:numPr>
        <w:ind w:left="1418" w:hanging="284"/>
        <w:contextualSpacing/>
        <w:jc w:val="both"/>
        <w:rPr>
          <w:rFonts w:eastAsia="Calibri"/>
          <w:sz w:val="26"/>
          <w:szCs w:val="26"/>
        </w:rPr>
      </w:pPr>
      <w:r w:rsidRPr="00495511">
        <w:rPr>
          <w:rFonts w:eastAsia="Calibri"/>
          <w:sz w:val="26"/>
          <w:szCs w:val="26"/>
        </w:rPr>
        <w:t xml:space="preserve">La denominada, área </w:t>
      </w:r>
      <w:r w:rsidR="006555F1">
        <w:rPr>
          <w:rFonts w:eastAsia="Calibri"/>
          <w:sz w:val="26"/>
          <w:szCs w:val="26"/>
        </w:rPr>
        <w:t>-</w:t>
      </w:r>
      <w:r w:rsidRPr="00495511">
        <w:rPr>
          <w:rFonts w:eastAsia="Calibri"/>
          <w:b/>
          <w:i/>
          <w:sz w:val="26"/>
          <w:szCs w:val="26"/>
        </w:rPr>
        <w:t xml:space="preserve"> </w:t>
      </w:r>
      <w:r w:rsidRPr="00495511">
        <w:rPr>
          <w:rFonts w:eastAsia="Calibri"/>
          <w:i/>
          <w:sz w:val="26"/>
          <w:szCs w:val="26"/>
        </w:rPr>
        <w:t>y</w:t>
      </w:r>
      <w:r w:rsidRPr="00495511">
        <w:rPr>
          <w:rFonts w:eastAsia="Calibri"/>
          <w:sz w:val="26"/>
          <w:szCs w:val="26"/>
        </w:rPr>
        <w:t xml:space="preserve"> según plano supletorio de la “Lotificación Agrícola” denominado como </w:t>
      </w:r>
      <w:r w:rsidR="006555F1">
        <w:rPr>
          <w:rFonts w:eastAsia="Calibri"/>
          <w:sz w:val="26"/>
          <w:szCs w:val="26"/>
        </w:rPr>
        <w:t>-</w:t>
      </w:r>
      <w:r w:rsidRPr="00495511">
        <w:rPr>
          <w:rFonts w:eastAsia="Calibri"/>
          <w:sz w:val="26"/>
          <w:szCs w:val="26"/>
        </w:rPr>
        <w:t>; cambió su denominación, ya que se implementó un Área Comunal y Asentamiento Comunitario de la siguiente manera:</w:t>
      </w:r>
    </w:p>
    <w:p w:rsidR="000F31FA" w:rsidRPr="00BB256C" w:rsidRDefault="000F31FA" w:rsidP="000F31FA">
      <w:pPr>
        <w:jc w:val="both"/>
        <w:rPr>
          <w:rFonts w:eastAsia="Calibri"/>
          <w:sz w:val="20"/>
          <w:szCs w:val="20"/>
        </w:rPr>
      </w:pPr>
    </w:p>
    <w:tbl>
      <w:tblPr>
        <w:tblpPr w:leftFromText="141" w:rightFromText="141" w:bottomFromText="200" w:vertAnchor="text" w:horzAnchor="page" w:tblpX="3971" w:tblpY="-69"/>
        <w:tblW w:w="63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543"/>
        <w:gridCol w:w="2769"/>
      </w:tblGrid>
      <w:tr w:rsidR="000F31FA" w:rsidRPr="00BB256C" w:rsidTr="006555F1">
        <w:trPr>
          <w:trHeight w:val="215"/>
        </w:trPr>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31FA" w:rsidRPr="00BB256C" w:rsidRDefault="000F31FA" w:rsidP="000F31FA">
            <w:pPr>
              <w:jc w:val="center"/>
              <w:rPr>
                <w:rFonts w:eastAsia="Calibri"/>
                <w:b/>
                <w:bCs/>
                <w:sz w:val="20"/>
                <w:szCs w:val="20"/>
              </w:rPr>
            </w:pPr>
          </w:p>
        </w:tc>
        <w:tc>
          <w:tcPr>
            <w:tcW w:w="276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0F31FA" w:rsidRPr="00BB256C" w:rsidRDefault="000F31FA" w:rsidP="000F31FA">
            <w:pPr>
              <w:jc w:val="center"/>
              <w:rPr>
                <w:rFonts w:eastAsia="Calibri"/>
                <w:b/>
                <w:bCs/>
                <w:sz w:val="20"/>
                <w:szCs w:val="20"/>
              </w:rPr>
            </w:pPr>
          </w:p>
        </w:tc>
      </w:tr>
      <w:tr w:rsidR="000F31FA" w:rsidRPr="00BB256C" w:rsidTr="006555F1">
        <w:trPr>
          <w:trHeight w:val="215"/>
        </w:trPr>
        <w:tc>
          <w:tcPr>
            <w:tcW w:w="3543" w:type="dxa"/>
            <w:tcBorders>
              <w:top w:val="single" w:sz="4" w:space="0" w:color="auto"/>
              <w:left w:val="single" w:sz="4" w:space="0" w:color="auto"/>
              <w:bottom w:val="nil"/>
              <w:right w:val="double" w:sz="4" w:space="0" w:color="auto"/>
            </w:tcBorders>
            <w:noWrap/>
            <w:vAlign w:val="center"/>
          </w:tcPr>
          <w:p w:rsidR="000F31FA" w:rsidRPr="00BB256C" w:rsidRDefault="000F31FA" w:rsidP="000F31FA">
            <w:pPr>
              <w:jc w:val="center"/>
              <w:rPr>
                <w:rFonts w:eastAsia="Calibri"/>
                <w:sz w:val="20"/>
                <w:szCs w:val="20"/>
              </w:rPr>
            </w:pPr>
          </w:p>
        </w:tc>
        <w:tc>
          <w:tcPr>
            <w:tcW w:w="2769" w:type="dxa"/>
            <w:tcBorders>
              <w:top w:val="double" w:sz="4" w:space="0" w:color="auto"/>
              <w:left w:val="double" w:sz="4" w:space="0" w:color="auto"/>
              <w:bottom w:val="nil"/>
              <w:right w:val="single" w:sz="4" w:space="0" w:color="auto"/>
            </w:tcBorders>
            <w:noWrap/>
            <w:vAlign w:val="center"/>
          </w:tcPr>
          <w:p w:rsidR="000F31FA" w:rsidRPr="00BB256C" w:rsidRDefault="000F31FA" w:rsidP="000F31FA">
            <w:pPr>
              <w:jc w:val="center"/>
              <w:rPr>
                <w:rFonts w:eastAsia="Calibri"/>
                <w:sz w:val="20"/>
                <w:szCs w:val="20"/>
              </w:rPr>
            </w:pPr>
          </w:p>
        </w:tc>
      </w:tr>
      <w:tr w:rsidR="000F31FA" w:rsidRPr="00BB256C" w:rsidTr="000F31FA">
        <w:trPr>
          <w:trHeight w:val="215"/>
        </w:trPr>
        <w:tc>
          <w:tcPr>
            <w:tcW w:w="3543" w:type="dxa"/>
            <w:tcBorders>
              <w:top w:val="nil"/>
              <w:left w:val="single" w:sz="4" w:space="0" w:color="auto"/>
              <w:bottom w:val="single" w:sz="4" w:space="0" w:color="auto"/>
              <w:right w:val="double" w:sz="4" w:space="0" w:color="auto"/>
            </w:tcBorders>
            <w:noWrap/>
            <w:vAlign w:val="center"/>
          </w:tcPr>
          <w:p w:rsidR="000F31FA" w:rsidRPr="00BB256C" w:rsidRDefault="000F31FA" w:rsidP="000F31FA">
            <w:pPr>
              <w:jc w:val="center"/>
              <w:rPr>
                <w:rFonts w:eastAsia="Calibri"/>
                <w:sz w:val="20"/>
                <w:szCs w:val="20"/>
              </w:rPr>
            </w:pPr>
          </w:p>
        </w:tc>
        <w:tc>
          <w:tcPr>
            <w:tcW w:w="2769" w:type="dxa"/>
            <w:tcBorders>
              <w:top w:val="nil"/>
              <w:left w:val="double" w:sz="4" w:space="0" w:color="auto"/>
              <w:bottom w:val="single" w:sz="4" w:space="0" w:color="auto"/>
              <w:right w:val="single" w:sz="4" w:space="0" w:color="auto"/>
            </w:tcBorders>
            <w:noWrap/>
            <w:vAlign w:val="center"/>
          </w:tcPr>
          <w:p w:rsidR="000F31FA" w:rsidRPr="00BB256C" w:rsidRDefault="000F31FA" w:rsidP="000F31FA">
            <w:pPr>
              <w:jc w:val="center"/>
              <w:rPr>
                <w:rFonts w:eastAsia="Calibri"/>
                <w:sz w:val="20"/>
                <w:szCs w:val="20"/>
              </w:rPr>
            </w:pPr>
          </w:p>
        </w:tc>
      </w:tr>
    </w:tbl>
    <w:p w:rsidR="000F31FA" w:rsidRPr="00BB256C" w:rsidRDefault="000F31FA" w:rsidP="000F31FA">
      <w:pPr>
        <w:jc w:val="both"/>
        <w:rPr>
          <w:rFonts w:eastAsia="Calibri"/>
          <w:sz w:val="20"/>
          <w:szCs w:val="20"/>
        </w:rPr>
      </w:pPr>
    </w:p>
    <w:p w:rsidR="000F31FA" w:rsidRPr="00BB256C" w:rsidRDefault="000F31FA" w:rsidP="000F31FA">
      <w:pPr>
        <w:jc w:val="both"/>
        <w:rPr>
          <w:rFonts w:eastAsia="Calibri"/>
          <w:sz w:val="20"/>
          <w:szCs w:val="20"/>
        </w:rPr>
      </w:pPr>
    </w:p>
    <w:p w:rsidR="000F31FA" w:rsidRPr="00BB256C" w:rsidRDefault="000F31FA" w:rsidP="000F31FA">
      <w:pPr>
        <w:spacing w:line="360" w:lineRule="auto"/>
        <w:jc w:val="both"/>
        <w:rPr>
          <w:rFonts w:eastAsia="Calibri"/>
          <w:sz w:val="20"/>
          <w:szCs w:val="20"/>
        </w:rPr>
      </w:pPr>
    </w:p>
    <w:p w:rsidR="000F31FA" w:rsidRPr="00BB256C" w:rsidRDefault="000F31FA" w:rsidP="000F31FA">
      <w:pPr>
        <w:spacing w:line="360" w:lineRule="auto"/>
        <w:ind w:left="709"/>
        <w:contextualSpacing/>
        <w:jc w:val="both"/>
        <w:rPr>
          <w:rFonts w:eastAsia="Calibri"/>
          <w:sz w:val="26"/>
          <w:szCs w:val="26"/>
        </w:rPr>
      </w:pPr>
    </w:p>
    <w:p w:rsidR="000F31FA" w:rsidRPr="00495511" w:rsidRDefault="000F31FA" w:rsidP="00495511">
      <w:pPr>
        <w:numPr>
          <w:ilvl w:val="0"/>
          <w:numId w:val="31"/>
        </w:numPr>
        <w:ind w:left="1418" w:hanging="284"/>
        <w:contextualSpacing/>
        <w:jc w:val="both"/>
        <w:rPr>
          <w:rFonts w:eastAsia="Calibri"/>
          <w:sz w:val="26"/>
          <w:szCs w:val="26"/>
        </w:rPr>
      </w:pPr>
      <w:r w:rsidRPr="00495511">
        <w:rPr>
          <w:rFonts w:eastAsia="Calibri"/>
          <w:sz w:val="26"/>
          <w:szCs w:val="26"/>
        </w:rPr>
        <w:t>El</w:t>
      </w:r>
      <w:r w:rsidRPr="00495511">
        <w:rPr>
          <w:rFonts w:eastAsia="Calibri"/>
          <w:b/>
          <w:i/>
          <w:sz w:val="26"/>
          <w:szCs w:val="26"/>
        </w:rPr>
        <w:t xml:space="preserve"> Área Bosque de Teca</w:t>
      </w:r>
      <w:r w:rsidRPr="00495511">
        <w:rPr>
          <w:rFonts w:eastAsia="Calibri"/>
          <w:sz w:val="26"/>
          <w:szCs w:val="26"/>
        </w:rPr>
        <w:t xml:space="preserve">, denominado según plano supletorio de “Lotificación Agrícola” como </w:t>
      </w:r>
      <w:r w:rsidRPr="00495511">
        <w:rPr>
          <w:rFonts w:eastAsia="Calibri"/>
          <w:b/>
          <w:sz w:val="26"/>
          <w:szCs w:val="26"/>
        </w:rPr>
        <w:t>Cultivo de Teca o Teca</w:t>
      </w:r>
      <w:r w:rsidRPr="00495511">
        <w:rPr>
          <w:rFonts w:eastAsia="Calibri"/>
          <w:sz w:val="26"/>
          <w:szCs w:val="26"/>
        </w:rPr>
        <w:t xml:space="preserve"> cambió su denominación mencionando en el ítem </w:t>
      </w:r>
      <w:r w:rsidRPr="00495511">
        <w:rPr>
          <w:rFonts w:eastAsia="Calibri"/>
          <w:i/>
          <w:sz w:val="26"/>
          <w:szCs w:val="26"/>
          <w:u w:val="single"/>
        </w:rPr>
        <w:t xml:space="preserve">Uso Actual </w:t>
      </w:r>
      <w:r w:rsidRPr="00495511">
        <w:rPr>
          <w:rFonts w:eastAsia="Calibri"/>
          <w:sz w:val="26"/>
          <w:szCs w:val="26"/>
        </w:rPr>
        <w:t>“se encuentra una plantación forestal de la especie Teca (</w:t>
      </w:r>
      <w:proofErr w:type="spellStart"/>
      <w:r w:rsidRPr="00495511">
        <w:rPr>
          <w:rFonts w:eastAsia="Calibri"/>
          <w:i/>
          <w:sz w:val="26"/>
          <w:szCs w:val="26"/>
        </w:rPr>
        <w:t>Tectona</w:t>
      </w:r>
      <w:proofErr w:type="spellEnd"/>
      <w:r w:rsidRPr="00495511">
        <w:rPr>
          <w:rFonts w:eastAsia="Calibri"/>
          <w:i/>
          <w:sz w:val="26"/>
          <w:szCs w:val="26"/>
        </w:rPr>
        <w:t xml:space="preserve"> </w:t>
      </w:r>
      <w:proofErr w:type="spellStart"/>
      <w:r w:rsidRPr="00495511">
        <w:rPr>
          <w:rFonts w:eastAsia="Calibri"/>
          <w:i/>
          <w:sz w:val="26"/>
          <w:szCs w:val="26"/>
        </w:rPr>
        <w:t>gradis</w:t>
      </w:r>
      <w:proofErr w:type="spellEnd"/>
      <w:r w:rsidRPr="00495511">
        <w:rPr>
          <w:rFonts w:eastAsia="Calibri"/>
          <w:i/>
          <w:sz w:val="26"/>
          <w:szCs w:val="26"/>
        </w:rPr>
        <w:t xml:space="preserve">) </w:t>
      </w:r>
      <w:r w:rsidRPr="00495511">
        <w:rPr>
          <w:rFonts w:eastAsia="Calibri"/>
          <w:sz w:val="26"/>
          <w:szCs w:val="26"/>
        </w:rPr>
        <w:t xml:space="preserve">sin ningún manejo, actualmente en fase de rebrote debido a que ha sido sometida a una explotación irracional. Dentro del área de plantación de Teca estaban ubicadas diez (10) viviendas habitadas con igual número de familias”. Los beneficiarios y beneficiarias de inmuebles en el área de la plantación forestal de teca, que no cambien el uso del suelo, que le implementen el respectivo manejo y el aprovechamiento sea en forma sostenible sin llegar a su eliminación total”, siendo viable su desarrollo como solares de vivienda. Por lo que se desarrolló: </w:t>
      </w:r>
    </w:p>
    <w:p w:rsidR="000F31FA" w:rsidRPr="00495511" w:rsidRDefault="000F31FA" w:rsidP="00495511">
      <w:pPr>
        <w:jc w:val="both"/>
        <w:rPr>
          <w:rFonts w:eastAsia="Calibri"/>
          <w:sz w:val="26"/>
          <w:szCs w:val="26"/>
        </w:rPr>
      </w:pPr>
    </w:p>
    <w:p w:rsidR="000F31FA" w:rsidRPr="00495511" w:rsidRDefault="006555F1" w:rsidP="00495511">
      <w:pPr>
        <w:numPr>
          <w:ilvl w:val="0"/>
          <w:numId w:val="32"/>
        </w:numPr>
        <w:ind w:left="1843" w:hanging="370"/>
        <w:contextualSpacing/>
        <w:jc w:val="both"/>
        <w:rPr>
          <w:rFonts w:eastAsia="Calibri"/>
          <w:sz w:val="26"/>
          <w:szCs w:val="26"/>
        </w:rPr>
      </w:pPr>
      <w:r>
        <w:rPr>
          <w:rFonts w:eastAsia="Calibri"/>
          <w:sz w:val="26"/>
          <w:szCs w:val="26"/>
        </w:rPr>
        <w:t>-</w:t>
      </w:r>
      <w:r w:rsidR="000F31FA" w:rsidRPr="00495511">
        <w:rPr>
          <w:rFonts w:eastAsia="Calibri"/>
          <w:sz w:val="26"/>
          <w:szCs w:val="26"/>
        </w:rPr>
        <w:t xml:space="preserve"> lotes agrícolas: comprendidos entre los polígonos del "</w:t>
      </w:r>
      <w:r>
        <w:rPr>
          <w:rFonts w:eastAsia="Calibri"/>
          <w:sz w:val="26"/>
          <w:szCs w:val="26"/>
        </w:rPr>
        <w:t>-</w:t>
      </w:r>
      <w:r w:rsidR="000F31FA" w:rsidRPr="00495511">
        <w:rPr>
          <w:rFonts w:eastAsia="Calibri"/>
          <w:sz w:val="26"/>
          <w:szCs w:val="26"/>
        </w:rPr>
        <w:t>” al “</w:t>
      </w:r>
      <w:r>
        <w:rPr>
          <w:rFonts w:eastAsia="Calibri"/>
          <w:sz w:val="26"/>
          <w:szCs w:val="26"/>
        </w:rPr>
        <w:t>-</w:t>
      </w:r>
      <w:r w:rsidR="000F31FA" w:rsidRPr="00495511">
        <w:rPr>
          <w:rFonts w:eastAsia="Calibri"/>
          <w:sz w:val="26"/>
          <w:szCs w:val="26"/>
        </w:rPr>
        <w:t>”.</w:t>
      </w:r>
    </w:p>
    <w:p w:rsidR="000F31FA" w:rsidRPr="00495511" w:rsidRDefault="006555F1" w:rsidP="00495511">
      <w:pPr>
        <w:numPr>
          <w:ilvl w:val="0"/>
          <w:numId w:val="32"/>
        </w:numPr>
        <w:ind w:left="1843" w:hanging="283"/>
        <w:contextualSpacing/>
        <w:jc w:val="both"/>
        <w:rPr>
          <w:rFonts w:eastAsia="Calibri"/>
          <w:sz w:val="26"/>
          <w:szCs w:val="26"/>
        </w:rPr>
      </w:pPr>
      <w:r>
        <w:rPr>
          <w:rFonts w:eastAsia="Calibri"/>
          <w:sz w:val="26"/>
          <w:szCs w:val="26"/>
        </w:rPr>
        <w:t>-</w:t>
      </w:r>
      <w:r w:rsidR="000F31FA" w:rsidRPr="00495511">
        <w:rPr>
          <w:rFonts w:eastAsia="Calibri"/>
          <w:sz w:val="26"/>
          <w:szCs w:val="26"/>
        </w:rPr>
        <w:t xml:space="preserve"> solares de vivienda. Los que incluyen la totalidad de los polígonos del “</w:t>
      </w:r>
      <w:r>
        <w:rPr>
          <w:rFonts w:eastAsia="Calibri"/>
          <w:sz w:val="26"/>
          <w:szCs w:val="26"/>
        </w:rPr>
        <w:t>-</w:t>
      </w:r>
      <w:r w:rsidR="000F31FA" w:rsidRPr="00495511">
        <w:rPr>
          <w:rFonts w:eastAsia="Calibri"/>
          <w:sz w:val="26"/>
          <w:szCs w:val="26"/>
        </w:rPr>
        <w:t>” al “</w:t>
      </w:r>
      <w:r>
        <w:rPr>
          <w:rFonts w:eastAsia="Calibri"/>
          <w:sz w:val="26"/>
          <w:szCs w:val="26"/>
        </w:rPr>
        <w:t>-</w:t>
      </w:r>
      <w:r w:rsidR="000F31FA" w:rsidRPr="00495511">
        <w:rPr>
          <w:rFonts w:eastAsia="Calibri"/>
          <w:sz w:val="26"/>
          <w:szCs w:val="26"/>
        </w:rPr>
        <w:t xml:space="preserve">” y </w:t>
      </w:r>
      <w:r>
        <w:rPr>
          <w:rFonts w:eastAsia="Calibri"/>
          <w:sz w:val="26"/>
          <w:szCs w:val="26"/>
        </w:rPr>
        <w:t>-</w:t>
      </w:r>
      <w:r w:rsidR="000F31FA" w:rsidRPr="00495511">
        <w:rPr>
          <w:rFonts w:eastAsia="Calibri"/>
          <w:sz w:val="26"/>
          <w:szCs w:val="26"/>
        </w:rPr>
        <w:t xml:space="preserve"> inmuebles que forman parte del Polígono “</w:t>
      </w:r>
      <w:r>
        <w:rPr>
          <w:rFonts w:eastAsia="Calibri"/>
          <w:sz w:val="26"/>
          <w:szCs w:val="26"/>
        </w:rPr>
        <w:t>-</w:t>
      </w:r>
      <w:r w:rsidR="000F31FA" w:rsidRPr="00495511">
        <w:rPr>
          <w:rFonts w:eastAsia="Calibri"/>
          <w:sz w:val="26"/>
          <w:szCs w:val="26"/>
        </w:rPr>
        <w:t>”</w:t>
      </w:r>
    </w:p>
    <w:p w:rsidR="000F31FA" w:rsidRPr="00495511" w:rsidRDefault="006555F1" w:rsidP="00495511">
      <w:pPr>
        <w:numPr>
          <w:ilvl w:val="0"/>
          <w:numId w:val="32"/>
        </w:numPr>
        <w:ind w:left="1843" w:hanging="425"/>
        <w:contextualSpacing/>
        <w:jc w:val="both"/>
        <w:rPr>
          <w:rFonts w:eastAsia="Calibri"/>
          <w:sz w:val="26"/>
          <w:szCs w:val="26"/>
        </w:rPr>
      </w:pPr>
      <w:r>
        <w:rPr>
          <w:rFonts w:eastAsia="Calibri"/>
          <w:sz w:val="26"/>
          <w:szCs w:val="26"/>
        </w:rPr>
        <w:t>-</w:t>
      </w:r>
    </w:p>
    <w:p w:rsidR="000F31FA" w:rsidRPr="00495511" w:rsidRDefault="000F31FA" w:rsidP="002E6F58">
      <w:pPr>
        <w:contextualSpacing/>
        <w:jc w:val="both"/>
        <w:rPr>
          <w:rFonts w:eastAsia="Calibri"/>
          <w:sz w:val="26"/>
          <w:szCs w:val="26"/>
        </w:rPr>
      </w:pPr>
    </w:p>
    <w:p w:rsidR="000F31FA" w:rsidRPr="00495511" w:rsidRDefault="000F31FA" w:rsidP="00495511">
      <w:pPr>
        <w:numPr>
          <w:ilvl w:val="0"/>
          <w:numId w:val="33"/>
        </w:numPr>
        <w:ind w:left="1418" w:hanging="284"/>
        <w:contextualSpacing/>
        <w:jc w:val="both"/>
        <w:rPr>
          <w:rFonts w:eastAsia="Calibri"/>
          <w:sz w:val="26"/>
          <w:szCs w:val="26"/>
        </w:rPr>
      </w:pPr>
      <w:r w:rsidRPr="00495511">
        <w:rPr>
          <w:rFonts w:eastAsia="Calibri"/>
          <w:sz w:val="26"/>
          <w:szCs w:val="26"/>
        </w:rPr>
        <w:t xml:space="preserve">El </w:t>
      </w:r>
      <w:r w:rsidRPr="00495511">
        <w:rPr>
          <w:rFonts w:eastAsia="Calibri"/>
          <w:b/>
          <w:i/>
          <w:sz w:val="26"/>
          <w:szCs w:val="26"/>
        </w:rPr>
        <w:t xml:space="preserve">Área </w:t>
      </w:r>
      <w:r w:rsidR="006555F1">
        <w:rPr>
          <w:rFonts w:eastAsia="Calibri"/>
          <w:b/>
          <w:i/>
          <w:sz w:val="26"/>
          <w:szCs w:val="26"/>
        </w:rPr>
        <w:t>-</w:t>
      </w:r>
      <w:r w:rsidRPr="00495511">
        <w:rPr>
          <w:rFonts w:eastAsia="Calibri"/>
          <w:sz w:val="26"/>
          <w:szCs w:val="26"/>
        </w:rPr>
        <w:t>, denominado</w:t>
      </w:r>
      <w:r w:rsidRPr="00495511">
        <w:rPr>
          <w:rFonts w:eastAsia="Calibri"/>
          <w:b/>
          <w:i/>
          <w:sz w:val="26"/>
          <w:szCs w:val="26"/>
        </w:rPr>
        <w:t xml:space="preserve"> </w:t>
      </w:r>
      <w:r w:rsidRPr="00495511">
        <w:rPr>
          <w:rFonts w:eastAsia="Calibri"/>
          <w:sz w:val="26"/>
          <w:szCs w:val="26"/>
        </w:rPr>
        <w:t xml:space="preserve">según plano supletorio de “Lotificación Agrícola” como </w:t>
      </w:r>
      <w:r w:rsidR="006555F1">
        <w:rPr>
          <w:rFonts w:eastAsia="Calibri"/>
          <w:sz w:val="26"/>
          <w:szCs w:val="26"/>
        </w:rPr>
        <w:t>-</w:t>
      </w:r>
      <w:r w:rsidRPr="00495511">
        <w:rPr>
          <w:rFonts w:eastAsia="Calibri"/>
          <w:sz w:val="26"/>
          <w:szCs w:val="26"/>
        </w:rPr>
        <w:t xml:space="preserve">, pasó a denominarse como </w:t>
      </w:r>
      <w:r w:rsidR="006555F1">
        <w:rPr>
          <w:rFonts w:eastAsia="Calibri"/>
          <w:sz w:val="26"/>
          <w:szCs w:val="26"/>
        </w:rPr>
        <w:t>-</w:t>
      </w:r>
      <w:r w:rsidRPr="00495511">
        <w:rPr>
          <w:rFonts w:eastAsia="Calibri"/>
          <w:sz w:val="26"/>
          <w:szCs w:val="26"/>
        </w:rPr>
        <w:t>.</w:t>
      </w:r>
    </w:p>
    <w:p w:rsidR="000F31FA" w:rsidRPr="00495511" w:rsidRDefault="000F31FA" w:rsidP="00495511">
      <w:pPr>
        <w:ind w:left="709"/>
        <w:contextualSpacing/>
        <w:jc w:val="both"/>
        <w:rPr>
          <w:rFonts w:eastAsia="Calibri"/>
          <w:sz w:val="26"/>
          <w:szCs w:val="26"/>
        </w:rPr>
      </w:pPr>
    </w:p>
    <w:p w:rsidR="000F31FA" w:rsidRPr="00495511" w:rsidRDefault="000F31FA" w:rsidP="00495511">
      <w:pPr>
        <w:numPr>
          <w:ilvl w:val="0"/>
          <w:numId w:val="33"/>
        </w:numPr>
        <w:ind w:left="1418" w:hanging="284"/>
        <w:contextualSpacing/>
        <w:jc w:val="both"/>
        <w:rPr>
          <w:rFonts w:eastAsia="Calibri"/>
          <w:sz w:val="26"/>
          <w:szCs w:val="26"/>
        </w:rPr>
      </w:pPr>
      <w:r w:rsidRPr="00495511">
        <w:rPr>
          <w:rFonts w:eastAsia="Calibri"/>
          <w:sz w:val="26"/>
          <w:szCs w:val="26"/>
        </w:rPr>
        <w:t>Los</w:t>
      </w:r>
      <w:r w:rsidRPr="00495511">
        <w:rPr>
          <w:rFonts w:eastAsia="Calibri"/>
          <w:b/>
          <w:i/>
          <w:sz w:val="26"/>
          <w:szCs w:val="26"/>
        </w:rPr>
        <w:t xml:space="preserve"> Caseríos</w:t>
      </w:r>
      <w:r w:rsidRPr="00495511">
        <w:rPr>
          <w:rFonts w:eastAsia="Calibri"/>
          <w:sz w:val="26"/>
          <w:szCs w:val="26"/>
        </w:rPr>
        <w:t>,</w:t>
      </w:r>
      <w:r w:rsidRPr="00495511">
        <w:rPr>
          <w:rFonts w:eastAsia="Calibri"/>
          <w:b/>
          <w:i/>
          <w:sz w:val="26"/>
          <w:szCs w:val="26"/>
        </w:rPr>
        <w:t xml:space="preserve"> </w:t>
      </w:r>
      <w:r w:rsidRPr="00495511">
        <w:rPr>
          <w:rFonts w:eastAsia="Calibri"/>
          <w:sz w:val="26"/>
          <w:szCs w:val="26"/>
        </w:rPr>
        <w:t>que según planos supletorios se denominan como “Asentamiento Comunitario N° 1 y Asentamiento Comunitario N° 2”, contienen ambos un polígono “</w:t>
      </w:r>
      <w:r w:rsidR="006555F1">
        <w:rPr>
          <w:rFonts w:eastAsia="Calibri"/>
          <w:sz w:val="26"/>
          <w:szCs w:val="26"/>
        </w:rPr>
        <w:t>-</w:t>
      </w:r>
      <w:r w:rsidRPr="00495511">
        <w:rPr>
          <w:rFonts w:eastAsia="Calibri"/>
          <w:sz w:val="26"/>
          <w:szCs w:val="26"/>
        </w:rPr>
        <w:t>”, quedaron denominados de la siguiente manera:</w:t>
      </w:r>
    </w:p>
    <w:p w:rsidR="000F31FA" w:rsidRPr="00495511" w:rsidRDefault="000F31FA" w:rsidP="00495511">
      <w:pPr>
        <w:numPr>
          <w:ilvl w:val="0"/>
          <w:numId w:val="34"/>
        </w:numPr>
        <w:ind w:hanging="76"/>
        <w:contextualSpacing/>
        <w:jc w:val="both"/>
        <w:rPr>
          <w:rFonts w:eastAsia="Calibri"/>
          <w:sz w:val="26"/>
          <w:szCs w:val="26"/>
        </w:rPr>
      </w:pPr>
      <w:r w:rsidRPr="00495511">
        <w:rPr>
          <w:rFonts w:eastAsia="Calibri"/>
          <w:sz w:val="26"/>
          <w:szCs w:val="26"/>
        </w:rPr>
        <w:t xml:space="preserve">Asentamiento Comunitario N° 1 = Polígono </w:t>
      </w:r>
      <w:r w:rsidR="006555F1">
        <w:rPr>
          <w:rFonts w:eastAsia="Calibri"/>
          <w:sz w:val="26"/>
          <w:szCs w:val="26"/>
        </w:rPr>
        <w:t>-</w:t>
      </w:r>
    </w:p>
    <w:p w:rsidR="000F31FA" w:rsidRPr="00495511" w:rsidRDefault="000F31FA" w:rsidP="00495511">
      <w:pPr>
        <w:numPr>
          <w:ilvl w:val="0"/>
          <w:numId w:val="34"/>
        </w:numPr>
        <w:ind w:hanging="76"/>
        <w:contextualSpacing/>
        <w:jc w:val="both"/>
        <w:rPr>
          <w:rFonts w:eastAsia="Calibri"/>
          <w:sz w:val="26"/>
          <w:szCs w:val="26"/>
        </w:rPr>
      </w:pPr>
      <w:r w:rsidRPr="00495511">
        <w:rPr>
          <w:rFonts w:eastAsia="Calibri"/>
          <w:sz w:val="26"/>
          <w:szCs w:val="26"/>
        </w:rPr>
        <w:t xml:space="preserve">Asentamiento Comunitario N° 2 = Polígono </w:t>
      </w:r>
      <w:r w:rsidR="006555F1">
        <w:rPr>
          <w:rFonts w:eastAsia="Calibri"/>
          <w:sz w:val="26"/>
          <w:szCs w:val="26"/>
        </w:rPr>
        <w:t>-</w:t>
      </w:r>
      <w:r w:rsidRPr="00495511">
        <w:rPr>
          <w:rFonts w:eastAsia="Calibri"/>
          <w:sz w:val="26"/>
          <w:szCs w:val="26"/>
        </w:rPr>
        <w:t xml:space="preserve"> </w:t>
      </w:r>
    </w:p>
    <w:p w:rsidR="000F31FA" w:rsidRPr="00495511" w:rsidRDefault="000F31FA" w:rsidP="00495511">
      <w:pPr>
        <w:contextualSpacing/>
        <w:jc w:val="both"/>
        <w:rPr>
          <w:rFonts w:eastAsia="Calibri"/>
          <w:sz w:val="26"/>
          <w:szCs w:val="26"/>
        </w:rPr>
      </w:pPr>
    </w:p>
    <w:p w:rsidR="000F31FA" w:rsidRPr="00495511" w:rsidRDefault="000F31FA" w:rsidP="00495511">
      <w:pPr>
        <w:ind w:firstLine="1134"/>
        <w:jc w:val="both"/>
        <w:rPr>
          <w:rFonts w:eastAsia="Calibri"/>
          <w:sz w:val="26"/>
          <w:szCs w:val="26"/>
        </w:rPr>
      </w:pPr>
      <w:r w:rsidRPr="00495511">
        <w:rPr>
          <w:rFonts w:eastAsia="Calibri"/>
          <w:sz w:val="26"/>
          <w:szCs w:val="26"/>
        </w:rPr>
        <w:t xml:space="preserve">Los cuales tienen la siguiente distribución: </w:t>
      </w:r>
    </w:p>
    <w:tbl>
      <w:tblPr>
        <w:tblpPr w:leftFromText="141" w:rightFromText="141" w:bottomFromText="200" w:vertAnchor="text" w:horzAnchor="margin" w:tblpXSpec="center" w:tblpY="160"/>
        <w:tblW w:w="6166"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488"/>
        <w:gridCol w:w="4678"/>
      </w:tblGrid>
      <w:tr w:rsidR="000F31FA" w:rsidRPr="00BB256C" w:rsidTr="006555F1">
        <w:trPr>
          <w:trHeight w:val="227"/>
        </w:trPr>
        <w:tc>
          <w:tcPr>
            <w:tcW w:w="6166" w:type="dxa"/>
            <w:gridSpan w:val="2"/>
            <w:shd w:val="clear" w:color="auto" w:fill="F2F2F2" w:themeFill="background1" w:themeFillShade="F2"/>
            <w:vAlign w:val="center"/>
          </w:tcPr>
          <w:p w:rsidR="000F31FA" w:rsidRPr="00BB256C" w:rsidRDefault="000F31FA" w:rsidP="00BE140E">
            <w:pPr>
              <w:jc w:val="center"/>
              <w:rPr>
                <w:rFonts w:eastAsia="Calibri"/>
                <w:b/>
                <w:bCs/>
                <w:sz w:val="20"/>
                <w:szCs w:val="20"/>
              </w:rPr>
            </w:pPr>
          </w:p>
        </w:tc>
      </w:tr>
      <w:tr w:rsidR="000F31FA" w:rsidRPr="00BB256C" w:rsidTr="006555F1">
        <w:trPr>
          <w:trHeight w:val="227"/>
        </w:trPr>
        <w:tc>
          <w:tcPr>
            <w:tcW w:w="1488" w:type="dxa"/>
            <w:shd w:val="clear" w:color="auto" w:fill="F2F2F2" w:themeFill="background1" w:themeFillShade="F2"/>
            <w:vAlign w:val="center"/>
          </w:tcPr>
          <w:p w:rsidR="000F31FA" w:rsidRPr="00BB256C" w:rsidRDefault="000F31FA" w:rsidP="00BE140E">
            <w:pPr>
              <w:jc w:val="center"/>
              <w:rPr>
                <w:rFonts w:eastAsia="Calibri"/>
                <w:b/>
                <w:bCs/>
                <w:sz w:val="20"/>
                <w:szCs w:val="20"/>
              </w:rPr>
            </w:pPr>
          </w:p>
        </w:tc>
        <w:tc>
          <w:tcPr>
            <w:tcW w:w="4678" w:type="dxa"/>
            <w:shd w:val="clear" w:color="auto" w:fill="F2F2F2" w:themeFill="background1" w:themeFillShade="F2"/>
            <w:vAlign w:val="center"/>
          </w:tcPr>
          <w:p w:rsidR="000F31FA" w:rsidRPr="00BB256C" w:rsidRDefault="000F31FA" w:rsidP="00BE140E">
            <w:pPr>
              <w:jc w:val="center"/>
              <w:rPr>
                <w:rFonts w:eastAsia="Calibri"/>
                <w:b/>
                <w:bCs/>
                <w:sz w:val="20"/>
                <w:szCs w:val="20"/>
              </w:rPr>
            </w:pPr>
          </w:p>
        </w:tc>
      </w:tr>
      <w:tr w:rsidR="000F31FA" w:rsidRPr="00BB256C" w:rsidTr="006555F1">
        <w:trPr>
          <w:trHeight w:val="262"/>
        </w:trPr>
        <w:tc>
          <w:tcPr>
            <w:tcW w:w="1488" w:type="dxa"/>
            <w:noWrap/>
            <w:vAlign w:val="center"/>
          </w:tcPr>
          <w:p w:rsidR="000F31FA" w:rsidRPr="00BB256C" w:rsidRDefault="000F31FA" w:rsidP="00BE140E">
            <w:pPr>
              <w:jc w:val="center"/>
              <w:rPr>
                <w:rFonts w:eastAsia="Calibri"/>
                <w:sz w:val="20"/>
                <w:szCs w:val="20"/>
              </w:rPr>
            </w:pPr>
          </w:p>
        </w:tc>
        <w:tc>
          <w:tcPr>
            <w:tcW w:w="4678" w:type="dxa"/>
            <w:noWrap/>
            <w:vAlign w:val="center"/>
          </w:tcPr>
          <w:p w:rsidR="000F31FA" w:rsidRPr="00BB256C" w:rsidRDefault="000F31FA" w:rsidP="00BE140E">
            <w:pPr>
              <w:jc w:val="center"/>
              <w:rPr>
                <w:rFonts w:eastAsia="Calibri"/>
                <w:sz w:val="20"/>
                <w:szCs w:val="20"/>
              </w:rPr>
            </w:pPr>
          </w:p>
        </w:tc>
      </w:tr>
    </w:tbl>
    <w:p w:rsidR="000F31FA" w:rsidRPr="00BB256C" w:rsidRDefault="000F31FA" w:rsidP="000F31FA">
      <w:pPr>
        <w:ind w:left="720"/>
        <w:contextualSpacing/>
        <w:jc w:val="both"/>
        <w:rPr>
          <w:rFonts w:eastAsia="Calibri"/>
          <w:sz w:val="20"/>
          <w:szCs w:val="20"/>
        </w:rPr>
      </w:pPr>
    </w:p>
    <w:p w:rsidR="000F31FA" w:rsidRPr="00BB256C" w:rsidRDefault="000F31FA" w:rsidP="000F31FA">
      <w:pPr>
        <w:ind w:left="720"/>
        <w:contextualSpacing/>
        <w:jc w:val="both"/>
        <w:rPr>
          <w:rFonts w:eastAsia="Calibri"/>
          <w:b/>
          <w:i/>
          <w:sz w:val="20"/>
          <w:szCs w:val="20"/>
        </w:rPr>
      </w:pPr>
    </w:p>
    <w:p w:rsidR="000F31FA" w:rsidRPr="00BB256C" w:rsidRDefault="000F31FA" w:rsidP="000F31FA">
      <w:pPr>
        <w:jc w:val="both"/>
        <w:rPr>
          <w:rFonts w:eastAsia="Calibri"/>
          <w:sz w:val="20"/>
          <w:szCs w:val="20"/>
        </w:rPr>
      </w:pPr>
    </w:p>
    <w:p w:rsidR="000F31FA" w:rsidRDefault="000F31FA" w:rsidP="000F31FA">
      <w:pPr>
        <w:tabs>
          <w:tab w:val="left" w:pos="2745"/>
        </w:tabs>
        <w:rPr>
          <w:rFonts w:eastAsia="Calibri"/>
          <w:sz w:val="28"/>
          <w:szCs w:val="28"/>
        </w:rPr>
      </w:pPr>
    </w:p>
    <w:tbl>
      <w:tblPr>
        <w:tblpPr w:leftFromText="141" w:rightFromText="141" w:bottomFromText="200" w:vertAnchor="text" w:horzAnchor="margin" w:tblpXSpec="center" w:tblpY="149"/>
        <w:tblW w:w="6143"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488"/>
        <w:gridCol w:w="4655"/>
      </w:tblGrid>
      <w:tr w:rsidR="00BE140E" w:rsidRPr="00BB256C" w:rsidTr="006555F1">
        <w:trPr>
          <w:trHeight w:val="314"/>
        </w:trPr>
        <w:tc>
          <w:tcPr>
            <w:tcW w:w="1488" w:type="dxa"/>
            <w:noWrap/>
            <w:vAlign w:val="center"/>
          </w:tcPr>
          <w:p w:rsidR="00BE140E" w:rsidRPr="00BB256C" w:rsidRDefault="00BE140E" w:rsidP="00BE140E">
            <w:pPr>
              <w:jc w:val="center"/>
              <w:rPr>
                <w:rFonts w:eastAsia="Calibri"/>
                <w:sz w:val="20"/>
                <w:szCs w:val="20"/>
              </w:rPr>
            </w:pPr>
          </w:p>
        </w:tc>
        <w:tc>
          <w:tcPr>
            <w:tcW w:w="4655" w:type="dxa"/>
            <w:noWrap/>
            <w:vAlign w:val="center"/>
          </w:tcPr>
          <w:p w:rsidR="00BE140E" w:rsidRPr="00BB256C" w:rsidRDefault="00BE140E" w:rsidP="00BE140E">
            <w:pPr>
              <w:jc w:val="center"/>
              <w:rPr>
                <w:rFonts w:eastAsia="Calibri"/>
                <w:sz w:val="20"/>
                <w:szCs w:val="20"/>
              </w:rPr>
            </w:pPr>
          </w:p>
        </w:tc>
      </w:tr>
    </w:tbl>
    <w:p w:rsidR="00BE140E" w:rsidRDefault="00BE140E" w:rsidP="000F31FA">
      <w:pPr>
        <w:spacing w:line="360" w:lineRule="auto"/>
        <w:jc w:val="both"/>
        <w:rPr>
          <w:rFonts w:eastAsia="Calibri"/>
          <w:sz w:val="28"/>
          <w:szCs w:val="28"/>
        </w:rPr>
      </w:pPr>
    </w:p>
    <w:p w:rsidR="00BE140E" w:rsidRDefault="00BE140E" w:rsidP="000F31FA">
      <w:pPr>
        <w:spacing w:line="360" w:lineRule="auto"/>
        <w:jc w:val="both"/>
        <w:rPr>
          <w:rFonts w:eastAsia="Calibri"/>
          <w:sz w:val="28"/>
          <w:szCs w:val="28"/>
        </w:rPr>
      </w:pPr>
    </w:p>
    <w:p w:rsidR="000F31FA" w:rsidRPr="00495511" w:rsidRDefault="000F31FA" w:rsidP="00495511">
      <w:pPr>
        <w:ind w:left="1134"/>
        <w:jc w:val="both"/>
        <w:rPr>
          <w:rFonts w:eastAsia="Calibri"/>
          <w:sz w:val="26"/>
          <w:szCs w:val="26"/>
        </w:rPr>
      </w:pPr>
      <w:r w:rsidRPr="00495511">
        <w:rPr>
          <w:rFonts w:eastAsia="Calibri"/>
          <w:sz w:val="26"/>
          <w:szCs w:val="26"/>
        </w:rPr>
        <w:t xml:space="preserve">Después de haber modificado y ampliado el Proyecto conforme  el Punto </w:t>
      </w:r>
      <w:r w:rsidR="006555F1">
        <w:rPr>
          <w:rFonts w:eastAsia="Calibri"/>
          <w:sz w:val="26"/>
          <w:szCs w:val="26"/>
        </w:rPr>
        <w:t>-</w:t>
      </w:r>
      <w:r w:rsidRPr="00495511">
        <w:rPr>
          <w:rFonts w:eastAsia="Calibri"/>
          <w:sz w:val="26"/>
          <w:szCs w:val="26"/>
        </w:rPr>
        <w:t xml:space="preserve">, se hace referencia a nuevos inmuebles que fueron incorporados en el diseño del Proyecto que no se encontraban dentro del ya desarrollado, por lo que se solicitó la </w:t>
      </w:r>
      <w:r w:rsidRPr="00495511">
        <w:rPr>
          <w:rFonts w:eastAsia="Calibri"/>
          <w:b/>
          <w:sz w:val="26"/>
          <w:szCs w:val="26"/>
          <w:u w:val="single"/>
        </w:rPr>
        <w:t>Aprobación de Proyecto por primera vez,</w:t>
      </w:r>
      <w:r w:rsidRPr="00495511">
        <w:rPr>
          <w:rFonts w:eastAsia="Calibri"/>
          <w:sz w:val="26"/>
          <w:szCs w:val="26"/>
        </w:rPr>
        <w:t xml:space="preserve"> respecto a los siguientes inmuebles: </w:t>
      </w:r>
    </w:p>
    <w:tbl>
      <w:tblPr>
        <w:tblpPr w:leftFromText="141" w:rightFromText="141" w:bottomFromText="200" w:vertAnchor="text" w:horzAnchor="margin" w:tblpXSpec="center" w:tblpY="263"/>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27"/>
        <w:gridCol w:w="2645"/>
      </w:tblGrid>
      <w:tr w:rsidR="002E6F58" w:rsidRPr="00BE140E" w:rsidTr="006555F1">
        <w:trPr>
          <w:trHeight w:val="113"/>
        </w:trPr>
        <w:tc>
          <w:tcPr>
            <w:tcW w:w="3727" w:type="dxa"/>
            <w:tcBorders>
              <w:top w:val="single" w:sz="4" w:space="0" w:color="auto"/>
              <w:left w:val="single" w:sz="4" w:space="0" w:color="auto"/>
              <w:bottom w:val="double" w:sz="4" w:space="0" w:color="auto"/>
              <w:right w:val="double" w:sz="4" w:space="0" w:color="auto"/>
            </w:tcBorders>
            <w:shd w:val="clear" w:color="auto" w:fill="F2F2F2" w:themeFill="background1" w:themeFillShade="F2"/>
            <w:vAlign w:val="center"/>
          </w:tcPr>
          <w:p w:rsidR="002E6F58" w:rsidRPr="00BE140E" w:rsidRDefault="002E6F58" w:rsidP="002E6F58">
            <w:pPr>
              <w:jc w:val="center"/>
              <w:rPr>
                <w:rFonts w:eastAsia="Calibri"/>
                <w:b/>
                <w:bCs/>
                <w:sz w:val="20"/>
                <w:szCs w:val="20"/>
              </w:rPr>
            </w:pPr>
          </w:p>
        </w:tc>
        <w:tc>
          <w:tcPr>
            <w:tcW w:w="2645" w:type="dxa"/>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rsidR="002E6F58" w:rsidRPr="00BE140E" w:rsidRDefault="002E6F58" w:rsidP="002E6F58">
            <w:pPr>
              <w:jc w:val="center"/>
              <w:rPr>
                <w:rFonts w:eastAsia="Calibri"/>
                <w:b/>
                <w:bCs/>
                <w:sz w:val="20"/>
                <w:szCs w:val="20"/>
              </w:rPr>
            </w:pPr>
          </w:p>
        </w:tc>
      </w:tr>
      <w:tr w:rsidR="002E6F58" w:rsidRPr="00BE140E" w:rsidTr="006555F1">
        <w:trPr>
          <w:trHeight w:val="229"/>
        </w:trPr>
        <w:tc>
          <w:tcPr>
            <w:tcW w:w="3727" w:type="dxa"/>
            <w:tcBorders>
              <w:top w:val="double" w:sz="4" w:space="0" w:color="auto"/>
              <w:left w:val="single" w:sz="4" w:space="0" w:color="auto"/>
              <w:bottom w:val="nil"/>
              <w:right w:val="double" w:sz="4" w:space="0" w:color="auto"/>
            </w:tcBorders>
            <w:noWrap/>
            <w:vAlign w:val="center"/>
          </w:tcPr>
          <w:p w:rsidR="002E6F58" w:rsidRPr="00BE140E" w:rsidRDefault="002E6F58" w:rsidP="002E6F58">
            <w:pPr>
              <w:jc w:val="center"/>
              <w:rPr>
                <w:rFonts w:eastAsia="Calibri"/>
                <w:sz w:val="20"/>
                <w:szCs w:val="20"/>
              </w:rPr>
            </w:pPr>
          </w:p>
        </w:tc>
        <w:tc>
          <w:tcPr>
            <w:tcW w:w="2645" w:type="dxa"/>
            <w:tcBorders>
              <w:top w:val="double" w:sz="4" w:space="0" w:color="auto"/>
              <w:left w:val="double" w:sz="4" w:space="0" w:color="auto"/>
              <w:bottom w:val="nil"/>
              <w:right w:val="single" w:sz="4" w:space="0" w:color="auto"/>
            </w:tcBorders>
            <w:noWrap/>
            <w:vAlign w:val="center"/>
          </w:tcPr>
          <w:p w:rsidR="002E6F58" w:rsidRPr="00BE140E" w:rsidRDefault="002E6F58" w:rsidP="002E6F58">
            <w:pPr>
              <w:jc w:val="center"/>
              <w:rPr>
                <w:rFonts w:eastAsia="Calibri"/>
                <w:sz w:val="20"/>
                <w:szCs w:val="20"/>
              </w:rPr>
            </w:pPr>
          </w:p>
        </w:tc>
      </w:tr>
      <w:tr w:rsidR="002E6F58" w:rsidRPr="00BE140E" w:rsidTr="006555F1">
        <w:trPr>
          <w:trHeight w:val="229"/>
        </w:trPr>
        <w:tc>
          <w:tcPr>
            <w:tcW w:w="3727" w:type="dxa"/>
            <w:tcBorders>
              <w:top w:val="nil"/>
              <w:left w:val="single" w:sz="4" w:space="0" w:color="auto"/>
              <w:bottom w:val="nil"/>
              <w:right w:val="double" w:sz="4" w:space="0" w:color="auto"/>
            </w:tcBorders>
            <w:noWrap/>
            <w:vAlign w:val="center"/>
          </w:tcPr>
          <w:p w:rsidR="002E6F58" w:rsidRPr="00BE140E" w:rsidRDefault="002E6F58" w:rsidP="002E6F58">
            <w:pPr>
              <w:jc w:val="center"/>
              <w:rPr>
                <w:rFonts w:eastAsia="Calibri"/>
                <w:sz w:val="20"/>
                <w:szCs w:val="20"/>
              </w:rPr>
            </w:pPr>
          </w:p>
        </w:tc>
        <w:tc>
          <w:tcPr>
            <w:tcW w:w="2645" w:type="dxa"/>
            <w:tcBorders>
              <w:top w:val="nil"/>
              <w:left w:val="double" w:sz="4" w:space="0" w:color="auto"/>
              <w:bottom w:val="nil"/>
              <w:right w:val="single" w:sz="4" w:space="0" w:color="auto"/>
            </w:tcBorders>
            <w:noWrap/>
            <w:vAlign w:val="center"/>
          </w:tcPr>
          <w:p w:rsidR="002E6F58" w:rsidRPr="00BE140E" w:rsidRDefault="002E6F58" w:rsidP="002E6F58">
            <w:pPr>
              <w:jc w:val="center"/>
              <w:rPr>
                <w:rFonts w:eastAsia="Calibri"/>
                <w:sz w:val="20"/>
                <w:szCs w:val="20"/>
              </w:rPr>
            </w:pPr>
          </w:p>
        </w:tc>
      </w:tr>
      <w:tr w:rsidR="002E6F58" w:rsidRPr="00BE140E" w:rsidTr="006555F1">
        <w:trPr>
          <w:trHeight w:val="229"/>
        </w:trPr>
        <w:tc>
          <w:tcPr>
            <w:tcW w:w="3727" w:type="dxa"/>
            <w:tcBorders>
              <w:top w:val="nil"/>
              <w:left w:val="single" w:sz="4" w:space="0" w:color="auto"/>
              <w:bottom w:val="nil"/>
              <w:right w:val="double" w:sz="4" w:space="0" w:color="auto"/>
            </w:tcBorders>
            <w:noWrap/>
            <w:vAlign w:val="center"/>
          </w:tcPr>
          <w:p w:rsidR="002E6F58" w:rsidRPr="00BE140E" w:rsidRDefault="002E6F58" w:rsidP="002E6F58">
            <w:pPr>
              <w:rPr>
                <w:rFonts w:eastAsia="Calibri"/>
                <w:sz w:val="20"/>
                <w:szCs w:val="20"/>
              </w:rPr>
            </w:pPr>
          </w:p>
        </w:tc>
        <w:tc>
          <w:tcPr>
            <w:tcW w:w="2645" w:type="dxa"/>
            <w:tcBorders>
              <w:top w:val="nil"/>
              <w:left w:val="double" w:sz="4" w:space="0" w:color="auto"/>
              <w:bottom w:val="nil"/>
              <w:right w:val="single" w:sz="4" w:space="0" w:color="auto"/>
            </w:tcBorders>
            <w:noWrap/>
            <w:vAlign w:val="center"/>
          </w:tcPr>
          <w:p w:rsidR="002E6F58" w:rsidRPr="00BE140E" w:rsidRDefault="002E6F58" w:rsidP="002E6F58">
            <w:pPr>
              <w:jc w:val="center"/>
              <w:rPr>
                <w:rFonts w:eastAsia="Calibri"/>
                <w:sz w:val="20"/>
                <w:szCs w:val="20"/>
              </w:rPr>
            </w:pPr>
          </w:p>
        </w:tc>
      </w:tr>
      <w:tr w:rsidR="002E6F58" w:rsidRPr="00BE140E" w:rsidTr="006555F1">
        <w:trPr>
          <w:trHeight w:val="229"/>
        </w:trPr>
        <w:tc>
          <w:tcPr>
            <w:tcW w:w="3727" w:type="dxa"/>
            <w:tcBorders>
              <w:top w:val="nil"/>
              <w:left w:val="single" w:sz="4" w:space="0" w:color="auto"/>
              <w:bottom w:val="single" w:sz="4" w:space="0" w:color="auto"/>
              <w:right w:val="double" w:sz="4" w:space="0" w:color="auto"/>
            </w:tcBorders>
            <w:noWrap/>
            <w:vAlign w:val="center"/>
          </w:tcPr>
          <w:p w:rsidR="002E6F58" w:rsidRPr="00BE140E" w:rsidRDefault="002E6F58" w:rsidP="002E6F58">
            <w:pPr>
              <w:rPr>
                <w:rFonts w:eastAsia="Calibri"/>
                <w:sz w:val="20"/>
                <w:szCs w:val="20"/>
              </w:rPr>
            </w:pPr>
          </w:p>
        </w:tc>
        <w:tc>
          <w:tcPr>
            <w:tcW w:w="2645" w:type="dxa"/>
            <w:tcBorders>
              <w:top w:val="nil"/>
              <w:left w:val="double" w:sz="4" w:space="0" w:color="auto"/>
              <w:bottom w:val="single" w:sz="4" w:space="0" w:color="auto"/>
              <w:right w:val="single" w:sz="4" w:space="0" w:color="auto"/>
            </w:tcBorders>
            <w:noWrap/>
            <w:vAlign w:val="center"/>
          </w:tcPr>
          <w:p w:rsidR="002E6F58" w:rsidRPr="00BE140E" w:rsidRDefault="002E6F58" w:rsidP="002E6F58">
            <w:pPr>
              <w:jc w:val="center"/>
              <w:rPr>
                <w:rFonts w:eastAsia="Calibri"/>
                <w:sz w:val="20"/>
                <w:szCs w:val="20"/>
              </w:rPr>
            </w:pPr>
          </w:p>
        </w:tc>
      </w:tr>
    </w:tbl>
    <w:p w:rsidR="000F31FA" w:rsidRDefault="000F31FA" w:rsidP="000F31FA">
      <w:pPr>
        <w:spacing w:line="360" w:lineRule="auto"/>
        <w:jc w:val="both"/>
        <w:rPr>
          <w:rFonts w:eastAsia="Calibri"/>
          <w:sz w:val="28"/>
          <w:szCs w:val="28"/>
        </w:rPr>
      </w:pPr>
    </w:p>
    <w:p w:rsidR="002E6F58" w:rsidRPr="00BB256C" w:rsidRDefault="002E6F58" w:rsidP="000F31FA">
      <w:pPr>
        <w:spacing w:line="360" w:lineRule="auto"/>
        <w:jc w:val="both"/>
        <w:rPr>
          <w:rFonts w:eastAsia="Calibri"/>
          <w:sz w:val="28"/>
          <w:szCs w:val="28"/>
        </w:rPr>
      </w:pPr>
    </w:p>
    <w:p w:rsidR="000F31FA" w:rsidRPr="00BB256C" w:rsidRDefault="000F31FA" w:rsidP="000F31FA">
      <w:pPr>
        <w:jc w:val="both"/>
        <w:rPr>
          <w:rFonts w:eastAsia="Calibri"/>
          <w:sz w:val="20"/>
          <w:szCs w:val="20"/>
        </w:rPr>
      </w:pPr>
    </w:p>
    <w:p w:rsidR="000F31FA" w:rsidRPr="00495511" w:rsidRDefault="000F31FA" w:rsidP="00495511">
      <w:pPr>
        <w:ind w:left="1134"/>
        <w:contextualSpacing/>
        <w:jc w:val="both"/>
        <w:rPr>
          <w:rFonts w:eastAsia="Times New Roman"/>
          <w:sz w:val="26"/>
          <w:szCs w:val="26"/>
        </w:rPr>
      </w:pPr>
      <w:r w:rsidRPr="00495511">
        <w:rPr>
          <w:rFonts w:eastAsia="Calibri"/>
          <w:bCs/>
          <w:sz w:val="26"/>
          <w:szCs w:val="26"/>
          <w:lang w:eastAsia="es-SV"/>
        </w:rPr>
        <w:t>Habiéndose realizado las</w:t>
      </w:r>
      <w:r w:rsidRPr="00495511">
        <w:rPr>
          <w:rFonts w:eastAsia="Calibri"/>
          <w:sz w:val="26"/>
          <w:szCs w:val="26"/>
        </w:rPr>
        <w:t xml:space="preserve"> diligencias de aprobación de planos de Desmembración en Cabeza de Su Dueño en el Centro Nacional de Registros,</w:t>
      </w:r>
      <w:r w:rsidRPr="00495511">
        <w:rPr>
          <w:rFonts w:eastAsia="Calibri"/>
          <w:bCs/>
          <w:sz w:val="26"/>
          <w:szCs w:val="26"/>
          <w:lang w:eastAsia="es-SV"/>
        </w:rPr>
        <w:t xml:space="preserve"> el desarrollo del proyecto </w:t>
      </w:r>
      <w:r w:rsidRPr="00495511">
        <w:rPr>
          <w:rFonts w:eastAsia="Calibri"/>
          <w:bCs/>
          <w:sz w:val="26"/>
          <w:szCs w:val="26"/>
        </w:rPr>
        <w:t xml:space="preserve">en el inmueble identificado registralmente como </w:t>
      </w:r>
      <w:r w:rsidRPr="00495511">
        <w:rPr>
          <w:rFonts w:eastAsia="Calibri"/>
          <w:b/>
          <w:sz w:val="26"/>
          <w:szCs w:val="26"/>
        </w:rPr>
        <w:t>HACIENDA EL TECOMATAL</w:t>
      </w:r>
      <w:r w:rsidRPr="00495511">
        <w:rPr>
          <w:rFonts w:eastAsia="Calibri"/>
          <w:sz w:val="26"/>
          <w:szCs w:val="26"/>
        </w:rPr>
        <w:t xml:space="preserve">, de la ubicación relacionada, inscrito a favor de este Instituto a la matrícula </w:t>
      </w:r>
      <w:r w:rsidR="00284D06">
        <w:rPr>
          <w:rFonts w:eastAsia="Calibri"/>
          <w:b/>
          <w:bCs/>
          <w:sz w:val="26"/>
          <w:szCs w:val="26"/>
          <w:lang w:eastAsia="es-SV"/>
        </w:rPr>
        <w:t>-</w:t>
      </w:r>
      <w:r w:rsidRPr="00495511">
        <w:rPr>
          <w:rFonts w:eastAsia="Calibri"/>
          <w:bCs/>
          <w:sz w:val="26"/>
          <w:szCs w:val="26"/>
          <w:lang w:eastAsia="es-SV"/>
        </w:rPr>
        <w:t xml:space="preserve"> del Registro de la Propiedad Raíz e Hipotecas de la Segunda Sección de Oriente, departamento de Usulután, </w:t>
      </w:r>
      <w:r w:rsidRPr="00495511">
        <w:rPr>
          <w:rFonts w:eastAsia="Calibri"/>
          <w:sz w:val="26"/>
          <w:szCs w:val="26"/>
        </w:rPr>
        <w:t xml:space="preserve">con un área de 143 </w:t>
      </w:r>
      <w:proofErr w:type="spellStart"/>
      <w:r w:rsidRPr="00495511">
        <w:rPr>
          <w:rFonts w:eastAsia="Calibri"/>
          <w:sz w:val="26"/>
          <w:szCs w:val="26"/>
        </w:rPr>
        <w:t>Hás</w:t>
      </w:r>
      <w:proofErr w:type="spellEnd"/>
      <w:r w:rsidRPr="00495511">
        <w:rPr>
          <w:rFonts w:eastAsia="Calibri"/>
          <w:sz w:val="26"/>
          <w:szCs w:val="26"/>
        </w:rPr>
        <w:t xml:space="preserve">. 65 </w:t>
      </w:r>
      <w:proofErr w:type="spellStart"/>
      <w:r w:rsidRPr="00495511">
        <w:rPr>
          <w:rFonts w:eastAsia="Calibri"/>
          <w:sz w:val="26"/>
          <w:szCs w:val="26"/>
        </w:rPr>
        <w:t>Ás</w:t>
      </w:r>
      <w:proofErr w:type="spellEnd"/>
      <w:r w:rsidRPr="00495511">
        <w:rPr>
          <w:rFonts w:eastAsia="Calibri"/>
          <w:sz w:val="26"/>
          <w:szCs w:val="26"/>
        </w:rPr>
        <w:t xml:space="preserve">. 55.55 </w:t>
      </w:r>
      <w:proofErr w:type="spellStart"/>
      <w:r w:rsidRPr="00495511">
        <w:rPr>
          <w:rFonts w:eastAsia="Calibri"/>
          <w:sz w:val="26"/>
          <w:szCs w:val="26"/>
        </w:rPr>
        <w:t>Cás</w:t>
      </w:r>
      <w:proofErr w:type="spellEnd"/>
      <w:r w:rsidRPr="00495511">
        <w:rPr>
          <w:rFonts w:eastAsia="Calibri"/>
          <w:sz w:val="26"/>
          <w:szCs w:val="26"/>
        </w:rPr>
        <w:t xml:space="preserve">., el Proyecto fue aprobado en el Punto </w:t>
      </w:r>
      <w:r w:rsidR="00284D06">
        <w:rPr>
          <w:rFonts w:eastAsia="Calibri"/>
          <w:sz w:val="26"/>
          <w:szCs w:val="26"/>
        </w:rPr>
        <w:t>-</w:t>
      </w:r>
      <w:r w:rsidRPr="00495511">
        <w:rPr>
          <w:rFonts w:eastAsia="Calibri"/>
          <w:sz w:val="26"/>
          <w:szCs w:val="26"/>
        </w:rPr>
        <w:t xml:space="preserve">, </w:t>
      </w:r>
      <w:r w:rsidRPr="00495511">
        <w:rPr>
          <w:rFonts w:eastAsia="Calibri"/>
          <w:bCs/>
          <w:sz w:val="26"/>
          <w:szCs w:val="26"/>
          <w:lang w:eastAsia="es-SV"/>
        </w:rPr>
        <w:t xml:space="preserve">quedando distribuido de la siguiente manera: </w:t>
      </w:r>
      <w:r w:rsidR="00284D06">
        <w:rPr>
          <w:rFonts w:eastAsia="Calibri"/>
          <w:bCs/>
          <w:sz w:val="26"/>
          <w:szCs w:val="26"/>
          <w:lang w:eastAsia="es-SV"/>
        </w:rPr>
        <w:t>-</w:t>
      </w:r>
      <w:r w:rsidRPr="00495511">
        <w:rPr>
          <w:rFonts w:eastAsia="Calibri"/>
          <w:sz w:val="26"/>
          <w:szCs w:val="26"/>
        </w:rPr>
        <w:t>.</w:t>
      </w:r>
      <w:r w:rsidRPr="00495511">
        <w:rPr>
          <w:rFonts w:eastAsia="Calibri"/>
          <w:bCs/>
          <w:sz w:val="26"/>
          <w:szCs w:val="26"/>
        </w:rPr>
        <w:t xml:space="preserve"> </w:t>
      </w:r>
      <w:r w:rsidRPr="00495511">
        <w:rPr>
          <w:rFonts w:eastAsia="Calibri"/>
          <w:sz w:val="26"/>
          <w:szCs w:val="26"/>
        </w:rPr>
        <w:t xml:space="preserve">Aprobándose el Valor </w:t>
      </w:r>
      <w:r w:rsidRPr="00495511">
        <w:rPr>
          <w:rFonts w:eastAsia="Calibri"/>
          <w:sz w:val="26"/>
          <w:szCs w:val="26"/>
        </w:rPr>
        <w:lastRenderedPageBreak/>
        <w:t xml:space="preserve">Promedio de Referencia de la Zona de $ 2.22 por metro cuadrado para los Solares de Vivienda, por lo que se recomienda para éste un precio de venta de $1.5400 por metro cuadrado, de acuerdo al procedimiento establecido en el Instructivo “Criterios de Avalúos para la Transferencia de Inmuebles Propiedad de ISTA”, aprobado en el Punto XV del Acta de Sesión Ordinaria  03-2015 de fecha 21 de enero de 2015. </w:t>
      </w:r>
      <w:r w:rsidRPr="00495511">
        <w:rPr>
          <w:rFonts w:eastAsia="Times New Roman"/>
          <w:bCs/>
          <w:sz w:val="26"/>
          <w:szCs w:val="26"/>
        </w:rPr>
        <w:t xml:space="preserve">Dentro del Proyecto relacionado se encuentra el inmueble objeto del presente </w:t>
      </w:r>
      <w:r w:rsidR="00495511" w:rsidRPr="00495511">
        <w:rPr>
          <w:rFonts w:eastAsia="Times New Roman"/>
          <w:bCs/>
          <w:sz w:val="26"/>
          <w:szCs w:val="26"/>
        </w:rPr>
        <w:t>punto de acta</w:t>
      </w:r>
      <w:r w:rsidRPr="00495511">
        <w:rPr>
          <w:rFonts w:eastAsia="Times New Roman"/>
          <w:bCs/>
          <w:sz w:val="26"/>
          <w:szCs w:val="26"/>
        </w:rPr>
        <w:t>.</w:t>
      </w:r>
    </w:p>
    <w:p w:rsidR="000F31FA" w:rsidRPr="00495511" w:rsidRDefault="000F31FA" w:rsidP="00495511">
      <w:pPr>
        <w:ind w:left="181"/>
        <w:contextualSpacing/>
        <w:jc w:val="both"/>
        <w:rPr>
          <w:rFonts w:eastAsia="Times New Roman"/>
          <w:sz w:val="26"/>
          <w:szCs w:val="26"/>
        </w:rPr>
      </w:pPr>
    </w:p>
    <w:p w:rsidR="000F31FA" w:rsidRPr="00495511" w:rsidRDefault="000F31FA" w:rsidP="00495511">
      <w:pPr>
        <w:numPr>
          <w:ilvl w:val="0"/>
          <w:numId w:val="62"/>
        </w:numPr>
        <w:tabs>
          <w:tab w:val="clear" w:pos="7463"/>
          <w:tab w:val="num" w:pos="1134"/>
        </w:tabs>
        <w:ind w:left="1134" w:hanging="567"/>
        <w:contextualSpacing/>
        <w:jc w:val="both"/>
        <w:rPr>
          <w:rFonts w:eastAsia="Times New Roman"/>
          <w:sz w:val="26"/>
          <w:szCs w:val="26"/>
        </w:rPr>
      </w:pPr>
      <w:r w:rsidRPr="00495511">
        <w:rPr>
          <w:rFonts w:eastAsia="Times New Roman"/>
          <w:sz w:val="26"/>
          <w:szCs w:val="26"/>
        </w:rPr>
        <w:t>Es necesario advertir a la adjudicataria, a través de una cláusula especial en la escritura correspondiente de compraventa del inmueble, que deberá implementar las medidas emitidas por el Departamento Ambiental Institucional, referentes a:</w:t>
      </w:r>
    </w:p>
    <w:p w:rsidR="000F31FA" w:rsidRPr="00495511" w:rsidRDefault="000F31FA" w:rsidP="00495511">
      <w:pPr>
        <w:ind w:left="181"/>
        <w:contextualSpacing/>
        <w:jc w:val="both"/>
        <w:rPr>
          <w:rFonts w:eastAsia="Times New Roman"/>
          <w:sz w:val="26"/>
          <w:szCs w:val="26"/>
        </w:rPr>
      </w:pPr>
    </w:p>
    <w:p w:rsidR="000F31FA" w:rsidRPr="008F06F2" w:rsidRDefault="000F31FA" w:rsidP="00495511">
      <w:pPr>
        <w:numPr>
          <w:ilvl w:val="0"/>
          <w:numId w:val="1718"/>
        </w:numPr>
        <w:tabs>
          <w:tab w:val="clear" w:pos="606"/>
          <w:tab w:val="num" w:pos="180"/>
          <w:tab w:val="left" w:pos="284"/>
        </w:tabs>
        <w:ind w:left="1418" w:hanging="284"/>
        <w:jc w:val="both"/>
        <w:rPr>
          <w:rFonts w:eastAsia="Calibri"/>
          <w:sz w:val="22"/>
          <w:szCs w:val="22"/>
        </w:rPr>
      </w:pPr>
      <w:r w:rsidRPr="008F06F2">
        <w:rPr>
          <w:rFonts w:eastAsia="Calibri"/>
          <w:sz w:val="22"/>
          <w:szCs w:val="22"/>
        </w:rPr>
        <w:t>Evitar la deforestación en el Área Natural Protegida y bosques existentes.</w:t>
      </w:r>
    </w:p>
    <w:p w:rsidR="000F31FA" w:rsidRPr="008F06F2" w:rsidRDefault="000F31FA" w:rsidP="00495511">
      <w:pPr>
        <w:numPr>
          <w:ilvl w:val="0"/>
          <w:numId w:val="1718"/>
        </w:numPr>
        <w:tabs>
          <w:tab w:val="clear" w:pos="606"/>
          <w:tab w:val="num" w:pos="180"/>
          <w:tab w:val="left" w:pos="284"/>
        </w:tabs>
        <w:ind w:left="709" w:firstLine="425"/>
        <w:jc w:val="both"/>
        <w:rPr>
          <w:rFonts w:eastAsia="Calibri"/>
          <w:sz w:val="22"/>
          <w:szCs w:val="22"/>
        </w:rPr>
      </w:pPr>
      <w:r w:rsidRPr="008F06F2">
        <w:rPr>
          <w:rFonts w:eastAsia="Calibri"/>
          <w:sz w:val="22"/>
          <w:szCs w:val="22"/>
        </w:rPr>
        <w:t>Evitar el cambio del uso del suelo en tierras de vocación forestal.</w:t>
      </w:r>
    </w:p>
    <w:p w:rsidR="000F31FA" w:rsidRPr="008F06F2" w:rsidRDefault="000F31FA" w:rsidP="00495511">
      <w:pPr>
        <w:numPr>
          <w:ilvl w:val="0"/>
          <w:numId w:val="1718"/>
        </w:numPr>
        <w:tabs>
          <w:tab w:val="clear" w:pos="606"/>
          <w:tab w:val="num" w:pos="180"/>
          <w:tab w:val="left" w:pos="284"/>
        </w:tabs>
        <w:ind w:left="1418" w:hanging="284"/>
        <w:jc w:val="both"/>
        <w:rPr>
          <w:rFonts w:eastAsia="Calibri"/>
          <w:sz w:val="22"/>
          <w:szCs w:val="22"/>
        </w:rPr>
      </w:pPr>
      <w:r w:rsidRPr="008F06F2">
        <w:rPr>
          <w:rFonts w:eastAsia="Calibri"/>
          <w:sz w:val="22"/>
          <w:szCs w:val="22"/>
        </w:rPr>
        <w:t>Implementación de buenas obras de conservación de suelos y métodos de labranza en las áreas de laderas utilizadas para cultivos de granos básicos.</w:t>
      </w:r>
    </w:p>
    <w:p w:rsidR="000F31FA" w:rsidRPr="008F06F2" w:rsidRDefault="000F31FA" w:rsidP="00495511">
      <w:pPr>
        <w:numPr>
          <w:ilvl w:val="0"/>
          <w:numId w:val="1718"/>
        </w:numPr>
        <w:tabs>
          <w:tab w:val="clear" w:pos="606"/>
          <w:tab w:val="num" w:pos="180"/>
          <w:tab w:val="left" w:pos="284"/>
        </w:tabs>
        <w:ind w:left="1418" w:hanging="284"/>
        <w:jc w:val="both"/>
        <w:rPr>
          <w:rFonts w:eastAsia="Calibri"/>
          <w:sz w:val="22"/>
          <w:szCs w:val="22"/>
        </w:rPr>
      </w:pPr>
      <w:r w:rsidRPr="008F06F2">
        <w:rPr>
          <w:rFonts w:eastAsia="Calibri"/>
          <w:sz w:val="22"/>
          <w:szCs w:val="22"/>
        </w:rPr>
        <w:t>Implementación de cultivos permanentes como frutales, forestales y pastos en áreas de laderas para evitar el deterioro del suelo.</w:t>
      </w:r>
    </w:p>
    <w:p w:rsidR="000F31FA" w:rsidRPr="008F06F2" w:rsidRDefault="000F31FA" w:rsidP="00495511">
      <w:pPr>
        <w:numPr>
          <w:ilvl w:val="0"/>
          <w:numId w:val="1718"/>
        </w:numPr>
        <w:tabs>
          <w:tab w:val="clear" w:pos="606"/>
          <w:tab w:val="num" w:pos="180"/>
          <w:tab w:val="left" w:pos="284"/>
        </w:tabs>
        <w:ind w:left="1418" w:hanging="284"/>
        <w:jc w:val="both"/>
        <w:rPr>
          <w:rFonts w:eastAsia="Calibri"/>
          <w:sz w:val="22"/>
          <w:szCs w:val="22"/>
        </w:rPr>
      </w:pPr>
      <w:r w:rsidRPr="008F06F2">
        <w:rPr>
          <w:rFonts w:eastAsia="Calibri"/>
          <w:sz w:val="22"/>
          <w:szCs w:val="22"/>
        </w:rPr>
        <w:t>Regulación de las prácticas agrícolas en áreas  que son de uso forestal.</w:t>
      </w:r>
    </w:p>
    <w:p w:rsidR="000F31FA" w:rsidRPr="008F06F2" w:rsidRDefault="000F31FA" w:rsidP="00495511">
      <w:pPr>
        <w:numPr>
          <w:ilvl w:val="0"/>
          <w:numId w:val="1718"/>
        </w:numPr>
        <w:tabs>
          <w:tab w:val="clear" w:pos="606"/>
          <w:tab w:val="num" w:pos="180"/>
          <w:tab w:val="left" w:pos="284"/>
        </w:tabs>
        <w:ind w:left="709" w:firstLine="425"/>
        <w:jc w:val="both"/>
        <w:rPr>
          <w:rFonts w:eastAsia="Calibri"/>
          <w:sz w:val="22"/>
          <w:szCs w:val="22"/>
        </w:rPr>
      </w:pPr>
      <w:r w:rsidRPr="008F06F2">
        <w:rPr>
          <w:rFonts w:eastAsia="Calibri"/>
          <w:sz w:val="22"/>
          <w:szCs w:val="22"/>
        </w:rPr>
        <w:t>Restauración del ecosistema que ha sufrido daños o alteraciones.</w:t>
      </w:r>
    </w:p>
    <w:p w:rsidR="000F31FA" w:rsidRPr="008F06F2" w:rsidRDefault="000F31FA" w:rsidP="00495511">
      <w:pPr>
        <w:numPr>
          <w:ilvl w:val="0"/>
          <w:numId w:val="1718"/>
        </w:numPr>
        <w:tabs>
          <w:tab w:val="clear" w:pos="606"/>
          <w:tab w:val="num" w:pos="180"/>
          <w:tab w:val="left" w:pos="284"/>
        </w:tabs>
        <w:ind w:left="1418" w:hanging="284"/>
        <w:jc w:val="both"/>
        <w:rPr>
          <w:rFonts w:eastAsia="Calibri"/>
          <w:sz w:val="22"/>
          <w:szCs w:val="22"/>
        </w:rPr>
      </w:pPr>
      <w:r w:rsidRPr="008F06F2">
        <w:rPr>
          <w:rFonts w:eastAsia="Calibri"/>
          <w:sz w:val="22"/>
          <w:szCs w:val="22"/>
        </w:rPr>
        <w:t>Minimizar el uso de agroquímicos que eviten la contaminación del agua superficial y subterránea.</w:t>
      </w:r>
    </w:p>
    <w:p w:rsidR="000F31FA" w:rsidRPr="008F06F2" w:rsidRDefault="000F31FA" w:rsidP="00495511">
      <w:pPr>
        <w:numPr>
          <w:ilvl w:val="0"/>
          <w:numId w:val="1718"/>
        </w:numPr>
        <w:tabs>
          <w:tab w:val="clear" w:pos="606"/>
          <w:tab w:val="num" w:pos="180"/>
          <w:tab w:val="left" w:pos="284"/>
        </w:tabs>
        <w:ind w:left="1418" w:hanging="284"/>
        <w:jc w:val="both"/>
        <w:rPr>
          <w:rFonts w:eastAsia="Calibri"/>
          <w:sz w:val="22"/>
          <w:szCs w:val="22"/>
        </w:rPr>
      </w:pPr>
      <w:r w:rsidRPr="008F06F2">
        <w:rPr>
          <w:rFonts w:eastAsia="Calibri"/>
          <w:sz w:val="22"/>
          <w:szCs w:val="22"/>
        </w:rPr>
        <w:t>Evitar la tala y extracción comercial de leña del Área Natural Protegida.</w:t>
      </w:r>
    </w:p>
    <w:p w:rsidR="000F31FA" w:rsidRPr="008F06F2" w:rsidRDefault="000F31FA" w:rsidP="00495511">
      <w:pPr>
        <w:numPr>
          <w:ilvl w:val="0"/>
          <w:numId w:val="1718"/>
        </w:numPr>
        <w:tabs>
          <w:tab w:val="clear" w:pos="606"/>
          <w:tab w:val="num" w:pos="180"/>
          <w:tab w:val="left" w:pos="284"/>
        </w:tabs>
        <w:ind w:left="709" w:firstLine="425"/>
        <w:jc w:val="both"/>
        <w:rPr>
          <w:rFonts w:eastAsia="Calibri"/>
          <w:sz w:val="22"/>
          <w:szCs w:val="22"/>
        </w:rPr>
      </w:pPr>
      <w:r w:rsidRPr="008F06F2">
        <w:rPr>
          <w:rFonts w:eastAsia="Calibri"/>
          <w:sz w:val="22"/>
          <w:szCs w:val="22"/>
        </w:rPr>
        <w:t>Evitar las quemas de rastrojos.</w:t>
      </w:r>
    </w:p>
    <w:p w:rsidR="000F31FA" w:rsidRPr="008F06F2" w:rsidRDefault="000F31FA" w:rsidP="00495511">
      <w:pPr>
        <w:numPr>
          <w:ilvl w:val="0"/>
          <w:numId w:val="1718"/>
        </w:numPr>
        <w:tabs>
          <w:tab w:val="clear" w:pos="606"/>
          <w:tab w:val="num" w:pos="180"/>
          <w:tab w:val="left" w:pos="284"/>
        </w:tabs>
        <w:ind w:left="709" w:firstLine="425"/>
        <w:jc w:val="both"/>
        <w:rPr>
          <w:rFonts w:eastAsia="Calibri"/>
          <w:sz w:val="22"/>
          <w:szCs w:val="22"/>
        </w:rPr>
      </w:pPr>
      <w:r w:rsidRPr="008F06F2">
        <w:rPr>
          <w:rFonts w:eastAsia="Calibri"/>
          <w:sz w:val="22"/>
          <w:szCs w:val="22"/>
        </w:rPr>
        <w:t>Control de incendios forestales, y</w:t>
      </w:r>
    </w:p>
    <w:p w:rsidR="000F31FA" w:rsidRPr="008F06F2" w:rsidRDefault="000F31FA" w:rsidP="00495511">
      <w:pPr>
        <w:numPr>
          <w:ilvl w:val="0"/>
          <w:numId w:val="1718"/>
        </w:numPr>
        <w:tabs>
          <w:tab w:val="clear" w:pos="606"/>
          <w:tab w:val="num" w:pos="180"/>
          <w:tab w:val="left" w:pos="284"/>
        </w:tabs>
        <w:ind w:left="1418" w:hanging="284"/>
        <w:jc w:val="both"/>
        <w:rPr>
          <w:rFonts w:eastAsia="Calibri"/>
          <w:sz w:val="22"/>
          <w:szCs w:val="22"/>
        </w:rPr>
      </w:pPr>
      <w:r w:rsidRPr="008F06F2">
        <w:rPr>
          <w:rFonts w:eastAsia="Calibri"/>
          <w:sz w:val="22"/>
          <w:szCs w:val="22"/>
        </w:rPr>
        <w:t>Evitar la expansión de la frontera agrícola hacia el Área Natural Protegida.</w:t>
      </w:r>
    </w:p>
    <w:p w:rsidR="000F31FA" w:rsidRPr="00495511" w:rsidRDefault="000F31FA" w:rsidP="00495511">
      <w:pPr>
        <w:ind w:left="1134"/>
        <w:jc w:val="both"/>
        <w:rPr>
          <w:rFonts w:eastAsia="Calibri"/>
          <w:sz w:val="26"/>
          <w:szCs w:val="26"/>
        </w:rPr>
      </w:pPr>
      <w:r w:rsidRPr="00495511">
        <w:rPr>
          <w:rFonts w:eastAsia="Times New Roman"/>
          <w:sz w:val="26"/>
          <w:szCs w:val="26"/>
        </w:rPr>
        <w:t xml:space="preserve">Lo anterior, de conformidad a lo establecido en el Acuerdo Segundo del Punto XVII </w:t>
      </w:r>
      <w:r w:rsidRPr="00495511">
        <w:rPr>
          <w:rFonts w:eastAsia="Calibri"/>
          <w:sz w:val="26"/>
          <w:szCs w:val="26"/>
        </w:rPr>
        <w:t>del Acta de Sesión Ordinaria N° 26-2016 de fecha 1 de septiembre del año 2016.</w:t>
      </w:r>
    </w:p>
    <w:p w:rsidR="000F31FA" w:rsidRDefault="000F31FA" w:rsidP="00495511">
      <w:pPr>
        <w:jc w:val="both"/>
        <w:rPr>
          <w:rFonts w:eastAsia="Calibri"/>
          <w:sz w:val="26"/>
          <w:szCs w:val="26"/>
        </w:rPr>
      </w:pPr>
    </w:p>
    <w:p w:rsidR="000F31FA" w:rsidRPr="00495511" w:rsidRDefault="000F31FA" w:rsidP="00495511">
      <w:pPr>
        <w:numPr>
          <w:ilvl w:val="0"/>
          <w:numId w:val="62"/>
        </w:numPr>
        <w:tabs>
          <w:tab w:val="clear" w:pos="7463"/>
          <w:tab w:val="num" w:pos="1134"/>
        </w:tabs>
        <w:ind w:left="1134" w:hanging="567"/>
        <w:contextualSpacing/>
        <w:jc w:val="both"/>
        <w:rPr>
          <w:rFonts w:eastAsia="Calibri"/>
          <w:sz w:val="26"/>
          <w:szCs w:val="26"/>
        </w:rPr>
      </w:pPr>
      <w:r w:rsidRPr="00495511">
        <w:rPr>
          <w:rFonts w:eastAsia="Calibri"/>
          <w:sz w:val="26"/>
          <w:szCs w:val="26"/>
        </w:rPr>
        <w:t>Según valúo de fechas 28 de julio de 2017, realizado por el Departamento de Asignación Individual y Avalúos, se recomienda el precio de venta para el inmueble, según detalle consignado en el cuadro de valores y extensiones que se relacionará en el Acuerdo Primero del presente</w:t>
      </w:r>
      <w:r w:rsidR="00495511" w:rsidRPr="00495511">
        <w:rPr>
          <w:rFonts w:eastAsia="Calibri"/>
          <w:sz w:val="26"/>
          <w:szCs w:val="26"/>
        </w:rPr>
        <w:t xml:space="preserve"> punto de acta</w:t>
      </w:r>
      <w:r w:rsidRPr="00495511">
        <w:rPr>
          <w:rFonts w:eastAsia="Calibri"/>
          <w:sz w:val="26"/>
          <w:szCs w:val="26"/>
        </w:rPr>
        <w:t>, y que ha sido requerido por la solicitante calificada dentro del Programa de Nuevas Opciones de Tenencia de la Tierra.</w:t>
      </w:r>
    </w:p>
    <w:p w:rsidR="00495511" w:rsidRPr="00495511" w:rsidRDefault="00495511" w:rsidP="00495511">
      <w:pPr>
        <w:ind w:left="1134"/>
        <w:contextualSpacing/>
        <w:jc w:val="both"/>
        <w:rPr>
          <w:rFonts w:eastAsia="Calibri"/>
          <w:sz w:val="26"/>
          <w:szCs w:val="26"/>
        </w:rPr>
      </w:pPr>
    </w:p>
    <w:p w:rsidR="000F31FA" w:rsidRPr="00495511" w:rsidRDefault="000F31FA" w:rsidP="00495511">
      <w:pPr>
        <w:numPr>
          <w:ilvl w:val="0"/>
          <w:numId w:val="62"/>
        </w:numPr>
        <w:tabs>
          <w:tab w:val="clear" w:pos="7463"/>
          <w:tab w:val="num" w:pos="1134"/>
        </w:tabs>
        <w:ind w:left="1134" w:hanging="567"/>
        <w:contextualSpacing/>
        <w:jc w:val="both"/>
        <w:rPr>
          <w:rFonts w:eastAsia="Calibri"/>
          <w:sz w:val="26"/>
          <w:szCs w:val="26"/>
        </w:rPr>
      </w:pPr>
      <w:r w:rsidRPr="00495511">
        <w:rPr>
          <w:rFonts w:eastAsia="Calibri"/>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495511">
          <w:rPr>
            <w:rFonts w:eastAsia="Calibri"/>
            <w:sz w:val="26"/>
            <w:szCs w:val="26"/>
          </w:rPr>
          <w:t>500 metros cuadrados</w:t>
        </w:r>
      </w:smartTag>
      <w:r w:rsidRPr="00495511">
        <w:rPr>
          <w:rFonts w:eastAsia="Calibri"/>
          <w:sz w:val="26"/>
          <w:szCs w:val="26"/>
        </w:rPr>
        <w:t xml:space="preserve">, esta disposición solo es aplicable a las transferencias que las Asociaciones Cooperativas realizan a favor de sus Asociados, y siendo que el inmueble a </w:t>
      </w:r>
      <w:r w:rsidRPr="00495511">
        <w:rPr>
          <w:rFonts w:eastAsia="Calibri"/>
          <w:sz w:val="26"/>
          <w:szCs w:val="26"/>
        </w:rPr>
        <w:lastRenderedPageBreak/>
        <w:t>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0F31FA" w:rsidRPr="00495511" w:rsidRDefault="000F31FA" w:rsidP="00495511">
      <w:pPr>
        <w:ind w:left="181"/>
        <w:contextualSpacing/>
        <w:jc w:val="both"/>
        <w:rPr>
          <w:rFonts w:eastAsia="Calibri"/>
          <w:sz w:val="26"/>
          <w:szCs w:val="26"/>
        </w:rPr>
      </w:pPr>
      <w:r w:rsidRPr="00495511">
        <w:rPr>
          <w:rFonts w:eastAsia="Calibri"/>
          <w:sz w:val="26"/>
          <w:szCs w:val="26"/>
        </w:rPr>
        <w:t xml:space="preserve">  </w:t>
      </w:r>
    </w:p>
    <w:p w:rsidR="000F31FA" w:rsidRPr="00495511" w:rsidRDefault="000F31FA" w:rsidP="00495511">
      <w:pPr>
        <w:numPr>
          <w:ilvl w:val="0"/>
          <w:numId w:val="62"/>
        </w:numPr>
        <w:tabs>
          <w:tab w:val="clear" w:pos="7463"/>
          <w:tab w:val="num" w:pos="1134"/>
        </w:tabs>
        <w:ind w:left="1134" w:hanging="567"/>
        <w:contextualSpacing/>
        <w:jc w:val="both"/>
        <w:rPr>
          <w:rFonts w:eastAsia="Times New Roman"/>
          <w:sz w:val="26"/>
          <w:szCs w:val="26"/>
        </w:rPr>
      </w:pPr>
      <w:r w:rsidRPr="00495511">
        <w:rPr>
          <w:rFonts w:eastAsia="Times New Roman"/>
          <w:sz w:val="26"/>
          <w:szCs w:val="26"/>
        </w:rPr>
        <w:t>Conforme al Acta de Posesión Material de fecha 27 de julio de 2017, levantada por el técnico de la Oficina Regional Usulután, señor Edson Roberto Rivas Saravia, la solicitante se encuentra poseyendo el inmueble de forma quieta, pacífica y sin interrupción desde hace 10 años.</w:t>
      </w:r>
    </w:p>
    <w:p w:rsidR="000F31FA" w:rsidRPr="00495511" w:rsidRDefault="000F31FA" w:rsidP="00495511">
      <w:pPr>
        <w:jc w:val="both"/>
        <w:rPr>
          <w:rFonts w:eastAsia="Calibri"/>
          <w:sz w:val="26"/>
          <w:szCs w:val="26"/>
        </w:rPr>
      </w:pPr>
    </w:p>
    <w:p w:rsidR="000F31FA" w:rsidRPr="00495511" w:rsidRDefault="000F31FA" w:rsidP="00495511">
      <w:pPr>
        <w:numPr>
          <w:ilvl w:val="0"/>
          <w:numId w:val="62"/>
        </w:numPr>
        <w:tabs>
          <w:tab w:val="clear" w:pos="7463"/>
          <w:tab w:val="num" w:pos="1134"/>
        </w:tabs>
        <w:ind w:left="1134" w:hanging="567"/>
        <w:contextualSpacing/>
        <w:jc w:val="both"/>
        <w:rPr>
          <w:rFonts w:eastAsia="Times New Roman"/>
          <w:sz w:val="26"/>
          <w:szCs w:val="26"/>
        </w:rPr>
      </w:pPr>
      <w:r w:rsidRPr="00495511">
        <w:rPr>
          <w:rFonts w:eastAsia="Calibri"/>
          <w:sz w:val="26"/>
          <w:szCs w:val="26"/>
        </w:rPr>
        <w:t xml:space="preserve">De acuerdo a la declaración simple contenida en la Solicitud de Adjudicación de Inmueble de fecha </w:t>
      </w:r>
      <w:r w:rsidRPr="00495511">
        <w:rPr>
          <w:rFonts w:eastAsia="Times New Roman"/>
          <w:sz w:val="26"/>
          <w:szCs w:val="26"/>
        </w:rPr>
        <w:t>27 de julio de 2017</w:t>
      </w:r>
      <w:r w:rsidRPr="00495511">
        <w:rPr>
          <w:rFonts w:eastAsia="Calibri"/>
          <w:sz w:val="26"/>
          <w:szCs w:val="26"/>
        </w:rPr>
        <w:t>, la peticionaria manifiesta que ni ella ni los integrantes de su grupo familiar son empleados del ISTA; situación robustecida de conformidad a la consulta realizada en la Base de Datos de Empleados de este Instituto.</w:t>
      </w:r>
    </w:p>
    <w:p w:rsidR="000F31FA" w:rsidRPr="00495511" w:rsidRDefault="000F31FA" w:rsidP="00495511">
      <w:pPr>
        <w:rPr>
          <w:sz w:val="26"/>
          <w:szCs w:val="26"/>
        </w:rPr>
      </w:pPr>
    </w:p>
    <w:p w:rsidR="00674074" w:rsidRPr="00495511" w:rsidRDefault="00674074" w:rsidP="00495511">
      <w:pPr>
        <w:jc w:val="both"/>
        <w:rPr>
          <w:rFonts w:eastAsia="Times New Roman"/>
          <w:sz w:val="26"/>
          <w:szCs w:val="26"/>
        </w:rPr>
      </w:pPr>
      <w:r w:rsidRPr="00495511">
        <w:rPr>
          <w:rFonts w:eastAsia="Times New Roman"/>
          <w:sz w:val="26"/>
          <w:szCs w:val="26"/>
        </w:rPr>
        <w:t>Se ha tenido a la vista:</w:t>
      </w:r>
      <w:r w:rsidR="000F31FA" w:rsidRPr="00495511">
        <w:rPr>
          <w:rFonts w:eastAsia="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y tarjetas de identificación tributaria,  Carencia de bienes, Informe emitido por la Oficina Regional Usulután, y fotografías del inmueble</w:t>
      </w:r>
      <w:r w:rsidRPr="00495511">
        <w:rPr>
          <w:rFonts w:eastAsia="Times New Roman"/>
          <w:sz w:val="26"/>
          <w:szCs w:val="26"/>
        </w:rPr>
        <w:t>; con lo que se justifican las circunstancias legales para sustentar dicha petición y que además la beneficiaria cumple con los requisitos necesarios para la adjudicación, por lo que la Gerencia Legal recomienda aprobar lo solicitado.</w:t>
      </w:r>
    </w:p>
    <w:p w:rsidR="00674074" w:rsidRDefault="00674074" w:rsidP="00495511">
      <w:pPr>
        <w:rPr>
          <w:rFonts w:eastAsia="Calibri"/>
          <w:sz w:val="26"/>
          <w:szCs w:val="26"/>
        </w:rPr>
      </w:pPr>
    </w:p>
    <w:p w:rsidR="00674074" w:rsidRPr="00495511" w:rsidRDefault="00674074" w:rsidP="00495511">
      <w:pPr>
        <w:pStyle w:val="Prrafodelista"/>
        <w:ind w:left="0"/>
        <w:jc w:val="both"/>
        <w:rPr>
          <w:sz w:val="26"/>
          <w:szCs w:val="26"/>
        </w:rPr>
      </w:pPr>
      <w:r w:rsidRPr="00495511">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5511">
        <w:rPr>
          <w:rFonts w:eastAsia="Calibri"/>
          <w:bCs/>
          <w:sz w:val="26"/>
          <w:szCs w:val="26"/>
        </w:rPr>
        <w:t>Ley del Régimen Especial de la Tierra en Propiedad de Las Asociaciones Cooperativas, Comunales y Comunitarias Campesinas y Beneficiarios de la Reforma Agraria</w:t>
      </w:r>
      <w:r w:rsidRPr="00495511">
        <w:rPr>
          <w:rFonts w:eastAsia="Calibri"/>
          <w:sz w:val="26"/>
          <w:szCs w:val="26"/>
        </w:rPr>
        <w:t>, la Junta Directiva</w:t>
      </w:r>
      <w:r w:rsidRPr="00495511">
        <w:rPr>
          <w:sz w:val="26"/>
          <w:szCs w:val="26"/>
        </w:rPr>
        <w:t xml:space="preserve">, </w:t>
      </w:r>
      <w:r w:rsidRPr="00495511">
        <w:rPr>
          <w:b/>
          <w:sz w:val="26"/>
          <w:szCs w:val="26"/>
          <w:u w:val="single"/>
        </w:rPr>
        <w:t>ACUERDA: PRIMERO:</w:t>
      </w:r>
      <w:r w:rsidRPr="00495511">
        <w:rPr>
          <w:b/>
          <w:sz w:val="26"/>
          <w:szCs w:val="26"/>
        </w:rPr>
        <w:t xml:space="preserve"> </w:t>
      </w:r>
      <w:r w:rsidRPr="00495511">
        <w:rPr>
          <w:sz w:val="26"/>
          <w:szCs w:val="26"/>
        </w:rPr>
        <w:t>Aprobar la adjudicación y transferencia por compraventa</w:t>
      </w:r>
      <w:r w:rsidRPr="00495511">
        <w:rPr>
          <w:rFonts w:eastAsia="Times New Roman"/>
          <w:sz w:val="26"/>
          <w:szCs w:val="26"/>
        </w:rPr>
        <w:t xml:space="preserve"> de 1 solar para vivienda,</w:t>
      </w:r>
      <w:r w:rsidRPr="00495511">
        <w:rPr>
          <w:rFonts w:eastAsia="Times New Roman"/>
          <w:b/>
          <w:sz w:val="26"/>
          <w:szCs w:val="26"/>
        </w:rPr>
        <w:t xml:space="preserve"> </w:t>
      </w:r>
      <w:r w:rsidRPr="00495511">
        <w:rPr>
          <w:sz w:val="26"/>
          <w:szCs w:val="26"/>
        </w:rPr>
        <w:t>a favor de la señora:</w:t>
      </w:r>
      <w:r w:rsidR="000F31FA" w:rsidRPr="00495511">
        <w:rPr>
          <w:rFonts w:eastAsia="Calibri"/>
          <w:b/>
          <w:sz w:val="26"/>
          <w:szCs w:val="26"/>
        </w:rPr>
        <w:t xml:space="preserve"> CELSA MARITZA ZAVALA RIVAS,</w:t>
      </w:r>
      <w:r w:rsidR="000F31FA" w:rsidRPr="00495511">
        <w:rPr>
          <w:rFonts w:eastAsia="Calibri"/>
          <w:sz w:val="26"/>
          <w:szCs w:val="26"/>
        </w:rPr>
        <w:t xml:space="preserve"> </w:t>
      </w:r>
      <w:r w:rsidR="00284D06">
        <w:rPr>
          <w:rFonts w:eastAsia="Calibri"/>
          <w:sz w:val="26"/>
          <w:szCs w:val="26"/>
        </w:rPr>
        <w:t>-</w:t>
      </w:r>
      <w:r w:rsidR="000F31FA" w:rsidRPr="00495511">
        <w:rPr>
          <w:rFonts w:eastAsia="Calibri"/>
          <w:sz w:val="26"/>
          <w:szCs w:val="26"/>
        </w:rPr>
        <w:t xml:space="preserve"> </w:t>
      </w:r>
      <w:r w:rsidR="000F31FA" w:rsidRPr="00495511">
        <w:rPr>
          <w:rFonts w:eastAsia="Calibri"/>
          <w:b/>
          <w:sz w:val="26"/>
          <w:szCs w:val="26"/>
        </w:rPr>
        <w:t xml:space="preserve">ANA RUTH ZAVALA RIVAS, </w:t>
      </w:r>
      <w:r w:rsidR="000F31FA" w:rsidRPr="00495511">
        <w:rPr>
          <w:rFonts w:eastAsia="Calibri"/>
          <w:sz w:val="26"/>
          <w:szCs w:val="26"/>
        </w:rPr>
        <w:t xml:space="preserve">y </w:t>
      </w:r>
      <w:r w:rsidR="00284D06">
        <w:rPr>
          <w:rFonts w:eastAsia="Calibri"/>
          <w:sz w:val="26"/>
          <w:szCs w:val="26"/>
        </w:rPr>
        <w:t>-</w:t>
      </w:r>
      <w:r w:rsidR="000F31FA" w:rsidRPr="00495511">
        <w:rPr>
          <w:rFonts w:eastAsia="Calibri"/>
          <w:sz w:val="26"/>
          <w:szCs w:val="26"/>
        </w:rPr>
        <w:t xml:space="preserve"> </w:t>
      </w:r>
      <w:r w:rsidR="000F31FA" w:rsidRPr="00495511">
        <w:rPr>
          <w:rFonts w:eastAsia="Calibri"/>
          <w:b/>
          <w:sz w:val="26"/>
          <w:szCs w:val="26"/>
        </w:rPr>
        <w:t xml:space="preserve">GONZALO ARMANDO RIVAS ZAVALA; </w:t>
      </w:r>
      <w:r w:rsidR="000F31FA" w:rsidRPr="00495511">
        <w:rPr>
          <w:rFonts w:eastAsia="Calibri"/>
          <w:sz w:val="26"/>
          <w:szCs w:val="26"/>
        </w:rPr>
        <w:t xml:space="preserve">de las generales antes expresadas, </w:t>
      </w:r>
      <w:r w:rsidR="00495511" w:rsidRPr="00495511">
        <w:rPr>
          <w:rFonts w:eastAsia="Calibri"/>
          <w:sz w:val="26"/>
          <w:szCs w:val="26"/>
        </w:rPr>
        <w:t xml:space="preserve">ubicado </w:t>
      </w:r>
      <w:r w:rsidR="000F31FA" w:rsidRPr="00495511">
        <w:rPr>
          <w:rFonts w:eastAsia="Times New Roman"/>
          <w:sz w:val="26"/>
          <w:szCs w:val="26"/>
        </w:rPr>
        <w:t xml:space="preserve">en el Proyecto </w:t>
      </w:r>
      <w:r w:rsidR="000F31FA" w:rsidRPr="00495511">
        <w:rPr>
          <w:rFonts w:eastAsia="Calibri"/>
          <w:sz w:val="26"/>
          <w:szCs w:val="26"/>
        </w:rPr>
        <w:t xml:space="preserve">de Lotificación Agrícola y Asentamiento Comunitario desarrollado </w:t>
      </w:r>
      <w:r w:rsidR="00495511" w:rsidRPr="00495511">
        <w:rPr>
          <w:rFonts w:eastAsia="Calibri"/>
          <w:sz w:val="26"/>
          <w:szCs w:val="26"/>
        </w:rPr>
        <w:t xml:space="preserve">en la </w:t>
      </w:r>
      <w:r w:rsidR="000F31FA" w:rsidRPr="00495511">
        <w:rPr>
          <w:rFonts w:eastAsia="Calibri"/>
          <w:b/>
          <w:sz w:val="26"/>
          <w:szCs w:val="26"/>
        </w:rPr>
        <w:t xml:space="preserve">HACIENDA EL TECOMATAL, </w:t>
      </w:r>
      <w:r w:rsidR="000F31FA" w:rsidRPr="00495511">
        <w:rPr>
          <w:rFonts w:eastAsia="Calibri"/>
          <w:sz w:val="26"/>
          <w:szCs w:val="26"/>
        </w:rPr>
        <w:t>situad</w:t>
      </w:r>
      <w:r w:rsidR="00495511" w:rsidRPr="00495511">
        <w:rPr>
          <w:rFonts w:eastAsia="Calibri"/>
          <w:sz w:val="26"/>
          <w:szCs w:val="26"/>
        </w:rPr>
        <w:t>a</w:t>
      </w:r>
      <w:r w:rsidR="000F31FA" w:rsidRPr="00495511">
        <w:rPr>
          <w:rFonts w:eastAsia="Calibri"/>
          <w:sz w:val="26"/>
          <w:szCs w:val="26"/>
        </w:rPr>
        <w:t xml:space="preserve"> en cantón El </w:t>
      </w:r>
      <w:proofErr w:type="spellStart"/>
      <w:r w:rsidR="000F31FA" w:rsidRPr="00495511">
        <w:rPr>
          <w:rFonts w:eastAsia="Calibri"/>
          <w:sz w:val="26"/>
          <w:szCs w:val="26"/>
        </w:rPr>
        <w:t>Tecomatal</w:t>
      </w:r>
      <w:proofErr w:type="spellEnd"/>
      <w:r w:rsidR="000F31FA" w:rsidRPr="00495511">
        <w:rPr>
          <w:rFonts w:eastAsia="Calibri"/>
          <w:sz w:val="26"/>
          <w:szCs w:val="26"/>
        </w:rPr>
        <w:t xml:space="preserve">, jurisdicción de </w:t>
      </w:r>
      <w:proofErr w:type="spellStart"/>
      <w:r w:rsidR="000F31FA" w:rsidRPr="00495511">
        <w:rPr>
          <w:rFonts w:eastAsia="Calibri"/>
          <w:sz w:val="26"/>
          <w:szCs w:val="26"/>
        </w:rPr>
        <w:t>Estanzuelas</w:t>
      </w:r>
      <w:proofErr w:type="spellEnd"/>
      <w:r w:rsidR="000F31FA" w:rsidRPr="00495511">
        <w:rPr>
          <w:rFonts w:eastAsia="Calibri"/>
          <w:sz w:val="26"/>
          <w:szCs w:val="26"/>
        </w:rPr>
        <w:t>, departamento de Usulután</w:t>
      </w:r>
      <w:r w:rsidRPr="00495511">
        <w:rPr>
          <w:sz w:val="26"/>
          <w:szCs w:val="26"/>
        </w:rPr>
        <w:t xml:space="preserve">, </w:t>
      </w:r>
      <w:r w:rsidRPr="00495511">
        <w:rPr>
          <w:rFonts w:eastAsia="Times New Roman"/>
          <w:sz w:val="26"/>
          <w:szCs w:val="26"/>
        </w:rPr>
        <w:t>quedando la adjudicación conforme al cuadro de valores y extensiones siguiente:</w:t>
      </w:r>
    </w:p>
    <w:p w:rsidR="00674074" w:rsidRDefault="00674074" w:rsidP="00674074">
      <w:pPr>
        <w:pStyle w:val="Prrafodelista"/>
        <w:ind w:left="0"/>
        <w:jc w:val="both"/>
        <w:rPr>
          <w:rFonts w:eastAsia="Calibri"/>
          <w:sz w:val="26"/>
          <w:szCs w:val="26"/>
        </w:rPr>
      </w:pPr>
    </w:p>
    <w:p w:rsidR="002E6F58" w:rsidRPr="00D33A1E" w:rsidRDefault="002E6F58" w:rsidP="00674074">
      <w:pPr>
        <w:pStyle w:val="Prrafodelista"/>
        <w:ind w:left="0"/>
        <w:jc w:val="both"/>
        <w:rPr>
          <w:rFonts w:eastAsia="Calibri"/>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0F31FA" w:rsidTr="00495511">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rPr>
                <w:b/>
                <w:bCs/>
                <w:sz w:val="14"/>
                <w:szCs w:val="14"/>
              </w:rPr>
            </w:pPr>
            <w:r>
              <w:rPr>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jc w:val="center"/>
              <w:rPr>
                <w:b/>
                <w:bCs/>
                <w:sz w:val="14"/>
                <w:szCs w:val="14"/>
              </w:rPr>
            </w:pPr>
            <w:r>
              <w:rPr>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rPr>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jc w:val="center"/>
              <w:rPr>
                <w:b/>
                <w:bCs/>
                <w:sz w:val="14"/>
                <w:szCs w:val="14"/>
              </w:rPr>
            </w:pPr>
            <w:r>
              <w:rPr>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jc w:val="center"/>
              <w:rPr>
                <w:b/>
                <w:bCs/>
                <w:sz w:val="14"/>
                <w:szCs w:val="14"/>
              </w:rPr>
            </w:pPr>
            <w:r>
              <w:rPr>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jc w:val="center"/>
              <w:rPr>
                <w:b/>
                <w:bCs/>
                <w:sz w:val="14"/>
                <w:szCs w:val="14"/>
              </w:rPr>
            </w:pPr>
            <w:r>
              <w:rPr>
                <w:b/>
                <w:bCs/>
                <w:sz w:val="14"/>
                <w:szCs w:val="14"/>
              </w:rPr>
              <w:t xml:space="preserve">VALOR (¢) </w:t>
            </w:r>
          </w:p>
        </w:tc>
      </w:tr>
      <w:tr w:rsidR="000F31FA" w:rsidTr="00495511">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rPr>
                <w:b/>
                <w:bCs/>
                <w:sz w:val="14"/>
                <w:szCs w:val="14"/>
              </w:rPr>
            </w:pPr>
            <w:r>
              <w:rPr>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rPr>
                <w:b/>
                <w:bCs/>
                <w:sz w:val="14"/>
                <w:szCs w:val="14"/>
              </w:rPr>
            </w:pPr>
            <w:r>
              <w:rPr>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rPr>
                <w:b/>
                <w:bCs/>
                <w:sz w:val="14"/>
                <w:szCs w:val="14"/>
              </w:rPr>
            </w:pPr>
            <w:r>
              <w:rPr>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rPr>
                <w:b/>
                <w:bCs/>
                <w:sz w:val="14"/>
                <w:szCs w:val="14"/>
              </w:rPr>
            </w:pPr>
            <w:r>
              <w:rPr>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rPr>
                <w:b/>
                <w:bCs/>
                <w:sz w:val="14"/>
                <w:szCs w:val="14"/>
              </w:rPr>
            </w:pPr>
          </w:p>
        </w:tc>
      </w:tr>
    </w:tbl>
    <w:p w:rsidR="000F31FA" w:rsidRDefault="000F31FA" w:rsidP="000F31FA">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F31FA" w:rsidTr="00495511">
        <w:tc>
          <w:tcPr>
            <w:tcW w:w="2600" w:type="dxa"/>
            <w:tcBorders>
              <w:top w:val="single" w:sz="2" w:space="0" w:color="auto"/>
              <w:left w:val="single" w:sz="2" w:space="0" w:color="auto"/>
              <w:bottom w:val="single" w:sz="2" w:space="0" w:color="auto"/>
              <w:right w:val="single" w:sz="2" w:space="0" w:color="auto"/>
            </w:tcBorders>
          </w:tcPr>
          <w:p w:rsidR="000F31FA" w:rsidRDefault="000F31FA" w:rsidP="00B5761E">
            <w:pPr>
              <w:widowControl w:val="0"/>
              <w:autoSpaceDE w:val="0"/>
              <w:autoSpaceDN w:val="0"/>
              <w:adjustRightInd w:val="0"/>
              <w:rPr>
                <w:b/>
                <w:bCs/>
                <w:sz w:val="14"/>
                <w:szCs w:val="14"/>
              </w:rPr>
            </w:pPr>
            <w:r>
              <w:rPr>
                <w:b/>
                <w:bCs/>
                <w:sz w:val="14"/>
                <w:szCs w:val="14"/>
              </w:rPr>
              <w:t xml:space="preserve">No DE ENTREGA: 34 </w:t>
            </w:r>
          </w:p>
        </w:tc>
      </w:tr>
    </w:tbl>
    <w:p w:rsidR="000F31FA" w:rsidRDefault="000F31FA" w:rsidP="000F31FA">
      <w:pPr>
        <w:widowControl w:val="0"/>
        <w:autoSpaceDE w:val="0"/>
        <w:autoSpaceDN w:val="0"/>
        <w:adjustRightInd w:val="0"/>
        <w:jc w:val="center"/>
        <w:rPr>
          <w:b/>
          <w:bCs/>
          <w:sz w:val="14"/>
          <w:szCs w:val="14"/>
        </w:rPr>
      </w:pPr>
      <w:r>
        <w:rPr>
          <w:b/>
          <w:bCs/>
          <w:sz w:val="14"/>
          <w:szCs w:val="14"/>
        </w:rPr>
        <w:t xml:space="preserve">TASA DE INTERES 6% </w:t>
      </w:r>
    </w:p>
    <w:p w:rsidR="002E6F58" w:rsidRDefault="002E6F58" w:rsidP="000F31FA">
      <w:pPr>
        <w:widowControl w:val="0"/>
        <w:autoSpaceDE w:val="0"/>
        <w:autoSpaceDN w:val="0"/>
        <w:adjustRightInd w:val="0"/>
        <w:jc w:val="center"/>
        <w:rPr>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F31FA" w:rsidTr="00495511">
        <w:trPr>
          <w:trHeight w:val="367"/>
          <w:jc w:val="center"/>
        </w:trPr>
        <w:tc>
          <w:tcPr>
            <w:tcW w:w="2553" w:type="dxa"/>
            <w:vMerge w:val="restart"/>
            <w:tcBorders>
              <w:top w:val="single" w:sz="2" w:space="0" w:color="auto"/>
              <w:left w:val="single" w:sz="2" w:space="0" w:color="auto"/>
              <w:bottom w:val="single" w:sz="2" w:space="0" w:color="auto"/>
              <w:right w:val="single" w:sz="2" w:space="0" w:color="auto"/>
            </w:tcBorders>
          </w:tcPr>
          <w:p w:rsidR="000F31FA" w:rsidRDefault="00284D06" w:rsidP="00B5761E">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0F31FA" w:rsidRDefault="00284D06" w:rsidP="00B5761E">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0F31FA" w:rsidRDefault="00284D06" w:rsidP="00B5761E">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F31FA" w:rsidRDefault="00284D06" w:rsidP="00B5761E">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F31FA" w:rsidRDefault="00284D06" w:rsidP="00B5761E">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F31FA" w:rsidRDefault="000F31FA" w:rsidP="00B5761E">
            <w:pPr>
              <w:widowControl w:val="0"/>
              <w:autoSpaceDE w:val="0"/>
              <w:autoSpaceDN w:val="0"/>
              <w:adjustRightInd w:val="0"/>
              <w:jc w:val="right"/>
              <w:rPr>
                <w:sz w:val="14"/>
                <w:szCs w:val="14"/>
              </w:rPr>
            </w:pPr>
          </w:p>
          <w:p w:rsidR="000F31FA" w:rsidRDefault="000F31FA" w:rsidP="00B5761E">
            <w:pPr>
              <w:widowControl w:val="0"/>
              <w:autoSpaceDE w:val="0"/>
              <w:autoSpaceDN w:val="0"/>
              <w:adjustRightInd w:val="0"/>
              <w:jc w:val="right"/>
              <w:rPr>
                <w:sz w:val="14"/>
                <w:szCs w:val="14"/>
              </w:rPr>
            </w:pPr>
            <w:r>
              <w:rPr>
                <w:sz w:val="14"/>
                <w:szCs w:val="14"/>
              </w:rPr>
              <w:t xml:space="preserve">3268.76 </w:t>
            </w:r>
          </w:p>
        </w:tc>
        <w:tc>
          <w:tcPr>
            <w:tcW w:w="648" w:type="dxa"/>
            <w:tcBorders>
              <w:top w:val="single" w:sz="2" w:space="0" w:color="auto"/>
              <w:left w:val="single" w:sz="2" w:space="0" w:color="auto"/>
              <w:bottom w:val="single" w:sz="2" w:space="0" w:color="auto"/>
              <w:right w:val="single" w:sz="2" w:space="0" w:color="auto"/>
            </w:tcBorders>
          </w:tcPr>
          <w:p w:rsidR="000F31FA" w:rsidRDefault="000F31FA" w:rsidP="00B5761E">
            <w:pPr>
              <w:widowControl w:val="0"/>
              <w:autoSpaceDE w:val="0"/>
              <w:autoSpaceDN w:val="0"/>
              <w:adjustRightInd w:val="0"/>
              <w:jc w:val="right"/>
              <w:rPr>
                <w:sz w:val="14"/>
                <w:szCs w:val="14"/>
              </w:rPr>
            </w:pPr>
          </w:p>
          <w:p w:rsidR="000F31FA" w:rsidRDefault="000F31FA" w:rsidP="00B5761E">
            <w:pPr>
              <w:widowControl w:val="0"/>
              <w:autoSpaceDE w:val="0"/>
              <w:autoSpaceDN w:val="0"/>
              <w:adjustRightInd w:val="0"/>
              <w:jc w:val="right"/>
              <w:rPr>
                <w:sz w:val="14"/>
                <w:szCs w:val="14"/>
              </w:rPr>
            </w:pPr>
            <w:r>
              <w:rPr>
                <w:sz w:val="14"/>
                <w:szCs w:val="14"/>
              </w:rPr>
              <w:t xml:space="preserve">5033.89 </w:t>
            </w:r>
          </w:p>
        </w:tc>
        <w:tc>
          <w:tcPr>
            <w:tcW w:w="648" w:type="dxa"/>
            <w:tcBorders>
              <w:top w:val="single" w:sz="2" w:space="0" w:color="auto"/>
              <w:left w:val="single" w:sz="2" w:space="0" w:color="auto"/>
              <w:bottom w:val="single" w:sz="2" w:space="0" w:color="auto"/>
              <w:right w:val="single" w:sz="2" w:space="0" w:color="auto"/>
            </w:tcBorders>
          </w:tcPr>
          <w:p w:rsidR="000F31FA" w:rsidRDefault="000F31FA" w:rsidP="00B5761E">
            <w:pPr>
              <w:widowControl w:val="0"/>
              <w:autoSpaceDE w:val="0"/>
              <w:autoSpaceDN w:val="0"/>
              <w:adjustRightInd w:val="0"/>
              <w:jc w:val="right"/>
              <w:rPr>
                <w:sz w:val="14"/>
                <w:szCs w:val="14"/>
              </w:rPr>
            </w:pPr>
          </w:p>
          <w:p w:rsidR="000F31FA" w:rsidRDefault="000F31FA" w:rsidP="00B5761E">
            <w:pPr>
              <w:widowControl w:val="0"/>
              <w:autoSpaceDE w:val="0"/>
              <w:autoSpaceDN w:val="0"/>
              <w:adjustRightInd w:val="0"/>
              <w:jc w:val="right"/>
              <w:rPr>
                <w:sz w:val="14"/>
                <w:szCs w:val="14"/>
              </w:rPr>
            </w:pPr>
            <w:r>
              <w:rPr>
                <w:sz w:val="14"/>
                <w:szCs w:val="14"/>
              </w:rPr>
              <w:t xml:space="preserve">44046.54 </w:t>
            </w:r>
          </w:p>
        </w:tc>
      </w:tr>
      <w:tr w:rsidR="000F31FA" w:rsidTr="00495511">
        <w:trPr>
          <w:trHeight w:val="165"/>
          <w:jc w:val="center"/>
        </w:trPr>
        <w:tc>
          <w:tcPr>
            <w:tcW w:w="2553" w:type="dxa"/>
            <w:vMerge/>
            <w:tcBorders>
              <w:top w:val="single" w:sz="2" w:space="0" w:color="auto"/>
              <w:left w:val="single" w:sz="2" w:space="0" w:color="auto"/>
              <w:bottom w:val="single" w:sz="2" w:space="0" w:color="auto"/>
              <w:right w:val="single" w:sz="2" w:space="0" w:color="auto"/>
            </w:tcBorders>
          </w:tcPr>
          <w:p w:rsidR="000F31FA" w:rsidRDefault="000F31FA" w:rsidP="00B5761E">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0F31FA" w:rsidRDefault="000F31FA" w:rsidP="00B5761E">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0F31FA" w:rsidRDefault="000F31FA" w:rsidP="00B5761E">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F31FA" w:rsidRDefault="000F31FA" w:rsidP="00B5761E">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F31FA" w:rsidRDefault="000F31FA" w:rsidP="00B5761E">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0F31FA" w:rsidRDefault="000F31FA" w:rsidP="00B5761E">
            <w:pPr>
              <w:widowControl w:val="0"/>
              <w:autoSpaceDE w:val="0"/>
              <w:autoSpaceDN w:val="0"/>
              <w:adjustRightInd w:val="0"/>
              <w:jc w:val="right"/>
              <w:rPr>
                <w:sz w:val="14"/>
                <w:szCs w:val="14"/>
              </w:rPr>
            </w:pPr>
            <w:r>
              <w:rPr>
                <w:sz w:val="14"/>
                <w:szCs w:val="14"/>
              </w:rPr>
              <w:t xml:space="preserve">3268.76 </w:t>
            </w:r>
          </w:p>
        </w:tc>
        <w:tc>
          <w:tcPr>
            <w:tcW w:w="648" w:type="dxa"/>
            <w:tcBorders>
              <w:top w:val="single" w:sz="2" w:space="0" w:color="auto"/>
              <w:left w:val="single" w:sz="2" w:space="0" w:color="auto"/>
              <w:bottom w:val="single" w:sz="2" w:space="0" w:color="auto"/>
              <w:right w:val="single" w:sz="2" w:space="0" w:color="auto"/>
            </w:tcBorders>
          </w:tcPr>
          <w:p w:rsidR="000F31FA" w:rsidRDefault="000F31FA" w:rsidP="00B5761E">
            <w:pPr>
              <w:widowControl w:val="0"/>
              <w:autoSpaceDE w:val="0"/>
              <w:autoSpaceDN w:val="0"/>
              <w:adjustRightInd w:val="0"/>
              <w:jc w:val="right"/>
              <w:rPr>
                <w:sz w:val="14"/>
                <w:szCs w:val="14"/>
              </w:rPr>
            </w:pPr>
            <w:r>
              <w:rPr>
                <w:sz w:val="14"/>
                <w:szCs w:val="14"/>
              </w:rPr>
              <w:t xml:space="preserve">5033.89 </w:t>
            </w:r>
          </w:p>
        </w:tc>
        <w:tc>
          <w:tcPr>
            <w:tcW w:w="648" w:type="dxa"/>
            <w:tcBorders>
              <w:top w:val="single" w:sz="2" w:space="0" w:color="auto"/>
              <w:left w:val="single" w:sz="2" w:space="0" w:color="auto"/>
              <w:bottom w:val="single" w:sz="2" w:space="0" w:color="auto"/>
              <w:right w:val="single" w:sz="2" w:space="0" w:color="auto"/>
            </w:tcBorders>
          </w:tcPr>
          <w:p w:rsidR="000F31FA" w:rsidRDefault="000F31FA" w:rsidP="00B5761E">
            <w:pPr>
              <w:widowControl w:val="0"/>
              <w:autoSpaceDE w:val="0"/>
              <w:autoSpaceDN w:val="0"/>
              <w:adjustRightInd w:val="0"/>
              <w:jc w:val="right"/>
              <w:rPr>
                <w:sz w:val="14"/>
                <w:szCs w:val="14"/>
              </w:rPr>
            </w:pPr>
            <w:r>
              <w:rPr>
                <w:sz w:val="14"/>
                <w:szCs w:val="14"/>
              </w:rPr>
              <w:t xml:space="preserve">44046.54 </w:t>
            </w:r>
          </w:p>
        </w:tc>
      </w:tr>
      <w:tr w:rsidR="000F31FA" w:rsidTr="00495511">
        <w:trPr>
          <w:trHeight w:val="165"/>
          <w:jc w:val="center"/>
        </w:trPr>
        <w:tc>
          <w:tcPr>
            <w:tcW w:w="2553" w:type="dxa"/>
            <w:vMerge/>
            <w:tcBorders>
              <w:top w:val="single" w:sz="2" w:space="0" w:color="auto"/>
              <w:left w:val="single" w:sz="2" w:space="0" w:color="auto"/>
              <w:bottom w:val="single" w:sz="2" w:space="0" w:color="auto"/>
              <w:right w:val="single" w:sz="2" w:space="0" w:color="auto"/>
            </w:tcBorders>
          </w:tcPr>
          <w:p w:rsidR="000F31FA" w:rsidRDefault="000F31FA" w:rsidP="00B5761E">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0F31FA" w:rsidRDefault="00EF1B9C" w:rsidP="00B5761E">
            <w:pPr>
              <w:widowControl w:val="0"/>
              <w:autoSpaceDE w:val="0"/>
              <w:autoSpaceDN w:val="0"/>
              <w:adjustRightInd w:val="0"/>
              <w:jc w:val="center"/>
              <w:rPr>
                <w:b/>
                <w:bCs/>
                <w:sz w:val="14"/>
                <w:szCs w:val="14"/>
              </w:rPr>
            </w:pPr>
            <w:r>
              <w:rPr>
                <w:b/>
                <w:bCs/>
                <w:sz w:val="14"/>
                <w:szCs w:val="14"/>
              </w:rPr>
              <w:t>Área</w:t>
            </w:r>
            <w:r w:rsidR="000F31FA">
              <w:rPr>
                <w:b/>
                <w:bCs/>
                <w:sz w:val="14"/>
                <w:szCs w:val="14"/>
              </w:rPr>
              <w:t xml:space="preserve"> Total: 3268.76 </w:t>
            </w:r>
          </w:p>
          <w:p w:rsidR="000F31FA" w:rsidRDefault="000F31FA" w:rsidP="00B5761E">
            <w:pPr>
              <w:widowControl w:val="0"/>
              <w:autoSpaceDE w:val="0"/>
              <w:autoSpaceDN w:val="0"/>
              <w:adjustRightInd w:val="0"/>
              <w:jc w:val="center"/>
              <w:rPr>
                <w:b/>
                <w:bCs/>
                <w:sz w:val="14"/>
                <w:szCs w:val="14"/>
              </w:rPr>
            </w:pPr>
            <w:r>
              <w:rPr>
                <w:b/>
                <w:bCs/>
                <w:sz w:val="14"/>
                <w:szCs w:val="14"/>
              </w:rPr>
              <w:t xml:space="preserve"> Valor Total ($): 5033.89 </w:t>
            </w:r>
          </w:p>
          <w:p w:rsidR="000F31FA" w:rsidRDefault="000F31FA" w:rsidP="00B5761E">
            <w:pPr>
              <w:widowControl w:val="0"/>
              <w:autoSpaceDE w:val="0"/>
              <w:autoSpaceDN w:val="0"/>
              <w:adjustRightInd w:val="0"/>
              <w:jc w:val="center"/>
              <w:rPr>
                <w:b/>
                <w:bCs/>
                <w:sz w:val="14"/>
                <w:szCs w:val="14"/>
              </w:rPr>
            </w:pPr>
            <w:r>
              <w:rPr>
                <w:b/>
                <w:bCs/>
                <w:sz w:val="14"/>
                <w:szCs w:val="14"/>
              </w:rPr>
              <w:t xml:space="preserve"> Valor Total (¢): 44046.54 </w:t>
            </w:r>
          </w:p>
        </w:tc>
      </w:tr>
    </w:tbl>
    <w:p w:rsidR="000F31FA" w:rsidRDefault="000F31FA" w:rsidP="000F31FA">
      <w:pPr>
        <w:widowControl w:val="0"/>
        <w:autoSpaceDE w:val="0"/>
        <w:autoSpaceDN w:val="0"/>
        <w:adjustRightInd w:val="0"/>
        <w:rPr>
          <w:sz w:val="14"/>
          <w:szCs w:val="14"/>
        </w:rPr>
      </w:pPr>
    </w:p>
    <w:p w:rsidR="002E6F58" w:rsidRDefault="002E6F58" w:rsidP="000F31FA">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0F31FA" w:rsidTr="00495511">
        <w:trPr>
          <w:trHeight w:val="245"/>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jc w:val="center"/>
              <w:rPr>
                <w:b/>
                <w:bCs/>
                <w:sz w:val="14"/>
                <w:szCs w:val="14"/>
              </w:rPr>
            </w:pPr>
            <w:r>
              <w:rPr>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jc w:val="center"/>
              <w:rPr>
                <w:b/>
                <w:bCs/>
                <w:sz w:val="14"/>
                <w:szCs w:val="14"/>
              </w:rPr>
            </w:pPr>
            <w:r>
              <w:rPr>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jc w:val="right"/>
              <w:rPr>
                <w:b/>
                <w:bCs/>
                <w:sz w:val="14"/>
                <w:szCs w:val="14"/>
              </w:rPr>
            </w:pPr>
            <w:r>
              <w:rPr>
                <w:b/>
                <w:bCs/>
                <w:sz w:val="14"/>
                <w:szCs w:val="14"/>
              </w:rPr>
              <w:t xml:space="preserve">3268.76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jc w:val="right"/>
              <w:rPr>
                <w:b/>
                <w:bCs/>
                <w:sz w:val="14"/>
                <w:szCs w:val="14"/>
              </w:rPr>
            </w:pPr>
            <w:r>
              <w:rPr>
                <w:b/>
                <w:bCs/>
                <w:sz w:val="14"/>
                <w:szCs w:val="14"/>
              </w:rPr>
              <w:t xml:space="preserve">5033.89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jc w:val="right"/>
              <w:rPr>
                <w:b/>
                <w:bCs/>
                <w:sz w:val="14"/>
                <w:szCs w:val="14"/>
              </w:rPr>
            </w:pPr>
            <w:r>
              <w:rPr>
                <w:b/>
                <w:bCs/>
                <w:sz w:val="14"/>
                <w:szCs w:val="14"/>
              </w:rPr>
              <w:t xml:space="preserve">44046.54 </w:t>
            </w:r>
          </w:p>
        </w:tc>
      </w:tr>
      <w:tr w:rsidR="000F31FA" w:rsidTr="00495511">
        <w:trPr>
          <w:trHeight w:val="266"/>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jc w:val="center"/>
              <w:rPr>
                <w:b/>
                <w:bCs/>
                <w:sz w:val="14"/>
                <w:szCs w:val="14"/>
              </w:rPr>
            </w:pPr>
            <w:r>
              <w:rPr>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jc w:val="center"/>
              <w:rPr>
                <w:b/>
                <w:bCs/>
                <w:sz w:val="14"/>
                <w:szCs w:val="14"/>
              </w:rPr>
            </w:pPr>
            <w:r>
              <w:rPr>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jc w:val="right"/>
              <w:rPr>
                <w:b/>
                <w:bCs/>
                <w:sz w:val="14"/>
                <w:szCs w:val="14"/>
              </w:rPr>
            </w:pPr>
            <w:r>
              <w:rPr>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jc w:val="right"/>
              <w:rPr>
                <w:b/>
                <w:bCs/>
                <w:sz w:val="14"/>
                <w:szCs w:val="14"/>
              </w:rPr>
            </w:pPr>
            <w:r>
              <w:rPr>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F31FA" w:rsidRDefault="000F31FA" w:rsidP="00B5761E">
            <w:pPr>
              <w:widowControl w:val="0"/>
              <w:autoSpaceDE w:val="0"/>
              <w:autoSpaceDN w:val="0"/>
              <w:adjustRightInd w:val="0"/>
              <w:jc w:val="right"/>
              <w:rPr>
                <w:b/>
                <w:bCs/>
                <w:sz w:val="14"/>
                <w:szCs w:val="14"/>
              </w:rPr>
            </w:pPr>
            <w:r>
              <w:rPr>
                <w:b/>
                <w:bCs/>
                <w:sz w:val="14"/>
                <w:szCs w:val="14"/>
              </w:rPr>
              <w:t xml:space="preserve">0 </w:t>
            </w:r>
          </w:p>
        </w:tc>
      </w:tr>
    </w:tbl>
    <w:p w:rsidR="00674074" w:rsidRPr="00256E0F" w:rsidRDefault="00674074" w:rsidP="00674074">
      <w:pPr>
        <w:jc w:val="both"/>
        <w:rPr>
          <w:rFonts w:eastAsia="Times New Roman"/>
          <w:b/>
          <w:color w:val="000000" w:themeColor="text1"/>
          <w:sz w:val="26"/>
          <w:szCs w:val="26"/>
          <w:u w:val="single"/>
        </w:rPr>
      </w:pPr>
      <w:r w:rsidRPr="00256E0F">
        <w:rPr>
          <w:rFonts w:eastAsia="Times New Roman"/>
          <w:b/>
          <w:sz w:val="26"/>
          <w:szCs w:val="26"/>
          <w:u w:val="single"/>
        </w:rPr>
        <w:t>SEGUNDO:</w:t>
      </w:r>
      <w:r w:rsidRPr="00256E0F">
        <w:rPr>
          <w:rFonts w:eastAsia="Times New Roman"/>
          <w:sz w:val="26"/>
          <w:szCs w:val="26"/>
        </w:rPr>
        <w:t xml:space="preserve"> Advertir a</w:t>
      </w:r>
      <w:r>
        <w:rPr>
          <w:rFonts w:eastAsia="Times New Roman"/>
          <w:sz w:val="26"/>
          <w:szCs w:val="26"/>
        </w:rPr>
        <w:t xml:space="preserve"> la</w:t>
      </w:r>
      <w:r w:rsidRPr="00256E0F">
        <w:rPr>
          <w:rFonts w:eastAsia="Times New Roman"/>
          <w:sz w:val="26"/>
          <w:szCs w:val="26"/>
        </w:rPr>
        <w:t xml:space="preserve"> adjudicatari</w:t>
      </w:r>
      <w:r>
        <w:rPr>
          <w:rFonts w:eastAsia="Times New Roman"/>
          <w:sz w:val="26"/>
          <w:szCs w:val="26"/>
        </w:rPr>
        <w:t>a</w:t>
      </w:r>
      <w:r w:rsidRPr="00256E0F">
        <w:rPr>
          <w:rFonts w:eastAsia="Times New Roman"/>
          <w:sz w:val="26"/>
          <w:szCs w:val="26"/>
        </w:rPr>
        <w:t xml:space="preserve">, a través de una cláusula especial en la escritura de compraventa del inmueble, que deberá </w:t>
      </w:r>
      <w:r>
        <w:rPr>
          <w:rFonts w:eastAsia="Times New Roman"/>
          <w:sz w:val="26"/>
          <w:szCs w:val="26"/>
        </w:rPr>
        <w:t xml:space="preserve">implementar </w:t>
      </w:r>
      <w:r w:rsidRPr="00256E0F">
        <w:rPr>
          <w:rFonts w:eastAsia="Times New Roman"/>
          <w:sz w:val="26"/>
          <w:szCs w:val="26"/>
        </w:rPr>
        <w:t xml:space="preserve">las medidas </w:t>
      </w:r>
      <w:r>
        <w:rPr>
          <w:rFonts w:eastAsia="Times New Roman"/>
          <w:sz w:val="26"/>
          <w:szCs w:val="26"/>
        </w:rPr>
        <w:t xml:space="preserve">emitidas por el Departamento Ambiental Institucional </w:t>
      </w:r>
      <w:r w:rsidRPr="00256E0F">
        <w:rPr>
          <w:rFonts w:eastAsia="Times New Roman"/>
          <w:sz w:val="26"/>
          <w:szCs w:val="26"/>
        </w:rPr>
        <w:t>relacionadas en el consi</w:t>
      </w:r>
      <w:r>
        <w:rPr>
          <w:rFonts w:eastAsia="Times New Roman"/>
          <w:sz w:val="26"/>
          <w:szCs w:val="26"/>
        </w:rPr>
        <w:t>derando III</w:t>
      </w:r>
      <w:r w:rsidRPr="00256E0F">
        <w:rPr>
          <w:rFonts w:eastAsia="Times New Roman"/>
          <w:sz w:val="26"/>
          <w:szCs w:val="26"/>
        </w:rPr>
        <w:t xml:space="preserve"> del presente punto de acta.</w:t>
      </w:r>
      <w:r w:rsidRPr="00256E0F">
        <w:rPr>
          <w:rFonts w:eastAsia="Times New Roman"/>
          <w:b/>
          <w:color w:val="000000" w:themeColor="text1"/>
          <w:sz w:val="26"/>
          <w:szCs w:val="26"/>
        </w:rPr>
        <w:t xml:space="preserve"> </w:t>
      </w:r>
      <w:r w:rsidRPr="00256E0F">
        <w:rPr>
          <w:rFonts w:eastAsia="Times New Roman"/>
          <w:b/>
          <w:color w:val="000000" w:themeColor="text1"/>
          <w:sz w:val="26"/>
          <w:szCs w:val="26"/>
          <w:u w:val="single"/>
        </w:rPr>
        <w:t>TERCERO:</w:t>
      </w:r>
      <w:r w:rsidRPr="00256E0F">
        <w:rPr>
          <w:rFonts w:eastAsia="Times New Roman"/>
          <w:color w:val="000000" w:themeColor="text1"/>
          <w:sz w:val="26"/>
          <w:szCs w:val="26"/>
        </w:rPr>
        <w:t xml:space="preserve"> </w:t>
      </w:r>
      <w:r w:rsidRPr="00256E0F">
        <w:rPr>
          <w:rFonts w:eastAsia="Times New Roman"/>
          <w:sz w:val="26"/>
          <w:szCs w:val="26"/>
        </w:rPr>
        <w:t>Comisionar</w:t>
      </w:r>
      <w:r w:rsidRPr="00256E0F">
        <w:rPr>
          <w:rFonts w:eastAsia="Times New Roman"/>
          <w:b/>
          <w:sz w:val="26"/>
          <w:szCs w:val="26"/>
        </w:rPr>
        <w:t xml:space="preserve"> </w:t>
      </w:r>
      <w:r w:rsidRPr="00256E0F">
        <w:rPr>
          <w:rFonts w:eastAsia="Times New Roman"/>
          <w:sz w:val="26"/>
          <w:szCs w:val="26"/>
        </w:rPr>
        <w:t>al Departamento de Créditos de este Instituto, para que haga efectiva las aplicaciones de precios, plazos y forma de pago de conformidad</w:t>
      </w:r>
      <w:r>
        <w:rPr>
          <w:rFonts w:eastAsia="Times New Roman"/>
          <w:sz w:val="26"/>
          <w:szCs w:val="26"/>
        </w:rPr>
        <w:t xml:space="preserve"> al acuerdo contenido en el punto VII del Acta de Sesión Ordinaria 39-99 de fecha 2 de diciembre de 1999.</w:t>
      </w:r>
      <w:r>
        <w:rPr>
          <w:sz w:val="26"/>
          <w:szCs w:val="26"/>
        </w:rPr>
        <w:t xml:space="preserve"> </w:t>
      </w:r>
      <w:r>
        <w:rPr>
          <w:rFonts w:eastAsia="Times New Roman"/>
          <w:b/>
          <w:sz w:val="26"/>
          <w:szCs w:val="26"/>
        </w:rPr>
        <w:t xml:space="preserve"> </w:t>
      </w:r>
      <w:r>
        <w:rPr>
          <w:rFonts w:eastAsia="Times New Roman"/>
          <w:b/>
          <w:sz w:val="26"/>
          <w:szCs w:val="26"/>
          <w:u w:val="single"/>
        </w:rPr>
        <w:t>CUART</w:t>
      </w:r>
      <w:r w:rsidRPr="005722C9">
        <w:rPr>
          <w:rFonts w:eastAsia="Times New Roman"/>
          <w:b/>
          <w:sz w:val="26"/>
          <w:szCs w:val="26"/>
          <w:u w:val="single"/>
        </w:rPr>
        <w:t>O:</w:t>
      </w:r>
      <w:r w:rsidRPr="005722C9">
        <w:rPr>
          <w:rFonts w:eastAsia="Times New Roman"/>
          <w:b/>
          <w:sz w:val="26"/>
          <w:szCs w:val="26"/>
        </w:rPr>
        <w:t xml:space="preserve"> </w:t>
      </w:r>
      <w:r>
        <w:rPr>
          <w:sz w:val="26"/>
          <w:szCs w:val="26"/>
        </w:rPr>
        <w:t>Instruir a la Gerencia de Desarrollo Rural para que a través de la Sección de Cobros, realice las gestiones correspondientes para el cobro en concepto de gastos administrativos y legales.</w:t>
      </w:r>
      <w:r>
        <w:rPr>
          <w:rFonts w:eastAsia="Times New Roman"/>
          <w:b/>
          <w:sz w:val="26"/>
          <w:szCs w:val="26"/>
        </w:rPr>
        <w:t xml:space="preserve"> </w:t>
      </w:r>
      <w:r>
        <w:rPr>
          <w:rFonts w:eastAsia="Times New Roman"/>
          <w:b/>
          <w:bCs/>
          <w:sz w:val="26"/>
          <w:szCs w:val="26"/>
          <w:u w:val="single"/>
          <w:lang w:val="es-ES_tradnl"/>
        </w:rPr>
        <w:t>QUINT</w:t>
      </w:r>
      <w:r w:rsidRPr="00F63B99">
        <w:rPr>
          <w:rFonts w:eastAsia="Times New Roman"/>
          <w:b/>
          <w:bCs/>
          <w:sz w:val="26"/>
          <w:szCs w:val="26"/>
          <w:u w:val="single"/>
          <w:lang w:val="es-ES_tradnl"/>
        </w:rPr>
        <w:t>O:</w:t>
      </w:r>
      <w:r>
        <w:rPr>
          <w:sz w:val="26"/>
          <w:szCs w:val="26"/>
        </w:rPr>
        <w:t xml:space="preserve"> </w:t>
      </w:r>
      <w:r>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Pr>
          <w:rFonts w:eastAsia="Times New Roman"/>
          <w:b/>
          <w:sz w:val="26"/>
          <w:szCs w:val="26"/>
          <w:u w:val="single"/>
        </w:rPr>
        <w:t>SEX</w:t>
      </w:r>
      <w:r w:rsidRPr="003B2CD9">
        <w:rPr>
          <w:rFonts w:eastAsia="Times New Roman"/>
          <w:b/>
          <w:sz w:val="26"/>
          <w:szCs w:val="26"/>
          <w:u w:val="single"/>
        </w:rPr>
        <w:t>TO:</w:t>
      </w:r>
      <w:r>
        <w:rPr>
          <w:rFonts w:eastAsia="Times New Roman"/>
          <w:b/>
          <w:sz w:val="26"/>
          <w:szCs w:val="26"/>
        </w:rPr>
        <w:t xml:space="preserve"> </w:t>
      </w:r>
      <w:r>
        <w:rPr>
          <w:rFonts w:eastAsia="Times New Roman"/>
          <w:sz w:val="26"/>
          <w:szCs w:val="26"/>
        </w:rPr>
        <w:t>Facultar</w:t>
      </w:r>
      <w:r w:rsidRPr="003B2CD9">
        <w:rPr>
          <w:rFonts w:eastAsia="Times New Roman"/>
          <w:sz w:val="26"/>
          <w:szCs w:val="26"/>
        </w:rPr>
        <w:t xml:space="preserve"> a la señora Presidenta para que por sí, o por medio de Apoderado Especial, comparezca al </w:t>
      </w:r>
      <w:r>
        <w:rPr>
          <w:rFonts w:eastAsia="Times New Roman"/>
          <w:sz w:val="26"/>
          <w:szCs w:val="26"/>
        </w:rPr>
        <w:t>otorgamiento de la correspondiente escritura</w:t>
      </w:r>
      <w:r w:rsidRPr="003B2CD9">
        <w:rPr>
          <w:rFonts w:eastAsia="Times New Roman"/>
          <w:sz w:val="26"/>
          <w:szCs w:val="26"/>
        </w:rPr>
        <w:t xml:space="preserve">. Este Acuerdo, queda aprobado </w:t>
      </w:r>
      <w:r>
        <w:rPr>
          <w:rFonts w:eastAsia="Times New Roman"/>
          <w:sz w:val="26"/>
          <w:szCs w:val="26"/>
        </w:rPr>
        <w:t>y ratificado.  NOTIFIQUESE.””””</w:t>
      </w:r>
    </w:p>
    <w:p w:rsidR="00674074" w:rsidRDefault="00674074" w:rsidP="00674074">
      <w:pPr>
        <w:rPr>
          <w:rFonts w:eastAsia="Times New Roman"/>
          <w:sz w:val="26"/>
          <w:szCs w:val="26"/>
        </w:rPr>
      </w:pPr>
    </w:p>
    <w:p w:rsidR="00701E07" w:rsidRDefault="00701E07" w:rsidP="00701E07">
      <w:pPr>
        <w:rPr>
          <w:sz w:val="26"/>
          <w:szCs w:val="26"/>
        </w:rPr>
      </w:pPr>
      <w:r>
        <w:rPr>
          <w:sz w:val="26"/>
          <w:szCs w:val="26"/>
        </w:rPr>
        <w:t xml:space="preserve">                                     </w:t>
      </w:r>
    </w:p>
    <w:p w:rsidR="00701E07" w:rsidRPr="00B5761E" w:rsidRDefault="00701E07" w:rsidP="00B5761E">
      <w:pPr>
        <w:jc w:val="both"/>
        <w:rPr>
          <w:rFonts w:eastAsia="Calibri"/>
          <w:b/>
          <w:sz w:val="26"/>
          <w:szCs w:val="26"/>
        </w:rPr>
      </w:pPr>
      <w:r w:rsidRPr="00B5761E">
        <w:rPr>
          <w:sz w:val="26"/>
          <w:szCs w:val="26"/>
        </w:rPr>
        <w:t>““””XXXIX) A solicitud de</w:t>
      </w:r>
      <w:r w:rsidR="00E200EE">
        <w:rPr>
          <w:sz w:val="26"/>
          <w:szCs w:val="26"/>
        </w:rPr>
        <w:t xml:space="preserve"> </w:t>
      </w:r>
      <w:r w:rsidRPr="00B5761E">
        <w:rPr>
          <w:sz w:val="26"/>
          <w:szCs w:val="26"/>
        </w:rPr>
        <w:t>l</w:t>
      </w:r>
      <w:r w:rsidR="00E200EE">
        <w:rPr>
          <w:sz w:val="26"/>
          <w:szCs w:val="26"/>
        </w:rPr>
        <w:t>a</w:t>
      </w:r>
      <w:r w:rsidRPr="00B5761E">
        <w:rPr>
          <w:sz w:val="26"/>
          <w:szCs w:val="26"/>
        </w:rPr>
        <w:t xml:space="preserve"> señor</w:t>
      </w:r>
      <w:r w:rsidR="00E200EE">
        <w:rPr>
          <w:sz w:val="26"/>
          <w:szCs w:val="26"/>
        </w:rPr>
        <w:t>a</w:t>
      </w:r>
      <w:r w:rsidRPr="00B5761E">
        <w:rPr>
          <w:sz w:val="26"/>
          <w:szCs w:val="26"/>
        </w:rPr>
        <w:t>:</w:t>
      </w:r>
      <w:r w:rsidRPr="00B5761E">
        <w:rPr>
          <w:rFonts w:eastAsia="Times New Roman"/>
          <w:b/>
          <w:sz w:val="26"/>
          <w:szCs w:val="26"/>
        </w:rPr>
        <w:t xml:space="preserve"> MARIA ABIGAIL GUEVARA FLORES, </w:t>
      </w:r>
      <w:r w:rsidR="00284D06">
        <w:rPr>
          <w:rFonts w:eastAsia="Times New Roman"/>
          <w:sz w:val="26"/>
          <w:szCs w:val="26"/>
        </w:rPr>
        <w:t>-</w:t>
      </w:r>
      <w:r w:rsidRPr="00B5761E">
        <w:rPr>
          <w:rFonts w:eastAsia="Times New Roman"/>
          <w:sz w:val="26"/>
          <w:szCs w:val="26"/>
        </w:rPr>
        <w:t xml:space="preserve">, y </w:t>
      </w:r>
      <w:r w:rsidR="00284D06">
        <w:rPr>
          <w:rFonts w:eastAsia="Times New Roman"/>
          <w:sz w:val="26"/>
          <w:szCs w:val="26"/>
        </w:rPr>
        <w:t>-</w:t>
      </w:r>
      <w:r w:rsidRPr="00B5761E">
        <w:rPr>
          <w:rFonts w:eastAsia="Calibri"/>
          <w:b/>
          <w:sz w:val="26"/>
          <w:szCs w:val="26"/>
        </w:rPr>
        <w:t xml:space="preserve">; </w:t>
      </w:r>
      <w:r w:rsidRPr="00B5761E">
        <w:rPr>
          <w:rFonts w:eastAsia="Times New Roman"/>
          <w:sz w:val="26"/>
          <w:szCs w:val="26"/>
          <w:lang w:val="es-ES_tradnl"/>
        </w:rPr>
        <w:t>la</w:t>
      </w:r>
      <w:r w:rsidRPr="00B5761E">
        <w:rPr>
          <w:sz w:val="26"/>
          <w:szCs w:val="26"/>
        </w:rPr>
        <w:t xml:space="preserve"> señora Presidenta somete a consideración de Junta Directiva, dictamen jurídico 796,  relacionado con la adjudicación en venta de 1 solar para vivienda</w:t>
      </w:r>
      <w:r w:rsidRPr="00B5761E">
        <w:rPr>
          <w:rFonts w:eastAsia="Times New Roman"/>
          <w:sz w:val="26"/>
          <w:szCs w:val="26"/>
        </w:rPr>
        <w:t>,</w:t>
      </w:r>
      <w:r w:rsidRPr="00B5761E">
        <w:rPr>
          <w:rFonts w:eastAsia="Times New Roman"/>
          <w:b/>
          <w:sz w:val="26"/>
          <w:szCs w:val="26"/>
        </w:rPr>
        <w:t xml:space="preserve"> </w:t>
      </w:r>
      <w:r w:rsidRPr="00B5761E">
        <w:rPr>
          <w:rFonts w:eastAsia="Times New Roman"/>
          <w:sz w:val="26"/>
          <w:szCs w:val="26"/>
        </w:rPr>
        <w:t xml:space="preserve">ubicado en el </w:t>
      </w:r>
      <w:r w:rsidRPr="00B5761E">
        <w:rPr>
          <w:rFonts w:eastAsia="Times New Roman"/>
          <w:b/>
          <w:bCs/>
          <w:sz w:val="26"/>
          <w:szCs w:val="26"/>
          <w:lang w:eastAsia="es-SV"/>
        </w:rPr>
        <w:t>PROYECTO</w:t>
      </w:r>
      <w:r w:rsidRPr="00B5761E">
        <w:rPr>
          <w:rFonts w:eastAsia="Times New Roman"/>
          <w:bCs/>
          <w:sz w:val="26"/>
          <w:szCs w:val="26"/>
          <w:lang w:eastAsia="es-SV"/>
        </w:rPr>
        <w:t xml:space="preserve"> </w:t>
      </w:r>
      <w:r w:rsidRPr="00B5761E">
        <w:rPr>
          <w:rFonts w:eastAsia="Times New Roman"/>
          <w:sz w:val="26"/>
          <w:szCs w:val="26"/>
        </w:rPr>
        <w:t xml:space="preserve">denominado </w:t>
      </w:r>
      <w:r w:rsidRPr="00B5761E">
        <w:rPr>
          <w:rFonts w:eastAsia="Times New Roman"/>
          <w:b/>
          <w:bCs/>
          <w:sz w:val="26"/>
          <w:szCs w:val="26"/>
          <w:lang w:eastAsia="es-SV"/>
        </w:rPr>
        <w:t>ASENTAMIENTO COMUNITARIO,</w:t>
      </w:r>
      <w:r w:rsidRPr="00B5761E">
        <w:rPr>
          <w:rFonts w:eastAsia="Times New Roman"/>
          <w:bCs/>
          <w:sz w:val="26"/>
          <w:szCs w:val="26"/>
          <w:lang w:eastAsia="es-SV"/>
        </w:rPr>
        <w:t xml:space="preserve"> </w:t>
      </w:r>
      <w:r w:rsidRPr="00B5761E">
        <w:rPr>
          <w:rFonts w:eastAsia="Times New Roman"/>
          <w:sz w:val="26"/>
          <w:szCs w:val="26"/>
        </w:rPr>
        <w:t xml:space="preserve">desarrollado en el inmueble identificado como </w:t>
      </w:r>
      <w:r w:rsidRPr="00B5761E">
        <w:rPr>
          <w:rFonts w:eastAsia="Times New Roman"/>
          <w:b/>
          <w:sz w:val="26"/>
          <w:szCs w:val="26"/>
        </w:rPr>
        <w:t xml:space="preserve">HACIENDA SAN JACINTO, </w:t>
      </w:r>
      <w:r w:rsidRPr="00B5761E">
        <w:rPr>
          <w:rFonts w:eastAsia="Times New Roman"/>
          <w:sz w:val="26"/>
          <w:szCs w:val="26"/>
        </w:rPr>
        <w:t>situad</w:t>
      </w:r>
      <w:r w:rsidR="00B5761E" w:rsidRPr="00B5761E">
        <w:rPr>
          <w:rFonts w:eastAsia="Times New Roman"/>
          <w:sz w:val="26"/>
          <w:szCs w:val="26"/>
        </w:rPr>
        <w:t>a</w:t>
      </w:r>
      <w:r w:rsidRPr="00B5761E">
        <w:rPr>
          <w:rFonts w:eastAsia="Times New Roman"/>
          <w:sz w:val="26"/>
          <w:szCs w:val="26"/>
        </w:rPr>
        <w:t xml:space="preserve"> en cantón San Jacinto, jurisdicción y departamento de San Miguel y según Plano como </w:t>
      </w:r>
      <w:r w:rsidRPr="00B5761E">
        <w:rPr>
          <w:rFonts w:eastAsia="Times New Roman"/>
          <w:b/>
          <w:sz w:val="26"/>
          <w:szCs w:val="26"/>
        </w:rPr>
        <w:t xml:space="preserve">HACIENDA SAN JACINTO, PORCION 1, </w:t>
      </w:r>
      <w:r w:rsidR="00B5761E" w:rsidRPr="00B5761E">
        <w:rPr>
          <w:rFonts w:eastAsia="Times New Roman"/>
          <w:sz w:val="26"/>
          <w:szCs w:val="26"/>
        </w:rPr>
        <w:t>de la</w:t>
      </w:r>
      <w:r w:rsidRPr="00B5761E">
        <w:rPr>
          <w:rFonts w:eastAsia="Times New Roman"/>
          <w:sz w:val="26"/>
          <w:szCs w:val="26"/>
        </w:rPr>
        <w:t xml:space="preserve"> jurisdicción y departamento de San Miguel,</w:t>
      </w:r>
      <w:r w:rsidRPr="00B5761E">
        <w:rPr>
          <w:sz w:val="26"/>
          <w:szCs w:val="26"/>
        </w:rPr>
        <w:t xml:space="preserve"> </w:t>
      </w:r>
      <w:r w:rsidR="00B5761E" w:rsidRPr="00B5761E">
        <w:rPr>
          <w:b/>
          <w:sz w:val="26"/>
          <w:szCs w:val="26"/>
        </w:rPr>
        <w:t>código de p</w:t>
      </w:r>
      <w:r w:rsidRPr="00B5761E">
        <w:rPr>
          <w:b/>
          <w:sz w:val="26"/>
          <w:szCs w:val="26"/>
        </w:rPr>
        <w:t>royecto 121777, SSE 1613,</w:t>
      </w:r>
      <w:r w:rsidR="00B5761E" w:rsidRPr="00B5761E">
        <w:rPr>
          <w:b/>
          <w:sz w:val="26"/>
          <w:szCs w:val="26"/>
        </w:rPr>
        <w:t xml:space="preserve"> e</w:t>
      </w:r>
      <w:r w:rsidRPr="00B5761E">
        <w:rPr>
          <w:b/>
          <w:sz w:val="26"/>
          <w:szCs w:val="26"/>
        </w:rPr>
        <w:t>ntrega 07;</w:t>
      </w:r>
      <w:r w:rsidRPr="00B5761E">
        <w:rPr>
          <w:rFonts w:eastAsia="Times New Roman"/>
          <w:sz w:val="26"/>
          <w:szCs w:val="26"/>
        </w:rPr>
        <w:t xml:space="preserve"> </w:t>
      </w:r>
      <w:r w:rsidRPr="00B5761E">
        <w:rPr>
          <w:sz w:val="26"/>
          <w:szCs w:val="26"/>
        </w:rPr>
        <w:t>en el cual se hacen las siguientes consideraciones:</w:t>
      </w:r>
    </w:p>
    <w:p w:rsidR="00701E07" w:rsidRPr="00B5761E" w:rsidRDefault="00701E07" w:rsidP="00B5761E">
      <w:pPr>
        <w:rPr>
          <w:sz w:val="26"/>
          <w:szCs w:val="26"/>
          <w:lang w:val="es-ES_tradnl"/>
        </w:rPr>
      </w:pPr>
    </w:p>
    <w:p w:rsidR="00701E07" w:rsidRPr="00B5761E" w:rsidRDefault="00701E07" w:rsidP="00B5761E">
      <w:pPr>
        <w:pStyle w:val="Prrafodelista"/>
        <w:numPr>
          <w:ilvl w:val="0"/>
          <w:numId w:val="1805"/>
        </w:numPr>
        <w:ind w:left="1134" w:hanging="774"/>
        <w:contextualSpacing/>
        <w:jc w:val="both"/>
        <w:rPr>
          <w:rFonts w:eastAsia="Times New Roman"/>
          <w:color w:val="FF0000"/>
          <w:sz w:val="26"/>
          <w:szCs w:val="26"/>
        </w:rPr>
      </w:pPr>
      <w:r w:rsidRPr="00B5761E">
        <w:rPr>
          <w:rFonts w:eastAsia="Times New Roman"/>
          <w:sz w:val="26"/>
          <w:szCs w:val="26"/>
        </w:rPr>
        <w:t xml:space="preserve">El ISTA adquirió el inmueble conocido como SAN JACINTO, a través de compraventa otorgada por los señores Cándida </w:t>
      </w:r>
      <w:proofErr w:type="spellStart"/>
      <w:r w:rsidRPr="00B5761E">
        <w:rPr>
          <w:rFonts w:eastAsia="Times New Roman"/>
          <w:sz w:val="26"/>
          <w:szCs w:val="26"/>
        </w:rPr>
        <w:t>Rubidia</w:t>
      </w:r>
      <w:proofErr w:type="spellEnd"/>
      <w:r w:rsidRPr="00B5761E">
        <w:rPr>
          <w:rFonts w:eastAsia="Times New Roman"/>
          <w:sz w:val="26"/>
          <w:szCs w:val="26"/>
        </w:rPr>
        <w:t xml:space="preserve"> López de </w:t>
      </w:r>
      <w:proofErr w:type="spellStart"/>
      <w:r w:rsidRPr="00B5761E">
        <w:rPr>
          <w:rFonts w:eastAsia="Times New Roman"/>
          <w:sz w:val="26"/>
          <w:szCs w:val="26"/>
        </w:rPr>
        <w:t>Landos</w:t>
      </w:r>
      <w:proofErr w:type="spellEnd"/>
      <w:r w:rsidRPr="00B5761E">
        <w:rPr>
          <w:rFonts w:eastAsia="Times New Roman"/>
          <w:sz w:val="26"/>
          <w:szCs w:val="26"/>
        </w:rPr>
        <w:t xml:space="preserve">, Erick Napoleón López Soto, Mirna </w:t>
      </w:r>
      <w:proofErr w:type="spellStart"/>
      <w:r w:rsidRPr="00B5761E">
        <w:rPr>
          <w:rFonts w:eastAsia="Times New Roman"/>
          <w:sz w:val="26"/>
          <w:szCs w:val="26"/>
        </w:rPr>
        <w:t>Lizzette</w:t>
      </w:r>
      <w:proofErr w:type="spellEnd"/>
      <w:r w:rsidRPr="00B5761E">
        <w:rPr>
          <w:rFonts w:eastAsia="Times New Roman"/>
          <w:sz w:val="26"/>
          <w:szCs w:val="26"/>
        </w:rPr>
        <w:t xml:space="preserve"> López Grand, Karen Grisel López Alberto y Marvin Omar López Soto; según el Punto XXIX del Acta </w:t>
      </w:r>
      <w:r w:rsidRPr="00B5761E">
        <w:rPr>
          <w:rFonts w:eastAsia="Times New Roman"/>
          <w:sz w:val="26"/>
          <w:szCs w:val="26"/>
        </w:rPr>
        <w:lastRenderedPageBreak/>
        <w:t xml:space="preserve">de Sesión Ordinaria 39-2004, de fecha 21 de octubre de 2004, con una extensión superficial registral de 138.3840 </w:t>
      </w:r>
      <w:proofErr w:type="spellStart"/>
      <w:r w:rsidRPr="00B5761E">
        <w:rPr>
          <w:rFonts w:eastAsia="Times New Roman"/>
          <w:sz w:val="26"/>
          <w:szCs w:val="26"/>
        </w:rPr>
        <w:t>Hás</w:t>
      </w:r>
      <w:proofErr w:type="spellEnd"/>
      <w:r w:rsidRPr="00B5761E">
        <w:rPr>
          <w:rFonts w:eastAsia="Times New Roman"/>
          <w:sz w:val="26"/>
          <w:szCs w:val="26"/>
        </w:rPr>
        <w:t xml:space="preserve">., equivalentes a 197 </w:t>
      </w:r>
      <w:proofErr w:type="spellStart"/>
      <w:r w:rsidRPr="00B5761E">
        <w:rPr>
          <w:rFonts w:eastAsia="Times New Roman"/>
          <w:sz w:val="26"/>
          <w:szCs w:val="26"/>
        </w:rPr>
        <w:t>Mz</w:t>
      </w:r>
      <w:proofErr w:type="spellEnd"/>
      <w:r w:rsidRPr="00B5761E">
        <w:rPr>
          <w:rFonts w:eastAsia="Times New Roman"/>
          <w:sz w:val="26"/>
          <w:szCs w:val="26"/>
        </w:rPr>
        <w:t xml:space="preserve">. 9998.27 V², por el que se pagó el precio de ¢2,217,598.06 equivalentes a $253,439.78. Lo anterior según consta en Escritura Pública de Compraventa número 104 del Libro Sexto de Protocolo del Notario Enrique Antonio Araujo Machuca, otorgada el día 12 de diciembre de 2005. </w:t>
      </w:r>
    </w:p>
    <w:p w:rsidR="00701E07" w:rsidRPr="00B5761E" w:rsidRDefault="00701E07" w:rsidP="00B5761E">
      <w:pPr>
        <w:ind w:left="720"/>
        <w:contextualSpacing/>
        <w:jc w:val="both"/>
        <w:rPr>
          <w:rFonts w:eastAsia="Times New Roman"/>
          <w:color w:val="FF0000"/>
          <w:sz w:val="26"/>
          <w:szCs w:val="26"/>
        </w:rPr>
      </w:pPr>
    </w:p>
    <w:p w:rsidR="00701E07" w:rsidRPr="00B5761E" w:rsidRDefault="00701E07" w:rsidP="00B5761E">
      <w:pPr>
        <w:ind w:left="1134"/>
        <w:jc w:val="both"/>
        <w:rPr>
          <w:rFonts w:eastAsia="Times New Roman"/>
          <w:sz w:val="26"/>
          <w:szCs w:val="26"/>
        </w:rPr>
      </w:pPr>
      <w:r w:rsidRPr="00B5761E">
        <w:rPr>
          <w:rFonts w:eastAsia="Times New Roman"/>
          <w:sz w:val="26"/>
          <w:szCs w:val="26"/>
        </w:rPr>
        <w:t xml:space="preserve">En el inmueble identificado como Hacienda San Jacinto, inscrito a favor del ISTA bajo la Matrícula </w:t>
      </w:r>
      <w:r w:rsidR="00284D06">
        <w:rPr>
          <w:rFonts w:eastAsia="Times New Roman"/>
          <w:sz w:val="26"/>
          <w:szCs w:val="26"/>
        </w:rPr>
        <w:t>-</w:t>
      </w:r>
      <w:r w:rsidRPr="00B5761E">
        <w:rPr>
          <w:rFonts w:eastAsia="Times New Roman"/>
          <w:sz w:val="26"/>
          <w:szCs w:val="26"/>
        </w:rPr>
        <w:t>, del Registro de la Propiedad Raíz e Hipotecas de la Primera Sección de Oriente, departamento de San Miguel, con un área de 1, 383,840.00 Mts.</w:t>
      </w:r>
      <w:r w:rsidRPr="00B5761E">
        <w:rPr>
          <w:rFonts w:eastAsia="Times New Roman"/>
          <w:sz w:val="26"/>
          <w:szCs w:val="26"/>
          <w:vertAlign w:val="superscript"/>
        </w:rPr>
        <w:t>2</w:t>
      </w:r>
      <w:r w:rsidRPr="00B5761E">
        <w:rPr>
          <w:rFonts w:eastAsia="Times New Roman"/>
          <w:sz w:val="26"/>
          <w:szCs w:val="26"/>
        </w:rPr>
        <w:t>, se otorgó una Desmembración en Cabeza de su Dueño, en un área de 1, 180,753.32 Mts.</w:t>
      </w:r>
      <w:r w:rsidRPr="00B5761E">
        <w:rPr>
          <w:rFonts w:eastAsia="Times New Roman"/>
          <w:sz w:val="26"/>
          <w:szCs w:val="26"/>
          <w:vertAlign w:val="superscript"/>
        </w:rPr>
        <w:t>2</w:t>
      </w:r>
      <w:r w:rsidRPr="00B5761E">
        <w:rPr>
          <w:rFonts w:eastAsia="Times New Roman"/>
          <w:sz w:val="26"/>
          <w:szCs w:val="26"/>
        </w:rPr>
        <w:t xml:space="preserve">, quedando un resto de registral de </w:t>
      </w:r>
      <w:r w:rsidR="00284D06">
        <w:rPr>
          <w:rFonts w:eastAsia="Times New Roman"/>
          <w:sz w:val="26"/>
          <w:szCs w:val="26"/>
        </w:rPr>
        <w:t>-</w:t>
      </w:r>
      <w:r w:rsidRPr="00B5761E">
        <w:rPr>
          <w:rFonts w:eastAsia="Times New Roman"/>
          <w:sz w:val="26"/>
          <w:szCs w:val="26"/>
        </w:rPr>
        <w:t>.</w:t>
      </w:r>
    </w:p>
    <w:p w:rsidR="00701E07" w:rsidRPr="00B5761E" w:rsidRDefault="00701E07" w:rsidP="00B5761E">
      <w:pPr>
        <w:ind w:left="357"/>
        <w:jc w:val="both"/>
        <w:rPr>
          <w:rFonts w:eastAsia="Times New Roman"/>
          <w:sz w:val="26"/>
          <w:szCs w:val="26"/>
        </w:rPr>
      </w:pPr>
    </w:p>
    <w:p w:rsidR="00701E07" w:rsidRDefault="00701E07" w:rsidP="00B5761E">
      <w:pPr>
        <w:ind w:left="1134"/>
        <w:jc w:val="both"/>
        <w:rPr>
          <w:rFonts w:eastAsia="Times New Roman"/>
          <w:bCs/>
          <w:sz w:val="26"/>
          <w:szCs w:val="26"/>
          <w:lang w:eastAsia="es-SV"/>
        </w:rPr>
      </w:pPr>
      <w:r w:rsidRPr="00B5761E">
        <w:rPr>
          <w:rFonts w:eastAsia="Times New Roman"/>
          <w:sz w:val="26"/>
          <w:szCs w:val="26"/>
        </w:rPr>
        <w:t xml:space="preserve">Del área restante se hizo una desmembración, según consta en Escritura Pública número 134 del Libro 7° de Protocolo de la Notaria Gabriela Eugenia Asturias López, otorgada el día 6 de junio del año 2017, a favor de este Instituto; </w:t>
      </w:r>
      <w:r w:rsidRPr="00B5761E">
        <w:rPr>
          <w:rFonts w:eastAsia="Times New Roman"/>
          <w:bCs/>
          <w:sz w:val="26"/>
          <w:szCs w:val="26"/>
          <w:lang w:eastAsia="es-SV"/>
        </w:rPr>
        <w:t>quedando las áreas de la manera siguiente:</w:t>
      </w:r>
    </w:p>
    <w:p w:rsidR="009244EC" w:rsidRPr="00B5761E" w:rsidRDefault="009244EC" w:rsidP="009244EC">
      <w:pPr>
        <w:jc w:val="both"/>
        <w:rPr>
          <w:rFonts w:eastAsia="Times New Roman"/>
          <w:bCs/>
          <w:sz w:val="26"/>
          <w:szCs w:val="26"/>
          <w:lang w:eastAsia="es-SV"/>
        </w:rPr>
      </w:pPr>
    </w:p>
    <w:tbl>
      <w:tblPr>
        <w:tblpPr w:leftFromText="141" w:rightFromText="141" w:vertAnchor="text" w:horzAnchor="margin" w:tblpXSpec="right" w:tblpY="171"/>
        <w:tblW w:w="7768"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420"/>
        <w:gridCol w:w="1220"/>
        <w:gridCol w:w="2128"/>
      </w:tblGrid>
      <w:tr w:rsidR="009244EC" w:rsidRPr="00B5761E" w:rsidTr="009244EC">
        <w:trPr>
          <w:trHeight w:val="313"/>
        </w:trPr>
        <w:tc>
          <w:tcPr>
            <w:tcW w:w="4420" w:type="dxa"/>
            <w:shd w:val="clear" w:color="auto" w:fill="BFBFBF" w:themeFill="background1" w:themeFillShade="BF"/>
            <w:noWrap/>
            <w:vAlign w:val="center"/>
            <w:hideMark/>
          </w:tcPr>
          <w:p w:rsidR="009244EC" w:rsidRPr="00B5761E" w:rsidRDefault="009244EC" w:rsidP="009244EC">
            <w:pPr>
              <w:jc w:val="center"/>
              <w:rPr>
                <w:rFonts w:eastAsia="Times New Roman"/>
                <w:b/>
                <w:bCs/>
                <w:sz w:val="20"/>
                <w:szCs w:val="20"/>
                <w:lang w:eastAsia="es-SV"/>
              </w:rPr>
            </w:pPr>
            <w:r w:rsidRPr="00B5761E">
              <w:rPr>
                <w:rFonts w:eastAsia="Times New Roman"/>
                <w:b/>
                <w:bCs/>
                <w:sz w:val="20"/>
                <w:szCs w:val="20"/>
                <w:lang w:eastAsia="es-SV"/>
              </w:rPr>
              <w:t>DESCRIPCIÓN</w:t>
            </w:r>
          </w:p>
        </w:tc>
        <w:tc>
          <w:tcPr>
            <w:tcW w:w="1220" w:type="dxa"/>
            <w:shd w:val="clear" w:color="auto" w:fill="BFBFBF" w:themeFill="background1" w:themeFillShade="BF"/>
            <w:vAlign w:val="center"/>
            <w:hideMark/>
          </w:tcPr>
          <w:p w:rsidR="009244EC" w:rsidRPr="00B5761E" w:rsidRDefault="009244EC" w:rsidP="009244EC">
            <w:pPr>
              <w:jc w:val="center"/>
              <w:rPr>
                <w:rFonts w:eastAsia="Times New Roman"/>
                <w:b/>
                <w:bCs/>
                <w:sz w:val="20"/>
                <w:szCs w:val="20"/>
                <w:lang w:eastAsia="es-SV"/>
              </w:rPr>
            </w:pPr>
            <w:r w:rsidRPr="00B5761E">
              <w:rPr>
                <w:rFonts w:eastAsia="Times New Roman"/>
                <w:b/>
                <w:bCs/>
                <w:sz w:val="20"/>
                <w:szCs w:val="20"/>
                <w:lang w:eastAsia="es-SV"/>
              </w:rPr>
              <w:t>ÁREAS  (Mts.²)</w:t>
            </w:r>
          </w:p>
        </w:tc>
        <w:tc>
          <w:tcPr>
            <w:tcW w:w="2128" w:type="dxa"/>
            <w:shd w:val="clear" w:color="auto" w:fill="BFBFBF" w:themeFill="background1" w:themeFillShade="BF"/>
            <w:vAlign w:val="center"/>
          </w:tcPr>
          <w:p w:rsidR="009244EC" w:rsidRPr="00B5761E" w:rsidRDefault="009244EC" w:rsidP="009244EC">
            <w:pPr>
              <w:jc w:val="center"/>
              <w:rPr>
                <w:rFonts w:eastAsia="Times New Roman"/>
                <w:b/>
                <w:bCs/>
                <w:color w:val="FF0000"/>
                <w:sz w:val="20"/>
                <w:szCs w:val="20"/>
                <w:highlight w:val="yellow"/>
                <w:lang w:eastAsia="es-SV"/>
              </w:rPr>
            </w:pPr>
            <w:r w:rsidRPr="00B5761E">
              <w:rPr>
                <w:rFonts w:eastAsia="Times New Roman"/>
                <w:b/>
                <w:bCs/>
                <w:sz w:val="20"/>
                <w:szCs w:val="20"/>
                <w:lang w:eastAsia="es-SV"/>
              </w:rPr>
              <w:t>MATRÍCULA</w:t>
            </w:r>
          </w:p>
        </w:tc>
      </w:tr>
      <w:tr w:rsidR="009244EC" w:rsidRPr="00B5761E" w:rsidTr="009244EC">
        <w:trPr>
          <w:cantSplit/>
          <w:trHeight w:val="20"/>
        </w:trPr>
        <w:tc>
          <w:tcPr>
            <w:tcW w:w="4420" w:type="dxa"/>
            <w:shd w:val="clear" w:color="auto" w:fill="FFFFFF"/>
            <w:noWrap/>
            <w:vAlign w:val="center"/>
            <w:hideMark/>
          </w:tcPr>
          <w:p w:rsidR="009244EC" w:rsidRPr="00B5761E" w:rsidRDefault="009244EC" w:rsidP="009244EC">
            <w:pPr>
              <w:rPr>
                <w:rFonts w:eastAsia="Times New Roman"/>
                <w:sz w:val="20"/>
                <w:szCs w:val="20"/>
                <w:lang w:eastAsia="es-SV"/>
              </w:rPr>
            </w:pPr>
            <w:r w:rsidRPr="00B5761E">
              <w:rPr>
                <w:rFonts w:eastAsia="Times New Roman"/>
                <w:sz w:val="20"/>
                <w:szCs w:val="20"/>
              </w:rPr>
              <w:t>Hacienda San Jacinto (según Escritura Pública: Hacienda San Jacinto Porción 1)</w:t>
            </w:r>
          </w:p>
        </w:tc>
        <w:tc>
          <w:tcPr>
            <w:tcW w:w="1220" w:type="dxa"/>
            <w:shd w:val="clear" w:color="auto" w:fill="FFFFFF"/>
            <w:vAlign w:val="center"/>
          </w:tcPr>
          <w:p w:rsidR="009244EC" w:rsidRPr="00B5761E" w:rsidRDefault="009244EC" w:rsidP="009244EC">
            <w:pPr>
              <w:jc w:val="center"/>
              <w:rPr>
                <w:rFonts w:eastAsia="Times New Roman"/>
                <w:bCs/>
                <w:sz w:val="20"/>
                <w:szCs w:val="20"/>
                <w:lang w:eastAsia="es-SV"/>
              </w:rPr>
            </w:pPr>
            <w:r w:rsidRPr="00B5761E">
              <w:rPr>
                <w:rFonts w:eastAsia="Times New Roman"/>
                <w:bCs/>
                <w:sz w:val="20"/>
                <w:szCs w:val="20"/>
                <w:lang w:eastAsia="es-SV"/>
              </w:rPr>
              <w:t>57,758.20</w:t>
            </w:r>
          </w:p>
        </w:tc>
        <w:tc>
          <w:tcPr>
            <w:tcW w:w="2128" w:type="dxa"/>
            <w:shd w:val="clear" w:color="auto" w:fill="auto"/>
            <w:vAlign w:val="center"/>
          </w:tcPr>
          <w:p w:rsidR="009244EC" w:rsidRPr="00B5761E" w:rsidRDefault="00284D06" w:rsidP="009244EC">
            <w:pPr>
              <w:jc w:val="center"/>
              <w:rPr>
                <w:rFonts w:eastAsia="Times New Roman"/>
                <w:bCs/>
                <w:color w:val="FF0000"/>
                <w:sz w:val="20"/>
                <w:szCs w:val="20"/>
                <w:highlight w:val="yellow"/>
                <w:lang w:eastAsia="es-SV"/>
              </w:rPr>
            </w:pPr>
            <w:r>
              <w:rPr>
                <w:rFonts w:eastAsia="Times New Roman"/>
                <w:bCs/>
                <w:sz w:val="20"/>
                <w:szCs w:val="20"/>
                <w:lang w:eastAsia="es-SV"/>
              </w:rPr>
              <w:t>-</w:t>
            </w:r>
          </w:p>
        </w:tc>
      </w:tr>
      <w:tr w:rsidR="009244EC" w:rsidRPr="00B5761E" w:rsidTr="009244EC">
        <w:trPr>
          <w:cantSplit/>
          <w:trHeight w:val="20"/>
        </w:trPr>
        <w:tc>
          <w:tcPr>
            <w:tcW w:w="4420" w:type="dxa"/>
            <w:shd w:val="clear" w:color="auto" w:fill="FFFFFF"/>
            <w:noWrap/>
            <w:vAlign w:val="center"/>
          </w:tcPr>
          <w:p w:rsidR="009244EC" w:rsidRPr="00B5761E" w:rsidRDefault="009244EC" w:rsidP="009244EC">
            <w:pPr>
              <w:rPr>
                <w:rFonts w:eastAsia="Times New Roman"/>
                <w:sz w:val="20"/>
                <w:szCs w:val="20"/>
              </w:rPr>
            </w:pPr>
            <w:r w:rsidRPr="00B5761E">
              <w:rPr>
                <w:rFonts w:eastAsia="Times New Roman"/>
                <w:sz w:val="20"/>
                <w:szCs w:val="20"/>
              </w:rPr>
              <w:t xml:space="preserve">Resto de Lotes N° 7, 8, 9, 10, 11 y 12, que formó parte de la Hacienda San Jacinto. </w:t>
            </w:r>
          </w:p>
        </w:tc>
        <w:tc>
          <w:tcPr>
            <w:tcW w:w="1220" w:type="dxa"/>
            <w:shd w:val="clear" w:color="auto" w:fill="FFFFFF"/>
            <w:vAlign w:val="center"/>
          </w:tcPr>
          <w:p w:rsidR="009244EC" w:rsidRPr="00B5761E" w:rsidRDefault="009244EC" w:rsidP="009244EC">
            <w:pPr>
              <w:jc w:val="center"/>
              <w:rPr>
                <w:rFonts w:eastAsia="Times New Roman"/>
                <w:bCs/>
                <w:sz w:val="20"/>
                <w:szCs w:val="20"/>
                <w:lang w:eastAsia="es-SV"/>
              </w:rPr>
            </w:pPr>
            <w:r w:rsidRPr="00B5761E">
              <w:rPr>
                <w:rFonts w:eastAsia="Times New Roman"/>
                <w:bCs/>
                <w:sz w:val="20"/>
                <w:szCs w:val="20"/>
                <w:lang w:eastAsia="es-SV"/>
              </w:rPr>
              <w:t>145,328.48</w:t>
            </w:r>
          </w:p>
        </w:tc>
        <w:tc>
          <w:tcPr>
            <w:tcW w:w="2128" w:type="dxa"/>
            <w:shd w:val="clear" w:color="auto" w:fill="auto"/>
            <w:vAlign w:val="center"/>
          </w:tcPr>
          <w:p w:rsidR="009244EC" w:rsidRPr="00B5761E" w:rsidRDefault="00284D06" w:rsidP="009244EC">
            <w:pPr>
              <w:jc w:val="center"/>
              <w:rPr>
                <w:rFonts w:eastAsia="Times New Roman"/>
                <w:bCs/>
                <w:sz w:val="20"/>
                <w:szCs w:val="20"/>
                <w:lang w:eastAsia="es-SV"/>
              </w:rPr>
            </w:pPr>
            <w:r>
              <w:rPr>
                <w:rFonts w:eastAsia="Times New Roman"/>
                <w:bCs/>
                <w:sz w:val="20"/>
                <w:szCs w:val="20"/>
                <w:lang w:eastAsia="es-SV"/>
              </w:rPr>
              <w:t>-</w:t>
            </w:r>
          </w:p>
        </w:tc>
      </w:tr>
    </w:tbl>
    <w:p w:rsidR="00701E07" w:rsidRPr="0029139C" w:rsidRDefault="00701E07" w:rsidP="00701E07">
      <w:pPr>
        <w:pStyle w:val="Prrafodelista"/>
        <w:spacing w:line="360" w:lineRule="auto"/>
        <w:ind w:left="284"/>
        <w:jc w:val="both"/>
        <w:rPr>
          <w:rFonts w:eastAsia="Times New Roman"/>
          <w:sz w:val="28"/>
          <w:szCs w:val="28"/>
        </w:rPr>
      </w:pPr>
    </w:p>
    <w:p w:rsidR="00B5761E" w:rsidRPr="00B5761E" w:rsidRDefault="00B5761E" w:rsidP="00B5761E">
      <w:pPr>
        <w:pStyle w:val="Prrafodelista"/>
        <w:spacing w:line="360" w:lineRule="auto"/>
        <w:ind w:left="284"/>
        <w:contextualSpacing/>
        <w:jc w:val="both"/>
        <w:rPr>
          <w:rFonts w:eastAsia="Times New Roman"/>
          <w:sz w:val="28"/>
          <w:szCs w:val="28"/>
        </w:rPr>
      </w:pPr>
    </w:p>
    <w:p w:rsidR="00B5761E" w:rsidRPr="00B5761E" w:rsidRDefault="00B5761E" w:rsidP="00B5761E">
      <w:pPr>
        <w:pStyle w:val="Prrafodelista"/>
        <w:spacing w:line="360" w:lineRule="auto"/>
        <w:ind w:left="284"/>
        <w:contextualSpacing/>
        <w:jc w:val="both"/>
        <w:rPr>
          <w:rFonts w:eastAsia="Times New Roman"/>
          <w:sz w:val="28"/>
          <w:szCs w:val="28"/>
        </w:rPr>
      </w:pPr>
    </w:p>
    <w:p w:rsidR="00B5761E" w:rsidRDefault="00B5761E" w:rsidP="00B5761E">
      <w:pPr>
        <w:pStyle w:val="Prrafodelista"/>
        <w:spacing w:line="360" w:lineRule="auto"/>
        <w:ind w:left="284"/>
        <w:contextualSpacing/>
        <w:jc w:val="both"/>
        <w:rPr>
          <w:rFonts w:eastAsia="Times New Roman"/>
          <w:sz w:val="28"/>
          <w:szCs w:val="28"/>
        </w:rPr>
      </w:pPr>
    </w:p>
    <w:p w:rsidR="00701E07" w:rsidRPr="00B5761E" w:rsidRDefault="00701E07" w:rsidP="00B5761E">
      <w:pPr>
        <w:pStyle w:val="Prrafodelista"/>
        <w:numPr>
          <w:ilvl w:val="0"/>
          <w:numId w:val="1805"/>
        </w:numPr>
        <w:ind w:left="1134" w:hanging="774"/>
        <w:contextualSpacing/>
        <w:jc w:val="both"/>
        <w:rPr>
          <w:rFonts w:eastAsia="Times New Roman"/>
          <w:sz w:val="26"/>
          <w:szCs w:val="26"/>
        </w:rPr>
      </w:pPr>
      <w:r w:rsidRPr="00B5761E">
        <w:rPr>
          <w:sz w:val="26"/>
          <w:szCs w:val="26"/>
          <w:lang w:eastAsia="es-SV"/>
        </w:rPr>
        <w:t xml:space="preserve">Mediante el </w:t>
      </w:r>
      <w:r w:rsidRPr="00B5761E">
        <w:rPr>
          <w:rFonts w:eastAsia="Times New Roman"/>
          <w:sz w:val="26"/>
          <w:szCs w:val="26"/>
        </w:rPr>
        <w:t xml:space="preserve">Punto </w:t>
      </w:r>
      <w:r w:rsidR="00284D06">
        <w:rPr>
          <w:rFonts w:eastAsia="Times New Roman"/>
          <w:sz w:val="26"/>
          <w:szCs w:val="26"/>
        </w:rPr>
        <w:t>-</w:t>
      </w:r>
      <w:r w:rsidRPr="00B5761E">
        <w:rPr>
          <w:sz w:val="26"/>
          <w:szCs w:val="26"/>
        </w:rPr>
        <w:t xml:space="preserve">, se aprobó el </w:t>
      </w:r>
      <w:r w:rsidR="00B5761E" w:rsidRPr="00B5761E">
        <w:rPr>
          <w:rFonts w:eastAsia="Times New Roman"/>
          <w:bCs/>
          <w:sz w:val="26"/>
          <w:szCs w:val="26"/>
          <w:lang w:eastAsia="es-SV"/>
        </w:rPr>
        <w:t>Proyecto</w:t>
      </w:r>
      <w:r w:rsidRPr="00B5761E">
        <w:rPr>
          <w:rFonts w:eastAsia="Times New Roman"/>
          <w:bCs/>
          <w:sz w:val="26"/>
          <w:szCs w:val="26"/>
          <w:lang w:eastAsia="es-SV"/>
        </w:rPr>
        <w:t xml:space="preserve"> </w:t>
      </w:r>
      <w:r w:rsidRPr="00B5761E">
        <w:rPr>
          <w:rFonts w:eastAsia="Times New Roman"/>
          <w:sz w:val="26"/>
          <w:szCs w:val="26"/>
        </w:rPr>
        <w:t xml:space="preserve">denominado </w:t>
      </w:r>
      <w:r w:rsidRPr="00B5761E">
        <w:rPr>
          <w:rFonts w:eastAsia="Times New Roman"/>
          <w:b/>
          <w:bCs/>
          <w:sz w:val="26"/>
          <w:szCs w:val="26"/>
          <w:lang w:eastAsia="es-SV"/>
        </w:rPr>
        <w:t xml:space="preserve">ASENTAMIENTO COMUNITARIO </w:t>
      </w:r>
      <w:r w:rsidRPr="00B5761E">
        <w:rPr>
          <w:rFonts w:eastAsia="Times New Roman"/>
          <w:sz w:val="26"/>
          <w:szCs w:val="26"/>
        </w:rPr>
        <w:t xml:space="preserve">desarrollado en el inmueble identificado como </w:t>
      </w:r>
      <w:r w:rsidRPr="00B5761E">
        <w:rPr>
          <w:rFonts w:eastAsia="Times New Roman"/>
          <w:b/>
          <w:sz w:val="26"/>
          <w:szCs w:val="26"/>
        </w:rPr>
        <w:t xml:space="preserve">HACIENDA SAN JACINTO, </w:t>
      </w:r>
      <w:r w:rsidRPr="00B5761E">
        <w:rPr>
          <w:rFonts w:eastAsia="Times New Roman"/>
          <w:sz w:val="26"/>
          <w:szCs w:val="26"/>
        </w:rPr>
        <w:t>situad</w:t>
      </w:r>
      <w:r w:rsidR="00B5761E" w:rsidRPr="00B5761E">
        <w:rPr>
          <w:rFonts w:eastAsia="Times New Roman"/>
          <w:sz w:val="26"/>
          <w:szCs w:val="26"/>
        </w:rPr>
        <w:t>a</w:t>
      </w:r>
      <w:r w:rsidRPr="00B5761E">
        <w:rPr>
          <w:rFonts w:eastAsia="Times New Roman"/>
          <w:sz w:val="26"/>
          <w:szCs w:val="26"/>
        </w:rPr>
        <w:t xml:space="preserve"> en cantón San Jacinto, jurisdicción y departamento de San Miguel y según Plano como </w:t>
      </w:r>
      <w:r w:rsidRPr="00B5761E">
        <w:rPr>
          <w:rFonts w:eastAsia="Times New Roman"/>
          <w:b/>
          <w:sz w:val="26"/>
          <w:szCs w:val="26"/>
        </w:rPr>
        <w:t xml:space="preserve">HACIENDA SAN JACINTO, PORCION 1, </w:t>
      </w:r>
      <w:r w:rsidR="00B5761E" w:rsidRPr="00B5761E">
        <w:rPr>
          <w:rFonts w:eastAsia="Times New Roman"/>
          <w:sz w:val="26"/>
          <w:szCs w:val="26"/>
        </w:rPr>
        <w:t>de la</w:t>
      </w:r>
      <w:r w:rsidR="00B5761E" w:rsidRPr="00B5761E">
        <w:rPr>
          <w:rFonts w:eastAsia="Times New Roman"/>
          <w:b/>
          <w:sz w:val="26"/>
          <w:szCs w:val="26"/>
        </w:rPr>
        <w:t xml:space="preserve"> </w:t>
      </w:r>
      <w:r w:rsidRPr="00B5761E">
        <w:rPr>
          <w:rFonts w:eastAsia="Times New Roman"/>
          <w:sz w:val="26"/>
          <w:szCs w:val="26"/>
        </w:rPr>
        <w:t xml:space="preserve">jurisdicción y departamento de San Miguel, con una extensión superficial de </w:t>
      </w:r>
      <w:r w:rsidRPr="00B5761E">
        <w:rPr>
          <w:rFonts w:eastAsia="Times New Roman"/>
          <w:sz w:val="26"/>
          <w:szCs w:val="26"/>
          <w:lang w:eastAsia="es-SV"/>
        </w:rPr>
        <w:t xml:space="preserve">5 </w:t>
      </w:r>
      <w:proofErr w:type="spellStart"/>
      <w:r w:rsidRPr="00B5761E">
        <w:rPr>
          <w:rFonts w:eastAsia="Times New Roman"/>
          <w:bCs/>
          <w:sz w:val="26"/>
          <w:szCs w:val="26"/>
          <w:lang w:eastAsia="es-SV"/>
        </w:rPr>
        <w:t>Hás</w:t>
      </w:r>
      <w:proofErr w:type="spellEnd"/>
      <w:r w:rsidRPr="00B5761E">
        <w:rPr>
          <w:rFonts w:eastAsia="Times New Roman"/>
          <w:bCs/>
          <w:sz w:val="26"/>
          <w:szCs w:val="26"/>
          <w:lang w:eastAsia="es-SV"/>
        </w:rPr>
        <w:t>.</w:t>
      </w:r>
      <w:r w:rsidRPr="00B5761E">
        <w:rPr>
          <w:rFonts w:eastAsia="Times New Roman"/>
          <w:sz w:val="26"/>
          <w:szCs w:val="26"/>
          <w:lang w:eastAsia="es-SV"/>
        </w:rPr>
        <w:t xml:space="preserve"> 77 </w:t>
      </w:r>
      <w:proofErr w:type="spellStart"/>
      <w:r w:rsidRPr="00B5761E">
        <w:rPr>
          <w:rFonts w:eastAsia="Times New Roman"/>
          <w:sz w:val="26"/>
          <w:szCs w:val="26"/>
          <w:lang w:eastAsia="es-SV"/>
        </w:rPr>
        <w:t>Ás</w:t>
      </w:r>
      <w:proofErr w:type="spellEnd"/>
      <w:r w:rsidRPr="00B5761E">
        <w:rPr>
          <w:rFonts w:eastAsia="Times New Roman"/>
          <w:sz w:val="26"/>
          <w:szCs w:val="26"/>
          <w:lang w:eastAsia="es-SV"/>
        </w:rPr>
        <w:t xml:space="preserve">. 58.20 </w:t>
      </w:r>
      <w:proofErr w:type="spellStart"/>
      <w:r w:rsidRPr="00B5761E">
        <w:rPr>
          <w:rFonts w:eastAsia="Times New Roman"/>
          <w:bCs/>
          <w:sz w:val="26"/>
          <w:szCs w:val="26"/>
          <w:lang w:eastAsia="es-SV"/>
        </w:rPr>
        <w:t>Cás</w:t>
      </w:r>
      <w:proofErr w:type="spellEnd"/>
      <w:r w:rsidRPr="00B5761E">
        <w:rPr>
          <w:rFonts w:eastAsia="Times New Roman"/>
          <w:bCs/>
          <w:sz w:val="26"/>
          <w:szCs w:val="26"/>
          <w:lang w:eastAsia="es-SV"/>
        </w:rPr>
        <w:t xml:space="preserve">., inscrito a favor del ISTA a la Matrícula </w:t>
      </w:r>
      <w:r w:rsidR="00284D06">
        <w:rPr>
          <w:rFonts w:eastAsia="Times New Roman"/>
          <w:bCs/>
          <w:sz w:val="26"/>
          <w:szCs w:val="26"/>
          <w:lang w:eastAsia="es-SV"/>
        </w:rPr>
        <w:t>-</w:t>
      </w:r>
      <w:r w:rsidRPr="00B5761E">
        <w:rPr>
          <w:rFonts w:eastAsia="Times New Roman"/>
          <w:sz w:val="26"/>
          <w:szCs w:val="26"/>
        </w:rPr>
        <w:t xml:space="preserve">, del Registro de la Propiedad Raíz e Hipotecas de la Primera Sección de Oriente, departamento de San Miguel; que comprende: </w:t>
      </w:r>
      <w:r w:rsidR="00284D06">
        <w:rPr>
          <w:rFonts w:eastAsia="Times New Roman"/>
          <w:sz w:val="26"/>
          <w:szCs w:val="26"/>
        </w:rPr>
        <w:t>-</w:t>
      </w:r>
      <w:r w:rsidRPr="00B5761E">
        <w:rPr>
          <w:sz w:val="26"/>
          <w:szCs w:val="26"/>
        </w:rPr>
        <w:t>.</w:t>
      </w:r>
      <w:r w:rsidRPr="00B5761E">
        <w:rPr>
          <w:sz w:val="26"/>
          <w:szCs w:val="26"/>
          <w:lang w:eastAsia="es-SV"/>
        </w:rPr>
        <w:t xml:space="preserve"> </w:t>
      </w:r>
      <w:r w:rsidRPr="00B5761E">
        <w:rPr>
          <w:sz w:val="26"/>
          <w:szCs w:val="26"/>
        </w:rPr>
        <w:t xml:space="preserve">Aprobándose el Valor Base de </w:t>
      </w:r>
      <w:r w:rsidRPr="00B5761E">
        <w:rPr>
          <w:rFonts w:eastAsia="Times New Roman"/>
          <w:sz w:val="26"/>
          <w:szCs w:val="26"/>
        </w:rPr>
        <w:t>$0.275149 por metro cuadrado para los solares de vivienda, por lo que se recomienda un precio de venta para éste de $0.355800 por metro cuadrado</w:t>
      </w:r>
      <w:r w:rsidR="00B5761E" w:rsidRPr="00B5761E">
        <w:rPr>
          <w:sz w:val="26"/>
          <w:szCs w:val="26"/>
        </w:rPr>
        <w:t>;</w:t>
      </w:r>
      <w:r w:rsidRPr="00B5761E">
        <w:rPr>
          <w:sz w:val="26"/>
          <w:szCs w:val="26"/>
        </w:rPr>
        <w:t xml:space="preserve"> </w:t>
      </w:r>
      <w:r w:rsidR="00B5761E" w:rsidRPr="00B5761E">
        <w:rPr>
          <w:sz w:val="26"/>
          <w:szCs w:val="26"/>
        </w:rPr>
        <w:t>d</w:t>
      </w:r>
      <w:r w:rsidRPr="00B5761E">
        <w:rPr>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B5761E">
        <w:rPr>
          <w:rFonts w:eastAsia="Times New Roman"/>
          <w:bCs/>
          <w:sz w:val="26"/>
          <w:szCs w:val="26"/>
        </w:rPr>
        <w:t xml:space="preserve">Dentro del Proyecto relacionado se encuentra el inmueble objeto del presente </w:t>
      </w:r>
      <w:r w:rsidR="00B5761E" w:rsidRPr="00B5761E">
        <w:rPr>
          <w:rFonts w:eastAsia="Times New Roman"/>
          <w:bCs/>
          <w:sz w:val="26"/>
          <w:szCs w:val="26"/>
        </w:rPr>
        <w:t>punto de acta</w:t>
      </w:r>
      <w:r w:rsidRPr="00B5761E">
        <w:rPr>
          <w:rFonts w:eastAsia="Times New Roman"/>
          <w:bCs/>
          <w:sz w:val="26"/>
          <w:szCs w:val="26"/>
        </w:rPr>
        <w:t>.</w:t>
      </w:r>
    </w:p>
    <w:p w:rsidR="00701E07" w:rsidRPr="00B5761E" w:rsidRDefault="00701E07" w:rsidP="00B5761E">
      <w:pPr>
        <w:pStyle w:val="Prrafodelista"/>
        <w:ind w:left="284"/>
        <w:jc w:val="both"/>
        <w:rPr>
          <w:rFonts w:eastAsia="Times New Roman"/>
          <w:sz w:val="26"/>
          <w:szCs w:val="26"/>
        </w:rPr>
      </w:pPr>
    </w:p>
    <w:p w:rsidR="00701E07" w:rsidRPr="00B5761E" w:rsidRDefault="00701E07" w:rsidP="00B5761E">
      <w:pPr>
        <w:pStyle w:val="Prrafodelista"/>
        <w:numPr>
          <w:ilvl w:val="0"/>
          <w:numId w:val="1805"/>
        </w:numPr>
        <w:ind w:left="1134" w:hanging="708"/>
        <w:contextualSpacing/>
        <w:jc w:val="both"/>
        <w:rPr>
          <w:rFonts w:eastAsia="Times New Roman"/>
          <w:sz w:val="26"/>
          <w:szCs w:val="26"/>
        </w:rPr>
      </w:pPr>
      <w:r w:rsidRPr="00B5761E">
        <w:rPr>
          <w:rFonts w:eastAsia="Times New Roman"/>
          <w:sz w:val="26"/>
          <w:szCs w:val="26"/>
        </w:rPr>
        <w:t xml:space="preserve">Es necesario advertir a la adjudicataria, a través de una cláusula especial en la escritura correspondiente de compraventa del inmueble, que se debe </w:t>
      </w:r>
      <w:r w:rsidRPr="00B5761E">
        <w:rPr>
          <w:rFonts w:eastAsia="Times New Roman"/>
          <w:sz w:val="26"/>
          <w:szCs w:val="26"/>
        </w:rPr>
        <w:lastRenderedPageBreak/>
        <w:t>comprometer a cumplir las medidas ambientales</w:t>
      </w:r>
      <w:r w:rsidRPr="00B5761E">
        <w:rPr>
          <w:sz w:val="26"/>
          <w:szCs w:val="26"/>
        </w:rPr>
        <w:t xml:space="preserve"> emitidas por la Unidad Ambiental Institucional referentes a:</w:t>
      </w:r>
    </w:p>
    <w:p w:rsidR="00701E07" w:rsidRPr="00B5761E" w:rsidRDefault="00701E07" w:rsidP="00B5761E">
      <w:pPr>
        <w:numPr>
          <w:ilvl w:val="0"/>
          <w:numId w:val="1541"/>
        </w:numPr>
        <w:ind w:left="714" w:firstLine="420"/>
        <w:contextualSpacing/>
        <w:jc w:val="both"/>
        <w:rPr>
          <w:rFonts w:eastAsia="Times New Roman"/>
          <w:bCs/>
          <w:sz w:val="22"/>
          <w:szCs w:val="22"/>
          <w:lang w:eastAsia="es-SV"/>
        </w:rPr>
      </w:pPr>
      <w:r w:rsidRPr="00B5761E">
        <w:rPr>
          <w:rFonts w:eastAsia="Times New Roman"/>
          <w:bCs/>
          <w:sz w:val="22"/>
          <w:szCs w:val="22"/>
          <w:lang w:eastAsia="es-SV"/>
        </w:rPr>
        <w:t>Manejo adecuado de los desechos sólidos y las aguas residuales;</w:t>
      </w:r>
    </w:p>
    <w:p w:rsidR="00701E07" w:rsidRPr="00B5761E" w:rsidRDefault="00701E07" w:rsidP="00B5761E">
      <w:pPr>
        <w:numPr>
          <w:ilvl w:val="0"/>
          <w:numId w:val="1541"/>
        </w:numPr>
        <w:ind w:left="714" w:firstLine="420"/>
        <w:contextualSpacing/>
        <w:jc w:val="both"/>
        <w:rPr>
          <w:rFonts w:eastAsia="Times New Roman"/>
          <w:b/>
          <w:sz w:val="22"/>
          <w:szCs w:val="22"/>
          <w:u w:val="single"/>
        </w:rPr>
      </w:pPr>
      <w:r w:rsidRPr="00B5761E">
        <w:rPr>
          <w:rFonts w:eastAsia="Times New Roman"/>
          <w:bCs/>
          <w:sz w:val="22"/>
          <w:szCs w:val="22"/>
          <w:lang w:eastAsia="es-SV"/>
        </w:rPr>
        <w:t>Evitar las quemas de los desechos sólidos;</w:t>
      </w:r>
    </w:p>
    <w:p w:rsidR="00701E07" w:rsidRPr="00B5761E" w:rsidRDefault="00701E07" w:rsidP="00B5761E">
      <w:pPr>
        <w:numPr>
          <w:ilvl w:val="0"/>
          <w:numId w:val="1541"/>
        </w:numPr>
        <w:ind w:left="714" w:firstLine="420"/>
        <w:contextualSpacing/>
        <w:jc w:val="both"/>
        <w:rPr>
          <w:rFonts w:eastAsia="Times New Roman"/>
          <w:bCs/>
          <w:sz w:val="22"/>
          <w:szCs w:val="22"/>
          <w:lang w:eastAsia="es-SV"/>
        </w:rPr>
      </w:pPr>
      <w:r w:rsidRPr="00B5761E">
        <w:rPr>
          <w:rFonts w:eastAsia="Times New Roman"/>
          <w:bCs/>
          <w:sz w:val="22"/>
          <w:szCs w:val="22"/>
          <w:lang w:eastAsia="es-SV"/>
        </w:rPr>
        <w:t>Reforestar áreas circundantes a los solares de vivienda;</w:t>
      </w:r>
    </w:p>
    <w:p w:rsidR="00701E07" w:rsidRPr="00B5761E" w:rsidRDefault="00701E07" w:rsidP="00B5761E">
      <w:pPr>
        <w:numPr>
          <w:ilvl w:val="0"/>
          <w:numId w:val="1541"/>
        </w:numPr>
        <w:ind w:left="1418" w:hanging="284"/>
        <w:contextualSpacing/>
        <w:jc w:val="both"/>
        <w:rPr>
          <w:rFonts w:eastAsia="Times New Roman"/>
          <w:b/>
          <w:color w:val="FF0000"/>
          <w:sz w:val="22"/>
          <w:szCs w:val="22"/>
          <w:u w:val="single"/>
        </w:rPr>
      </w:pPr>
      <w:r w:rsidRPr="00B5761E">
        <w:rPr>
          <w:rFonts w:eastAsia="Times New Roman"/>
          <w:bCs/>
          <w:sz w:val="22"/>
          <w:szCs w:val="22"/>
          <w:lang w:eastAsia="es-SV"/>
        </w:rPr>
        <w:t xml:space="preserve">Búsqueda de mecanismos de </w:t>
      </w:r>
      <w:proofErr w:type="spellStart"/>
      <w:r w:rsidRPr="00B5761E">
        <w:rPr>
          <w:rFonts w:eastAsia="Times New Roman"/>
          <w:bCs/>
          <w:sz w:val="22"/>
          <w:szCs w:val="22"/>
          <w:lang w:eastAsia="es-SV"/>
        </w:rPr>
        <w:t>asociatividad</w:t>
      </w:r>
      <w:proofErr w:type="spellEnd"/>
      <w:r w:rsidRPr="00B5761E">
        <w:rPr>
          <w:rFonts w:eastAsia="Times New Roman"/>
          <w:bCs/>
          <w:sz w:val="22"/>
          <w:szCs w:val="22"/>
          <w:lang w:eastAsia="es-SV"/>
        </w:rPr>
        <w:t xml:space="preserve"> como la conformación de una ADESCO, para gestionar ante la municipalidad respectiva u organizaciones cooperantes, recursos financieros y asistencia técnica para implementar sistemas de conducción de aguas negras o de letrinas aboneras por el momento.</w:t>
      </w:r>
    </w:p>
    <w:p w:rsidR="00701E07" w:rsidRPr="00B5761E" w:rsidRDefault="00701E07" w:rsidP="00B5761E">
      <w:pPr>
        <w:ind w:left="1134"/>
        <w:jc w:val="both"/>
        <w:rPr>
          <w:sz w:val="26"/>
          <w:szCs w:val="26"/>
        </w:rPr>
      </w:pPr>
      <w:r w:rsidRPr="00B5761E">
        <w:rPr>
          <w:rFonts w:eastAsia="Times New Roman"/>
          <w:sz w:val="26"/>
          <w:szCs w:val="26"/>
        </w:rPr>
        <w:t xml:space="preserve">Lo anterior, de conformidad a lo establecido en el Acuerdo Segundo del Punto XL </w:t>
      </w:r>
      <w:r w:rsidRPr="00B5761E">
        <w:rPr>
          <w:sz w:val="26"/>
          <w:szCs w:val="26"/>
        </w:rPr>
        <w:t>del Acta de Sesión Ordinaria 16-2017  de fecha 15 de junio de 2017.</w:t>
      </w:r>
    </w:p>
    <w:p w:rsidR="00701E07" w:rsidRPr="009244EC" w:rsidRDefault="00701E07" w:rsidP="009244EC">
      <w:pPr>
        <w:jc w:val="both"/>
        <w:rPr>
          <w:rFonts w:eastAsia="Times New Roman"/>
          <w:sz w:val="26"/>
          <w:szCs w:val="26"/>
        </w:rPr>
      </w:pPr>
    </w:p>
    <w:p w:rsidR="00701E07" w:rsidRPr="00B5761E" w:rsidRDefault="00701E07" w:rsidP="00B5761E">
      <w:pPr>
        <w:pStyle w:val="Prrafodelista"/>
        <w:numPr>
          <w:ilvl w:val="0"/>
          <w:numId w:val="1805"/>
        </w:numPr>
        <w:ind w:left="1134" w:hanging="708"/>
        <w:contextualSpacing/>
        <w:jc w:val="both"/>
        <w:rPr>
          <w:rFonts w:eastAsia="Times New Roman"/>
          <w:sz w:val="26"/>
          <w:szCs w:val="26"/>
        </w:rPr>
      </w:pPr>
      <w:r w:rsidRPr="00B5761E">
        <w:rPr>
          <w:sz w:val="26"/>
          <w:szCs w:val="26"/>
        </w:rPr>
        <w:t xml:space="preserve">Según valúo de fecha 27 de junio de 2017, realizado por el Departamento de Asignación Individual y Avalúos, se recomienda el precio de venta para el inmueble, según detalle consignado en el cuadro de valores y extensiones que se relacionará en el Acuerdo Primero del presente </w:t>
      </w:r>
      <w:r w:rsidR="00B5761E" w:rsidRPr="00B5761E">
        <w:rPr>
          <w:sz w:val="26"/>
          <w:szCs w:val="26"/>
        </w:rPr>
        <w:t>punto de acta</w:t>
      </w:r>
      <w:r w:rsidRPr="00B5761E">
        <w:rPr>
          <w:sz w:val="26"/>
          <w:szCs w:val="26"/>
        </w:rPr>
        <w:t>, y que ha sido requerido por la solicitante calificada dentro del Programa de Solidaridad Rural como Campesinos Sin Tierra.</w:t>
      </w:r>
    </w:p>
    <w:p w:rsidR="00701E07" w:rsidRPr="00B5761E" w:rsidRDefault="00701E07" w:rsidP="00B5761E">
      <w:pPr>
        <w:pStyle w:val="Prrafodelista"/>
        <w:ind w:left="284"/>
        <w:jc w:val="both"/>
        <w:rPr>
          <w:rFonts w:eastAsia="Times New Roman"/>
          <w:sz w:val="26"/>
          <w:szCs w:val="26"/>
        </w:rPr>
      </w:pPr>
    </w:p>
    <w:p w:rsidR="00701E07" w:rsidRPr="00B5761E" w:rsidRDefault="00701E07" w:rsidP="00B5761E">
      <w:pPr>
        <w:pStyle w:val="Prrafodelista"/>
        <w:numPr>
          <w:ilvl w:val="0"/>
          <w:numId w:val="1805"/>
        </w:numPr>
        <w:ind w:left="1134" w:hanging="708"/>
        <w:contextualSpacing/>
        <w:jc w:val="both"/>
        <w:rPr>
          <w:rFonts w:eastAsia="Times New Roman"/>
          <w:sz w:val="26"/>
          <w:szCs w:val="26"/>
        </w:rPr>
      </w:pPr>
      <w:r w:rsidRPr="00B5761E">
        <w:rPr>
          <w:sz w:val="26"/>
          <w:szCs w:val="26"/>
        </w:rPr>
        <w:t>Conforme al Acta de Posesión Material de fecha 28 de junio de 2017, levantada por el técnico de la Oficina Regional Oriental, señor Roger Vásquez, la solicitante se encuentra poseyendo el inmueble de forma quieta, pacífica y sin interrupción desde hace 5 años.</w:t>
      </w:r>
    </w:p>
    <w:p w:rsidR="00701E07" w:rsidRPr="00B5761E" w:rsidRDefault="00701E07" w:rsidP="00B5761E">
      <w:pPr>
        <w:pStyle w:val="Prrafodelista"/>
        <w:ind w:left="284"/>
        <w:jc w:val="both"/>
        <w:rPr>
          <w:rFonts w:eastAsia="Times New Roman"/>
          <w:sz w:val="26"/>
          <w:szCs w:val="26"/>
        </w:rPr>
      </w:pPr>
    </w:p>
    <w:p w:rsidR="00701E07" w:rsidRPr="00B5761E" w:rsidRDefault="00701E07" w:rsidP="00B5761E">
      <w:pPr>
        <w:pStyle w:val="Prrafodelista"/>
        <w:numPr>
          <w:ilvl w:val="0"/>
          <w:numId w:val="1805"/>
        </w:numPr>
        <w:tabs>
          <w:tab w:val="left" w:pos="1134"/>
        </w:tabs>
        <w:ind w:left="1134" w:hanging="850"/>
        <w:contextualSpacing/>
        <w:jc w:val="both"/>
        <w:rPr>
          <w:rFonts w:eastAsia="Times New Roman"/>
          <w:b/>
          <w:sz w:val="26"/>
          <w:szCs w:val="26"/>
        </w:rPr>
      </w:pPr>
      <w:r w:rsidRPr="00B5761E">
        <w:rPr>
          <w:sz w:val="26"/>
          <w:szCs w:val="26"/>
        </w:rPr>
        <w:t xml:space="preserve">De acuerdo a Declaración Simple contenida en la solicitud de adjudicación de inmueble de fechas </w:t>
      </w:r>
      <w:r w:rsidRPr="00B5761E">
        <w:rPr>
          <w:color w:val="000000" w:themeColor="text1"/>
          <w:sz w:val="26"/>
          <w:szCs w:val="26"/>
        </w:rPr>
        <w:t>28 de junio</w:t>
      </w:r>
      <w:r w:rsidRPr="00B5761E">
        <w:rPr>
          <w:sz w:val="26"/>
          <w:szCs w:val="26"/>
        </w:rPr>
        <w:t xml:space="preserve"> del año 2017, la peticionaria manifiesta que ni ella ni la integrante de su grupo familiar son emplead</w:t>
      </w:r>
      <w:r w:rsidR="009855C3">
        <w:rPr>
          <w:sz w:val="26"/>
          <w:szCs w:val="26"/>
        </w:rPr>
        <w:t>a</w:t>
      </w:r>
      <w:r w:rsidRPr="00B5761E">
        <w:rPr>
          <w:sz w:val="26"/>
          <w:szCs w:val="26"/>
        </w:rPr>
        <w:t xml:space="preserve">s del ISTA; situación robustecida de conformidad a la consulta realizada en la Base de Datos de Empleados de este Instituto. </w:t>
      </w:r>
    </w:p>
    <w:p w:rsidR="00701E07" w:rsidRPr="00B5761E" w:rsidRDefault="00701E07" w:rsidP="00B5761E">
      <w:pPr>
        <w:rPr>
          <w:sz w:val="26"/>
          <w:szCs w:val="26"/>
        </w:rPr>
      </w:pPr>
    </w:p>
    <w:p w:rsidR="00701E07" w:rsidRPr="00B5761E" w:rsidRDefault="00701E07" w:rsidP="00B5761E">
      <w:pPr>
        <w:jc w:val="both"/>
        <w:rPr>
          <w:rFonts w:eastAsia="Times New Roman"/>
          <w:sz w:val="26"/>
          <w:szCs w:val="26"/>
        </w:rPr>
      </w:pPr>
      <w:r w:rsidRPr="00B5761E">
        <w:rPr>
          <w:rFonts w:eastAsia="Times New Roman"/>
          <w:sz w:val="26"/>
          <w:szCs w:val="26"/>
        </w:rPr>
        <w:t xml:space="preserve">Se ha tenido a la vista: Informe Técnico del Departamento de Asignación Individual y Avalúos, Cuadro de Valores y Extensiones, reporte de valúo por solar, reportes de búsqueda de solicitante para adjudicación generados por la Oficina Regional Oriental, y los departamentos de Asignación Individual y Avalúos y Análisis Jurídico, acta de posesión material, acuerdos de Junta Directiva, copias de Escrituras Públicas, Razón y Constancia de Inscripción de Desmembración en Cabeza de su Dueño a favor del ISTA, Solicitud de Adjudicación de Inmueble, copias de documento únicos de identidad y tarjetas de identificación tributaria, certificación de Partida de Nacimiento y carencia de bienes; con lo que se justifican las circunstancias legales para sustentar dicha petición y que además </w:t>
      </w:r>
      <w:r w:rsidR="007D6F57">
        <w:rPr>
          <w:rFonts w:eastAsia="Times New Roman"/>
          <w:sz w:val="26"/>
          <w:szCs w:val="26"/>
        </w:rPr>
        <w:t>la beneficiaria</w:t>
      </w:r>
      <w:r w:rsidRPr="00B5761E">
        <w:rPr>
          <w:rFonts w:eastAsia="Times New Roman"/>
          <w:sz w:val="26"/>
          <w:szCs w:val="26"/>
        </w:rPr>
        <w:t xml:space="preserve"> cumple con los requisitos necesarios para la adjudicación, por lo que la Gerencia Legal recomienda aprobar lo solicitado.</w:t>
      </w:r>
    </w:p>
    <w:p w:rsidR="00701E07" w:rsidRPr="00B5761E" w:rsidRDefault="00701E07" w:rsidP="00B5761E">
      <w:pPr>
        <w:rPr>
          <w:rFonts w:eastAsia="Calibri"/>
          <w:sz w:val="26"/>
          <w:szCs w:val="26"/>
        </w:rPr>
      </w:pPr>
    </w:p>
    <w:p w:rsidR="00701E07" w:rsidRPr="00B5761E" w:rsidRDefault="00701E07" w:rsidP="00B5761E">
      <w:pPr>
        <w:pStyle w:val="Prrafodelista"/>
        <w:ind w:left="0"/>
        <w:jc w:val="both"/>
        <w:rPr>
          <w:rFonts w:eastAsia="Calibri"/>
          <w:bCs/>
          <w:sz w:val="26"/>
          <w:szCs w:val="26"/>
        </w:rPr>
      </w:pPr>
      <w:r w:rsidRPr="00B5761E">
        <w:rPr>
          <w:rFonts w:eastAsia="Calibri"/>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5761E">
        <w:rPr>
          <w:rFonts w:eastAsia="Calibri"/>
          <w:bCs/>
          <w:sz w:val="26"/>
          <w:szCs w:val="26"/>
        </w:rPr>
        <w:t>Ley del Régimen Especial de la Tierra en Propiedad de Las Asociaciones Cooperativas, Comunales y Comunitarias Campesinas y Beneficiarios de la Reforma Agraria</w:t>
      </w:r>
      <w:r w:rsidRPr="00B5761E">
        <w:rPr>
          <w:rFonts w:eastAsia="Calibri"/>
          <w:sz w:val="26"/>
          <w:szCs w:val="26"/>
        </w:rPr>
        <w:t>, la Junta Directiva</w:t>
      </w:r>
      <w:r w:rsidRPr="00B5761E">
        <w:rPr>
          <w:sz w:val="26"/>
          <w:szCs w:val="26"/>
        </w:rPr>
        <w:t xml:space="preserve">, </w:t>
      </w:r>
      <w:r w:rsidRPr="00B5761E">
        <w:rPr>
          <w:b/>
          <w:sz w:val="26"/>
          <w:szCs w:val="26"/>
          <w:u w:val="single"/>
        </w:rPr>
        <w:t>ACUERDA: PRIMERO:</w:t>
      </w:r>
      <w:r w:rsidRPr="00B5761E">
        <w:rPr>
          <w:b/>
          <w:sz w:val="26"/>
          <w:szCs w:val="26"/>
        </w:rPr>
        <w:t xml:space="preserve"> </w:t>
      </w:r>
      <w:r w:rsidRPr="00B5761E">
        <w:rPr>
          <w:sz w:val="26"/>
          <w:szCs w:val="26"/>
        </w:rPr>
        <w:t>Aprobar la adjudicación y transferencia por compraventa</w:t>
      </w:r>
      <w:r w:rsidRPr="00B5761E">
        <w:rPr>
          <w:rFonts w:eastAsia="Times New Roman"/>
          <w:sz w:val="26"/>
          <w:szCs w:val="26"/>
        </w:rPr>
        <w:t xml:space="preserve"> de 1 solar para vivienda,</w:t>
      </w:r>
      <w:r w:rsidRPr="00B5761E">
        <w:rPr>
          <w:rFonts w:eastAsia="Times New Roman"/>
          <w:b/>
          <w:sz w:val="26"/>
          <w:szCs w:val="26"/>
        </w:rPr>
        <w:t xml:space="preserve"> </w:t>
      </w:r>
      <w:r w:rsidRPr="00B5761E">
        <w:rPr>
          <w:sz w:val="26"/>
          <w:szCs w:val="26"/>
        </w:rPr>
        <w:t>a favor de</w:t>
      </w:r>
      <w:r w:rsidR="00423CDC">
        <w:rPr>
          <w:sz w:val="26"/>
          <w:szCs w:val="26"/>
        </w:rPr>
        <w:t xml:space="preserve"> </w:t>
      </w:r>
      <w:r w:rsidRPr="00B5761E">
        <w:rPr>
          <w:sz w:val="26"/>
          <w:szCs w:val="26"/>
        </w:rPr>
        <w:t>l</w:t>
      </w:r>
      <w:r w:rsidR="00423CDC">
        <w:rPr>
          <w:sz w:val="26"/>
          <w:szCs w:val="26"/>
        </w:rPr>
        <w:t>a</w:t>
      </w:r>
      <w:r w:rsidRPr="00B5761E">
        <w:rPr>
          <w:sz w:val="26"/>
          <w:szCs w:val="26"/>
        </w:rPr>
        <w:t xml:space="preserve"> señor</w:t>
      </w:r>
      <w:r w:rsidR="00423CDC">
        <w:rPr>
          <w:sz w:val="26"/>
          <w:szCs w:val="26"/>
        </w:rPr>
        <w:t>a</w:t>
      </w:r>
      <w:r w:rsidRPr="00B5761E">
        <w:rPr>
          <w:sz w:val="26"/>
          <w:szCs w:val="26"/>
        </w:rPr>
        <w:t>:</w:t>
      </w:r>
      <w:r w:rsidRPr="00B5761E">
        <w:rPr>
          <w:rFonts w:eastAsia="Times New Roman"/>
          <w:b/>
          <w:sz w:val="26"/>
          <w:szCs w:val="26"/>
        </w:rPr>
        <w:t xml:space="preserve"> MARIA ABIGAIL GUEVARA FLORES, </w:t>
      </w:r>
      <w:r w:rsidRPr="00B5761E">
        <w:rPr>
          <w:rFonts w:eastAsia="Times New Roman"/>
          <w:sz w:val="26"/>
          <w:szCs w:val="26"/>
        </w:rPr>
        <w:t xml:space="preserve">y </w:t>
      </w:r>
      <w:r w:rsidR="00284D06">
        <w:rPr>
          <w:rFonts w:eastAsia="Times New Roman"/>
          <w:sz w:val="26"/>
          <w:szCs w:val="26"/>
        </w:rPr>
        <w:t>-</w:t>
      </w:r>
      <w:r w:rsidRPr="00B5761E">
        <w:rPr>
          <w:b/>
          <w:sz w:val="26"/>
          <w:szCs w:val="26"/>
        </w:rPr>
        <w:t>;</w:t>
      </w:r>
      <w:r w:rsidRPr="00B5761E">
        <w:rPr>
          <w:sz w:val="26"/>
          <w:szCs w:val="26"/>
        </w:rPr>
        <w:t xml:space="preserve"> de </w:t>
      </w:r>
      <w:r w:rsidR="00B5761E" w:rsidRPr="00B5761E">
        <w:rPr>
          <w:sz w:val="26"/>
          <w:szCs w:val="26"/>
        </w:rPr>
        <w:t xml:space="preserve">las </w:t>
      </w:r>
      <w:r w:rsidRPr="00B5761E">
        <w:rPr>
          <w:sz w:val="26"/>
          <w:szCs w:val="26"/>
        </w:rPr>
        <w:t xml:space="preserve">generales antes expresadas, </w:t>
      </w:r>
      <w:r w:rsidRPr="00B5761E">
        <w:rPr>
          <w:rFonts w:eastAsia="Times New Roman"/>
          <w:sz w:val="26"/>
          <w:szCs w:val="26"/>
        </w:rPr>
        <w:t xml:space="preserve">ubicado en el </w:t>
      </w:r>
      <w:r w:rsidR="00B5761E" w:rsidRPr="00B5761E">
        <w:rPr>
          <w:rFonts w:eastAsia="Times New Roman"/>
          <w:bCs/>
          <w:sz w:val="26"/>
          <w:szCs w:val="26"/>
          <w:lang w:eastAsia="es-SV"/>
        </w:rPr>
        <w:t>Proyecto</w:t>
      </w:r>
      <w:r w:rsidRPr="00B5761E">
        <w:rPr>
          <w:rFonts w:eastAsia="Times New Roman"/>
          <w:bCs/>
          <w:sz w:val="26"/>
          <w:szCs w:val="26"/>
          <w:lang w:eastAsia="es-SV"/>
        </w:rPr>
        <w:t xml:space="preserve"> </w:t>
      </w:r>
      <w:r w:rsidRPr="00B5761E">
        <w:rPr>
          <w:rFonts w:eastAsia="Times New Roman"/>
          <w:sz w:val="26"/>
          <w:szCs w:val="26"/>
        </w:rPr>
        <w:t xml:space="preserve">denominado </w:t>
      </w:r>
      <w:r w:rsidRPr="00B5761E">
        <w:rPr>
          <w:rFonts w:eastAsia="Times New Roman"/>
          <w:b/>
          <w:bCs/>
          <w:sz w:val="26"/>
          <w:szCs w:val="26"/>
          <w:lang w:eastAsia="es-SV"/>
        </w:rPr>
        <w:t>ASENTAMIENTO COMUNITARIO,</w:t>
      </w:r>
      <w:r w:rsidRPr="00B5761E">
        <w:rPr>
          <w:rFonts w:eastAsia="Times New Roman"/>
          <w:bCs/>
          <w:sz w:val="26"/>
          <w:szCs w:val="26"/>
          <w:lang w:eastAsia="es-SV"/>
        </w:rPr>
        <w:t xml:space="preserve"> </w:t>
      </w:r>
      <w:r w:rsidRPr="00B5761E">
        <w:rPr>
          <w:rFonts w:eastAsia="Times New Roman"/>
          <w:sz w:val="26"/>
          <w:szCs w:val="26"/>
        </w:rPr>
        <w:t xml:space="preserve">desarrollado en el inmueble identificado como </w:t>
      </w:r>
      <w:r w:rsidRPr="00B5761E">
        <w:rPr>
          <w:rFonts w:eastAsia="Times New Roman"/>
          <w:b/>
          <w:sz w:val="26"/>
          <w:szCs w:val="26"/>
        </w:rPr>
        <w:t xml:space="preserve">HACIENDA SAN JACINTO, </w:t>
      </w:r>
      <w:r w:rsidRPr="00B5761E">
        <w:rPr>
          <w:rFonts w:eastAsia="Times New Roman"/>
          <w:sz w:val="26"/>
          <w:szCs w:val="26"/>
        </w:rPr>
        <w:t>situad</w:t>
      </w:r>
      <w:r w:rsidR="00B5761E" w:rsidRPr="00B5761E">
        <w:rPr>
          <w:rFonts w:eastAsia="Times New Roman"/>
          <w:sz w:val="26"/>
          <w:szCs w:val="26"/>
        </w:rPr>
        <w:t>a</w:t>
      </w:r>
      <w:r w:rsidRPr="00B5761E">
        <w:rPr>
          <w:rFonts w:eastAsia="Times New Roman"/>
          <w:sz w:val="26"/>
          <w:szCs w:val="26"/>
        </w:rPr>
        <w:t xml:space="preserve"> en cantón San Jacinto, jurisdicción y departamento de San Miguel y según Plano como </w:t>
      </w:r>
      <w:r w:rsidRPr="00B5761E">
        <w:rPr>
          <w:rFonts w:eastAsia="Times New Roman"/>
          <w:b/>
          <w:sz w:val="26"/>
          <w:szCs w:val="26"/>
        </w:rPr>
        <w:t xml:space="preserve">HACIENDA SAN JACINTO, PORCION 1, </w:t>
      </w:r>
      <w:r w:rsidR="00B5761E" w:rsidRPr="00B5761E">
        <w:rPr>
          <w:rFonts w:eastAsia="Times New Roman"/>
          <w:sz w:val="26"/>
          <w:szCs w:val="26"/>
        </w:rPr>
        <w:t>de la</w:t>
      </w:r>
      <w:r w:rsidR="00B5761E" w:rsidRPr="00B5761E">
        <w:rPr>
          <w:rFonts w:eastAsia="Times New Roman"/>
          <w:b/>
          <w:sz w:val="26"/>
          <w:szCs w:val="26"/>
        </w:rPr>
        <w:t xml:space="preserve"> </w:t>
      </w:r>
      <w:r w:rsidRPr="00B5761E">
        <w:rPr>
          <w:rFonts w:eastAsia="Times New Roman"/>
          <w:sz w:val="26"/>
          <w:szCs w:val="26"/>
        </w:rPr>
        <w:t>jurisdicción y departamento de San Miguel</w:t>
      </w:r>
      <w:r w:rsidRPr="00B5761E">
        <w:rPr>
          <w:sz w:val="26"/>
          <w:szCs w:val="26"/>
        </w:rPr>
        <w:t xml:space="preserve">, </w:t>
      </w:r>
      <w:r w:rsidRPr="00B5761E">
        <w:rPr>
          <w:rFonts w:eastAsia="Times New Roman"/>
          <w:sz w:val="26"/>
          <w:szCs w:val="26"/>
        </w:rPr>
        <w:t>quedando la adjudicación conforme al cuadro de valores y extensiones siguiente:</w:t>
      </w:r>
    </w:p>
    <w:p w:rsidR="00701E07" w:rsidRPr="00D33A1E" w:rsidRDefault="00701E07" w:rsidP="00701E07">
      <w:pPr>
        <w:pStyle w:val="Prrafodelista"/>
        <w:ind w:left="0"/>
        <w:jc w:val="both"/>
        <w:rPr>
          <w:rFonts w:eastAsia="Calibri"/>
          <w:sz w:val="26"/>
          <w:szCs w:val="26"/>
        </w:rPr>
      </w:pPr>
    </w:p>
    <w:tbl>
      <w:tblPr>
        <w:tblW w:w="9051" w:type="dxa"/>
        <w:tblLayout w:type="fixed"/>
        <w:tblCellMar>
          <w:left w:w="25" w:type="dxa"/>
          <w:right w:w="0" w:type="dxa"/>
        </w:tblCellMar>
        <w:tblLook w:val="04A0" w:firstRow="1" w:lastRow="0" w:firstColumn="1" w:lastColumn="0" w:noHBand="0" w:noVBand="1"/>
      </w:tblPr>
      <w:tblGrid>
        <w:gridCol w:w="2557"/>
        <w:gridCol w:w="974"/>
        <w:gridCol w:w="2476"/>
        <w:gridCol w:w="568"/>
        <w:gridCol w:w="569"/>
        <w:gridCol w:w="609"/>
        <w:gridCol w:w="649"/>
        <w:gridCol w:w="649"/>
      </w:tblGrid>
      <w:tr w:rsidR="00B5761E" w:rsidTr="00B5761E">
        <w:trPr>
          <w:trHeight w:val="237"/>
        </w:trPr>
        <w:tc>
          <w:tcPr>
            <w:tcW w:w="2557" w:type="dxa"/>
            <w:tcBorders>
              <w:top w:val="single" w:sz="2" w:space="0" w:color="auto"/>
              <w:left w:val="single" w:sz="2" w:space="0" w:color="auto"/>
              <w:bottom w:val="nil"/>
              <w:right w:val="single" w:sz="2" w:space="0" w:color="auto"/>
            </w:tcBorders>
            <w:shd w:val="clear" w:color="auto" w:fill="DCDCDC"/>
            <w:hideMark/>
          </w:tcPr>
          <w:p w:rsidR="00B5761E" w:rsidRDefault="00B5761E" w:rsidP="00B5761E">
            <w:pPr>
              <w:widowControl w:val="0"/>
              <w:autoSpaceDE w:val="0"/>
              <w:autoSpaceDN w:val="0"/>
              <w:adjustRightInd w:val="0"/>
              <w:rPr>
                <w:b/>
                <w:bCs/>
                <w:sz w:val="14"/>
                <w:szCs w:val="14"/>
              </w:rPr>
            </w:pPr>
            <w:r>
              <w:rPr>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jc w:val="center"/>
              <w:rPr>
                <w:b/>
                <w:bCs/>
                <w:sz w:val="14"/>
                <w:szCs w:val="14"/>
              </w:rPr>
            </w:pPr>
            <w:r>
              <w:rPr>
                <w:b/>
                <w:bCs/>
                <w:sz w:val="14"/>
                <w:szCs w:val="14"/>
              </w:rPr>
              <w:t xml:space="preserve">SOLAR / A COMP. Y LOTES </w:t>
            </w:r>
          </w:p>
        </w:tc>
        <w:tc>
          <w:tcPr>
            <w:tcW w:w="1137" w:type="dxa"/>
            <w:gridSpan w:val="2"/>
            <w:tcBorders>
              <w:top w:val="single" w:sz="2" w:space="0" w:color="auto"/>
              <w:left w:val="single" w:sz="2" w:space="0" w:color="auto"/>
              <w:bottom w:val="nil"/>
              <w:right w:val="single" w:sz="2" w:space="0" w:color="auto"/>
            </w:tcBorders>
            <w:shd w:val="clear" w:color="auto" w:fill="DCDCDC"/>
          </w:tcPr>
          <w:p w:rsidR="00B5761E" w:rsidRDefault="00B5761E" w:rsidP="00B5761E">
            <w:pPr>
              <w:widowControl w:val="0"/>
              <w:autoSpaceDE w:val="0"/>
              <w:autoSpaceDN w:val="0"/>
              <w:adjustRightInd w:val="0"/>
              <w:rPr>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jc w:val="center"/>
              <w:rPr>
                <w:b/>
                <w:bCs/>
                <w:sz w:val="14"/>
                <w:szCs w:val="14"/>
              </w:rPr>
            </w:pPr>
            <w:r>
              <w:rPr>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jc w:val="center"/>
              <w:rPr>
                <w:b/>
                <w:bCs/>
                <w:sz w:val="14"/>
                <w:szCs w:val="14"/>
              </w:rPr>
            </w:pPr>
            <w:r>
              <w:rPr>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jc w:val="center"/>
              <w:rPr>
                <w:b/>
                <w:bCs/>
                <w:sz w:val="14"/>
                <w:szCs w:val="14"/>
              </w:rPr>
            </w:pPr>
            <w:r>
              <w:rPr>
                <w:b/>
                <w:bCs/>
                <w:sz w:val="14"/>
                <w:szCs w:val="14"/>
              </w:rPr>
              <w:t xml:space="preserve">VALOR (¢) </w:t>
            </w:r>
          </w:p>
        </w:tc>
      </w:tr>
      <w:tr w:rsidR="00B5761E" w:rsidTr="00B5761E">
        <w:trPr>
          <w:trHeight w:val="237"/>
        </w:trPr>
        <w:tc>
          <w:tcPr>
            <w:tcW w:w="2557" w:type="dxa"/>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rPr>
                <w:b/>
                <w:bCs/>
                <w:sz w:val="14"/>
                <w:szCs w:val="14"/>
              </w:rPr>
            </w:pPr>
            <w:r>
              <w:rPr>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rPr>
                <w:b/>
                <w:bCs/>
                <w:sz w:val="14"/>
                <w:szCs w:val="14"/>
              </w:rPr>
            </w:pPr>
            <w:r>
              <w:rPr>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rPr>
                <w:b/>
                <w:bCs/>
                <w:sz w:val="14"/>
                <w:szCs w:val="14"/>
              </w:rPr>
            </w:pPr>
            <w:r>
              <w:rPr>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rPr>
                <w:b/>
                <w:bCs/>
                <w:sz w:val="14"/>
                <w:szCs w:val="14"/>
              </w:rPr>
            </w:pPr>
            <w:r>
              <w:rPr>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rPr>
                <w:b/>
                <w:bCs/>
                <w:sz w:val="14"/>
                <w:szCs w:val="14"/>
              </w:rPr>
            </w:pPr>
            <w:r>
              <w:rPr>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B5761E" w:rsidRDefault="00B5761E" w:rsidP="00B5761E">
            <w:pPr>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B5761E" w:rsidRDefault="00B5761E" w:rsidP="00B5761E">
            <w:pPr>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B5761E" w:rsidRDefault="00B5761E" w:rsidP="00B5761E">
            <w:pPr>
              <w:rPr>
                <w:b/>
                <w:bCs/>
                <w:sz w:val="14"/>
                <w:szCs w:val="14"/>
              </w:rPr>
            </w:pPr>
          </w:p>
        </w:tc>
      </w:tr>
    </w:tbl>
    <w:tbl>
      <w:tblPr>
        <w:tblpPr w:leftFromText="141" w:rightFromText="141" w:vertAnchor="text" w:horzAnchor="margin" w:tblpY="123"/>
        <w:tblW w:w="2550" w:type="dxa"/>
        <w:tblLayout w:type="fixed"/>
        <w:tblCellMar>
          <w:left w:w="25" w:type="dxa"/>
          <w:right w:w="0" w:type="dxa"/>
        </w:tblCellMar>
        <w:tblLook w:val="04A0" w:firstRow="1" w:lastRow="0" w:firstColumn="1" w:lastColumn="0" w:noHBand="0" w:noVBand="1"/>
      </w:tblPr>
      <w:tblGrid>
        <w:gridCol w:w="2550"/>
      </w:tblGrid>
      <w:tr w:rsidR="00B5761E" w:rsidTr="00B5761E">
        <w:tc>
          <w:tcPr>
            <w:tcW w:w="2550" w:type="dxa"/>
            <w:tcBorders>
              <w:top w:val="single" w:sz="2" w:space="0" w:color="auto"/>
              <w:left w:val="single" w:sz="2" w:space="0" w:color="auto"/>
              <w:bottom w:val="single" w:sz="2" w:space="0" w:color="auto"/>
              <w:right w:val="single" w:sz="2" w:space="0" w:color="auto"/>
            </w:tcBorders>
            <w:hideMark/>
          </w:tcPr>
          <w:p w:rsidR="00B5761E" w:rsidRDefault="00B5761E" w:rsidP="00B5761E">
            <w:pPr>
              <w:widowControl w:val="0"/>
              <w:autoSpaceDE w:val="0"/>
              <w:autoSpaceDN w:val="0"/>
              <w:adjustRightInd w:val="0"/>
              <w:rPr>
                <w:b/>
                <w:bCs/>
                <w:sz w:val="14"/>
                <w:szCs w:val="14"/>
              </w:rPr>
            </w:pPr>
            <w:r>
              <w:rPr>
                <w:b/>
                <w:bCs/>
                <w:sz w:val="14"/>
                <w:szCs w:val="14"/>
              </w:rPr>
              <w:t xml:space="preserve">No DE ENTREGA: 07 </w:t>
            </w:r>
          </w:p>
        </w:tc>
      </w:tr>
    </w:tbl>
    <w:p w:rsidR="00B5761E" w:rsidRDefault="00B5761E" w:rsidP="00B5761E">
      <w:pPr>
        <w:widowControl w:val="0"/>
        <w:autoSpaceDE w:val="0"/>
        <w:autoSpaceDN w:val="0"/>
        <w:adjustRightInd w:val="0"/>
        <w:rPr>
          <w:sz w:val="14"/>
          <w:szCs w:val="14"/>
        </w:rPr>
      </w:pPr>
    </w:p>
    <w:p w:rsidR="00B5761E" w:rsidRDefault="00B5761E" w:rsidP="00B5761E">
      <w:pPr>
        <w:widowControl w:val="0"/>
        <w:autoSpaceDE w:val="0"/>
        <w:autoSpaceDN w:val="0"/>
        <w:adjustRightInd w:val="0"/>
        <w:jc w:val="center"/>
        <w:rPr>
          <w:b/>
          <w:bCs/>
          <w:sz w:val="14"/>
          <w:szCs w:val="14"/>
        </w:rPr>
      </w:pPr>
      <w:r>
        <w:rPr>
          <w:b/>
          <w:bCs/>
          <w:sz w:val="14"/>
          <w:szCs w:val="14"/>
        </w:rPr>
        <w:t xml:space="preserve">TASA DE INTERES 6% </w:t>
      </w:r>
    </w:p>
    <w:tbl>
      <w:tblPr>
        <w:tblW w:w="9065" w:type="dxa"/>
        <w:tblLayout w:type="fixed"/>
        <w:tblCellMar>
          <w:left w:w="25" w:type="dxa"/>
          <w:right w:w="0" w:type="dxa"/>
        </w:tblCellMar>
        <w:tblLook w:val="04A0" w:firstRow="1" w:lastRow="0" w:firstColumn="1" w:lastColumn="0" w:noHBand="0" w:noVBand="1"/>
      </w:tblPr>
      <w:tblGrid>
        <w:gridCol w:w="2561"/>
        <w:gridCol w:w="976"/>
        <w:gridCol w:w="2480"/>
        <w:gridCol w:w="569"/>
        <w:gridCol w:w="569"/>
        <w:gridCol w:w="610"/>
        <w:gridCol w:w="650"/>
        <w:gridCol w:w="650"/>
      </w:tblGrid>
      <w:tr w:rsidR="00B5761E" w:rsidTr="00B5761E">
        <w:trPr>
          <w:trHeight w:val="329"/>
        </w:trPr>
        <w:tc>
          <w:tcPr>
            <w:tcW w:w="2561" w:type="dxa"/>
            <w:vMerge w:val="restart"/>
            <w:tcBorders>
              <w:top w:val="single" w:sz="2" w:space="0" w:color="auto"/>
              <w:left w:val="single" w:sz="2" w:space="0" w:color="auto"/>
              <w:bottom w:val="single" w:sz="2" w:space="0" w:color="auto"/>
              <w:right w:val="single" w:sz="2" w:space="0" w:color="auto"/>
            </w:tcBorders>
          </w:tcPr>
          <w:p w:rsidR="00B5761E" w:rsidRDefault="00284D06" w:rsidP="00B5761E">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hideMark/>
          </w:tcPr>
          <w:p w:rsidR="00B5761E" w:rsidRDefault="00284D06" w:rsidP="00B5761E">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B5761E" w:rsidRDefault="00284D06" w:rsidP="00B5761E">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B5761E" w:rsidRDefault="00284D06" w:rsidP="00B5761E">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B5761E" w:rsidRDefault="00284D06" w:rsidP="00B5761E">
            <w:pPr>
              <w:widowControl w:val="0"/>
              <w:autoSpaceDE w:val="0"/>
              <w:autoSpaceDN w:val="0"/>
              <w:adjustRightInd w:val="0"/>
              <w:rPr>
                <w:sz w:val="14"/>
                <w:szCs w:val="14"/>
              </w:rPr>
            </w:pPr>
            <w:r>
              <w:rPr>
                <w:sz w:val="14"/>
                <w:szCs w:val="14"/>
              </w:rPr>
              <w:t>-</w:t>
            </w:r>
          </w:p>
        </w:tc>
        <w:tc>
          <w:tcPr>
            <w:tcW w:w="610" w:type="dxa"/>
            <w:tcBorders>
              <w:top w:val="single" w:sz="2" w:space="0" w:color="auto"/>
              <w:left w:val="single" w:sz="2" w:space="0" w:color="auto"/>
              <w:bottom w:val="nil"/>
              <w:right w:val="single" w:sz="2" w:space="0" w:color="auto"/>
            </w:tcBorders>
          </w:tcPr>
          <w:p w:rsidR="00B5761E" w:rsidRDefault="00B5761E" w:rsidP="00B5761E">
            <w:pPr>
              <w:widowControl w:val="0"/>
              <w:autoSpaceDE w:val="0"/>
              <w:autoSpaceDN w:val="0"/>
              <w:adjustRightInd w:val="0"/>
              <w:jc w:val="right"/>
              <w:rPr>
                <w:sz w:val="14"/>
                <w:szCs w:val="14"/>
              </w:rPr>
            </w:pPr>
          </w:p>
          <w:p w:rsidR="00B5761E" w:rsidRDefault="00B5761E" w:rsidP="00B5761E">
            <w:pPr>
              <w:widowControl w:val="0"/>
              <w:autoSpaceDE w:val="0"/>
              <w:autoSpaceDN w:val="0"/>
              <w:adjustRightInd w:val="0"/>
              <w:jc w:val="right"/>
              <w:rPr>
                <w:sz w:val="14"/>
                <w:szCs w:val="14"/>
              </w:rPr>
            </w:pPr>
            <w:r>
              <w:rPr>
                <w:sz w:val="14"/>
                <w:szCs w:val="14"/>
              </w:rPr>
              <w:t xml:space="preserve">214.72 </w:t>
            </w:r>
          </w:p>
        </w:tc>
        <w:tc>
          <w:tcPr>
            <w:tcW w:w="650" w:type="dxa"/>
            <w:tcBorders>
              <w:top w:val="single" w:sz="2" w:space="0" w:color="auto"/>
              <w:left w:val="single" w:sz="2" w:space="0" w:color="auto"/>
              <w:bottom w:val="single" w:sz="2" w:space="0" w:color="auto"/>
              <w:right w:val="single" w:sz="2" w:space="0" w:color="auto"/>
            </w:tcBorders>
          </w:tcPr>
          <w:p w:rsidR="00B5761E" w:rsidRDefault="00B5761E" w:rsidP="00B5761E">
            <w:pPr>
              <w:widowControl w:val="0"/>
              <w:autoSpaceDE w:val="0"/>
              <w:autoSpaceDN w:val="0"/>
              <w:adjustRightInd w:val="0"/>
              <w:jc w:val="right"/>
              <w:rPr>
                <w:sz w:val="14"/>
                <w:szCs w:val="14"/>
              </w:rPr>
            </w:pPr>
          </w:p>
          <w:p w:rsidR="00B5761E" w:rsidRDefault="00B5761E" w:rsidP="00B5761E">
            <w:pPr>
              <w:widowControl w:val="0"/>
              <w:autoSpaceDE w:val="0"/>
              <w:autoSpaceDN w:val="0"/>
              <w:adjustRightInd w:val="0"/>
              <w:jc w:val="right"/>
              <w:rPr>
                <w:sz w:val="14"/>
                <w:szCs w:val="14"/>
              </w:rPr>
            </w:pPr>
            <w:r>
              <w:rPr>
                <w:sz w:val="14"/>
                <w:szCs w:val="14"/>
              </w:rPr>
              <w:t xml:space="preserve">76.40 </w:t>
            </w:r>
          </w:p>
        </w:tc>
        <w:tc>
          <w:tcPr>
            <w:tcW w:w="650" w:type="dxa"/>
            <w:tcBorders>
              <w:top w:val="single" w:sz="2" w:space="0" w:color="auto"/>
              <w:left w:val="single" w:sz="2" w:space="0" w:color="auto"/>
              <w:bottom w:val="single" w:sz="2" w:space="0" w:color="auto"/>
              <w:right w:val="single" w:sz="2" w:space="0" w:color="auto"/>
            </w:tcBorders>
          </w:tcPr>
          <w:p w:rsidR="00B5761E" w:rsidRDefault="00B5761E" w:rsidP="00B5761E">
            <w:pPr>
              <w:widowControl w:val="0"/>
              <w:autoSpaceDE w:val="0"/>
              <w:autoSpaceDN w:val="0"/>
              <w:adjustRightInd w:val="0"/>
              <w:jc w:val="right"/>
              <w:rPr>
                <w:sz w:val="14"/>
                <w:szCs w:val="14"/>
              </w:rPr>
            </w:pPr>
          </w:p>
          <w:p w:rsidR="00B5761E" w:rsidRDefault="00B5761E" w:rsidP="00B5761E">
            <w:pPr>
              <w:widowControl w:val="0"/>
              <w:autoSpaceDE w:val="0"/>
              <w:autoSpaceDN w:val="0"/>
              <w:adjustRightInd w:val="0"/>
              <w:jc w:val="right"/>
              <w:rPr>
                <w:sz w:val="14"/>
                <w:szCs w:val="14"/>
              </w:rPr>
            </w:pPr>
            <w:r>
              <w:rPr>
                <w:sz w:val="14"/>
                <w:szCs w:val="14"/>
              </w:rPr>
              <w:t xml:space="preserve">668.50 </w:t>
            </w:r>
          </w:p>
        </w:tc>
      </w:tr>
      <w:tr w:rsidR="00B5761E" w:rsidTr="00B5761E">
        <w:trPr>
          <w:trHeight w:val="148"/>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B5761E" w:rsidRDefault="00B5761E" w:rsidP="00B5761E">
            <w:pPr>
              <w:rPr>
                <w:sz w:val="14"/>
                <w:szCs w:val="14"/>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rsidR="00B5761E" w:rsidRDefault="00B5761E" w:rsidP="00B5761E">
            <w:pPr>
              <w:rPr>
                <w:sz w:val="14"/>
                <w:szCs w:val="14"/>
              </w:rPr>
            </w:pPr>
          </w:p>
        </w:tc>
        <w:tc>
          <w:tcPr>
            <w:tcW w:w="2480" w:type="dxa"/>
            <w:vMerge/>
            <w:tcBorders>
              <w:top w:val="single" w:sz="2" w:space="0" w:color="auto"/>
              <w:left w:val="single" w:sz="2" w:space="0" w:color="auto"/>
              <w:bottom w:val="single" w:sz="2" w:space="0" w:color="auto"/>
              <w:right w:val="single" w:sz="2" w:space="0" w:color="auto"/>
            </w:tcBorders>
            <w:vAlign w:val="center"/>
            <w:hideMark/>
          </w:tcPr>
          <w:p w:rsidR="00B5761E" w:rsidRDefault="00B5761E" w:rsidP="00B5761E">
            <w:pPr>
              <w:rPr>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B5761E" w:rsidRDefault="00B5761E" w:rsidP="00B5761E">
            <w:pPr>
              <w:rPr>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B5761E" w:rsidRDefault="00B5761E" w:rsidP="00B5761E">
            <w:pPr>
              <w:rPr>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rsidR="00B5761E" w:rsidRDefault="00B5761E" w:rsidP="00B5761E">
            <w:pPr>
              <w:widowControl w:val="0"/>
              <w:autoSpaceDE w:val="0"/>
              <w:autoSpaceDN w:val="0"/>
              <w:adjustRightInd w:val="0"/>
              <w:jc w:val="right"/>
              <w:rPr>
                <w:sz w:val="14"/>
                <w:szCs w:val="14"/>
              </w:rPr>
            </w:pPr>
            <w:r>
              <w:rPr>
                <w:sz w:val="14"/>
                <w:szCs w:val="14"/>
              </w:rPr>
              <w:t xml:space="preserve">214.72 </w:t>
            </w:r>
          </w:p>
        </w:tc>
        <w:tc>
          <w:tcPr>
            <w:tcW w:w="650" w:type="dxa"/>
            <w:tcBorders>
              <w:top w:val="single" w:sz="2" w:space="0" w:color="auto"/>
              <w:left w:val="single" w:sz="2" w:space="0" w:color="auto"/>
              <w:bottom w:val="single" w:sz="2" w:space="0" w:color="auto"/>
              <w:right w:val="single" w:sz="2" w:space="0" w:color="auto"/>
            </w:tcBorders>
            <w:hideMark/>
          </w:tcPr>
          <w:p w:rsidR="00B5761E" w:rsidRDefault="00B5761E" w:rsidP="00B5761E">
            <w:pPr>
              <w:widowControl w:val="0"/>
              <w:autoSpaceDE w:val="0"/>
              <w:autoSpaceDN w:val="0"/>
              <w:adjustRightInd w:val="0"/>
              <w:jc w:val="right"/>
              <w:rPr>
                <w:sz w:val="14"/>
                <w:szCs w:val="14"/>
              </w:rPr>
            </w:pPr>
            <w:r>
              <w:rPr>
                <w:sz w:val="14"/>
                <w:szCs w:val="14"/>
              </w:rPr>
              <w:t xml:space="preserve">76.40 </w:t>
            </w:r>
          </w:p>
        </w:tc>
        <w:tc>
          <w:tcPr>
            <w:tcW w:w="650" w:type="dxa"/>
            <w:tcBorders>
              <w:top w:val="single" w:sz="2" w:space="0" w:color="auto"/>
              <w:left w:val="single" w:sz="2" w:space="0" w:color="auto"/>
              <w:bottom w:val="single" w:sz="2" w:space="0" w:color="auto"/>
              <w:right w:val="single" w:sz="2" w:space="0" w:color="auto"/>
            </w:tcBorders>
            <w:hideMark/>
          </w:tcPr>
          <w:p w:rsidR="00B5761E" w:rsidRDefault="00B5761E" w:rsidP="00B5761E">
            <w:pPr>
              <w:widowControl w:val="0"/>
              <w:autoSpaceDE w:val="0"/>
              <w:autoSpaceDN w:val="0"/>
              <w:adjustRightInd w:val="0"/>
              <w:jc w:val="right"/>
              <w:rPr>
                <w:sz w:val="14"/>
                <w:szCs w:val="14"/>
              </w:rPr>
            </w:pPr>
            <w:r>
              <w:rPr>
                <w:sz w:val="14"/>
                <w:szCs w:val="14"/>
              </w:rPr>
              <w:t xml:space="preserve">668.50 </w:t>
            </w:r>
          </w:p>
        </w:tc>
      </w:tr>
      <w:tr w:rsidR="00B5761E" w:rsidTr="00B5761E">
        <w:trPr>
          <w:trHeight w:val="148"/>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B5761E" w:rsidRDefault="00B5761E" w:rsidP="00B5761E">
            <w:pPr>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hideMark/>
          </w:tcPr>
          <w:p w:rsidR="00B5761E" w:rsidRDefault="00EF1B9C" w:rsidP="00B5761E">
            <w:pPr>
              <w:widowControl w:val="0"/>
              <w:autoSpaceDE w:val="0"/>
              <w:autoSpaceDN w:val="0"/>
              <w:adjustRightInd w:val="0"/>
              <w:jc w:val="center"/>
              <w:rPr>
                <w:b/>
                <w:bCs/>
                <w:sz w:val="14"/>
                <w:szCs w:val="14"/>
              </w:rPr>
            </w:pPr>
            <w:r>
              <w:rPr>
                <w:b/>
                <w:bCs/>
                <w:sz w:val="14"/>
                <w:szCs w:val="14"/>
              </w:rPr>
              <w:t>Área</w:t>
            </w:r>
            <w:r w:rsidR="00B5761E">
              <w:rPr>
                <w:b/>
                <w:bCs/>
                <w:sz w:val="14"/>
                <w:szCs w:val="14"/>
              </w:rPr>
              <w:t xml:space="preserve"> Total: 214.72 </w:t>
            </w:r>
          </w:p>
          <w:p w:rsidR="00B5761E" w:rsidRDefault="00B5761E" w:rsidP="00B5761E">
            <w:pPr>
              <w:widowControl w:val="0"/>
              <w:autoSpaceDE w:val="0"/>
              <w:autoSpaceDN w:val="0"/>
              <w:adjustRightInd w:val="0"/>
              <w:jc w:val="center"/>
              <w:rPr>
                <w:b/>
                <w:bCs/>
                <w:sz w:val="14"/>
                <w:szCs w:val="14"/>
              </w:rPr>
            </w:pPr>
            <w:r>
              <w:rPr>
                <w:b/>
                <w:bCs/>
                <w:sz w:val="14"/>
                <w:szCs w:val="14"/>
              </w:rPr>
              <w:t xml:space="preserve"> Valor Total ($): 76.40 </w:t>
            </w:r>
          </w:p>
          <w:p w:rsidR="00B5761E" w:rsidRDefault="00B5761E" w:rsidP="00B5761E">
            <w:pPr>
              <w:widowControl w:val="0"/>
              <w:autoSpaceDE w:val="0"/>
              <w:autoSpaceDN w:val="0"/>
              <w:adjustRightInd w:val="0"/>
              <w:jc w:val="center"/>
              <w:rPr>
                <w:b/>
                <w:bCs/>
                <w:sz w:val="14"/>
                <w:szCs w:val="14"/>
              </w:rPr>
            </w:pPr>
            <w:r>
              <w:rPr>
                <w:b/>
                <w:bCs/>
                <w:sz w:val="14"/>
                <w:szCs w:val="14"/>
              </w:rPr>
              <w:t xml:space="preserve"> Valor Total (¢): 668.50 </w:t>
            </w:r>
          </w:p>
        </w:tc>
      </w:tr>
    </w:tbl>
    <w:p w:rsidR="00B5761E" w:rsidRDefault="00B5761E" w:rsidP="00B5761E">
      <w:pPr>
        <w:widowControl w:val="0"/>
        <w:autoSpaceDE w:val="0"/>
        <w:autoSpaceDN w:val="0"/>
        <w:adjustRightInd w:val="0"/>
        <w:rPr>
          <w:sz w:val="14"/>
          <w:szCs w:val="14"/>
        </w:rPr>
      </w:pPr>
    </w:p>
    <w:tbl>
      <w:tblPr>
        <w:tblW w:w="9078" w:type="dxa"/>
        <w:tblLayout w:type="fixed"/>
        <w:tblCellMar>
          <w:left w:w="25" w:type="dxa"/>
          <w:right w:w="0" w:type="dxa"/>
        </w:tblCellMar>
        <w:tblLook w:val="04A0" w:firstRow="1" w:lastRow="0" w:firstColumn="1" w:lastColumn="0" w:noHBand="0" w:noVBand="1"/>
      </w:tblPr>
      <w:tblGrid>
        <w:gridCol w:w="3542"/>
        <w:gridCol w:w="2483"/>
        <w:gridCol w:w="1751"/>
        <w:gridCol w:w="651"/>
        <w:gridCol w:w="651"/>
      </w:tblGrid>
      <w:tr w:rsidR="00B5761E" w:rsidTr="00B5761E">
        <w:trPr>
          <w:trHeight w:val="245"/>
        </w:trPr>
        <w:tc>
          <w:tcPr>
            <w:tcW w:w="3542" w:type="dxa"/>
            <w:tcBorders>
              <w:top w:val="single" w:sz="2" w:space="0" w:color="auto"/>
              <w:left w:val="single" w:sz="2" w:space="0" w:color="auto"/>
              <w:bottom w:val="nil"/>
              <w:right w:val="single" w:sz="2" w:space="0" w:color="auto"/>
            </w:tcBorders>
            <w:shd w:val="clear" w:color="auto" w:fill="DCDCDC"/>
            <w:hideMark/>
          </w:tcPr>
          <w:p w:rsidR="00B5761E" w:rsidRDefault="00B5761E" w:rsidP="00B5761E">
            <w:pPr>
              <w:widowControl w:val="0"/>
              <w:autoSpaceDE w:val="0"/>
              <w:autoSpaceDN w:val="0"/>
              <w:adjustRightInd w:val="0"/>
              <w:jc w:val="center"/>
              <w:rPr>
                <w:b/>
                <w:bCs/>
                <w:sz w:val="14"/>
                <w:szCs w:val="14"/>
              </w:rPr>
            </w:pPr>
            <w:r>
              <w:rPr>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jc w:val="center"/>
              <w:rPr>
                <w:b/>
                <w:bCs/>
                <w:sz w:val="14"/>
                <w:szCs w:val="14"/>
              </w:rPr>
            </w:pPr>
            <w:r>
              <w:rPr>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jc w:val="right"/>
              <w:rPr>
                <w:b/>
                <w:bCs/>
                <w:sz w:val="14"/>
                <w:szCs w:val="14"/>
              </w:rPr>
            </w:pPr>
            <w:r>
              <w:rPr>
                <w:b/>
                <w:bCs/>
                <w:sz w:val="14"/>
                <w:szCs w:val="14"/>
              </w:rPr>
              <w:t xml:space="preserve">214.72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jc w:val="right"/>
              <w:rPr>
                <w:b/>
                <w:bCs/>
                <w:sz w:val="14"/>
                <w:szCs w:val="14"/>
              </w:rPr>
            </w:pPr>
            <w:r>
              <w:rPr>
                <w:b/>
                <w:bCs/>
                <w:sz w:val="14"/>
                <w:szCs w:val="14"/>
              </w:rPr>
              <w:t xml:space="preserve">76.40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jc w:val="right"/>
              <w:rPr>
                <w:b/>
                <w:bCs/>
                <w:sz w:val="14"/>
                <w:szCs w:val="14"/>
              </w:rPr>
            </w:pPr>
            <w:r>
              <w:rPr>
                <w:b/>
                <w:bCs/>
                <w:sz w:val="14"/>
                <w:szCs w:val="14"/>
              </w:rPr>
              <w:t xml:space="preserve">668.50 </w:t>
            </w:r>
          </w:p>
        </w:tc>
      </w:tr>
      <w:tr w:rsidR="00B5761E" w:rsidTr="00B5761E">
        <w:trPr>
          <w:trHeight w:val="266"/>
        </w:trPr>
        <w:tc>
          <w:tcPr>
            <w:tcW w:w="3542" w:type="dxa"/>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jc w:val="center"/>
              <w:rPr>
                <w:b/>
                <w:bCs/>
                <w:sz w:val="14"/>
                <w:szCs w:val="14"/>
              </w:rPr>
            </w:pPr>
            <w:r>
              <w:rPr>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jc w:val="center"/>
              <w:rPr>
                <w:b/>
                <w:bCs/>
                <w:sz w:val="14"/>
                <w:szCs w:val="14"/>
              </w:rPr>
            </w:pPr>
            <w:r>
              <w:rPr>
                <w:b/>
                <w:bCs/>
                <w:sz w:val="14"/>
                <w:szCs w:val="14"/>
              </w:rPr>
              <w:t xml:space="preserve">0 </w:t>
            </w:r>
          </w:p>
        </w:tc>
        <w:tc>
          <w:tcPr>
            <w:tcW w:w="1751" w:type="dxa"/>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jc w:val="right"/>
              <w:rPr>
                <w:b/>
                <w:bCs/>
                <w:sz w:val="14"/>
                <w:szCs w:val="14"/>
              </w:rPr>
            </w:pPr>
            <w:r>
              <w:rPr>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jc w:val="right"/>
              <w:rPr>
                <w:b/>
                <w:bCs/>
                <w:sz w:val="14"/>
                <w:szCs w:val="14"/>
              </w:rPr>
            </w:pPr>
            <w:r>
              <w:rPr>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B5761E" w:rsidRDefault="00B5761E" w:rsidP="00B5761E">
            <w:pPr>
              <w:widowControl w:val="0"/>
              <w:autoSpaceDE w:val="0"/>
              <w:autoSpaceDN w:val="0"/>
              <w:adjustRightInd w:val="0"/>
              <w:jc w:val="right"/>
              <w:rPr>
                <w:b/>
                <w:bCs/>
                <w:sz w:val="14"/>
                <w:szCs w:val="14"/>
              </w:rPr>
            </w:pPr>
            <w:r>
              <w:rPr>
                <w:b/>
                <w:bCs/>
                <w:sz w:val="14"/>
                <w:szCs w:val="14"/>
              </w:rPr>
              <w:t xml:space="preserve">0 </w:t>
            </w:r>
          </w:p>
        </w:tc>
      </w:tr>
    </w:tbl>
    <w:p w:rsidR="00701E07" w:rsidRPr="009244EC" w:rsidRDefault="00B5761E" w:rsidP="009244EC">
      <w:pPr>
        <w:jc w:val="both"/>
        <w:rPr>
          <w:rFonts w:eastAsia="Times New Roman"/>
          <w:sz w:val="28"/>
          <w:szCs w:val="28"/>
        </w:rPr>
      </w:pPr>
      <w:r w:rsidRPr="00B5761E">
        <w:rPr>
          <w:rFonts w:eastAsia="Times New Roman"/>
          <w:b/>
          <w:sz w:val="26"/>
          <w:szCs w:val="26"/>
          <w:u w:val="single"/>
        </w:rPr>
        <w:t>SEGUNDO:</w:t>
      </w:r>
      <w:r w:rsidRPr="00B5761E">
        <w:rPr>
          <w:sz w:val="26"/>
          <w:szCs w:val="26"/>
        </w:rPr>
        <w:t xml:space="preserve"> </w:t>
      </w:r>
      <w:r w:rsidRPr="00B5761E">
        <w:rPr>
          <w:rFonts w:eastAsia="Times New Roman"/>
          <w:sz w:val="26"/>
          <w:szCs w:val="26"/>
        </w:rPr>
        <w:t xml:space="preserve">Advertir a la adjudicataria, a través de una cláusula especial en la escritura correspondiente de compraventa del inmueble, que se debe comprometer a cumplir las </w:t>
      </w:r>
      <w:r w:rsidRPr="00B5761E">
        <w:rPr>
          <w:sz w:val="26"/>
          <w:szCs w:val="26"/>
        </w:rPr>
        <w:t>medidas emitidas por la Unidad Ambiental Institucional</w:t>
      </w:r>
      <w:r w:rsidR="009244EC">
        <w:rPr>
          <w:rFonts w:eastAsia="Times New Roman"/>
          <w:sz w:val="26"/>
          <w:szCs w:val="26"/>
        </w:rPr>
        <w:t xml:space="preserve"> relacionadas en el </w:t>
      </w:r>
      <w:r w:rsidRPr="00B5761E">
        <w:rPr>
          <w:rFonts w:eastAsia="Times New Roman"/>
          <w:sz w:val="26"/>
          <w:szCs w:val="26"/>
        </w:rPr>
        <w:t>considerando III del presente punto de acta.</w:t>
      </w:r>
      <w:r w:rsidRPr="00B5761E">
        <w:rPr>
          <w:rFonts w:eastAsia="Times New Roman"/>
          <w:b/>
          <w:color w:val="000000" w:themeColor="text1"/>
          <w:sz w:val="26"/>
          <w:szCs w:val="26"/>
          <w:u w:val="single"/>
        </w:rPr>
        <w:t xml:space="preserve"> </w:t>
      </w:r>
      <w:r w:rsidR="00701E07" w:rsidRPr="00B5761E">
        <w:rPr>
          <w:rFonts w:eastAsia="Times New Roman"/>
          <w:b/>
          <w:color w:val="000000" w:themeColor="text1"/>
          <w:sz w:val="26"/>
          <w:szCs w:val="26"/>
          <w:u w:val="single"/>
        </w:rPr>
        <w:t>TERCERO:</w:t>
      </w:r>
      <w:r w:rsidR="00701E07" w:rsidRPr="00B5761E">
        <w:rPr>
          <w:rFonts w:eastAsia="Times New Roman"/>
          <w:color w:val="000000" w:themeColor="text1"/>
          <w:sz w:val="26"/>
          <w:szCs w:val="26"/>
        </w:rPr>
        <w:t xml:space="preserve"> </w:t>
      </w:r>
      <w:r w:rsidR="00701E07" w:rsidRPr="00B5761E">
        <w:rPr>
          <w:rFonts w:eastAsia="Times New Roman"/>
          <w:sz w:val="26"/>
          <w:szCs w:val="26"/>
        </w:rPr>
        <w:t>Comisionar</w:t>
      </w:r>
      <w:r w:rsidR="00701E07" w:rsidRPr="00B5761E">
        <w:rPr>
          <w:rFonts w:eastAsia="Times New Roman"/>
          <w:b/>
          <w:sz w:val="26"/>
          <w:szCs w:val="26"/>
        </w:rPr>
        <w:t xml:space="preserve"> </w:t>
      </w:r>
      <w:r w:rsidR="00701E07" w:rsidRPr="00B5761E">
        <w:rPr>
          <w:rFonts w:eastAsia="Times New Roman"/>
          <w:sz w:val="26"/>
          <w:szCs w:val="26"/>
        </w:rPr>
        <w:t>al Departamento de Créditos de este Instituto, para</w:t>
      </w:r>
      <w:r w:rsidR="00701E07">
        <w:rPr>
          <w:rFonts w:eastAsia="Times New Roman"/>
          <w:sz w:val="26"/>
          <w:szCs w:val="26"/>
        </w:rPr>
        <w:t xml:space="preserve"> que haga efectiva las aplicaciones de precios, plazos y forma de pago de conformidad al acuerdo contenido en el punto VII del Acta de Sesión Ordinaria 39-99 de fecha 2 de diciembre de 1999.</w:t>
      </w:r>
      <w:r w:rsidR="00701E07">
        <w:rPr>
          <w:sz w:val="26"/>
          <w:szCs w:val="26"/>
        </w:rPr>
        <w:t xml:space="preserve"> </w:t>
      </w:r>
      <w:r w:rsidR="00701E07">
        <w:rPr>
          <w:rFonts w:eastAsia="Times New Roman"/>
          <w:b/>
          <w:sz w:val="26"/>
          <w:szCs w:val="26"/>
        </w:rPr>
        <w:t xml:space="preserve"> </w:t>
      </w:r>
      <w:r w:rsidR="00701E07">
        <w:rPr>
          <w:rFonts w:eastAsia="Times New Roman"/>
          <w:b/>
          <w:sz w:val="26"/>
          <w:szCs w:val="26"/>
          <w:u w:val="single"/>
        </w:rPr>
        <w:t>CUART</w:t>
      </w:r>
      <w:r w:rsidR="00701E07" w:rsidRPr="005722C9">
        <w:rPr>
          <w:rFonts w:eastAsia="Times New Roman"/>
          <w:b/>
          <w:sz w:val="26"/>
          <w:szCs w:val="26"/>
          <w:u w:val="single"/>
        </w:rPr>
        <w:t>O:</w:t>
      </w:r>
      <w:r w:rsidR="00701E07" w:rsidRPr="005722C9">
        <w:rPr>
          <w:rFonts w:eastAsia="Times New Roman"/>
          <w:b/>
          <w:sz w:val="26"/>
          <w:szCs w:val="26"/>
        </w:rPr>
        <w:t xml:space="preserve"> </w:t>
      </w:r>
      <w:r w:rsidR="00701E07">
        <w:rPr>
          <w:sz w:val="26"/>
          <w:szCs w:val="26"/>
        </w:rPr>
        <w:t>Instruir a la Gerencia de Desarrollo Rural para que a través de la Sección de Cobros, realice las gestiones correspondientes para el cobro en concepto de gastos administrativos y legales.</w:t>
      </w:r>
      <w:r w:rsidR="00701E07">
        <w:rPr>
          <w:rFonts w:eastAsia="Times New Roman"/>
          <w:b/>
          <w:sz w:val="26"/>
          <w:szCs w:val="26"/>
        </w:rPr>
        <w:t xml:space="preserve"> </w:t>
      </w:r>
      <w:r w:rsidR="00701E07">
        <w:rPr>
          <w:rFonts w:eastAsia="Times New Roman"/>
          <w:b/>
          <w:bCs/>
          <w:sz w:val="26"/>
          <w:szCs w:val="26"/>
          <w:u w:val="single"/>
          <w:lang w:val="es-ES_tradnl"/>
        </w:rPr>
        <w:t>QUINT</w:t>
      </w:r>
      <w:r w:rsidR="00701E07" w:rsidRPr="00F63B99">
        <w:rPr>
          <w:rFonts w:eastAsia="Times New Roman"/>
          <w:b/>
          <w:bCs/>
          <w:sz w:val="26"/>
          <w:szCs w:val="26"/>
          <w:u w:val="single"/>
          <w:lang w:val="es-ES_tradnl"/>
        </w:rPr>
        <w:t>O:</w:t>
      </w:r>
      <w:r w:rsidR="00701E07">
        <w:rPr>
          <w:sz w:val="26"/>
          <w:szCs w:val="26"/>
        </w:rPr>
        <w:t xml:space="preserve"> </w:t>
      </w:r>
      <w:r w:rsidR="00701E07">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00701E07">
        <w:rPr>
          <w:rFonts w:eastAsia="Times New Roman"/>
          <w:b/>
          <w:sz w:val="26"/>
          <w:szCs w:val="26"/>
          <w:u w:val="single"/>
        </w:rPr>
        <w:t>SEX</w:t>
      </w:r>
      <w:r w:rsidR="00701E07" w:rsidRPr="003B2CD9">
        <w:rPr>
          <w:rFonts w:eastAsia="Times New Roman"/>
          <w:b/>
          <w:sz w:val="26"/>
          <w:szCs w:val="26"/>
          <w:u w:val="single"/>
        </w:rPr>
        <w:t>TO:</w:t>
      </w:r>
      <w:r w:rsidR="00701E07">
        <w:rPr>
          <w:rFonts w:eastAsia="Times New Roman"/>
          <w:b/>
          <w:sz w:val="26"/>
          <w:szCs w:val="26"/>
        </w:rPr>
        <w:t xml:space="preserve"> </w:t>
      </w:r>
      <w:r w:rsidR="00701E07">
        <w:rPr>
          <w:rFonts w:eastAsia="Times New Roman"/>
          <w:sz w:val="26"/>
          <w:szCs w:val="26"/>
        </w:rPr>
        <w:t>Facultar</w:t>
      </w:r>
      <w:r w:rsidR="00701E07" w:rsidRPr="003B2CD9">
        <w:rPr>
          <w:rFonts w:eastAsia="Times New Roman"/>
          <w:sz w:val="26"/>
          <w:szCs w:val="26"/>
        </w:rPr>
        <w:t xml:space="preserve"> a la señora Presidenta para que por sí, o por medio de Apoderado Especial, comparezca al </w:t>
      </w:r>
      <w:r w:rsidR="00701E07">
        <w:rPr>
          <w:rFonts w:eastAsia="Times New Roman"/>
          <w:sz w:val="26"/>
          <w:szCs w:val="26"/>
        </w:rPr>
        <w:t>otorgamiento de la correspondiente escritura</w:t>
      </w:r>
      <w:r w:rsidR="00701E07" w:rsidRPr="003B2CD9">
        <w:rPr>
          <w:rFonts w:eastAsia="Times New Roman"/>
          <w:sz w:val="26"/>
          <w:szCs w:val="26"/>
        </w:rPr>
        <w:t xml:space="preserve">. Este Acuerdo, queda aprobado </w:t>
      </w:r>
      <w:r w:rsidR="00701E07">
        <w:rPr>
          <w:rFonts w:eastAsia="Times New Roman"/>
          <w:sz w:val="26"/>
          <w:szCs w:val="26"/>
        </w:rPr>
        <w:t>y ratificado.  NOTIFIQUESE.””””</w:t>
      </w:r>
    </w:p>
    <w:p w:rsidR="00701E07" w:rsidRDefault="00701E07" w:rsidP="009244EC">
      <w:pPr>
        <w:rPr>
          <w:rFonts w:eastAsia="Times New Roman"/>
          <w:sz w:val="26"/>
          <w:szCs w:val="26"/>
        </w:rPr>
      </w:pPr>
    </w:p>
    <w:p w:rsidR="00330782" w:rsidRDefault="00330782" w:rsidP="00330782">
      <w:pPr>
        <w:rPr>
          <w:sz w:val="26"/>
          <w:szCs w:val="26"/>
        </w:rPr>
      </w:pPr>
    </w:p>
    <w:p w:rsidR="00330782" w:rsidRPr="0075330B" w:rsidRDefault="00330782" w:rsidP="0075330B">
      <w:pPr>
        <w:contextualSpacing/>
        <w:jc w:val="both"/>
        <w:rPr>
          <w:rFonts w:eastAsia="Times New Roman"/>
          <w:sz w:val="26"/>
          <w:szCs w:val="26"/>
        </w:rPr>
      </w:pPr>
      <w:r w:rsidRPr="0075330B">
        <w:rPr>
          <w:sz w:val="26"/>
          <w:szCs w:val="26"/>
        </w:rPr>
        <w:t xml:space="preserve">“”””XL) La señora Presidenta somete a consideración de Junta Directiva, dictamen jurídico 797, solicitado por el Departamento de Asignación Individual y Avalúos mediante oficio SGD-02-2156-17, de fecha 18 de julio de 2017, referente a la </w:t>
      </w:r>
      <w:r w:rsidRPr="0075330B">
        <w:rPr>
          <w:rFonts w:eastAsia="Times New Roman"/>
          <w:b/>
          <w:sz w:val="26"/>
          <w:szCs w:val="26"/>
        </w:rPr>
        <w:lastRenderedPageBreak/>
        <w:t>modificación del Punto 4 letra “B” del Acta No. JD-28/93 de fecha 28 de julio de 1993</w:t>
      </w:r>
      <w:r w:rsidRPr="0075330B">
        <w:rPr>
          <w:rFonts w:eastAsia="Times New Roman"/>
          <w:sz w:val="26"/>
          <w:szCs w:val="26"/>
        </w:rPr>
        <w:t xml:space="preserve">, mediante el cual se aprobó entre otros la adjudicación y venta del </w:t>
      </w:r>
      <w:r w:rsidRPr="0075330B">
        <w:rPr>
          <w:rFonts w:eastAsia="Times New Roman"/>
          <w:b/>
          <w:sz w:val="26"/>
          <w:szCs w:val="26"/>
        </w:rPr>
        <w:t xml:space="preserve">Lote </w:t>
      </w:r>
      <w:r w:rsidR="00761EBC">
        <w:rPr>
          <w:rFonts w:eastAsia="Times New Roman"/>
          <w:b/>
          <w:sz w:val="26"/>
          <w:szCs w:val="26"/>
        </w:rPr>
        <w:t>-</w:t>
      </w:r>
      <w:r w:rsidRPr="0075330B">
        <w:rPr>
          <w:rFonts w:eastAsia="Times New Roman"/>
          <w:b/>
          <w:sz w:val="26"/>
          <w:szCs w:val="26"/>
        </w:rPr>
        <w:t xml:space="preserve"> Polígono “</w:t>
      </w:r>
      <w:r w:rsidR="00761EBC">
        <w:rPr>
          <w:rFonts w:eastAsia="Times New Roman"/>
          <w:b/>
          <w:sz w:val="26"/>
          <w:szCs w:val="26"/>
        </w:rPr>
        <w:t>-</w:t>
      </w:r>
      <w:r w:rsidRPr="0075330B">
        <w:rPr>
          <w:rFonts w:eastAsia="Times New Roman"/>
          <w:b/>
          <w:sz w:val="26"/>
          <w:szCs w:val="26"/>
        </w:rPr>
        <w:t xml:space="preserve">”, </w:t>
      </w:r>
      <w:r w:rsidRPr="0075330B">
        <w:rPr>
          <w:rFonts w:eastAsia="Times New Roman"/>
          <w:sz w:val="26"/>
          <w:szCs w:val="26"/>
        </w:rPr>
        <w:t xml:space="preserve">a favor de la señora </w:t>
      </w:r>
      <w:r w:rsidRPr="0075330B">
        <w:rPr>
          <w:rFonts w:eastAsia="Times New Roman"/>
          <w:b/>
          <w:sz w:val="26"/>
          <w:szCs w:val="26"/>
        </w:rPr>
        <w:t>María del Carmen Chicas de Rivas</w:t>
      </w:r>
      <w:r w:rsidRPr="0075330B">
        <w:rPr>
          <w:rFonts w:eastAsia="Times New Roman"/>
          <w:sz w:val="26"/>
          <w:szCs w:val="26"/>
        </w:rPr>
        <w:t xml:space="preserve">, en el Proyecto desarrollado en la parcela No. </w:t>
      </w:r>
      <w:r w:rsidR="00761EBC">
        <w:rPr>
          <w:rFonts w:eastAsia="Times New Roman"/>
          <w:sz w:val="26"/>
          <w:szCs w:val="26"/>
        </w:rPr>
        <w:t>-</w:t>
      </w:r>
      <w:r w:rsidRPr="0075330B">
        <w:rPr>
          <w:rFonts w:eastAsia="Times New Roman"/>
          <w:sz w:val="26"/>
          <w:szCs w:val="26"/>
        </w:rPr>
        <w:t xml:space="preserve"> del inmueble identificado administrativamente como HACIENDA “RANCHO LOURDES” y según antecedente como “EL ESTERO HOY RANCHO LOURDES”, ubicada en cantón Lomas de Alarcón, jurisdicción de </w:t>
      </w:r>
      <w:proofErr w:type="spellStart"/>
      <w:r w:rsidRPr="0075330B">
        <w:rPr>
          <w:rFonts w:eastAsia="Times New Roman"/>
          <w:sz w:val="26"/>
          <w:szCs w:val="26"/>
        </w:rPr>
        <w:t>Atiquizaya</w:t>
      </w:r>
      <w:proofErr w:type="spellEnd"/>
      <w:r w:rsidRPr="0075330B">
        <w:rPr>
          <w:rFonts w:eastAsia="Times New Roman"/>
          <w:sz w:val="26"/>
          <w:szCs w:val="26"/>
        </w:rPr>
        <w:t>, departamento de Ahuachapán, propiedad del Banco de Tierras antes Financiera Nacional de Tierras Agrícolas hoy ISTA, con</w:t>
      </w:r>
      <w:r w:rsidRPr="0075330B">
        <w:rPr>
          <w:rFonts w:eastAsia="Times New Roman"/>
          <w:b/>
          <w:sz w:val="26"/>
          <w:szCs w:val="26"/>
        </w:rPr>
        <w:t xml:space="preserve"> código de proyecto 010305,  entrega 06</w:t>
      </w:r>
      <w:r w:rsidRPr="0075330B">
        <w:rPr>
          <w:rFonts w:eastAsia="Times New Roman"/>
          <w:sz w:val="26"/>
          <w:szCs w:val="26"/>
        </w:rPr>
        <w:t>; al respecto se hacen las siguientes consideraciones:</w:t>
      </w:r>
    </w:p>
    <w:p w:rsidR="00330782" w:rsidRPr="0075330B" w:rsidRDefault="00330782" w:rsidP="0075330B">
      <w:pPr>
        <w:contextualSpacing/>
        <w:jc w:val="both"/>
        <w:rPr>
          <w:rFonts w:eastAsia="Times New Roman"/>
          <w:b/>
          <w:sz w:val="26"/>
          <w:szCs w:val="26"/>
        </w:rPr>
      </w:pPr>
    </w:p>
    <w:p w:rsidR="00330782" w:rsidRPr="0075330B" w:rsidRDefault="00330782" w:rsidP="0075330B">
      <w:pPr>
        <w:pStyle w:val="Prrafodelista"/>
        <w:numPr>
          <w:ilvl w:val="0"/>
          <w:numId w:val="1806"/>
        </w:numPr>
        <w:ind w:left="1134" w:hanging="774"/>
        <w:contextualSpacing/>
        <w:jc w:val="both"/>
        <w:rPr>
          <w:rFonts w:eastAsia="Times New Roman"/>
          <w:sz w:val="26"/>
          <w:szCs w:val="26"/>
        </w:rPr>
      </w:pPr>
      <w:r w:rsidRPr="0075330B">
        <w:rPr>
          <w:rFonts w:eastAsia="Times New Roman"/>
          <w:sz w:val="26"/>
          <w:szCs w:val="26"/>
        </w:rPr>
        <w:t>En el Acuerdo de Junta Directiva de la Financiera Nacional de Tierras Agrícolas contenido en el Punto 4 letra “B” del Acta No. JD-28/93 de fecha 28 de julio de 1993, se adjudicaron entre otros, el inmueble identificado como:</w:t>
      </w:r>
      <w:r w:rsidRPr="0075330B">
        <w:rPr>
          <w:rFonts w:eastAsia="Times New Roman"/>
          <w:b/>
          <w:sz w:val="26"/>
          <w:szCs w:val="26"/>
        </w:rPr>
        <w:t xml:space="preserve"> Lote </w:t>
      </w:r>
      <w:r w:rsidR="00761EBC">
        <w:rPr>
          <w:rFonts w:eastAsia="Times New Roman"/>
          <w:b/>
          <w:sz w:val="26"/>
          <w:szCs w:val="26"/>
        </w:rPr>
        <w:t>-</w:t>
      </w:r>
      <w:r w:rsidRPr="0075330B">
        <w:rPr>
          <w:rFonts w:eastAsia="Times New Roman"/>
          <w:b/>
          <w:sz w:val="26"/>
          <w:szCs w:val="26"/>
        </w:rPr>
        <w:t xml:space="preserve"> Polígono “</w:t>
      </w:r>
      <w:r w:rsidR="00761EBC">
        <w:rPr>
          <w:rFonts w:eastAsia="Times New Roman"/>
          <w:b/>
          <w:sz w:val="26"/>
          <w:szCs w:val="26"/>
        </w:rPr>
        <w:t>-</w:t>
      </w:r>
      <w:r w:rsidRPr="0075330B">
        <w:rPr>
          <w:rFonts w:eastAsia="Times New Roman"/>
          <w:b/>
          <w:sz w:val="26"/>
          <w:szCs w:val="26"/>
        </w:rPr>
        <w:t xml:space="preserve">”, </w:t>
      </w:r>
      <w:r w:rsidRPr="0075330B">
        <w:rPr>
          <w:rFonts w:eastAsia="Times New Roman"/>
          <w:sz w:val="26"/>
          <w:szCs w:val="26"/>
        </w:rPr>
        <w:t xml:space="preserve">con un área de 243.00 Mt.², y precio de $267.61, a favor de la señora </w:t>
      </w:r>
      <w:r w:rsidRPr="0075330B">
        <w:rPr>
          <w:rFonts w:eastAsia="Times New Roman"/>
          <w:b/>
          <w:sz w:val="26"/>
          <w:szCs w:val="26"/>
        </w:rPr>
        <w:t>María del Carmen Chicas de Rivas</w:t>
      </w:r>
      <w:r w:rsidRPr="0075330B">
        <w:rPr>
          <w:rFonts w:eastAsia="Times New Roman"/>
          <w:sz w:val="26"/>
          <w:szCs w:val="26"/>
        </w:rPr>
        <w:t>.</w:t>
      </w:r>
    </w:p>
    <w:p w:rsidR="00330782" w:rsidRPr="0075330B" w:rsidRDefault="00330782" w:rsidP="0075330B">
      <w:pPr>
        <w:ind w:left="643"/>
        <w:contextualSpacing/>
        <w:jc w:val="both"/>
        <w:rPr>
          <w:rFonts w:eastAsia="Times New Roman"/>
          <w:sz w:val="26"/>
          <w:szCs w:val="26"/>
        </w:rPr>
      </w:pPr>
    </w:p>
    <w:p w:rsidR="00330782" w:rsidRPr="0075330B" w:rsidRDefault="00330782" w:rsidP="0075330B">
      <w:pPr>
        <w:pStyle w:val="Prrafodelista"/>
        <w:numPr>
          <w:ilvl w:val="0"/>
          <w:numId w:val="1806"/>
        </w:numPr>
        <w:contextualSpacing/>
        <w:jc w:val="both"/>
        <w:rPr>
          <w:rFonts w:eastAsia="Times New Roman"/>
          <w:b/>
          <w:sz w:val="26"/>
          <w:szCs w:val="26"/>
        </w:rPr>
      </w:pPr>
      <w:r w:rsidRPr="0075330B">
        <w:rPr>
          <w:rFonts w:eastAsia="Times New Roman"/>
          <w:sz w:val="26"/>
          <w:szCs w:val="26"/>
        </w:rPr>
        <w:t>Habiéndose actualizado la información de la adjudicación de</w:t>
      </w:r>
      <w:r w:rsidR="00082DEB" w:rsidRPr="0075330B">
        <w:rPr>
          <w:rFonts w:eastAsia="Times New Roman"/>
          <w:sz w:val="26"/>
          <w:szCs w:val="26"/>
        </w:rPr>
        <w:t>l</w:t>
      </w:r>
      <w:r w:rsidRPr="0075330B">
        <w:rPr>
          <w:rFonts w:eastAsia="Times New Roman"/>
          <w:sz w:val="26"/>
          <w:szCs w:val="26"/>
        </w:rPr>
        <w:t xml:space="preserve"> </w:t>
      </w:r>
      <w:r w:rsidR="00082DEB" w:rsidRPr="0075330B">
        <w:rPr>
          <w:rFonts w:eastAsia="Times New Roman"/>
          <w:sz w:val="26"/>
          <w:szCs w:val="26"/>
        </w:rPr>
        <w:t>inmueble antes mencionado</w:t>
      </w:r>
      <w:r w:rsidRPr="0075330B">
        <w:rPr>
          <w:rFonts w:eastAsia="Times New Roman"/>
          <w:sz w:val="26"/>
          <w:szCs w:val="26"/>
        </w:rPr>
        <w:t xml:space="preserve">, y que ahora se encuentra comprendido dentro del Proyecto desarrollado en la parcela </w:t>
      </w:r>
      <w:r w:rsidR="00761EBC">
        <w:rPr>
          <w:rFonts w:eastAsia="Times New Roman"/>
          <w:sz w:val="26"/>
          <w:szCs w:val="26"/>
        </w:rPr>
        <w:t xml:space="preserve">- </w:t>
      </w:r>
      <w:r w:rsidRPr="0075330B">
        <w:rPr>
          <w:rFonts w:eastAsia="Times New Roman"/>
          <w:sz w:val="26"/>
          <w:szCs w:val="26"/>
        </w:rPr>
        <w:t xml:space="preserve">del inmueble identificado administrativamente como HACIENDA “RANCHO LOURDES” y según antecedente como “EL ESTERO HOY </w:t>
      </w:r>
      <w:r w:rsidRPr="0075330B">
        <w:rPr>
          <w:sz w:val="26"/>
          <w:szCs w:val="26"/>
        </w:rPr>
        <w:t>LOTIFICACIÓN RANCHO LOURDES</w:t>
      </w:r>
      <w:r w:rsidRPr="0075330B">
        <w:rPr>
          <w:rFonts w:eastAsia="Times New Roman"/>
          <w:b/>
          <w:sz w:val="26"/>
          <w:szCs w:val="26"/>
        </w:rPr>
        <w:t>,</w:t>
      </w:r>
      <w:r w:rsidRPr="0075330B">
        <w:rPr>
          <w:rFonts w:eastAsia="Times New Roman"/>
          <w:sz w:val="26"/>
          <w:szCs w:val="26"/>
        </w:rPr>
        <w:t xml:space="preserve"> aprobado en el Punto </w:t>
      </w:r>
      <w:r w:rsidR="00761EBC">
        <w:rPr>
          <w:rFonts w:eastAsia="Times New Roman"/>
          <w:sz w:val="26"/>
          <w:szCs w:val="26"/>
        </w:rPr>
        <w:t>-</w:t>
      </w:r>
      <w:r w:rsidRPr="0075330B">
        <w:rPr>
          <w:rFonts w:eastAsia="Times New Roman"/>
          <w:sz w:val="26"/>
          <w:szCs w:val="26"/>
        </w:rPr>
        <w:t xml:space="preserve">, ubicada en cantón Lomas de Alarcón, jurisdicción de </w:t>
      </w:r>
      <w:proofErr w:type="spellStart"/>
      <w:r w:rsidRPr="0075330B">
        <w:rPr>
          <w:rFonts w:eastAsia="Times New Roman"/>
          <w:sz w:val="26"/>
          <w:szCs w:val="26"/>
        </w:rPr>
        <w:t>Atiquizaya</w:t>
      </w:r>
      <w:proofErr w:type="spellEnd"/>
      <w:r w:rsidRPr="0075330B">
        <w:rPr>
          <w:rFonts w:eastAsia="Times New Roman"/>
          <w:sz w:val="26"/>
          <w:szCs w:val="26"/>
        </w:rPr>
        <w:t xml:space="preserve">, departamento de Ahuachapán, se hace necesaria la modificación del citado Acuerdo por las siguientes causales: </w:t>
      </w:r>
    </w:p>
    <w:p w:rsidR="00330782" w:rsidRPr="0075330B" w:rsidRDefault="00330782" w:rsidP="0075330B">
      <w:pPr>
        <w:pStyle w:val="Prrafodelista"/>
        <w:rPr>
          <w:rFonts w:eastAsia="Times New Roman"/>
          <w:b/>
          <w:sz w:val="26"/>
          <w:szCs w:val="26"/>
        </w:rPr>
      </w:pPr>
    </w:p>
    <w:p w:rsidR="00330782" w:rsidRPr="00761EBC" w:rsidRDefault="00082DEB" w:rsidP="00AE004E">
      <w:pPr>
        <w:pStyle w:val="Prrafodelista"/>
        <w:numPr>
          <w:ilvl w:val="0"/>
          <w:numId w:val="43"/>
        </w:numPr>
        <w:ind w:left="1418" w:hanging="284"/>
        <w:contextualSpacing/>
        <w:jc w:val="both"/>
        <w:rPr>
          <w:rFonts w:eastAsia="Times New Roman"/>
          <w:b/>
          <w:sz w:val="26"/>
          <w:szCs w:val="26"/>
        </w:rPr>
      </w:pPr>
      <w:r w:rsidRPr="00761EBC">
        <w:rPr>
          <w:rFonts w:eastAsia="Times New Roman"/>
          <w:sz w:val="26"/>
          <w:szCs w:val="26"/>
        </w:rPr>
        <w:t xml:space="preserve"> </w:t>
      </w:r>
      <w:r w:rsidR="00330782" w:rsidRPr="00761EBC">
        <w:rPr>
          <w:rFonts w:eastAsia="Times New Roman"/>
          <w:sz w:val="26"/>
          <w:szCs w:val="26"/>
        </w:rPr>
        <w:t xml:space="preserve">Corrección de nomenclatura, área y precio del Lote </w:t>
      </w:r>
      <w:r w:rsidR="00761EBC" w:rsidRPr="00761EBC">
        <w:rPr>
          <w:rFonts w:eastAsia="Times New Roman"/>
          <w:sz w:val="26"/>
          <w:szCs w:val="26"/>
        </w:rPr>
        <w:t>-</w:t>
      </w:r>
      <w:r w:rsidR="00330782" w:rsidRPr="00761EBC">
        <w:rPr>
          <w:rFonts w:eastAsia="Times New Roman"/>
          <w:sz w:val="26"/>
          <w:szCs w:val="26"/>
        </w:rPr>
        <w:t xml:space="preserve"> Polígono </w:t>
      </w:r>
      <w:r w:rsidRPr="00761EBC">
        <w:rPr>
          <w:rFonts w:eastAsia="Times New Roman"/>
          <w:sz w:val="26"/>
          <w:szCs w:val="26"/>
        </w:rPr>
        <w:t xml:space="preserve"> </w:t>
      </w:r>
      <w:r w:rsidR="00330782" w:rsidRPr="00761EBC">
        <w:rPr>
          <w:rFonts w:eastAsia="Times New Roman"/>
          <w:sz w:val="26"/>
          <w:szCs w:val="26"/>
        </w:rPr>
        <w:t>“</w:t>
      </w:r>
      <w:r w:rsidR="00761EBC" w:rsidRPr="00761EBC">
        <w:rPr>
          <w:rFonts w:eastAsia="Times New Roman"/>
          <w:sz w:val="26"/>
          <w:szCs w:val="26"/>
        </w:rPr>
        <w:t>-</w:t>
      </w:r>
      <w:r w:rsidR="00330782" w:rsidRPr="00761EBC">
        <w:rPr>
          <w:rFonts w:eastAsia="Times New Roman"/>
          <w:sz w:val="26"/>
          <w:szCs w:val="26"/>
        </w:rPr>
        <w:t xml:space="preserve">”, esto debido a que la Junta Directiva aprobó la adjudicación del inmueble como se ha relacionado, con un área de 243.00 Mt.², y un precio de $267.61, pero al reprocesar los planos e inscribir la Desmembración en Cabeza de su dueño a favor del Banco de Tierras antes Financiera Nacional de Tierras Agrícolas hoy ISTA, resultó que la nomenclatura y área han variado siendo lo correcto </w:t>
      </w:r>
      <w:r w:rsidR="00330782" w:rsidRPr="00761EBC">
        <w:rPr>
          <w:rFonts w:eastAsia="Times New Roman"/>
          <w:b/>
          <w:sz w:val="26"/>
          <w:szCs w:val="26"/>
        </w:rPr>
        <w:t xml:space="preserve">LOTE </w:t>
      </w:r>
      <w:r w:rsidR="00761EBC" w:rsidRPr="00761EBC">
        <w:rPr>
          <w:rFonts w:eastAsia="Times New Roman"/>
          <w:b/>
          <w:sz w:val="26"/>
          <w:szCs w:val="26"/>
        </w:rPr>
        <w:t>-</w:t>
      </w:r>
      <w:r w:rsidR="00330782" w:rsidRPr="00761EBC">
        <w:rPr>
          <w:rFonts w:eastAsia="Times New Roman"/>
          <w:b/>
          <w:sz w:val="26"/>
          <w:szCs w:val="26"/>
        </w:rPr>
        <w:t xml:space="preserve"> POLIGONO “</w:t>
      </w:r>
      <w:r w:rsidR="00761EBC" w:rsidRPr="00761EBC">
        <w:rPr>
          <w:rFonts w:eastAsia="Times New Roman"/>
          <w:b/>
          <w:sz w:val="26"/>
          <w:szCs w:val="26"/>
        </w:rPr>
        <w:t>-</w:t>
      </w:r>
      <w:r w:rsidR="00330782" w:rsidRPr="00761EBC">
        <w:rPr>
          <w:rFonts w:eastAsia="Times New Roman"/>
          <w:b/>
          <w:sz w:val="26"/>
          <w:szCs w:val="26"/>
        </w:rPr>
        <w:t xml:space="preserve">”, PARCELA </w:t>
      </w:r>
      <w:r w:rsidR="00761EBC" w:rsidRPr="00761EBC">
        <w:rPr>
          <w:rFonts w:eastAsia="Times New Roman"/>
          <w:b/>
          <w:sz w:val="26"/>
          <w:szCs w:val="26"/>
        </w:rPr>
        <w:t>-</w:t>
      </w:r>
      <w:r w:rsidR="00330782" w:rsidRPr="00761EBC">
        <w:rPr>
          <w:rFonts w:eastAsia="Times New Roman"/>
          <w:sz w:val="26"/>
          <w:szCs w:val="26"/>
        </w:rPr>
        <w:t xml:space="preserve"> con un área  de 245.03 Mt.², existiendo una diferencia de área de 2.03 Mt.², adicionales a lo que la Junta Directiva aprobó, estableciéndose según valúo de fecha 18 de julio de 2017 un precio de $269.84, por lo que el beneficiario tendrá que cancelar la cantidad de $2.23 más a lo ya efectuado a quien se le notificó previamente, manifestando estar de acuerdo con tal situación, según consta en el Acta de Reconocimiento de Pago, por área que excede a la adjudicada de fecha 23 de marzo de 2017, anexa al expediente respectivo. </w:t>
      </w:r>
    </w:p>
    <w:p w:rsidR="00330782" w:rsidRPr="0075330B" w:rsidRDefault="00330782" w:rsidP="0075330B">
      <w:pPr>
        <w:pStyle w:val="Prrafodelista"/>
        <w:jc w:val="both"/>
        <w:rPr>
          <w:rFonts w:eastAsia="Times New Roman"/>
          <w:b/>
          <w:sz w:val="26"/>
          <w:szCs w:val="26"/>
        </w:rPr>
      </w:pPr>
    </w:p>
    <w:p w:rsidR="00330782" w:rsidRPr="0075330B" w:rsidRDefault="00330782" w:rsidP="0075330B">
      <w:pPr>
        <w:pStyle w:val="Prrafodelista"/>
        <w:numPr>
          <w:ilvl w:val="0"/>
          <w:numId w:val="43"/>
        </w:numPr>
        <w:ind w:left="1418" w:hanging="284"/>
        <w:contextualSpacing/>
        <w:jc w:val="both"/>
        <w:rPr>
          <w:rFonts w:eastAsia="Times New Roman"/>
          <w:b/>
          <w:sz w:val="26"/>
          <w:szCs w:val="26"/>
        </w:rPr>
      </w:pPr>
      <w:r w:rsidRPr="0075330B">
        <w:rPr>
          <w:rFonts w:eastAsia="Times New Roman"/>
          <w:sz w:val="26"/>
          <w:szCs w:val="26"/>
        </w:rPr>
        <w:t>Inclu</w:t>
      </w:r>
      <w:r w:rsidR="0075330B" w:rsidRPr="0075330B">
        <w:rPr>
          <w:rFonts w:eastAsia="Times New Roman"/>
          <w:sz w:val="26"/>
          <w:szCs w:val="26"/>
        </w:rPr>
        <w:t>ir</w:t>
      </w:r>
      <w:r w:rsidRPr="0075330B">
        <w:rPr>
          <w:rFonts w:eastAsia="Times New Roman"/>
          <w:sz w:val="26"/>
          <w:szCs w:val="26"/>
        </w:rPr>
        <w:t xml:space="preserve"> </w:t>
      </w:r>
      <w:r w:rsidR="0075330B" w:rsidRPr="0075330B">
        <w:rPr>
          <w:rFonts w:eastAsia="Times New Roman"/>
          <w:sz w:val="26"/>
          <w:szCs w:val="26"/>
        </w:rPr>
        <w:t>a</w:t>
      </w:r>
      <w:r w:rsidRPr="0075330B">
        <w:rPr>
          <w:rFonts w:eastAsia="Times New Roman"/>
          <w:sz w:val="26"/>
          <w:szCs w:val="26"/>
        </w:rPr>
        <w:t xml:space="preserve">l señor </w:t>
      </w:r>
      <w:r w:rsidRPr="0075330B">
        <w:rPr>
          <w:rFonts w:eastAsia="Times New Roman"/>
          <w:b/>
          <w:sz w:val="26"/>
          <w:szCs w:val="26"/>
        </w:rPr>
        <w:t>BRAYAN JOSE RIVAS CHICAS</w:t>
      </w:r>
      <w:r w:rsidRPr="0075330B">
        <w:rPr>
          <w:rFonts w:eastAsia="Times New Roman"/>
          <w:sz w:val="26"/>
          <w:szCs w:val="26"/>
        </w:rPr>
        <w:t xml:space="preserve">, </w:t>
      </w:r>
      <w:r w:rsidR="00761EBC">
        <w:rPr>
          <w:rFonts w:eastAsia="Times New Roman"/>
          <w:sz w:val="26"/>
          <w:szCs w:val="26"/>
        </w:rPr>
        <w:t>-</w:t>
      </w:r>
      <w:r w:rsidRPr="0075330B">
        <w:rPr>
          <w:rFonts w:eastAsia="Times New Roman"/>
          <w:sz w:val="26"/>
          <w:szCs w:val="26"/>
        </w:rPr>
        <w:t xml:space="preserve">, en su calidad de </w:t>
      </w:r>
      <w:r w:rsidR="00761EBC">
        <w:rPr>
          <w:rFonts w:eastAsia="Times New Roman"/>
          <w:sz w:val="26"/>
          <w:szCs w:val="26"/>
        </w:rPr>
        <w:t>-</w:t>
      </w:r>
      <w:r w:rsidRPr="0075330B">
        <w:rPr>
          <w:rFonts w:eastAsia="Times New Roman"/>
          <w:sz w:val="26"/>
          <w:szCs w:val="26"/>
        </w:rPr>
        <w:t xml:space="preserve"> de la titular de la adjudicación señora Maria del Carmen Chicas de Rivas, </w:t>
      </w:r>
      <w:r w:rsidRPr="0075330B">
        <w:rPr>
          <w:rFonts w:eastAsia="Times New Roman"/>
          <w:sz w:val="26"/>
          <w:szCs w:val="26"/>
        </w:rPr>
        <w:lastRenderedPageBreak/>
        <w:t xml:space="preserve">vínculo familiar </w:t>
      </w:r>
      <w:r w:rsidR="00082DEB" w:rsidRPr="0075330B">
        <w:rPr>
          <w:rFonts w:eastAsia="Times New Roman"/>
          <w:sz w:val="26"/>
          <w:szCs w:val="26"/>
        </w:rPr>
        <w:t xml:space="preserve">comprobado </w:t>
      </w:r>
      <w:r w:rsidRPr="0075330B">
        <w:rPr>
          <w:rFonts w:eastAsia="Times New Roman"/>
          <w:sz w:val="26"/>
          <w:szCs w:val="26"/>
        </w:rPr>
        <w:t>con la Certificación de Partida de Nacimiento. Según solicitud de inclusión de beneficiario de fecha 22 de febrero de 2016, anexa al expediente respectivo.</w:t>
      </w:r>
    </w:p>
    <w:p w:rsidR="00330782" w:rsidRPr="0075330B" w:rsidRDefault="00330782" w:rsidP="0075330B">
      <w:pPr>
        <w:pStyle w:val="Prrafodelista"/>
        <w:rPr>
          <w:rFonts w:eastAsia="Times New Roman"/>
          <w:b/>
          <w:sz w:val="26"/>
          <w:szCs w:val="26"/>
        </w:rPr>
      </w:pPr>
    </w:p>
    <w:p w:rsidR="00330782" w:rsidRPr="0075330B" w:rsidRDefault="00330782" w:rsidP="0075330B">
      <w:pPr>
        <w:pStyle w:val="Prrafodelista"/>
        <w:numPr>
          <w:ilvl w:val="0"/>
          <w:numId w:val="1806"/>
        </w:numPr>
        <w:spacing w:after="200"/>
        <w:ind w:left="1134" w:hanging="567"/>
        <w:contextualSpacing/>
        <w:jc w:val="both"/>
        <w:rPr>
          <w:rFonts w:eastAsia="Times New Roman"/>
          <w:b/>
          <w:bCs/>
          <w:sz w:val="26"/>
          <w:szCs w:val="26"/>
        </w:rPr>
      </w:pPr>
      <w:r w:rsidRPr="0075330B">
        <w:rPr>
          <w:rFonts w:eastAsia="Times New Roman"/>
          <w:bCs/>
          <w:sz w:val="26"/>
          <w:szCs w:val="26"/>
        </w:rPr>
        <w:t>Se aclara que el referido inmueble es considerado como lote para vivienda; no obstante,</w:t>
      </w:r>
      <w:r w:rsidR="0075330B" w:rsidRPr="0075330B">
        <w:rPr>
          <w:rFonts w:eastAsia="Times New Roman"/>
          <w:bCs/>
          <w:sz w:val="26"/>
          <w:szCs w:val="26"/>
        </w:rPr>
        <w:t xml:space="preserve"> originalmente é</w:t>
      </w:r>
      <w:r w:rsidRPr="0075330B">
        <w:rPr>
          <w:rFonts w:eastAsia="Times New Roman"/>
          <w:bCs/>
          <w:sz w:val="26"/>
          <w:szCs w:val="26"/>
        </w:rPr>
        <w:t>ste fue adjudicado por la Financiera Nacional de Tierras Agrícolas, como lote agrícola menor a las 1000 V</w:t>
      </w:r>
      <w:r w:rsidRPr="0075330B">
        <w:rPr>
          <w:rFonts w:eastAsia="Times New Roman"/>
          <w:sz w:val="26"/>
          <w:szCs w:val="26"/>
        </w:rPr>
        <w:t>², pero debido al uso y extensión superficial del mismo, fue modificada su tipificación, quedando aprobado en el desarrollo del proyecto correspondiente como lote para vivienda. Por tanto, el área excedentaria de algunos inmuebles según plano aprobado y Desmembración en Cabeza de su Dueño a favor del Banco de Tierras antes Financiera Nacional de Tierras Agrícolas hoy ISTA, se ha valuado con los criterios establecidos para los Solares de Vivienda, de conformidad al Instructivo Criterios de Avalúos para la Transferencia de Inmuebles propiedad del ISTA, aprobado en el Punto XV de Sesión Ordinaria 03-2015, de fecha 21 de enero de 2015</w:t>
      </w:r>
      <w:r w:rsidRPr="0075330B">
        <w:rPr>
          <w:rFonts w:eastAsia="Times New Roman"/>
          <w:b/>
          <w:bCs/>
          <w:sz w:val="26"/>
          <w:szCs w:val="26"/>
        </w:rPr>
        <w:t>.</w:t>
      </w:r>
    </w:p>
    <w:p w:rsidR="00330782" w:rsidRPr="0075330B" w:rsidRDefault="00330782" w:rsidP="0075330B">
      <w:pPr>
        <w:pStyle w:val="Prrafodelista"/>
        <w:rPr>
          <w:rFonts w:eastAsia="Times New Roman"/>
          <w:b/>
          <w:bCs/>
          <w:sz w:val="26"/>
          <w:szCs w:val="26"/>
        </w:rPr>
      </w:pPr>
    </w:p>
    <w:p w:rsidR="0075330B" w:rsidRPr="0075330B" w:rsidRDefault="00330782" w:rsidP="0075330B">
      <w:pPr>
        <w:pStyle w:val="Prrafodelista"/>
        <w:numPr>
          <w:ilvl w:val="0"/>
          <w:numId w:val="1806"/>
        </w:numPr>
        <w:spacing w:after="200"/>
        <w:ind w:left="1134" w:hanging="708"/>
        <w:contextualSpacing/>
        <w:jc w:val="both"/>
        <w:rPr>
          <w:rFonts w:eastAsia="Times New Roman"/>
          <w:b/>
          <w:bCs/>
          <w:sz w:val="26"/>
          <w:szCs w:val="26"/>
        </w:rPr>
      </w:pPr>
      <w:r w:rsidRPr="0075330B">
        <w:rPr>
          <w:rFonts w:eastAsia="Times New Roman"/>
          <w:bCs/>
          <w:sz w:val="26"/>
          <w:szCs w:val="26"/>
        </w:rPr>
        <w:t>Según Constancia de Cancelación de Crédito, de fecha de fecha 16 de junio de 2017, extendida por el Departamento de Créditos de este Instituto, a favor de la adjudicataria, el inmueble se encuentra debidamente cancelado, estando pendiente a la fecha únicamente su escrituración.</w:t>
      </w:r>
    </w:p>
    <w:p w:rsidR="0075330B" w:rsidRPr="0075330B" w:rsidRDefault="0075330B" w:rsidP="0075330B">
      <w:pPr>
        <w:pStyle w:val="Prrafodelista"/>
        <w:rPr>
          <w:rFonts w:eastAsia="Times New Roman"/>
          <w:b/>
          <w:bCs/>
          <w:sz w:val="26"/>
          <w:szCs w:val="26"/>
        </w:rPr>
      </w:pPr>
    </w:p>
    <w:p w:rsidR="00330782" w:rsidRPr="00764EF5" w:rsidRDefault="00330782" w:rsidP="00BB5851">
      <w:pPr>
        <w:pStyle w:val="Prrafodelista"/>
        <w:numPr>
          <w:ilvl w:val="0"/>
          <w:numId w:val="1806"/>
        </w:numPr>
        <w:spacing w:after="200"/>
        <w:ind w:left="1134" w:hanging="708"/>
        <w:contextualSpacing/>
        <w:jc w:val="both"/>
        <w:rPr>
          <w:rFonts w:eastAsia="Times New Roman"/>
          <w:b/>
          <w:bCs/>
          <w:sz w:val="26"/>
          <w:szCs w:val="26"/>
        </w:rPr>
      </w:pPr>
      <w:r w:rsidRPr="00764EF5">
        <w:rPr>
          <w:sz w:val="26"/>
          <w:szCs w:val="26"/>
        </w:rPr>
        <w:t>De acuerdo a declaración simple contenida en la solicitud de Adjudicación de Inmueble de fecha 23 de marzo del año 2017, la adjudicataria manifiesta que ni ella ni el integrante de su grupo familiar son empleados del ISTA; situación robustecida de conformidad a la consulta realizada en la Base de Datos de Empleados de este Instituto.</w:t>
      </w:r>
    </w:p>
    <w:p w:rsidR="00330782" w:rsidRPr="0075330B" w:rsidRDefault="00330782" w:rsidP="0075330B">
      <w:pPr>
        <w:pStyle w:val="Prrafodelista"/>
        <w:rPr>
          <w:rFonts w:eastAsia="Times New Roman"/>
          <w:b/>
          <w:bCs/>
          <w:sz w:val="26"/>
          <w:szCs w:val="26"/>
        </w:rPr>
      </w:pPr>
    </w:p>
    <w:p w:rsidR="00330782" w:rsidRPr="0075330B" w:rsidRDefault="00330782" w:rsidP="0075330B">
      <w:pPr>
        <w:spacing w:after="200"/>
        <w:contextualSpacing/>
        <w:jc w:val="both"/>
        <w:rPr>
          <w:rFonts w:eastAsia="Times New Roman"/>
          <w:sz w:val="26"/>
          <w:szCs w:val="26"/>
        </w:rPr>
      </w:pPr>
      <w:r w:rsidRPr="0075330B">
        <w:rPr>
          <w:rFonts w:eastAsia="Times New Roman"/>
          <w:sz w:val="26"/>
          <w:szCs w:val="26"/>
        </w:rPr>
        <w:t xml:space="preserve">Tomando en cuenta lo anteriormente expuesto y habiendo tenido a la vista: solicitud de inmueble, solicitud de inclusión de miembro de grupo familiar, Certificación de Partida de Nacimiento, </w:t>
      </w:r>
      <w:r w:rsidRPr="0075330B">
        <w:rPr>
          <w:sz w:val="26"/>
          <w:szCs w:val="26"/>
        </w:rPr>
        <w:t xml:space="preserve">Acta de Reconocimiento de Pago, copias de documentos únicos de identidad y tarjetas de identificación tributaria, </w:t>
      </w:r>
      <w:r w:rsidRPr="0075330B">
        <w:rPr>
          <w:rFonts w:eastAsia="Times New Roman"/>
          <w:sz w:val="26"/>
          <w:szCs w:val="26"/>
        </w:rPr>
        <w:t>fotocopia de Acuerdo de Junta Directiva de FINATA, se estima procedente resolver favorablemente a lo solicitado.</w:t>
      </w:r>
    </w:p>
    <w:p w:rsidR="00082DEB" w:rsidRPr="0075330B" w:rsidRDefault="00082DEB" w:rsidP="0075330B">
      <w:pPr>
        <w:jc w:val="both"/>
        <w:rPr>
          <w:rFonts w:eastAsia="Times New Roman"/>
          <w:b/>
          <w:bCs/>
          <w:sz w:val="26"/>
          <w:szCs w:val="26"/>
        </w:rPr>
      </w:pPr>
    </w:p>
    <w:p w:rsidR="00330782" w:rsidRDefault="00082DEB" w:rsidP="0075330B">
      <w:pPr>
        <w:jc w:val="both"/>
        <w:rPr>
          <w:rFonts w:eastAsia="Times New Roman"/>
          <w:sz w:val="26"/>
          <w:szCs w:val="26"/>
        </w:rPr>
      </w:pPr>
      <w:r w:rsidRPr="0075330B">
        <w:rPr>
          <w:rFonts w:eastAsia="Times New Roman"/>
          <w:sz w:val="26"/>
          <w:szCs w:val="26"/>
        </w:rPr>
        <w:t>Estando conforme a Derecho la documentación correspondiente, la Gerencia Legal recomienda aprobar lo solicitado, por lo que la Junta Directiva en uso de sus facultades y d</w:t>
      </w:r>
      <w:r w:rsidR="00330782" w:rsidRPr="0075330B">
        <w:rPr>
          <w:rFonts w:eastAsia="Times New Roman"/>
          <w:sz w:val="26"/>
          <w:szCs w:val="26"/>
        </w:rPr>
        <w:t xml:space="preserve">e conformidad a los artículos 105 Inciso 1° de la Constitución de la República de El Salvador, 18 letras “g” y “h”, </w:t>
      </w:r>
      <w:r w:rsidR="00330782" w:rsidRPr="0075330B">
        <w:rPr>
          <w:sz w:val="26"/>
          <w:szCs w:val="26"/>
        </w:rPr>
        <w:t>50 letra “a” y 51 de la Ley de Creación del Instituto Salvadoreño de Transformación Agraria en relación al</w:t>
      </w:r>
      <w:r w:rsidR="00330782" w:rsidRPr="0075330B">
        <w:rPr>
          <w:rFonts w:eastAsia="Times New Roman"/>
          <w:sz w:val="26"/>
          <w:szCs w:val="26"/>
        </w:rPr>
        <w:t xml:space="preserve"> </w:t>
      </w:r>
      <w:r w:rsidR="00330782" w:rsidRPr="0075330B">
        <w:rPr>
          <w:sz w:val="26"/>
          <w:szCs w:val="26"/>
        </w:rPr>
        <w:t xml:space="preserve">Artículo 29 inciso 3° de la Ley del Régimen Especial de la Tierra en Propiedad de las Asociaciones Cooperativas, Comunales y Comunitarias Campesinas y Beneficiarios de la Reforma Agraria, </w:t>
      </w:r>
      <w:r w:rsidR="00330782" w:rsidRPr="0075330B">
        <w:rPr>
          <w:rFonts w:eastAsia="Times New Roman"/>
          <w:b/>
          <w:sz w:val="26"/>
          <w:szCs w:val="26"/>
          <w:u w:val="single"/>
        </w:rPr>
        <w:t>ACUERD</w:t>
      </w:r>
      <w:r w:rsidR="0075330B" w:rsidRPr="0075330B">
        <w:rPr>
          <w:rFonts w:eastAsia="Times New Roman"/>
          <w:b/>
          <w:sz w:val="26"/>
          <w:szCs w:val="26"/>
          <w:u w:val="single"/>
        </w:rPr>
        <w:t>A</w:t>
      </w:r>
      <w:r w:rsidR="00330782" w:rsidRPr="0075330B">
        <w:rPr>
          <w:rFonts w:eastAsia="Times New Roman"/>
          <w:b/>
          <w:sz w:val="26"/>
          <w:szCs w:val="26"/>
          <w:u w:val="single"/>
        </w:rPr>
        <w:t xml:space="preserve">: </w:t>
      </w:r>
      <w:r w:rsidR="00330782" w:rsidRPr="0075330B">
        <w:rPr>
          <w:b/>
          <w:sz w:val="26"/>
          <w:szCs w:val="26"/>
          <w:u w:val="single"/>
        </w:rPr>
        <w:t>PRIMERO:</w:t>
      </w:r>
      <w:r w:rsidR="00330782" w:rsidRPr="0075330B">
        <w:rPr>
          <w:sz w:val="26"/>
          <w:szCs w:val="26"/>
        </w:rPr>
        <w:t xml:space="preserve"> Modificar </w:t>
      </w:r>
      <w:r w:rsidR="00330782" w:rsidRPr="0075330B">
        <w:rPr>
          <w:b/>
          <w:sz w:val="26"/>
          <w:szCs w:val="26"/>
        </w:rPr>
        <w:t xml:space="preserve">EL PUNTO </w:t>
      </w:r>
      <w:r w:rsidR="00330782" w:rsidRPr="0075330B">
        <w:rPr>
          <w:rFonts w:eastAsia="Times New Roman"/>
          <w:b/>
          <w:sz w:val="26"/>
          <w:szCs w:val="26"/>
        </w:rPr>
        <w:t xml:space="preserve">4 LETRA “B” DEL ACTA DE SESION DE JUNTA DIRECTIVA DE LA EXTINTA FINANCIERA NACIONAL </w:t>
      </w:r>
      <w:r w:rsidR="00330782" w:rsidRPr="0075330B">
        <w:rPr>
          <w:rFonts w:eastAsia="Times New Roman"/>
          <w:b/>
          <w:sz w:val="26"/>
          <w:szCs w:val="26"/>
        </w:rPr>
        <w:lastRenderedPageBreak/>
        <w:t>DE TIERAS AGRICOLAS, No. JD-28/93 DE FECHA 28 DE JULIO DE 1993</w:t>
      </w:r>
      <w:r w:rsidR="00330782" w:rsidRPr="0075330B">
        <w:rPr>
          <w:rFonts w:eastAsia="Times New Roman"/>
          <w:sz w:val="26"/>
          <w:szCs w:val="26"/>
        </w:rPr>
        <w:t xml:space="preserve">, </w:t>
      </w:r>
      <w:r w:rsidR="0075330B" w:rsidRPr="0075330B">
        <w:rPr>
          <w:rFonts w:eastAsia="Times New Roman"/>
          <w:sz w:val="26"/>
          <w:szCs w:val="26"/>
        </w:rPr>
        <w:t xml:space="preserve">en que se adjudicó </w:t>
      </w:r>
      <w:r w:rsidR="00330782" w:rsidRPr="0075330B">
        <w:rPr>
          <w:rFonts w:eastAsia="Times New Roman"/>
          <w:sz w:val="26"/>
          <w:szCs w:val="26"/>
        </w:rPr>
        <w:t xml:space="preserve">el inmueble identificado como </w:t>
      </w:r>
      <w:r w:rsidR="00330782" w:rsidRPr="0075330B">
        <w:rPr>
          <w:rFonts w:eastAsia="Times New Roman"/>
          <w:b/>
          <w:sz w:val="26"/>
          <w:szCs w:val="26"/>
        </w:rPr>
        <w:t xml:space="preserve">LOTE </w:t>
      </w:r>
      <w:r w:rsidR="00764EF5">
        <w:rPr>
          <w:rFonts w:eastAsia="Times New Roman"/>
          <w:b/>
          <w:sz w:val="26"/>
          <w:szCs w:val="26"/>
        </w:rPr>
        <w:t>-</w:t>
      </w:r>
      <w:r w:rsidR="00330782" w:rsidRPr="0075330B">
        <w:rPr>
          <w:rFonts w:eastAsia="Times New Roman"/>
          <w:b/>
          <w:sz w:val="26"/>
          <w:szCs w:val="26"/>
        </w:rPr>
        <w:t>, POLIGONO “</w:t>
      </w:r>
      <w:r w:rsidR="00764EF5">
        <w:rPr>
          <w:rFonts w:eastAsia="Times New Roman"/>
          <w:b/>
          <w:sz w:val="26"/>
          <w:szCs w:val="26"/>
        </w:rPr>
        <w:t>-</w:t>
      </w:r>
      <w:r w:rsidR="00330782" w:rsidRPr="0075330B">
        <w:rPr>
          <w:rFonts w:eastAsia="Times New Roman"/>
          <w:b/>
          <w:sz w:val="26"/>
          <w:szCs w:val="26"/>
        </w:rPr>
        <w:t xml:space="preserve">”, </w:t>
      </w:r>
      <w:r w:rsidR="00330782" w:rsidRPr="0075330B">
        <w:rPr>
          <w:rFonts w:eastAsia="Times New Roman"/>
          <w:sz w:val="26"/>
          <w:szCs w:val="26"/>
        </w:rPr>
        <w:t>en</w:t>
      </w:r>
      <w:r w:rsidR="0075330B" w:rsidRPr="0075330B">
        <w:rPr>
          <w:rFonts w:eastAsia="Times New Roman"/>
          <w:sz w:val="26"/>
          <w:szCs w:val="26"/>
        </w:rPr>
        <w:t xml:space="preserve"> los siguientes términos</w:t>
      </w:r>
      <w:r w:rsidR="00330782" w:rsidRPr="0075330B">
        <w:rPr>
          <w:rFonts w:eastAsia="Times New Roman"/>
          <w:sz w:val="26"/>
          <w:szCs w:val="26"/>
        </w:rPr>
        <w:t xml:space="preserve">: </w:t>
      </w:r>
      <w:r w:rsidR="00330782" w:rsidRPr="0075330B">
        <w:rPr>
          <w:rFonts w:eastAsia="Times New Roman"/>
          <w:b/>
          <w:sz w:val="26"/>
          <w:szCs w:val="26"/>
        </w:rPr>
        <w:t>a)</w:t>
      </w:r>
      <w:r w:rsidR="00330782" w:rsidRPr="0075330B">
        <w:rPr>
          <w:rFonts w:eastAsia="Times New Roman"/>
          <w:sz w:val="26"/>
          <w:szCs w:val="26"/>
        </w:rPr>
        <w:t xml:space="preserve"> Corregir nomenclatura, área y precio del Lote </w:t>
      </w:r>
      <w:r w:rsidR="00764EF5">
        <w:rPr>
          <w:rFonts w:eastAsia="Times New Roman"/>
          <w:sz w:val="26"/>
          <w:szCs w:val="26"/>
        </w:rPr>
        <w:t>-</w:t>
      </w:r>
      <w:r w:rsidR="00330782" w:rsidRPr="0075330B">
        <w:rPr>
          <w:rFonts w:eastAsia="Times New Roman"/>
          <w:sz w:val="26"/>
          <w:szCs w:val="26"/>
        </w:rPr>
        <w:t xml:space="preserve"> Polígono “</w:t>
      </w:r>
      <w:r w:rsidR="00764EF5">
        <w:rPr>
          <w:rFonts w:eastAsia="Times New Roman"/>
          <w:sz w:val="26"/>
          <w:szCs w:val="26"/>
        </w:rPr>
        <w:t>-</w:t>
      </w:r>
      <w:r w:rsidR="00330782" w:rsidRPr="0075330B">
        <w:rPr>
          <w:rFonts w:eastAsia="Times New Roman"/>
          <w:sz w:val="26"/>
          <w:szCs w:val="26"/>
        </w:rPr>
        <w:t xml:space="preserve">”, con un área de 243.00 Mt.² y un precio de $267.61, siendo lo correcto </w:t>
      </w:r>
      <w:r w:rsidR="00330782" w:rsidRPr="0075330B">
        <w:rPr>
          <w:rFonts w:eastAsia="Times New Roman"/>
          <w:b/>
          <w:sz w:val="26"/>
          <w:szCs w:val="26"/>
        </w:rPr>
        <w:t xml:space="preserve">LOTE </w:t>
      </w:r>
      <w:r w:rsidR="00764EF5">
        <w:rPr>
          <w:rFonts w:eastAsia="Times New Roman"/>
          <w:b/>
          <w:sz w:val="26"/>
          <w:szCs w:val="26"/>
        </w:rPr>
        <w:t>-</w:t>
      </w:r>
      <w:r w:rsidR="00330782" w:rsidRPr="0075330B">
        <w:rPr>
          <w:rFonts w:eastAsia="Times New Roman"/>
          <w:b/>
          <w:sz w:val="26"/>
          <w:szCs w:val="26"/>
        </w:rPr>
        <w:t xml:space="preserve"> POLÍGONO “</w:t>
      </w:r>
      <w:r w:rsidR="00764EF5">
        <w:rPr>
          <w:rFonts w:eastAsia="Times New Roman"/>
          <w:b/>
          <w:sz w:val="26"/>
          <w:szCs w:val="26"/>
        </w:rPr>
        <w:t>-</w:t>
      </w:r>
      <w:r w:rsidR="00330782" w:rsidRPr="0075330B">
        <w:rPr>
          <w:rFonts w:eastAsia="Times New Roman"/>
          <w:b/>
          <w:sz w:val="26"/>
          <w:szCs w:val="26"/>
        </w:rPr>
        <w:t xml:space="preserve">”, PARCELA </w:t>
      </w:r>
      <w:r w:rsidR="00764EF5">
        <w:rPr>
          <w:rFonts w:eastAsia="Times New Roman"/>
          <w:b/>
          <w:sz w:val="26"/>
          <w:szCs w:val="26"/>
        </w:rPr>
        <w:t>-</w:t>
      </w:r>
      <w:r w:rsidR="00330782" w:rsidRPr="0075330B">
        <w:rPr>
          <w:rFonts w:eastAsia="Times New Roman"/>
          <w:sz w:val="26"/>
          <w:szCs w:val="26"/>
        </w:rPr>
        <w:t xml:space="preserve"> </w:t>
      </w:r>
      <w:r w:rsidR="0075330B" w:rsidRPr="0075330B">
        <w:rPr>
          <w:rFonts w:eastAsia="Times New Roman"/>
          <w:sz w:val="26"/>
          <w:szCs w:val="26"/>
        </w:rPr>
        <w:t>,</w:t>
      </w:r>
      <w:r w:rsidR="00330782" w:rsidRPr="0075330B">
        <w:rPr>
          <w:rFonts w:eastAsia="Times New Roman"/>
          <w:sz w:val="26"/>
          <w:szCs w:val="26"/>
        </w:rPr>
        <w:t xml:space="preserve">con un área de 245.03 Mt.² y un precio de $269.84, existiendo una diferencia de área de 2.03 Mt.², adicionales por lo que el beneficiario tendrá que cancelar $2.23 más a ya lo efectuado. </w:t>
      </w:r>
      <w:r w:rsidR="00330782" w:rsidRPr="0075330B">
        <w:rPr>
          <w:rFonts w:eastAsia="Times New Roman"/>
          <w:b/>
          <w:sz w:val="26"/>
          <w:szCs w:val="26"/>
        </w:rPr>
        <w:t>b)</w:t>
      </w:r>
      <w:r w:rsidR="00330782" w:rsidRPr="0075330B">
        <w:rPr>
          <w:rFonts w:eastAsia="Times New Roman"/>
          <w:sz w:val="26"/>
          <w:szCs w:val="26"/>
        </w:rPr>
        <w:t xml:space="preserve"> </w:t>
      </w:r>
      <w:r w:rsidR="00330782" w:rsidRPr="0075330B">
        <w:rPr>
          <w:rFonts w:eastAsia="Times New Roman"/>
          <w:color w:val="000000"/>
          <w:sz w:val="26"/>
          <w:szCs w:val="26"/>
        </w:rPr>
        <w:t xml:space="preserve">Incluir </w:t>
      </w:r>
      <w:r w:rsidR="00330782" w:rsidRPr="0075330B">
        <w:rPr>
          <w:rFonts w:eastAsia="Times New Roman"/>
          <w:sz w:val="26"/>
          <w:szCs w:val="26"/>
        </w:rPr>
        <w:t xml:space="preserve">al señor </w:t>
      </w:r>
      <w:r w:rsidR="00330782" w:rsidRPr="0075330B">
        <w:rPr>
          <w:rFonts w:eastAsia="Times New Roman"/>
          <w:b/>
          <w:sz w:val="26"/>
          <w:szCs w:val="26"/>
        </w:rPr>
        <w:t>BRAYAN JOSE RIVAS CHICAS</w:t>
      </w:r>
      <w:r w:rsidR="00330782" w:rsidRPr="0075330B">
        <w:rPr>
          <w:rFonts w:eastAsia="Times New Roman"/>
          <w:sz w:val="26"/>
          <w:szCs w:val="26"/>
        </w:rPr>
        <w:t xml:space="preserve">, de generales antes expresadas, en su  calidad de </w:t>
      </w:r>
      <w:r w:rsidR="00764EF5">
        <w:rPr>
          <w:rFonts w:eastAsia="Times New Roman"/>
          <w:sz w:val="26"/>
          <w:szCs w:val="26"/>
        </w:rPr>
        <w:t>-</w:t>
      </w:r>
      <w:r w:rsidR="00330782" w:rsidRPr="0075330B">
        <w:rPr>
          <w:rFonts w:eastAsia="Times New Roman"/>
          <w:sz w:val="26"/>
          <w:szCs w:val="26"/>
        </w:rPr>
        <w:t xml:space="preserve"> de la </w:t>
      </w:r>
      <w:r w:rsidR="0075330B" w:rsidRPr="0075330B">
        <w:rPr>
          <w:rFonts w:eastAsia="Times New Roman"/>
          <w:sz w:val="26"/>
          <w:szCs w:val="26"/>
        </w:rPr>
        <w:t xml:space="preserve">titular </w:t>
      </w:r>
      <w:r w:rsidR="00330782" w:rsidRPr="0075330B">
        <w:rPr>
          <w:rFonts w:eastAsia="Times New Roman"/>
          <w:sz w:val="26"/>
          <w:szCs w:val="26"/>
        </w:rPr>
        <w:t xml:space="preserve">de la adjudicación señora María del Carmen Chicas de Rivas, según Solicitud de Inclusión de Beneficiario de fecha 22 de febrero de 2016; situado en </w:t>
      </w:r>
      <w:r w:rsidR="00330782" w:rsidRPr="0075330B">
        <w:rPr>
          <w:rFonts w:eastAsia="Times New Roman"/>
          <w:b/>
          <w:sz w:val="26"/>
          <w:szCs w:val="26"/>
        </w:rPr>
        <w:t xml:space="preserve">LOTIFICACION RANCHO LOURDES, </w:t>
      </w:r>
      <w:r w:rsidR="00330782" w:rsidRPr="0075330B">
        <w:rPr>
          <w:rFonts w:eastAsia="Times New Roman"/>
          <w:sz w:val="26"/>
          <w:szCs w:val="26"/>
        </w:rPr>
        <w:t xml:space="preserve">ubicada en cantón Lomas de Alarcón, jurisdicción de </w:t>
      </w:r>
      <w:proofErr w:type="spellStart"/>
      <w:r w:rsidR="00330782" w:rsidRPr="0075330B">
        <w:rPr>
          <w:rFonts w:eastAsia="Times New Roman"/>
          <w:sz w:val="26"/>
          <w:szCs w:val="26"/>
        </w:rPr>
        <w:t>Atiquizaya</w:t>
      </w:r>
      <w:proofErr w:type="spellEnd"/>
      <w:r w:rsidR="00330782" w:rsidRPr="0075330B">
        <w:rPr>
          <w:rFonts w:eastAsia="Times New Roman"/>
          <w:sz w:val="26"/>
          <w:szCs w:val="26"/>
        </w:rPr>
        <w:t>, departamento de Ahuachapán; quedando la adjudicación conforme al cuadro de valores y extensiones siguiente:</w:t>
      </w:r>
    </w:p>
    <w:p w:rsidR="0075330B" w:rsidRDefault="0075330B" w:rsidP="0075330B">
      <w:pPr>
        <w:jc w:val="both"/>
        <w:rPr>
          <w:rFonts w:eastAsia="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30782" w:rsidRPr="000F1279" w:rsidTr="0075330B">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rPr>
                <w:b/>
                <w:bCs/>
                <w:sz w:val="14"/>
                <w:szCs w:val="14"/>
              </w:rPr>
            </w:pPr>
            <w:r w:rsidRPr="000F1279">
              <w:rPr>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jc w:val="center"/>
              <w:rPr>
                <w:b/>
                <w:bCs/>
                <w:sz w:val="14"/>
                <w:szCs w:val="14"/>
              </w:rPr>
            </w:pPr>
            <w:r w:rsidRPr="000F1279">
              <w:rPr>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rPr>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jc w:val="center"/>
              <w:rPr>
                <w:b/>
                <w:bCs/>
                <w:sz w:val="14"/>
                <w:szCs w:val="14"/>
              </w:rPr>
            </w:pPr>
            <w:r w:rsidRPr="000F1279">
              <w:rPr>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jc w:val="center"/>
              <w:rPr>
                <w:b/>
                <w:bCs/>
                <w:sz w:val="14"/>
                <w:szCs w:val="14"/>
              </w:rPr>
            </w:pPr>
            <w:r w:rsidRPr="000F1279">
              <w:rPr>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jc w:val="center"/>
              <w:rPr>
                <w:b/>
                <w:bCs/>
                <w:sz w:val="14"/>
                <w:szCs w:val="14"/>
              </w:rPr>
            </w:pPr>
            <w:r w:rsidRPr="000F1279">
              <w:rPr>
                <w:b/>
                <w:bCs/>
                <w:sz w:val="14"/>
                <w:szCs w:val="14"/>
              </w:rPr>
              <w:t xml:space="preserve">VALOR (¢) </w:t>
            </w:r>
          </w:p>
        </w:tc>
      </w:tr>
      <w:tr w:rsidR="00330782" w:rsidRPr="000F1279" w:rsidTr="0075330B">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rPr>
                <w:b/>
                <w:bCs/>
                <w:sz w:val="14"/>
                <w:szCs w:val="14"/>
              </w:rPr>
            </w:pPr>
            <w:r w:rsidRPr="000F1279">
              <w:rPr>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rPr>
                <w:b/>
                <w:bCs/>
                <w:sz w:val="14"/>
                <w:szCs w:val="14"/>
              </w:rPr>
            </w:pPr>
            <w:r w:rsidRPr="000F1279">
              <w:rPr>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rPr>
                <w:b/>
                <w:bCs/>
                <w:sz w:val="14"/>
                <w:szCs w:val="14"/>
              </w:rPr>
            </w:pPr>
            <w:r w:rsidRPr="000F1279">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rPr>
                <w:b/>
                <w:bCs/>
                <w:sz w:val="14"/>
                <w:szCs w:val="14"/>
              </w:rPr>
            </w:pPr>
            <w:r w:rsidRPr="000F1279">
              <w:rPr>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rPr>
                <w:b/>
                <w:bCs/>
                <w:sz w:val="14"/>
                <w:szCs w:val="14"/>
              </w:rPr>
            </w:pPr>
            <w:r w:rsidRPr="000F1279">
              <w:rPr>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rPr>
                <w:b/>
                <w:bCs/>
                <w:sz w:val="14"/>
                <w:szCs w:val="14"/>
              </w:rPr>
            </w:pPr>
          </w:p>
        </w:tc>
      </w:tr>
    </w:tbl>
    <w:p w:rsidR="00330782" w:rsidRDefault="00330782" w:rsidP="00330782">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30782" w:rsidRPr="000F1279" w:rsidTr="0075330B">
        <w:tc>
          <w:tcPr>
            <w:tcW w:w="2600" w:type="dxa"/>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330782" w:rsidP="002E2F69">
            <w:pPr>
              <w:widowControl w:val="0"/>
              <w:tabs>
                <w:tab w:val="center" w:pos="4419"/>
                <w:tab w:val="right" w:pos="8838"/>
              </w:tabs>
              <w:autoSpaceDE w:val="0"/>
              <w:autoSpaceDN w:val="0"/>
              <w:adjustRightInd w:val="0"/>
              <w:rPr>
                <w:b/>
                <w:bCs/>
                <w:sz w:val="14"/>
                <w:szCs w:val="14"/>
              </w:rPr>
            </w:pPr>
            <w:r w:rsidRPr="000F1279">
              <w:rPr>
                <w:b/>
                <w:bCs/>
                <w:sz w:val="14"/>
                <w:szCs w:val="14"/>
              </w:rPr>
              <w:t xml:space="preserve">No DE ENTREGA: 06 </w:t>
            </w:r>
          </w:p>
        </w:tc>
      </w:tr>
    </w:tbl>
    <w:p w:rsidR="00330782" w:rsidRDefault="00330782" w:rsidP="00330782">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30782" w:rsidRPr="000F1279" w:rsidTr="0075330B">
        <w:trPr>
          <w:trHeight w:val="34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764EF5" w:rsidP="002E2F69">
            <w:pPr>
              <w:widowControl w:val="0"/>
              <w:tabs>
                <w:tab w:val="center" w:pos="4419"/>
                <w:tab w:val="right" w:pos="8838"/>
              </w:tabs>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764EF5" w:rsidP="002E2F69">
            <w:pPr>
              <w:widowControl w:val="0"/>
              <w:tabs>
                <w:tab w:val="center" w:pos="4419"/>
                <w:tab w:val="right" w:pos="8838"/>
              </w:tabs>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764EF5" w:rsidP="002E2F69">
            <w:pPr>
              <w:widowControl w:val="0"/>
              <w:tabs>
                <w:tab w:val="center" w:pos="4419"/>
                <w:tab w:val="right" w:pos="8838"/>
              </w:tabs>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764EF5" w:rsidP="002E2F69">
            <w:pPr>
              <w:widowControl w:val="0"/>
              <w:tabs>
                <w:tab w:val="center" w:pos="4419"/>
                <w:tab w:val="right" w:pos="8838"/>
              </w:tabs>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764EF5" w:rsidP="002E2F69">
            <w:pPr>
              <w:widowControl w:val="0"/>
              <w:tabs>
                <w:tab w:val="center" w:pos="4419"/>
                <w:tab w:val="right" w:pos="8838"/>
              </w:tabs>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330782" w:rsidP="002E2F69">
            <w:pPr>
              <w:widowControl w:val="0"/>
              <w:tabs>
                <w:tab w:val="center" w:pos="4419"/>
                <w:tab w:val="right" w:pos="8838"/>
              </w:tabs>
              <w:autoSpaceDE w:val="0"/>
              <w:autoSpaceDN w:val="0"/>
              <w:adjustRightInd w:val="0"/>
              <w:jc w:val="right"/>
              <w:rPr>
                <w:sz w:val="14"/>
                <w:szCs w:val="14"/>
              </w:rPr>
            </w:pPr>
          </w:p>
          <w:p w:rsidR="00330782" w:rsidRPr="000F1279" w:rsidRDefault="00330782" w:rsidP="002E2F69">
            <w:pPr>
              <w:widowControl w:val="0"/>
              <w:tabs>
                <w:tab w:val="center" w:pos="4419"/>
                <w:tab w:val="right" w:pos="8838"/>
              </w:tabs>
              <w:autoSpaceDE w:val="0"/>
              <w:autoSpaceDN w:val="0"/>
              <w:adjustRightInd w:val="0"/>
              <w:jc w:val="right"/>
              <w:rPr>
                <w:sz w:val="14"/>
                <w:szCs w:val="14"/>
              </w:rPr>
            </w:pPr>
            <w:r w:rsidRPr="000F1279">
              <w:rPr>
                <w:sz w:val="14"/>
                <w:szCs w:val="14"/>
              </w:rPr>
              <w:t xml:space="preserve">245.03 </w:t>
            </w:r>
          </w:p>
        </w:tc>
        <w:tc>
          <w:tcPr>
            <w:tcW w:w="648" w:type="dxa"/>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330782" w:rsidP="002E2F69">
            <w:pPr>
              <w:widowControl w:val="0"/>
              <w:tabs>
                <w:tab w:val="center" w:pos="4419"/>
                <w:tab w:val="right" w:pos="8838"/>
              </w:tabs>
              <w:autoSpaceDE w:val="0"/>
              <w:autoSpaceDN w:val="0"/>
              <w:adjustRightInd w:val="0"/>
              <w:jc w:val="right"/>
              <w:rPr>
                <w:sz w:val="14"/>
                <w:szCs w:val="14"/>
              </w:rPr>
            </w:pPr>
          </w:p>
          <w:p w:rsidR="00330782" w:rsidRPr="000F1279" w:rsidRDefault="00330782" w:rsidP="002E2F69">
            <w:pPr>
              <w:widowControl w:val="0"/>
              <w:tabs>
                <w:tab w:val="center" w:pos="4419"/>
                <w:tab w:val="right" w:pos="8838"/>
              </w:tabs>
              <w:autoSpaceDE w:val="0"/>
              <w:autoSpaceDN w:val="0"/>
              <w:adjustRightInd w:val="0"/>
              <w:jc w:val="right"/>
              <w:rPr>
                <w:sz w:val="14"/>
                <w:szCs w:val="14"/>
              </w:rPr>
            </w:pPr>
            <w:r w:rsidRPr="000F1279">
              <w:rPr>
                <w:sz w:val="14"/>
                <w:szCs w:val="14"/>
              </w:rPr>
              <w:t xml:space="preserve">269.84 </w:t>
            </w:r>
          </w:p>
        </w:tc>
        <w:tc>
          <w:tcPr>
            <w:tcW w:w="648" w:type="dxa"/>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330782" w:rsidP="002E2F69">
            <w:pPr>
              <w:widowControl w:val="0"/>
              <w:tabs>
                <w:tab w:val="center" w:pos="4419"/>
                <w:tab w:val="right" w:pos="8838"/>
              </w:tabs>
              <w:autoSpaceDE w:val="0"/>
              <w:autoSpaceDN w:val="0"/>
              <w:adjustRightInd w:val="0"/>
              <w:jc w:val="right"/>
              <w:rPr>
                <w:sz w:val="14"/>
                <w:szCs w:val="14"/>
              </w:rPr>
            </w:pPr>
          </w:p>
          <w:p w:rsidR="00330782" w:rsidRPr="000F1279" w:rsidRDefault="00330782" w:rsidP="002E2F69">
            <w:pPr>
              <w:widowControl w:val="0"/>
              <w:tabs>
                <w:tab w:val="center" w:pos="4419"/>
                <w:tab w:val="right" w:pos="8838"/>
              </w:tabs>
              <w:autoSpaceDE w:val="0"/>
              <w:autoSpaceDN w:val="0"/>
              <w:adjustRightInd w:val="0"/>
              <w:jc w:val="right"/>
              <w:rPr>
                <w:sz w:val="14"/>
                <w:szCs w:val="14"/>
              </w:rPr>
            </w:pPr>
            <w:r w:rsidRPr="000F1279">
              <w:rPr>
                <w:sz w:val="14"/>
                <w:szCs w:val="14"/>
              </w:rPr>
              <w:t xml:space="preserve">2361.10 </w:t>
            </w:r>
          </w:p>
        </w:tc>
      </w:tr>
      <w:tr w:rsidR="00330782" w:rsidRPr="000F1279" w:rsidTr="0075330B">
        <w:trPr>
          <w:trHeight w:val="156"/>
          <w:jc w:val="center"/>
        </w:trPr>
        <w:tc>
          <w:tcPr>
            <w:tcW w:w="2553" w:type="dxa"/>
            <w:vMerge/>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330782" w:rsidP="002E2F69">
            <w:pPr>
              <w:widowControl w:val="0"/>
              <w:tabs>
                <w:tab w:val="center" w:pos="4419"/>
                <w:tab w:val="right" w:pos="8838"/>
              </w:tabs>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330782" w:rsidP="002E2F69">
            <w:pPr>
              <w:widowControl w:val="0"/>
              <w:tabs>
                <w:tab w:val="center" w:pos="4419"/>
                <w:tab w:val="right" w:pos="8838"/>
              </w:tabs>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330782" w:rsidP="002E2F69">
            <w:pPr>
              <w:widowControl w:val="0"/>
              <w:tabs>
                <w:tab w:val="center" w:pos="4419"/>
                <w:tab w:val="right" w:pos="8838"/>
              </w:tabs>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330782" w:rsidP="002E2F69">
            <w:pPr>
              <w:widowControl w:val="0"/>
              <w:tabs>
                <w:tab w:val="center" w:pos="4419"/>
                <w:tab w:val="right" w:pos="8838"/>
              </w:tabs>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330782" w:rsidP="002E2F69">
            <w:pPr>
              <w:widowControl w:val="0"/>
              <w:tabs>
                <w:tab w:val="center" w:pos="4419"/>
                <w:tab w:val="right" w:pos="8838"/>
              </w:tabs>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330782" w:rsidP="002E2F69">
            <w:pPr>
              <w:widowControl w:val="0"/>
              <w:tabs>
                <w:tab w:val="center" w:pos="4419"/>
                <w:tab w:val="right" w:pos="8838"/>
              </w:tabs>
              <w:autoSpaceDE w:val="0"/>
              <w:autoSpaceDN w:val="0"/>
              <w:adjustRightInd w:val="0"/>
              <w:jc w:val="right"/>
              <w:rPr>
                <w:sz w:val="14"/>
                <w:szCs w:val="14"/>
              </w:rPr>
            </w:pPr>
            <w:r w:rsidRPr="000F1279">
              <w:rPr>
                <w:sz w:val="14"/>
                <w:szCs w:val="14"/>
              </w:rPr>
              <w:t xml:space="preserve">245.03 </w:t>
            </w:r>
          </w:p>
        </w:tc>
        <w:tc>
          <w:tcPr>
            <w:tcW w:w="648" w:type="dxa"/>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330782" w:rsidP="002E2F69">
            <w:pPr>
              <w:widowControl w:val="0"/>
              <w:tabs>
                <w:tab w:val="center" w:pos="4419"/>
                <w:tab w:val="right" w:pos="8838"/>
              </w:tabs>
              <w:autoSpaceDE w:val="0"/>
              <w:autoSpaceDN w:val="0"/>
              <w:adjustRightInd w:val="0"/>
              <w:jc w:val="right"/>
              <w:rPr>
                <w:sz w:val="14"/>
                <w:szCs w:val="14"/>
              </w:rPr>
            </w:pPr>
            <w:r w:rsidRPr="000F1279">
              <w:rPr>
                <w:sz w:val="14"/>
                <w:szCs w:val="14"/>
              </w:rPr>
              <w:t xml:space="preserve">269.84 </w:t>
            </w:r>
          </w:p>
        </w:tc>
        <w:tc>
          <w:tcPr>
            <w:tcW w:w="648" w:type="dxa"/>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330782" w:rsidP="002E2F69">
            <w:pPr>
              <w:widowControl w:val="0"/>
              <w:tabs>
                <w:tab w:val="center" w:pos="4419"/>
                <w:tab w:val="right" w:pos="8838"/>
              </w:tabs>
              <w:autoSpaceDE w:val="0"/>
              <w:autoSpaceDN w:val="0"/>
              <w:adjustRightInd w:val="0"/>
              <w:jc w:val="right"/>
              <w:rPr>
                <w:sz w:val="14"/>
                <w:szCs w:val="14"/>
              </w:rPr>
            </w:pPr>
            <w:r w:rsidRPr="000F1279">
              <w:rPr>
                <w:sz w:val="14"/>
                <w:szCs w:val="14"/>
              </w:rPr>
              <w:t xml:space="preserve">2361.10 </w:t>
            </w:r>
          </w:p>
        </w:tc>
      </w:tr>
      <w:tr w:rsidR="00330782" w:rsidRPr="000F1279" w:rsidTr="0075330B">
        <w:trPr>
          <w:trHeight w:val="156"/>
          <w:jc w:val="center"/>
        </w:trPr>
        <w:tc>
          <w:tcPr>
            <w:tcW w:w="2553" w:type="dxa"/>
            <w:vMerge/>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330782" w:rsidP="002E2F69">
            <w:pPr>
              <w:widowControl w:val="0"/>
              <w:tabs>
                <w:tab w:val="center" w:pos="4419"/>
                <w:tab w:val="right" w:pos="8838"/>
              </w:tabs>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shd w:val="clear" w:color="auto" w:fill="auto"/>
          </w:tcPr>
          <w:p w:rsidR="00330782" w:rsidRPr="000F1279" w:rsidRDefault="00EF1B9C" w:rsidP="002E2F69">
            <w:pPr>
              <w:widowControl w:val="0"/>
              <w:tabs>
                <w:tab w:val="center" w:pos="4419"/>
                <w:tab w:val="right" w:pos="8838"/>
              </w:tabs>
              <w:autoSpaceDE w:val="0"/>
              <w:autoSpaceDN w:val="0"/>
              <w:adjustRightInd w:val="0"/>
              <w:jc w:val="center"/>
              <w:rPr>
                <w:b/>
                <w:bCs/>
                <w:sz w:val="14"/>
                <w:szCs w:val="14"/>
              </w:rPr>
            </w:pPr>
            <w:r w:rsidRPr="000F1279">
              <w:rPr>
                <w:b/>
                <w:bCs/>
                <w:sz w:val="14"/>
                <w:szCs w:val="14"/>
              </w:rPr>
              <w:t>Área</w:t>
            </w:r>
            <w:r w:rsidR="00330782" w:rsidRPr="000F1279">
              <w:rPr>
                <w:b/>
                <w:bCs/>
                <w:sz w:val="14"/>
                <w:szCs w:val="14"/>
              </w:rPr>
              <w:t xml:space="preserve"> Total: 245.03 </w:t>
            </w:r>
          </w:p>
          <w:p w:rsidR="00330782" w:rsidRPr="000F1279" w:rsidRDefault="00330782" w:rsidP="002E2F69">
            <w:pPr>
              <w:widowControl w:val="0"/>
              <w:tabs>
                <w:tab w:val="center" w:pos="4419"/>
                <w:tab w:val="right" w:pos="8838"/>
              </w:tabs>
              <w:autoSpaceDE w:val="0"/>
              <w:autoSpaceDN w:val="0"/>
              <w:adjustRightInd w:val="0"/>
              <w:jc w:val="center"/>
              <w:rPr>
                <w:b/>
                <w:bCs/>
                <w:sz w:val="14"/>
                <w:szCs w:val="14"/>
              </w:rPr>
            </w:pPr>
            <w:r w:rsidRPr="000F1279">
              <w:rPr>
                <w:b/>
                <w:bCs/>
                <w:sz w:val="14"/>
                <w:szCs w:val="14"/>
              </w:rPr>
              <w:t xml:space="preserve"> Valor Total ($): 269.84 </w:t>
            </w:r>
          </w:p>
          <w:p w:rsidR="00330782" w:rsidRPr="000F1279" w:rsidRDefault="00330782" w:rsidP="002E2F69">
            <w:pPr>
              <w:widowControl w:val="0"/>
              <w:tabs>
                <w:tab w:val="center" w:pos="4419"/>
                <w:tab w:val="right" w:pos="8838"/>
              </w:tabs>
              <w:autoSpaceDE w:val="0"/>
              <w:autoSpaceDN w:val="0"/>
              <w:adjustRightInd w:val="0"/>
              <w:jc w:val="center"/>
              <w:rPr>
                <w:b/>
                <w:bCs/>
                <w:sz w:val="14"/>
                <w:szCs w:val="14"/>
              </w:rPr>
            </w:pPr>
            <w:r w:rsidRPr="000F1279">
              <w:rPr>
                <w:b/>
                <w:bCs/>
                <w:sz w:val="14"/>
                <w:szCs w:val="14"/>
              </w:rPr>
              <w:t xml:space="preserve"> Valor Total (¢): 2361.10 </w:t>
            </w:r>
          </w:p>
        </w:tc>
      </w:tr>
    </w:tbl>
    <w:p w:rsidR="00330782" w:rsidRDefault="00330782" w:rsidP="00330782">
      <w:pPr>
        <w:widowControl w:val="0"/>
        <w:autoSpaceDE w:val="0"/>
        <w:autoSpaceDN w:val="0"/>
        <w:adjustRightInd w:val="0"/>
        <w:rPr>
          <w:sz w:val="14"/>
          <w:szCs w:val="14"/>
        </w:rPr>
      </w:pPr>
    </w:p>
    <w:tbl>
      <w:tblPr>
        <w:tblW w:w="9023" w:type="dxa"/>
        <w:jc w:val="center"/>
        <w:tblLayout w:type="fixed"/>
        <w:tblCellMar>
          <w:left w:w="25" w:type="dxa"/>
          <w:right w:w="0" w:type="dxa"/>
        </w:tblCellMar>
        <w:tblLook w:val="0000" w:firstRow="0" w:lastRow="0" w:firstColumn="0" w:lastColumn="0" w:noHBand="0" w:noVBand="0"/>
      </w:tblPr>
      <w:tblGrid>
        <w:gridCol w:w="3521"/>
        <w:gridCol w:w="2468"/>
        <w:gridCol w:w="1740"/>
        <w:gridCol w:w="647"/>
        <w:gridCol w:w="647"/>
      </w:tblGrid>
      <w:tr w:rsidR="00330782" w:rsidRPr="000F1279" w:rsidTr="0075330B">
        <w:trPr>
          <w:trHeight w:val="314"/>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jc w:val="center"/>
              <w:rPr>
                <w:b/>
                <w:bCs/>
                <w:sz w:val="14"/>
                <w:szCs w:val="14"/>
              </w:rPr>
            </w:pPr>
            <w:r w:rsidRPr="000F1279">
              <w:rPr>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jc w:val="center"/>
              <w:rPr>
                <w:b/>
                <w:bCs/>
                <w:sz w:val="14"/>
                <w:szCs w:val="14"/>
              </w:rPr>
            </w:pPr>
            <w:r w:rsidRPr="000F1279">
              <w:rPr>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jc w:val="right"/>
              <w:rPr>
                <w:b/>
                <w:bCs/>
                <w:sz w:val="14"/>
                <w:szCs w:val="14"/>
              </w:rPr>
            </w:pPr>
            <w:r w:rsidRPr="000F1279">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jc w:val="right"/>
              <w:rPr>
                <w:b/>
                <w:bCs/>
                <w:sz w:val="14"/>
                <w:szCs w:val="14"/>
              </w:rPr>
            </w:pPr>
            <w:r w:rsidRPr="000F1279">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jc w:val="right"/>
              <w:rPr>
                <w:b/>
                <w:bCs/>
                <w:sz w:val="14"/>
                <w:szCs w:val="14"/>
              </w:rPr>
            </w:pPr>
            <w:r w:rsidRPr="000F1279">
              <w:rPr>
                <w:b/>
                <w:bCs/>
                <w:sz w:val="14"/>
                <w:szCs w:val="14"/>
              </w:rPr>
              <w:t xml:space="preserve">0 </w:t>
            </w:r>
          </w:p>
        </w:tc>
      </w:tr>
      <w:tr w:rsidR="00330782" w:rsidRPr="000F1279" w:rsidTr="0075330B">
        <w:trPr>
          <w:trHeight w:val="289"/>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jc w:val="center"/>
              <w:rPr>
                <w:b/>
                <w:bCs/>
                <w:sz w:val="14"/>
                <w:szCs w:val="14"/>
              </w:rPr>
            </w:pPr>
            <w:r w:rsidRPr="000F1279">
              <w:rPr>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jc w:val="center"/>
              <w:rPr>
                <w:b/>
                <w:bCs/>
                <w:sz w:val="14"/>
                <w:szCs w:val="14"/>
              </w:rPr>
            </w:pPr>
            <w:r w:rsidRPr="000F1279">
              <w:rPr>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jc w:val="right"/>
              <w:rPr>
                <w:b/>
                <w:bCs/>
                <w:sz w:val="14"/>
                <w:szCs w:val="14"/>
              </w:rPr>
            </w:pPr>
            <w:r w:rsidRPr="000F1279">
              <w:rPr>
                <w:b/>
                <w:bCs/>
                <w:sz w:val="14"/>
                <w:szCs w:val="14"/>
              </w:rPr>
              <w:t xml:space="preserve">245.03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jc w:val="right"/>
              <w:rPr>
                <w:b/>
                <w:bCs/>
                <w:sz w:val="14"/>
                <w:szCs w:val="14"/>
              </w:rPr>
            </w:pPr>
            <w:r w:rsidRPr="000F1279">
              <w:rPr>
                <w:b/>
                <w:bCs/>
                <w:sz w:val="14"/>
                <w:szCs w:val="14"/>
              </w:rPr>
              <w:t xml:space="preserve">269.84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30782" w:rsidRPr="000F1279" w:rsidRDefault="00330782" w:rsidP="002E2F69">
            <w:pPr>
              <w:widowControl w:val="0"/>
              <w:tabs>
                <w:tab w:val="center" w:pos="4419"/>
                <w:tab w:val="right" w:pos="8838"/>
              </w:tabs>
              <w:autoSpaceDE w:val="0"/>
              <w:autoSpaceDN w:val="0"/>
              <w:adjustRightInd w:val="0"/>
              <w:jc w:val="right"/>
              <w:rPr>
                <w:b/>
                <w:bCs/>
                <w:sz w:val="14"/>
                <w:szCs w:val="14"/>
              </w:rPr>
            </w:pPr>
            <w:r w:rsidRPr="000F1279">
              <w:rPr>
                <w:b/>
                <w:bCs/>
                <w:sz w:val="14"/>
                <w:szCs w:val="14"/>
              </w:rPr>
              <w:t xml:space="preserve">2361.10 </w:t>
            </w:r>
          </w:p>
        </w:tc>
      </w:tr>
    </w:tbl>
    <w:p w:rsidR="00330782" w:rsidRPr="00D742D8" w:rsidRDefault="00330782" w:rsidP="00330782">
      <w:pPr>
        <w:widowControl w:val="0"/>
        <w:autoSpaceDE w:val="0"/>
        <w:autoSpaceDN w:val="0"/>
        <w:adjustRightInd w:val="0"/>
        <w:rPr>
          <w:rFonts w:eastAsia="Times New Roman"/>
          <w:sz w:val="28"/>
          <w:szCs w:val="28"/>
          <w:lang w:eastAsia="es-SV"/>
        </w:rPr>
      </w:pPr>
    </w:p>
    <w:p w:rsidR="00330782" w:rsidRPr="0075330B" w:rsidRDefault="00330782" w:rsidP="0075330B">
      <w:pPr>
        <w:jc w:val="both"/>
        <w:rPr>
          <w:rFonts w:eastAsia="Times New Roman"/>
          <w:b/>
          <w:sz w:val="26"/>
          <w:szCs w:val="26"/>
        </w:rPr>
      </w:pPr>
      <w:r w:rsidRPr="0075330B">
        <w:rPr>
          <w:rFonts w:eastAsia="Times New Roman"/>
          <w:b/>
          <w:sz w:val="26"/>
          <w:szCs w:val="26"/>
          <w:u w:val="single"/>
        </w:rPr>
        <w:t>SEGUNDO:</w:t>
      </w:r>
      <w:r w:rsidRPr="0075330B">
        <w:rPr>
          <w:rFonts w:eastAsia="Times New Roman"/>
          <w:sz w:val="26"/>
          <w:szCs w:val="26"/>
        </w:rPr>
        <w:t xml:space="preserve"> Comunicar al Departamento de Créditos de este Instituto, que deberá realizar los cambios correspondientes en la Base de Datos. </w:t>
      </w:r>
      <w:r w:rsidRPr="0075330B">
        <w:rPr>
          <w:rFonts w:eastAsia="Times New Roman"/>
          <w:b/>
          <w:sz w:val="26"/>
          <w:szCs w:val="26"/>
          <w:u w:val="single"/>
        </w:rPr>
        <w:t>TERCERO:</w:t>
      </w:r>
      <w:r w:rsidRPr="0075330B">
        <w:rPr>
          <w:rFonts w:eastAsia="Times New Roman"/>
          <w:b/>
          <w:sz w:val="26"/>
          <w:szCs w:val="26"/>
        </w:rPr>
        <w:t xml:space="preserve"> </w:t>
      </w:r>
      <w:r w:rsidRPr="0075330B">
        <w:rPr>
          <w:sz w:val="26"/>
          <w:szCs w:val="26"/>
        </w:rPr>
        <w:t xml:space="preserve">Instruir a la Gerencia de Desarrollo Rural para que a través de la Sección de Cobros, realice las gestiones para el cobro correspondiente al beneficiario sobre el excedente de área del inmueble identificado como Lote 3, Polígono “D”, así como de los gastos administrativos y legales. </w:t>
      </w:r>
      <w:r w:rsidRPr="0075330B">
        <w:rPr>
          <w:b/>
          <w:sz w:val="26"/>
          <w:szCs w:val="26"/>
          <w:u w:val="single"/>
        </w:rPr>
        <w:t>CUART</w:t>
      </w:r>
      <w:r w:rsidRPr="0075330B">
        <w:rPr>
          <w:rFonts w:eastAsia="Times New Roman"/>
          <w:b/>
          <w:sz w:val="26"/>
          <w:szCs w:val="26"/>
          <w:u w:val="single"/>
        </w:rPr>
        <w:t>O</w:t>
      </w:r>
      <w:r w:rsidRPr="0075330B">
        <w:rPr>
          <w:rFonts w:eastAsia="Times New Roman"/>
          <w:b/>
          <w:sz w:val="26"/>
          <w:szCs w:val="26"/>
        </w:rPr>
        <w:t xml:space="preserve">: </w:t>
      </w:r>
      <w:r w:rsidRPr="0075330B">
        <w:rPr>
          <w:rFonts w:eastAsia="Times New Roman"/>
          <w:sz w:val="26"/>
          <w:szCs w:val="26"/>
        </w:rPr>
        <w:t xml:space="preserve">Autorizar a la Gerencia Legal para que a través del Departamento de Escrituración elabore la respectiva escritura de compraventa y del Departamento de Registro para que realice los trámites de inscripción de la misma. </w:t>
      </w:r>
      <w:r w:rsidRPr="0075330B">
        <w:rPr>
          <w:rFonts w:eastAsia="Times New Roman"/>
          <w:b/>
          <w:sz w:val="26"/>
          <w:szCs w:val="26"/>
          <w:u w:val="single"/>
        </w:rPr>
        <w:t>QUINTO:</w:t>
      </w:r>
      <w:r w:rsidRPr="0075330B">
        <w:rPr>
          <w:rFonts w:eastAsia="Times New Roman"/>
          <w:b/>
          <w:sz w:val="26"/>
          <w:szCs w:val="26"/>
        </w:rPr>
        <w:t xml:space="preserve"> </w:t>
      </w:r>
      <w:r w:rsidRPr="0075330B">
        <w:rPr>
          <w:rFonts w:eastAsia="Times New Roman"/>
          <w:sz w:val="26"/>
          <w:szCs w:val="26"/>
        </w:rPr>
        <w:t>Facultar</w:t>
      </w:r>
      <w:r w:rsidRPr="0075330B">
        <w:rPr>
          <w:rFonts w:eastAsia="Times New Roman"/>
          <w:b/>
          <w:sz w:val="26"/>
          <w:szCs w:val="26"/>
        </w:rPr>
        <w:t xml:space="preserve"> </w:t>
      </w:r>
      <w:r w:rsidRPr="0075330B">
        <w:rPr>
          <w:rFonts w:eastAsia="Times New Roman"/>
          <w:sz w:val="26"/>
          <w:szCs w:val="26"/>
        </w:rPr>
        <w:t>a la señora Presidenta para que por sí, o por medio de Apoderado Especial, comparezca al otorgamiento de las correspondientes escrituras.</w:t>
      </w:r>
      <w:r w:rsidR="0075330B">
        <w:rPr>
          <w:rFonts w:eastAsia="Times New Roman"/>
          <w:sz w:val="26"/>
          <w:szCs w:val="26"/>
        </w:rPr>
        <w:t xml:space="preserve"> Este Acuerdo, queda aprobado y ratificado</w:t>
      </w:r>
      <w:r w:rsidRPr="0075330B">
        <w:rPr>
          <w:rFonts w:eastAsia="Times New Roman"/>
          <w:sz w:val="26"/>
          <w:szCs w:val="26"/>
        </w:rPr>
        <w:t xml:space="preserve">. </w:t>
      </w:r>
      <w:r w:rsidR="0075330B" w:rsidRPr="0075330B">
        <w:rPr>
          <w:rFonts w:eastAsia="Times New Roman"/>
          <w:sz w:val="26"/>
          <w:szCs w:val="26"/>
        </w:rPr>
        <w:t>NOTIFIQUESE.”””””</w:t>
      </w:r>
    </w:p>
    <w:p w:rsidR="00330782" w:rsidRPr="0075330B" w:rsidRDefault="00330782" w:rsidP="0075330B">
      <w:pPr>
        <w:rPr>
          <w:sz w:val="26"/>
          <w:szCs w:val="26"/>
        </w:rPr>
      </w:pPr>
    </w:p>
    <w:p w:rsidR="00E200EE" w:rsidRDefault="00E200EE" w:rsidP="00E200EE">
      <w:pPr>
        <w:rPr>
          <w:sz w:val="26"/>
          <w:szCs w:val="26"/>
        </w:rPr>
      </w:pPr>
      <w:r>
        <w:rPr>
          <w:sz w:val="26"/>
          <w:szCs w:val="26"/>
        </w:rPr>
        <w:t xml:space="preserve">                                     </w:t>
      </w:r>
    </w:p>
    <w:p w:rsidR="00E200EE" w:rsidRPr="007D6F57" w:rsidRDefault="00052665" w:rsidP="007D6F57">
      <w:pPr>
        <w:jc w:val="both"/>
        <w:rPr>
          <w:rFonts w:eastAsia="Calibri"/>
          <w:b/>
          <w:sz w:val="26"/>
          <w:szCs w:val="26"/>
        </w:rPr>
      </w:pPr>
      <w:r>
        <w:rPr>
          <w:sz w:val="26"/>
          <w:szCs w:val="26"/>
        </w:rPr>
        <w:t>““”</w:t>
      </w:r>
      <w:r w:rsidR="00E200EE" w:rsidRPr="007D6F57">
        <w:rPr>
          <w:sz w:val="26"/>
          <w:szCs w:val="26"/>
        </w:rPr>
        <w:t>X</w:t>
      </w:r>
      <w:r>
        <w:rPr>
          <w:sz w:val="26"/>
          <w:szCs w:val="26"/>
        </w:rPr>
        <w:t>L</w:t>
      </w:r>
      <w:r w:rsidR="00E200EE" w:rsidRPr="007D6F57">
        <w:rPr>
          <w:sz w:val="26"/>
          <w:szCs w:val="26"/>
        </w:rPr>
        <w:t>I) A solicitud de la señora:</w:t>
      </w:r>
      <w:r w:rsidR="00E200EE" w:rsidRPr="007D6F57">
        <w:rPr>
          <w:b/>
          <w:sz w:val="26"/>
          <w:szCs w:val="26"/>
        </w:rPr>
        <w:t xml:space="preserve"> 1) MARÍA CRISTINA SARCEÑO SALAZAR, </w:t>
      </w:r>
      <w:r w:rsidR="00E200EE" w:rsidRPr="007D6F57">
        <w:rPr>
          <w:sz w:val="26"/>
          <w:szCs w:val="26"/>
        </w:rPr>
        <w:t xml:space="preserve"> </w:t>
      </w:r>
      <w:r w:rsidR="00764EF5">
        <w:rPr>
          <w:sz w:val="26"/>
          <w:szCs w:val="26"/>
        </w:rPr>
        <w:t>-</w:t>
      </w:r>
      <w:r w:rsidR="00E200EE" w:rsidRPr="007D6F57">
        <w:rPr>
          <w:rFonts w:eastAsia="Calibri"/>
          <w:sz w:val="26"/>
          <w:szCs w:val="26"/>
        </w:rPr>
        <w:t xml:space="preserve">, y </w:t>
      </w:r>
      <w:r w:rsidR="00764EF5">
        <w:rPr>
          <w:rFonts w:eastAsia="Calibri"/>
          <w:sz w:val="26"/>
          <w:szCs w:val="26"/>
        </w:rPr>
        <w:t>-</w:t>
      </w:r>
      <w:r w:rsidR="00E200EE" w:rsidRPr="007D6F57">
        <w:rPr>
          <w:rFonts w:eastAsia="Calibri"/>
          <w:b/>
          <w:sz w:val="26"/>
          <w:szCs w:val="26"/>
        </w:rPr>
        <w:t xml:space="preserve">; </w:t>
      </w:r>
      <w:r w:rsidR="00E200EE" w:rsidRPr="007D6F57">
        <w:rPr>
          <w:rFonts w:eastAsia="Times New Roman"/>
          <w:sz w:val="26"/>
          <w:szCs w:val="26"/>
          <w:lang w:val="es-ES_tradnl"/>
        </w:rPr>
        <w:t>la</w:t>
      </w:r>
      <w:r w:rsidR="00E200EE" w:rsidRPr="007D6F57">
        <w:rPr>
          <w:sz w:val="26"/>
          <w:szCs w:val="26"/>
        </w:rPr>
        <w:t xml:space="preserve"> señora Presidenta somete a consideración de Junta Directiva, dictamen jurídico 798,  relacionado con la adjudicación en venta de 1 lote para vivienda</w:t>
      </w:r>
      <w:r w:rsidR="00E200EE" w:rsidRPr="007D6F57">
        <w:rPr>
          <w:rFonts w:eastAsia="Times New Roman"/>
          <w:sz w:val="26"/>
          <w:szCs w:val="26"/>
        </w:rPr>
        <w:t>,</w:t>
      </w:r>
      <w:r w:rsidR="00E200EE" w:rsidRPr="007D6F57">
        <w:rPr>
          <w:rFonts w:eastAsia="Times New Roman"/>
          <w:b/>
          <w:sz w:val="26"/>
          <w:szCs w:val="26"/>
        </w:rPr>
        <w:t xml:space="preserve"> </w:t>
      </w:r>
      <w:r w:rsidR="00E200EE" w:rsidRPr="007D6F57">
        <w:rPr>
          <w:rFonts w:eastAsia="Times New Roman"/>
          <w:sz w:val="26"/>
          <w:szCs w:val="26"/>
        </w:rPr>
        <w:t>ubicado en el</w:t>
      </w:r>
      <w:r w:rsidR="00423CDC" w:rsidRPr="007D6F57">
        <w:rPr>
          <w:rFonts w:eastAsia="Times New Roman"/>
          <w:sz w:val="26"/>
          <w:szCs w:val="26"/>
        </w:rPr>
        <w:t xml:space="preserve"> Proyecto</w:t>
      </w:r>
      <w:r w:rsidR="00423CDC" w:rsidRPr="007D6F57">
        <w:rPr>
          <w:rFonts w:eastAsia="Times New Roman"/>
          <w:color w:val="FF0000"/>
          <w:sz w:val="26"/>
          <w:szCs w:val="26"/>
        </w:rPr>
        <w:t xml:space="preserve"> </w:t>
      </w:r>
      <w:r w:rsidR="00423CDC" w:rsidRPr="007D6F57">
        <w:rPr>
          <w:rFonts w:eastAsia="Times New Roman"/>
          <w:color w:val="000000" w:themeColor="text1"/>
          <w:sz w:val="26"/>
          <w:szCs w:val="26"/>
        </w:rPr>
        <w:t xml:space="preserve">de la </w:t>
      </w:r>
      <w:r w:rsidR="00423CDC" w:rsidRPr="007D6F57">
        <w:rPr>
          <w:rFonts w:eastAsia="Times New Roman"/>
          <w:b/>
          <w:color w:val="000000" w:themeColor="text1"/>
          <w:sz w:val="26"/>
          <w:szCs w:val="26"/>
        </w:rPr>
        <w:t>LOTIFICACION “RANCHO LOURDES I”</w:t>
      </w:r>
      <w:r w:rsidR="00423CDC" w:rsidRPr="007D6F57">
        <w:rPr>
          <w:rFonts w:eastAsia="Times New Roman"/>
          <w:color w:val="000000" w:themeColor="text1"/>
          <w:sz w:val="26"/>
          <w:szCs w:val="26"/>
        </w:rPr>
        <w:t xml:space="preserve">, </w:t>
      </w:r>
      <w:r w:rsidR="00A14E28" w:rsidRPr="007D6F57">
        <w:rPr>
          <w:rFonts w:eastAsia="Times New Roman"/>
          <w:color w:val="000000" w:themeColor="text1"/>
          <w:sz w:val="26"/>
          <w:szCs w:val="26"/>
        </w:rPr>
        <w:t>situ</w:t>
      </w:r>
      <w:r w:rsidR="00423CDC" w:rsidRPr="007D6F57">
        <w:rPr>
          <w:sz w:val="26"/>
          <w:szCs w:val="26"/>
        </w:rPr>
        <w:t xml:space="preserve">ada en cantón Lomas de Alarcón, jurisdicción de </w:t>
      </w:r>
      <w:proofErr w:type="spellStart"/>
      <w:r w:rsidR="00423CDC" w:rsidRPr="007D6F57">
        <w:rPr>
          <w:sz w:val="26"/>
          <w:szCs w:val="26"/>
        </w:rPr>
        <w:t>Atiquizaya</w:t>
      </w:r>
      <w:proofErr w:type="spellEnd"/>
      <w:r w:rsidR="00423CDC" w:rsidRPr="007D6F57">
        <w:rPr>
          <w:sz w:val="26"/>
          <w:szCs w:val="26"/>
        </w:rPr>
        <w:t>, departamento de Ahuachapán,</w:t>
      </w:r>
      <w:r w:rsidR="00423CDC" w:rsidRPr="007D6F57">
        <w:rPr>
          <w:rFonts w:eastAsia="Times New Roman"/>
          <w:color w:val="000000" w:themeColor="text1"/>
          <w:sz w:val="26"/>
          <w:szCs w:val="26"/>
        </w:rPr>
        <w:t xml:space="preserve"> </w:t>
      </w:r>
      <w:r w:rsidR="00A14E28" w:rsidRPr="007D6F57">
        <w:rPr>
          <w:rFonts w:eastAsia="Times New Roman"/>
          <w:b/>
          <w:color w:val="000000" w:themeColor="text1"/>
          <w:sz w:val="26"/>
          <w:szCs w:val="26"/>
        </w:rPr>
        <w:t xml:space="preserve">código de </w:t>
      </w:r>
      <w:r w:rsidR="00A14E28" w:rsidRPr="007D6F57">
        <w:rPr>
          <w:rFonts w:eastAsia="Times New Roman"/>
          <w:b/>
          <w:color w:val="000000" w:themeColor="text1"/>
          <w:sz w:val="26"/>
          <w:szCs w:val="26"/>
        </w:rPr>
        <w:lastRenderedPageBreak/>
        <w:t>p</w:t>
      </w:r>
      <w:r w:rsidR="00423CDC" w:rsidRPr="007D6F57">
        <w:rPr>
          <w:rFonts w:eastAsia="Times New Roman"/>
          <w:b/>
          <w:color w:val="000000" w:themeColor="text1"/>
          <w:sz w:val="26"/>
          <w:szCs w:val="26"/>
        </w:rPr>
        <w:t xml:space="preserve">royecto 010305, SSE 474, </w:t>
      </w:r>
      <w:r w:rsidR="00A14E28" w:rsidRPr="007D6F57">
        <w:rPr>
          <w:rFonts w:eastAsia="Times New Roman"/>
          <w:b/>
          <w:color w:val="000000" w:themeColor="text1"/>
          <w:sz w:val="26"/>
          <w:szCs w:val="26"/>
        </w:rPr>
        <w:t>e</w:t>
      </w:r>
      <w:r w:rsidR="00423CDC" w:rsidRPr="007D6F57">
        <w:rPr>
          <w:rFonts w:eastAsia="Times New Roman"/>
          <w:b/>
          <w:color w:val="000000" w:themeColor="text1"/>
          <w:sz w:val="26"/>
          <w:szCs w:val="26"/>
        </w:rPr>
        <w:t>ntrega 07</w:t>
      </w:r>
      <w:r w:rsidR="00E200EE" w:rsidRPr="007D6F57">
        <w:rPr>
          <w:b/>
          <w:sz w:val="26"/>
          <w:szCs w:val="26"/>
        </w:rPr>
        <w:t>;</w:t>
      </w:r>
      <w:r w:rsidR="00E200EE" w:rsidRPr="007D6F57">
        <w:rPr>
          <w:rFonts w:eastAsia="Times New Roman"/>
          <w:sz w:val="26"/>
          <w:szCs w:val="26"/>
        </w:rPr>
        <w:t xml:space="preserve"> </w:t>
      </w:r>
      <w:r w:rsidR="00E200EE" w:rsidRPr="007D6F57">
        <w:rPr>
          <w:sz w:val="26"/>
          <w:szCs w:val="26"/>
        </w:rPr>
        <w:t>en el cual se hacen las siguientes consideraciones:</w:t>
      </w:r>
    </w:p>
    <w:p w:rsidR="00E200EE" w:rsidRPr="007D6F57" w:rsidRDefault="00E200EE" w:rsidP="007D6F57">
      <w:pPr>
        <w:rPr>
          <w:sz w:val="26"/>
          <w:szCs w:val="26"/>
          <w:lang w:val="es-ES_tradnl"/>
        </w:rPr>
      </w:pPr>
    </w:p>
    <w:p w:rsidR="00423CDC" w:rsidRPr="007D6F57" w:rsidRDefault="00423CDC" w:rsidP="007D6F57">
      <w:pPr>
        <w:pStyle w:val="Prrafodelista"/>
        <w:numPr>
          <w:ilvl w:val="0"/>
          <w:numId w:val="1807"/>
        </w:numPr>
        <w:ind w:left="1134" w:hanging="774"/>
        <w:jc w:val="both"/>
        <w:rPr>
          <w:rFonts w:eastAsia="Times New Roman"/>
          <w:sz w:val="26"/>
          <w:szCs w:val="26"/>
        </w:rPr>
      </w:pPr>
      <w:r w:rsidRPr="007D6F57">
        <w:rPr>
          <w:rFonts w:eastAsia="Times New Roman"/>
          <w:sz w:val="26"/>
          <w:szCs w:val="26"/>
        </w:rPr>
        <w:t xml:space="preserve">Que mediante Acuerdo de Junta Directiva de la Financiera Nacional de  Tierras Agrícolas contenido en el Punto 3 del Acta No. JD-4/82 de fecha 5 de Febrero de 1982, se fijó el monto de indemnización en ¢284,400.00 por expropiación de un área de 49 </w:t>
      </w:r>
      <w:proofErr w:type="spellStart"/>
      <w:r w:rsidRPr="007D6F57">
        <w:rPr>
          <w:rFonts w:eastAsia="Times New Roman"/>
          <w:sz w:val="26"/>
          <w:szCs w:val="26"/>
        </w:rPr>
        <w:t>Hás</w:t>
      </w:r>
      <w:proofErr w:type="spellEnd"/>
      <w:r w:rsidRPr="007D6F57">
        <w:rPr>
          <w:rFonts w:eastAsia="Times New Roman"/>
          <w:sz w:val="26"/>
          <w:szCs w:val="26"/>
        </w:rPr>
        <w:t xml:space="preserve">. 77 As., equivalentes a 70 Manzanas 0896.00 Varas Cuadradas o 497,770.00 Metros Cuadrados, del inmueble situado administrativamente en cantón Loma de Alarcón, jurisdicción de </w:t>
      </w:r>
      <w:proofErr w:type="spellStart"/>
      <w:r w:rsidRPr="007D6F57">
        <w:rPr>
          <w:rFonts w:eastAsia="Times New Roman"/>
          <w:sz w:val="26"/>
          <w:szCs w:val="26"/>
        </w:rPr>
        <w:t>Atiquizaya</w:t>
      </w:r>
      <w:proofErr w:type="spellEnd"/>
      <w:r w:rsidRPr="007D6F57">
        <w:rPr>
          <w:rFonts w:eastAsia="Times New Roman"/>
          <w:sz w:val="26"/>
          <w:szCs w:val="26"/>
        </w:rPr>
        <w:t xml:space="preserve">, departamento de Ahuachapán, denominado </w:t>
      </w:r>
      <w:r w:rsidRPr="007D6F57">
        <w:rPr>
          <w:rFonts w:eastAsia="Times New Roman"/>
          <w:b/>
          <w:sz w:val="26"/>
          <w:szCs w:val="26"/>
        </w:rPr>
        <w:t>HACIENDA “RANCHO LOURDES”</w:t>
      </w:r>
      <w:r w:rsidRPr="007D6F57">
        <w:rPr>
          <w:rFonts w:eastAsia="Times New Roman"/>
          <w:sz w:val="26"/>
          <w:szCs w:val="26"/>
        </w:rPr>
        <w:t xml:space="preserve"> conocido también como </w:t>
      </w:r>
      <w:r w:rsidRPr="007D6F57">
        <w:rPr>
          <w:rFonts w:eastAsia="Times New Roman"/>
          <w:b/>
          <w:sz w:val="26"/>
          <w:szCs w:val="26"/>
        </w:rPr>
        <w:t>“EL ESTERO”</w:t>
      </w:r>
      <w:r w:rsidRPr="007D6F57">
        <w:rPr>
          <w:rFonts w:eastAsia="Times New Roman"/>
          <w:sz w:val="26"/>
          <w:szCs w:val="26"/>
        </w:rPr>
        <w:t xml:space="preserve">, propiedad de la señora </w:t>
      </w:r>
      <w:r w:rsidRPr="007D6F57">
        <w:rPr>
          <w:rFonts w:eastAsia="Times New Roman"/>
          <w:b/>
          <w:sz w:val="26"/>
          <w:szCs w:val="26"/>
        </w:rPr>
        <w:t>ELVIA DINA URRUTIA CENTENO DE SALAZAR</w:t>
      </w:r>
      <w:r w:rsidRPr="007D6F57">
        <w:rPr>
          <w:rFonts w:eastAsia="Times New Roman"/>
          <w:sz w:val="26"/>
          <w:szCs w:val="26"/>
        </w:rPr>
        <w:t xml:space="preserve"> conocida por </w:t>
      </w:r>
      <w:r w:rsidRPr="007D6F57">
        <w:rPr>
          <w:rFonts w:eastAsia="Times New Roman"/>
          <w:b/>
          <w:sz w:val="26"/>
          <w:szCs w:val="26"/>
        </w:rPr>
        <w:t>DINA URRUTIA DE SALAZAR</w:t>
      </w:r>
      <w:r w:rsidRPr="007D6F57">
        <w:rPr>
          <w:rFonts w:eastAsia="Times New Roman"/>
          <w:sz w:val="26"/>
          <w:szCs w:val="26"/>
        </w:rPr>
        <w:t xml:space="preserve">, transferida mediante Acta de Transferencia de Dominio No. 1 del Libro 1° del departamento de Ahuachapán, inscrita al No. </w:t>
      </w:r>
      <w:r w:rsidR="00764EF5">
        <w:rPr>
          <w:rFonts w:eastAsia="Times New Roman"/>
          <w:sz w:val="26"/>
          <w:szCs w:val="26"/>
        </w:rPr>
        <w:t>-</w:t>
      </w:r>
      <w:r w:rsidRPr="007D6F57">
        <w:rPr>
          <w:rFonts w:eastAsia="Times New Roman"/>
          <w:sz w:val="26"/>
          <w:szCs w:val="26"/>
        </w:rPr>
        <w:t xml:space="preserve"> del Libro </w:t>
      </w:r>
      <w:r w:rsidR="00764EF5">
        <w:rPr>
          <w:rFonts w:eastAsia="Times New Roman"/>
          <w:sz w:val="26"/>
          <w:szCs w:val="26"/>
        </w:rPr>
        <w:t>-</w:t>
      </w:r>
      <w:r w:rsidRPr="007D6F57">
        <w:rPr>
          <w:rFonts w:eastAsia="Times New Roman"/>
          <w:sz w:val="26"/>
          <w:szCs w:val="26"/>
        </w:rPr>
        <w:t xml:space="preserve"> de Propiedad FINATA.</w:t>
      </w:r>
    </w:p>
    <w:p w:rsidR="00A14E28" w:rsidRPr="007D6F57" w:rsidRDefault="00A14E28" w:rsidP="007D6F57">
      <w:pPr>
        <w:pStyle w:val="Prrafodelista"/>
        <w:ind w:left="1134"/>
        <w:jc w:val="both"/>
        <w:rPr>
          <w:rFonts w:eastAsia="Times New Roman"/>
          <w:sz w:val="26"/>
          <w:szCs w:val="26"/>
        </w:rPr>
      </w:pPr>
    </w:p>
    <w:p w:rsidR="00423CDC" w:rsidRPr="007D6F57" w:rsidRDefault="00423CDC" w:rsidP="007D6F57">
      <w:pPr>
        <w:pStyle w:val="Prrafodelista"/>
        <w:numPr>
          <w:ilvl w:val="0"/>
          <w:numId w:val="1807"/>
        </w:numPr>
        <w:ind w:left="1134" w:hanging="774"/>
        <w:jc w:val="both"/>
        <w:rPr>
          <w:rFonts w:eastAsia="Times New Roman"/>
          <w:sz w:val="26"/>
          <w:szCs w:val="26"/>
        </w:rPr>
      </w:pPr>
      <w:r w:rsidRPr="007D6F57">
        <w:rPr>
          <w:rFonts w:eastAsia="Times New Roman"/>
          <w:sz w:val="26"/>
          <w:szCs w:val="26"/>
        </w:rPr>
        <w:t xml:space="preserve">Que según Acuerdo de Junta Directiva de FINATA contenido en el Acta JD-22/82 de fecha 2 de junio de 1982, se adjudicó la parcela </w:t>
      </w:r>
      <w:r w:rsidR="00764EF5">
        <w:rPr>
          <w:rFonts w:eastAsia="Times New Roman"/>
          <w:sz w:val="26"/>
          <w:szCs w:val="26"/>
        </w:rPr>
        <w:t>-</w:t>
      </w:r>
      <w:r w:rsidRPr="007D6F57">
        <w:rPr>
          <w:rFonts w:eastAsia="Times New Roman"/>
          <w:sz w:val="26"/>
          <w:szCs w:val="26"/>
        </w:rPr>
        <w:t xml:space="preserve"> con área de 2 Manzanas 1,300.49 Varas Cuadradas equivalentes a 14,486.82 Metros Cuadrados de la </w:t>
      </w:r>
      <w:r w:rsidRPr="007D6F57">
        <w:rPr>
          <w:rFonts w:eastAsia="Times New Roman"/>
          <w:b/>
          <w:sz w:val="26"/>
          <w:szCs w:val="26"/>
        </w:rPr>
        <w:t>HACIENDA “RANCHO LOURDES”</w:t>
      </w:r>
      <w:r w:rsidRPr="007D6F57">
        <w:rPr>
          <w:rFonts w:eastAsia="Times New Roman"/>
          <w:sz w:val="26"/>
          <w:szCs w:val="26"/>
        </w:rPr>
        <w:t xml:space="preserve"> o </w:t>
      </w:r>
      <w:r w:rsidRPr="007D6F57">
        <w:rPr>
          <w:rFonts w:eastAsia="Times New Roman"/>
          <w:b/>
          <w:sz w:val="26"/>
          <w:szCs w:val="26"/>
        </w:rPr>
        <w:t>“EL ESTERO”</w:t>
      </w:r>
      <w:r w:rsidRPr="007D6F57">
        <w:rPr>
          <w:rFonts w:eastAsia="Times New Roman"/>
          <w:sz w:val="26"/>
          <w:szCs w:val="26"/>
        </w:rPr>
        <w:t xml:space="preserve">, de la mencionada ubicación, a favor del señor </w:t>
      </w:r>
      <w:r w:rsidRPr="007D6F57">
        <w:rPr>
          <w:rFonts w:eastAsia="Times New Roman"/>
          <w:b/>
          <w:sz w:val="26"/>
          <w:szCs w:val="26"/>
        </w:rPr>
        <w:t>RAFAEL ANTONIO LAGUAN</w:t>
      </w:r>
      <w:r w:rsidRPr="007D6F57">
        <w:rPr>
          <w:rFonts w:eastAsia="Times New Roman"/>
          <w:sz w:val="26"/>
          <w:szCs w:val="26"/>
        </w:rPr>
        <w:t xml:space="preserve">, transferida mediante Acta de Adjudicación No. 7 del Libro 1 del departamento de Ahuachapán, la que se inscribió al No. </w:t>
      </w:r>
      <w:r w:rsidR="00764EF5">
        <w:rPr>
          <w:rFonts w:eastAsia="Times New Roman"/>
          <w:sz w:val="26"/>
          <w:szCs w:val="26"/>
        </w:rPr>
        <w:t>-</w:t>
      </w:r>
      <w:r w:rsidRPr="007D6F57">
        <w:rPr>
          <w:rFonts w:eastAsia="Times New Roman"/>
          <w:sz w:val="26"/>
          <w:szCs w:val="26"/>
        </w:rPr>
        <w:t xml:space="preserve"> del Libro </w:t>
      </w:r>
      <w:r w:rsidR="00764EF5">
        <w:rPr>
          <w:rFonts w:eastAsia="Times New Roman"/>
          <w:sz w:val="26"/>
          <w:szCs w:val="26"/>
        </w:rPr>
        <w:t>-</w:t>
      </w:r>
      <w:r w:rsidRPr="007D6F57">
        <w:rPr>
          <w:rFonts w:eastAsia="Times New Roman"/>
          <w:sz w:val="26"/>
          <w:szCs w:val="26"/>
        </w:rPr>
        <w:t xml:space="preserve"> de Propiedad FINATA.</w:t>
      </w:r>
    </w:p>
    <w:p w:rsidR="00A14E28" w:rsidRPr="007D6F57" w:rsidRDefault="00A14E28" w:rsidP="007D6F57">
      <w:pPr>
        <w:pStyle w:val="Prrafodelista"/>
        <w:rPr>
          <w:rFonts w:eastAsia="Times New Roman"/>
          <w:sz w:val="26"/>
          <w:szCs w:val="26"/>
        </w:rPr>
      </w:pPr>
    </w:p>
    <w:p w:rsidR="00423CDC" w:rsidRPr="00764EF5" w:rsidRDefault="00423CDC" w:rsidP="00CC13ED">
      <w:pPr>
        <w:pStyle w:val="Prrafodelista"/>
        <w:numPr>
          <w:ilvl w:val="0"/>
          <w:numId w:val="1807"/>
        </w:numPr>
        <w:ind w:left="1134" w:hanging="774"/>
        <w:jc w:val="both"/>
        <w:rPr>
          <w:rFonts w:eastAsia="Times New Roman"/>
          <w:sz w:val="26"/>
          <w:szCs w:val="26"/>
        </w:rPr>
      </w:pPr>
      <w:r w:rsidRPr="00764EF5">
        <w:rPr>
          <w:rFonts w:eastAsia="Times New Roman"/>
          <w:sz w:val="26"/>
          <w:szCs w:val="26"/>
        </w:rPr>
        <w:t xml:space="preserve">Posteriormente mediante Acuerdo de Junta Directiva de FINATA  contenido en el Punto 2, letra “A” del Acta JD-19/92 de fecha 20 de mayo de 1992, se anuló el plan de crédito del señor </w:t>
      </w:r>
      <w:r w:rsidRPr="00764EF5">
        <w:rPr>
          <w:rFonts w:eastAsia="Times New Roman"/>
          <w:b/>
          <w:sz w:val="26"/>
          <w:szCs w:val="26"/>
        </w:rPr>
        <w:t>RAFAEL ANTONIO</w:t>
      </w:r>
      <w:r w:rsidR="00764EF5">
        <w:rPr>
          <w:rFonts w:eastAsia="Times New Roman"/>
          <w:b/>
          <w:sz w:val="26"/>
          <w:szCs w:val="26"/>
        </w:rPr>
        <w:t xml:space="preserve"> </w:t>
      </w:r>
      <w:r w:rsidRPr="00764EF5">
        <w:rPr>
          <w:rFonts w:eastAsia="Times New Roman"/>
          <w:b/>
          <w:sz w:val="26"/>
          <w:szCs w:val="26"/>
        </w:rPr>
        <w:t>LAGUAN</w:t>
      </w:r>
      <w:r w:rsidRPr="00764EF5">
        <w:rPr>
          <w:rFonts w:eastAsia="Times New Roman"/>
          <w:sz w:val="26"/>
          <w:szCs w:val="26"/>
        </w:rPr>
        <w:t xml:space="preserve"> por la causal de abandono y por consiguiente falta de pago, y como consecuencia se declaró vacante la mencionada parcela.</w:t>
      </w:r>
    </w:p>
    <w:p w:rsidR="00A14E28" w:rsidRPr="007D6F57" w:rsidRDefault="00A14E28" w:rsidP="007D6F57">
      <w:pPr>
        <w:pStyle w:val="Prrafodelista"/>
        <w:rPr>
          <w:rFonts w:eastAsia="Times New Roman"/>
          <w:sz w:val="26"/>
          <w:szCs w:val="26"/>
        </w:rPr>
      </w:pPr>
    </w:p>
    <w:p w:rsidR="00423CDC" w:rsidRPr="007D6F57" w:rsidRDefault="00423CDC" w:rsidP="007D6F57">
      <w:pPr>
        <w:pStyle w:val="Prrafodelista"/>
        <w:numPr>
          <w:ilvl w:val="0"/>
          <w:numId w:val="1807"/>
        </w:numPr>
        <w:ind w:left="1134" w:hanging="774"/>
        <w:jc w:val="both"/>
        <w:rPr>
          <w:rFonts w:eastAsia="Times New Roman"/>
          <w:sz w:val="26"/>
          <w:szCs w:val="26"/>
        </w:rPr>
      </w:pPr>
      <w:r w:rsidRPr="007D6F57">
        <w:rPr>
          <w:rFonts w:eastAsia="Times New Roman"/>
          <w:sz w:val="26"/>
          <w:szCs w:val="26"/>
        </w:rPr>
        <w:t xml:space="preserve">Que mediante Acuerdo de Junta Directiva de FINATA, contenido en el Punto 5, letra C, del Acta No. JD-39/92 de Sesión celebrada el día 28 de octubre de 1992, se autorizó la venta de </w:t>
      </w:r>
      <w:r w:rsidR="00764EF5">
        <w:rPr>
          <w:rFonts w:eastAsia="Times New Roman"/>
          <w:sz w:val="26"/>
          <w:szCs w:val="26"/>
        </w:rPr>
        <w:t>-</w:t>
      </w:r>
      <w:r w:rsidRPr="007D6F57">
        <w:rPr>
          <w:rFonts w:eastAsia="Times New Roman"/>
          <w:sz w:val="26"/>
          <w:szCs w:val="26"/>
        </w:rPr>
        <w:t xml:space="preserve"> lotes agrícolas cuya capacidad no excediera de 1,000.00 varas cuadradas y se aprobó el financiamiento para dichos inmuebles constituidos en la </w:t>
      </w:r>
      <w:r w:rsidRPr="007D6F57">
        <w:rPr>
          <w:rFonts w:eastAsia="Times New Roman"/>
          <w:b/>
          <w:sz w:val="26"/>
          <w:szCs w:val="26"/>
        </w:rPr>
        <w:t>LOTIFICACION “RANCHO LOURDES”</w:t>
      </w:r>
      <w:r w:rsidRPr="007D6F57">
        <w:rPr>
          <w:rFonts w:eastAsia="Times New Roman"/>
          <w:sz w:val="26"/>
          <w:szCs w:val="26"/>
        </w:rPr>
        <w:t xml:space="preserve">, desarrollada en la parcela </w:t>
      </w:r>
      <w:r w:rsidR="00764EF5">
        <w:rPr>
          <w:rFonts w:eastAsia="Times New Roman"/>
          <w:sz w:val="26"/>
          <w:szCs w:val="26"/>
        </w:rPr>
        <w:t>-</w:t>
      </w:r>
      <w:r w:rsidRPr="007D6F57">
        <w:rPr>
          <w:rFonts w:eastAsia="Times New Roman"/>
          <w:sz w:val="26"/>
          <w:szCs w:val="26"/>
        </w:rPr>
        <w:t xml:space="preserve"> del inmueble antes mencionado, los cuales sumadas sus áreas reflejaban una extensión superficial de 1 </w:t>
      </w:r>
      <w:proofErr w:type="spellStart"/>
      <w:r w:rsidRPr="007D6F57">
        <w:rPr>
          <w:rFonts w:eastAsia="Times New Roman"/>
          <w:sz w:val="26"/>
          <w:szCs w:val="26"/>
        </w:rPr>
        <w:t>Hás</w:t>
      </w:r>
      <w:proofErr w:type="spellEnd"/>
      <w:r w:rsidRPr="007D6F57">
        <w:rPr>
          <w:rFonts w:eastAsia="Times New Roman"/>
          <w:sz w:val="26"/>
          <w:szCs w:val="26"/>
        </w:rPr>
        <w:t xml:space="preserve">. 23 As. 89.90 </w:t>
      </w:r>
      <w:proofErr w:type="spellStart"/>
      <w:r w:rsidRPr="007D6F57">
        <w:rPr>
          <w:rFonts w:eastAsia="Times New Roman"/>
          <w:sz w:val="26"/>
          <w:szCs w:val="26"/>
        </w:rPr>
        <w:t>Cás</w:t>
      </w:r>
      <w:proofErr w:type="spellEnd"/>
      <w:r w:rsidRPr="007D6F57">
        <w:rPr>
          <w:rFonts w:eastAsia="Times New Roman"/>
          <w:sz w:val="26"/>
          <w:szCs w:val="26"/>
        </w:rPr>
        <w:t xml:space="preserve">., equivalentes a 12,389.90 Metros Cuadrados </w:t>
      </w:r>
      <w:r w:rsidR="00EF1B9C" w:rsidRPr="007D6F57">
        <w:rPr>
          <w:rFonts w:eastAsia="Times New Roman"/>
          <w:sz w:val="26"/>
          <w:szCs w:val="26"/>
        </w:rPr>
        <w:t>o</w:t>
      </w:r>
      <w:r w:rsidRPr="007D6F57">
        <w:rPr>
          <w:rFonts w:eastAsia="Times New Roman"/>
          <w:sz w:val="26"/>
          <w:szCs w:val="26"/>
        </w:rPr>
        <w:t xml:space="preserve"> 1 Manzana 7,727.82 Varas Cuadradas, quedando distribuidos de la siguiente manera: </w:t>
      </w:r>
      <w:r w:rsidR="00764EF5">
        <w:rPr>
          <w:rFonts w:eastAsia="Times New Roman"/>
          <w:sz w:val="26"/>
          <w:szCs w:val="26"/>
        </w:rPr>
        <w:t>-</w:t>
      </w:r>
    </w:p>
    <w:p w:rsidR="00A14E28" w:rsidRPr="007D6F57" w:rsidRDefault="00A14E28" w:rsidP="007D6F57">
      <w:pPr>
        <w:pStyle w:val="Prrafodelista"/>
        <w:rPr>
          <w:rFonts w:eastAsia="Times New Roman"/>
          <w:sz w:val="26"/>
          <w:szCs w:val="26"/>
        </w:rPr>
      </w:pPr>
    </w:p>
    <w:p w:rsidR="00423CDC" w:rsidRPr="007D6F57" w:rsidRDefault="00423CDC" w:rsidP="007D6F57">
      <w:pPr>
        <w:pStyle w:val="Prrafodelista"/>
        <w:numPr>
          <w:ilvl w:val="0"/>
          <w:numId w:val="1807"/>
        </w:numPr>
        <w:ind w:left="1134" w:hanging="774"/>
        <w:jc w:val="both"/>
        <w:rPr>
          <w:rFonts w:eastAsia="Times New Roman"/>
          <w:sz w:val="26"/>
          <w:szCs w:val="26"/>
        </w:rPr>
      </w:pPr>
      <w:r w:rsidRPr="007D6F57">
        <w:rPr>
          <w:rFonts w:eastAsia="Times New Roman"/>
          <w:sz w:val="26"/>
          <w:szCs w:val="26"/>
        </w:rPr>
        <w:lastRenderedPageBreak/>
        <w:t xml:space="preserve">En el Punto </w:t>
      </w:r>
      <w:r w:rsidR="00764EF5">
        <w:rPr>
          <w:rFonts w:eastAsia="Times New Roman"/>
          <w:sz w:val="26"/>
          <w:szCs w:val="26"/>
        </w:rPr>
        <w:t>-</w:t>
      </w:r>
      <w:r w:rsidRPr="007D6F57">
        <w:rPr>
          <w:rFonts w:eastAsia="Times New Roman"/>
          <w:sz w:val="26"/>
          <w:szCs w:val="26"/>
        </w:rPr>
        <w:t xml:space="preserve">, por haberse aprobado nuevos planos del proyecto de la </w:t>
      </w:r>
      <w:r w:rsidRPr="007D6F57">
        <w:rPr>
          <w:rFonts w:eastAsia="Times New Roman"/>
          <w:b/>
          <w:color w:val="000000" w:themeColor="text1"/>
          <w:sz w:val="26"/>
          <w:szCs w:val="26"/>
        </w:rPr>
        <w:t>LOTIFICACION “RANCHO LOURDES”</w:t>
      </w:r>
      <w:r w:rsidRPr="007D6F57">
        <w:rPr>
          <w:rFonts w:eastAsia="Times New Roman"/>
          <w:color w:val="000000" w:themeColor="text1"/>
          <w:sz w:val="26"/>
          <w:szCs w:val="26"/>
        </w:rPr>
        <w:t xml:space="preserve">, </w:t>
      </w:r>
      <w:r w:rsidRPr="007D6F57">
        <w:rPr>
          <w:rFonts w:eastAsia="Times New Roman"/>
          <w:sz w:val="26"/>
          <w:szCs w:val="26"/>
        </w:rPr>
        <w:t xml:space="preserve">situado en cantón Lomas de Alarcón, jurisdicción de </w:t>
      </w:r>
      <w:proofErr w:type="spellStart"/>
      <w:r w:rsidRPr="007D6F57">
        <w:rPr>
          <w:rFonts w:eastAsia="Times New Roman"/>
          <w:sz w:val="26"/>
          <w:szCs w:val="26"/>
        </w:rPr>
        <w:t>Atiquizaya</w:t>
      </w:r>
      <w:proofErr w:type="spellEnd"/>
      <w:r w:rsidRPr="007D6F57">
        <w:rPr>
          <w:rFonts w:eastAsia="Times New Roman"/>
          <w:sz w:val="26"/>
          <w:szCs w:val="26"/>
        </w:rPr>
        <w:t xml:space="preserve">, departamento de Ahuachapán, en un área de 1 Ha. 40 As. 38.93 </w:t>
      </w:r>
      <w:proofErr w:type="spellStart"/>
      <w:r w:rsidRPr="007D6F57">
        <w:rPr>
          <w:rFonts w:eastAsia="Times New Roman"/>
          <w:sz w:val="26"/>
          <w:szCs w:val="26"/>
        </w:rPr>
        <w:t>Cás</w:t>
      </w:r>
      <w:proofErr w:type="spellEnd"/>
      <w:r w:rsidRPr="007D6F57">
        <w:rPr>
          <w:rFonts w:eastAsia="Times New Roman"/>
          <w:sz w:val="26"/>
          <w:szCs w:val="26"/>
        </w:rPr>
        <w:t xml:space="preserve">., equivalentes a 14,038.93 Metros Cuadrados, que comprende: </w:t>
      </w:r>
      <w:r w:rsidR="00764EF5">
        <w:rPr>
          <w:rFonts w:eastAsia="Times New Roman"/>
          <w:sz w:val="26"/>
          <w:szCs w:val="26"/>
        </w:rPr>
        <w:t>-</w:t>
      </w:r>
      <w:r w:rsidRPr="007D6F57">
        <w:rPr>
          <w:rFonts w:eastAsia="Times New Roman"/>
          <w:sz w:val="26"/>
          <w:szCs w:val="26"/>
        </w:rPr>
        <w:t xml:space="preserve">. Dentro del Proyecto relacionado se encuentra el inmueble objeto del presente </w:t>
      </w:r>
      <w:r w:rsidR="00A14E28" w:rsidRPr="007D6F57">
        <w:rPr>
          <w:rFonts w:eastAsia="Times New Roman"/>
          <w:sz w:val="26"/>
          <w:szCs w:val="26"/>
        </w:rPr>
        <w:t>punto de acta</w:t>
      </w:r>
      <w:r w:rsidRPr="007D6F57">
        <w:rPr>
          <w:rFonts w:eastAsia="Times New Roman"/>
          <w:sz w:val="26"/>
          <w:szCs w:val="26"/>
        </w:rPr>
        <w:t>.</w:t>
      </w:r>
    </w:p>
    <w:p w:rsidR="00A14E28" w:rsidRPr="007D6F57" w:rsidRDefault="00A14E28" w:rsidP="007D6F57">
      <w:pPr>
        <w:pStyle w:val="Prrafodelista"/>
        <w:rPr>
          <w:rFonts w:eastAsia="Times New Roman"/>
          <w:sz w:val="26"/>
          <w:szCs w:val="26"/>
        </w:rPr>
      </w:pPr>
    </w:p>
    <w:p w:rsidR="00423CDC" w:rsidRPr="007D6F57" w:rsidRDefault="00423CDC" w:rsidP="007D6F57">
      <w:pPr>
        <w:pStyle w:val="Prrafodelista"/>
        <w:numPr>
          <w:ilvl w:val="0"/>
          <w:numId w:val="1807"/>
        </w:numPr>
        <w:ind w:left="1134" w:hanging="774"/>
        <w:jc w:val="both"/>
        <w:rPr>
          <w:rFonts w:eastAsia="Times New Roman"/>
          <w:sz w:val="26"/>
          <w:szCs w:val="26"/>
        </w:rPr>
      </w:pPr>
      <w:r w:rsidRPr="007D6F57">
        <w:rPr>
          <w:rFonts w:eastAsia="Calibri"/>
          <w:sz w:val="26"/>
          <w:szCs w:val="26"/>
        </w:rPr>
        <w:t xml:space="preserve">Según valúo de fecha 26 julio de 2017, realizado por el Departamento de Asignación Individual y Avalúos, se recomienda el precio de venta por Hectárea de $59,100.00 para el Lote de Vivienda con clase de suelo III, </w:t>
      </w:r>
      <w:r w:rsidRPr="007D6F57">
        <w:rPr>
          <w:rFonts w:eastAsia="Times New Roman"/>
          <w:sz w:val="26"/>
          <w:szCs w:val="26"/>
        </w:rPr>
        <w:t>de acuerdo al procedimiento establecido en el Instructivo “Criterios de Avalúos para la Transferencia de Inmuebles Propiedad de ISTA”, aprobado en el Punto XV del Acta de Sesión Ordinaria 03-2015 de fecha 21 de enero de 2015.</w:t>
      </w:r>
    </w:p>
    <w:p w:rsidR="007D6F57" w:rsidRPr="007D6F57" w:rsidRDefault="007D6F57" w:rsidP="007D6F57">
      <w:pPr>
        <w:pStyle w:val="Prrafodelista"/>
        <w:rPr>
          <w:rFonts w:eastAsia="Times New Roman"/>
          <w:sz w:val="26"/>
          <w:szCs w:val="26"/>
        </w:rPr>
      </w:pPr>
    </w:p>
    <w:p w:rsidR="00423CDC" w:rsidRPr="007D6F57" w:rsidRDefault="00423CDC" w:rsidP="007D6F57">
      <w:pPr>
        <w:pStyle w:val="Prrafodelista"/>
        <w:numPr>
          <w:ilvl w:val="0"/>
          <w:numId w:val="1807"/>
        </w:numPr>
        <w:ind w:left="1134" w:hanging="774"/>
        <w:jc w:val="both"/>
        <w:rPr>
          <w:rFonts w:eastAsia="Times New Roman"/>
          <w:sz w:val="26"/>
          <w:szCs w:val="26"/>
        </w:rPr>
      </w:pPr>
      <w:r w:rsidRPr="007D6F57">
        <w:rPr>
          <w:color w:val="000000" w:themeColor="text1"/>
          <w:sz w:val="26"/>
          <w:szCs w:val="26"/>
        </w:rPr>
        <w:t xml:space="preserve">Conforme al acta de posesión material de fecha 12 de julio de 2017, levantada por el técnico de la oficina regional occidental, señor Manuel </w:t>
      </w:r>
      <w:proofErr w:type="spellStart"/>
      <w:r w:rsidRPr="007D6F57">
        <w:rPr>
          <w:color w:val="000000" w:themeColor="text1"/>
          <w:sz w:val="26"/>
          <w:szCs w:val="26"/>
        </w:rPr>
        <w:t>Azmitia</w:t>
      </w:r>
      <w:proofErr w:type="spellEnd"/>
      <w:r w:rsidRPr="007D6F57">
        <w:rPr>
          <w:color w:val="000000" w:themeColor="text1"/>
          <w:sz w:val="26"/>
          <w:szCs w:val="26"/>
        </w:rPr>
        <w:t>, la solicitante se encuentra poseyendo el inmueble de forma quieta, pacífica y sin interrupción desde hace 1 año.</w:t>
      </w:r>
    </w:p>
    <w:p w:rsidR="007D6F57" w:rsidRPr="007D6F57" w:rsidRDefault="007D6F57" w:rsidP="007D6F57">
      <w:pPr>
        <w:rPr>
          <w:rFonts w:eastAsia="Times New Roman"/>
          <w:sz w:val="26"/>
          <w:szCs w:val="26"/>
        </w:rPr>
      </w:pPr>
    </w:p>
    <w:p w:rsidR="00423CDC" w:rsidRPr="007D6F57" w:rsidRDefault="00423CDC" w:rsidP="007D6F57">
      <w:pPr>
        <w:pStyle w:val="Prrafodelista"/>
        <w:numPr>
          <w:ilvl w:val="0"/>
          <w:numId w:val="1807"/>
        </w:numPr>
        <w:ind w:left="1134" w:hanging="774"/>
        <w:jc w:val="both"/>
        <w:rPr>
          <w:rFonts w:eastAsia="Times New Roman"/>
          <w:sz w:val="26"/>
          <w:szCs w:val="26"/>
        </w:rPr>
      </w:pPr>
      <w:r w:rsidRPr="007D6F57">
        <w:rPr>
          <w:rFonts w:eastAsia="Calibri"/>
          <w:sz w:val="26"/>
          <w:szCs w:val="26"/>
        </w:rPr>
        <w:t>De acuerdo a declaración simple contenida en la solicitud de adjudicación de inmueble de fecha 20 de julio de 2017;</w:t>
      </w:r>
      <w:r w:rsidRPr="007D6F57">
        <w:rPr>
          <w:rFonts w:eastAsia="Calibri"/>
          <w:color w:val="FF0000"/>
          <w:sz w:val="26"/>
          <w:szCs w:val="26"/>
        </w:rPr>
        <w:t xml:space="preserve"> </w:t>
      </w:r>
      <w:r w:rsidRPr="007D6F57">
        <w:rPr>
          <w:rFonts w:eastAsia="Calibri"/>
          <w:sz w:val="26"/>
          <w:szCs w:val="26"/>
        </w:rPr>
        <w:t xml:space="preserve">la peticionaria manifiesta que ni ella ni el integrante de su grupo familiar son empleados del ISTA; situación robustecida de conformidad a la consulta realizada en la Base de Datos de Empleados de este Instituto.  </w:t>
      </w:r>
    </w:p>
    <w:p w:rsidR="00E200EE" w:rsidRPr="007D6F57" w:rsidRDefault="00E200EE" w:rsidP="007D6F57">
      <w:pPr>
        <w:rPr>
          <w:sz w:val="26"/>
          <w:szCs w:val="26"/>
        </w:rPr>
      </w:pPr>
    </w:p>
    <w:p w:rsidR="00E200EE" w:rsidRPr="007D6F57" w:rsidRDefault="00E200EE" w:rsidP="007D6F57">
      <w:pPr>
        <w:jc w:val="both"/>
        <w:rPr>
          <w:rFonts w:eastAsia="Times New Roman"/>
          <w:sz w:val="26"/>
          <w:szCs w:val="26"/>
        </w:rPr>
      </w:pPr>
      <w:r w:rsidRPr="007D6F57">
        <w:rPr>
          <w:rFonts w:eastAsia="Times New Roman"/>
          <w:sz w:val="26"/>
          <w:szCs w:val="26"/>
        </w:rPr>
        <w:t>Se ha tenido a la vista:</w:t>
      </w:r>
      <w:r w:rsidR="00423CDC" w:rsidRPr="007D6F57">
        <w:rPr>
          <w:rFonts w:eastAsia="Times New Roman"/>
          <w:sz w:val="26"/>
          <w:szCs w:val="26"/>
        </w:rPr>
        <w:t xml:space="preserve"> Informe Técnico emitido por el </w:t>
      </w:r>
      <w:r w:rsidR="00423CDC" w:rsidRPr="007D6F57">
        <w:rPr>
          <w:sz w:val="26"/>
          <w:szCs w:val="26"/>
        </w:rPr>
        <w:t xml:space="preserve">Departamento de Asignación Individual y Avalúos, </w:t>
      </w:r>
      <w:r w:rsidR="00423CDC" w:rsidRPr="007D6F57">
        <w:rPr>
          <w:rFonts w:eastAsia="Times New Roman"/>
          <w:sz w:val="26"/>
          <w:szCs w:val="26"/>
        </w:rPr>
        <w:t>reporte de valúo del inmueble, reportes de búsqueda de solicitante para adjudicación generado por la Oficina Regional Occidental y por los Departamentos</w:t>
      </w:r>
      <w:r w:rsidR="00423CDC" w:rsidRPr="007D6F57">
        <w:rPr>
          <w:color w:val="FF0000"/>
          <w:sz w:val="26"/>
          <w:szCs w:val="26"/>
        </w:rPr>
        <w:t xml:space="preserve"> </w:t>
      </w:r>
      <w:r w:rsidR="00423CDC" w:rsidRPr="007D6F57">
        <w:rPr>
          <w:color w:val="000000" w:themeColor="text1"/>
          <w:sz w:val="26"/>
          <w:szCs w:val="26"/>
        </w:rPr>
        <w:t>de Asignación Individual y Avalúos y Recuperación y Adjudicación de Inmuebles FINATA- Banco de Tierras</w:t>
      </w:r>
      <w:r w:rsidR="00423CDC" w:rsidRPr="007D6F57">
        <w:rPr>
          <w:rFonts w:eastAsia="Times New Roman"/>
          <w:sz w:val="26"/>
          <w:szCs w:val="26"/>
        </w:rPr>
        <w:t>, Acuerdos de Junta Directiva, Listado de Valores y Extensiones, Razón y Constancia de Inscripción de Desmembración en Cabeza de su Dueño a favor del Banco de Tierras antes Financiera Nacional de Tierras Agrícolas hoy ISTA, solicitud de adjudicación de inmueble, acta de posesión material</w:t>
      </w:r>
      <w:r w:rsidR="00423CDC" w:rsidRPr="007D6F57">
        <w:rPr>
          <w:rFonts w:eastAsia="Calibri"/>
          <w:color w:val="000000" w:themeColor="text1"/>
          <w:sz w:val="26"/>
          <w:szCs w:val="26"/>
        </w:rPr>
        <w:t xml:space="preserve">, </w:t>
      </w:r>
      <w:r w:rsidR="00423CDC" w:rsidRPr="007D6F57">
        <w:rPr>
          <w:rFonts w:eastAsia="Times New Roman"/>
          <w:sz w:val="26"/>
          <w:szCs w:val="26"/>
        </w:rPr>
        <w:t>copia de documento único de identidad y tarjetas de identificación tributaria, Certificación de Partida de Nacimiento, y Carencia de Bienes</w:t>
      </w:r>
      <w:r w:rsidRPr="007D6F57">
        <w:rPr>
          <w:rFonts w:eastAsia="Times New Roman"/>
          <w:sz w:val="26"/>
          <w:szCs w:val="26"/>
        </w:rPr>
        <w:t xml:space="preserve">; con lo que se justifican las circunstancias legales para sustentar dicha petición y que además </w:t>
      </w:r>
      <w:r w:rsidR="007D6F57" w:rsidRPr="007D6F57">
        <w:rPr>
          <w:rFonts w:eastAsia="Times New Roman"/>
          <w:sz w:val="26"/>
          <w:szCs w:val="26"/>
        </w:rPr>
        <w:t>la beneficiaria</w:t>
      </w:r>
      <w:r w:rsidR="00004570">
        <w:rPr>
          <w:rFonts w:eastAsia="Times New Roman"/>
          <w:sz w:val="26"/>
          <w:szCs w:val="26"/>
        </w:rPr>
        <w:t xml:space="preserve"> cumple</w:t>
      </w:r>
      <w:r w:rsidRPr="007D6F57">
        <w:rPr>
          <w:rFonts w:eastAsia="Times New Roman"/>
          <w:sz w:val="26"/>
          <w:szCs w:val="26"/>
        </w:rPr>
        <w:t xml:space="preserve"> con los requisitos necesarios para la adjudicación, por lo que la Gerencia Legal recomienda aprobar lo solicitado.</w:t>
      </w:r>
    </w:p>
    <w:p w:rsidR="00E200EE" w:rsidRPr="007D6F57" w:rsidRDefault="00E200EE" w:rsidP="007D6F57">
      <w:pPr>
        <w:rPr>
          <w:rFonts w:eastAsia="Calibri"/>
          <w:sz w:val="26"/>
          <w:szCs w:val="26"/>
        </w:rPr>
      </w:pPr>
    </w:p>
    <w:p w:rsidR="00E200EE" w:rsidRDefault="00E200EE" w:rsidP="007D6F57">
      <w:pPr>
        <w:pStyle w:val="Prrafodelista"/>
        <w:ind w:left="0"/>
        <w:jc w:val="both"/>
        <w:rPr>
          <w:rFonts w:eastAsia="Times New Roman"/>
          <w:sz w:val="26"/>
          <w:szCs w:val="26"/>
        </w:rPr>
      </w:pPr>
      <w:r w:rsidRPr="007D6F57">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7D6F57">
        <w:rPr>
          <w:rFonts w:eastAsia="Calibri"/>
          <w:sz w:val="26"/>
          <w:szCs w:val="26"/>
        </w:rPr>
        <w:lastRenderedPageBreak/>
        <w:t xml:space="preserve">relación al artículo </w:t>
      </w:r>
      <w:r w:rsidR="006C2419">
        <w:rPr>
          <w:rFonts w:eastAsia="Calibri"/>
          <w:sz w:val="26"/>
          <w:szCs w:val="26"/>
        </w:rPr>
        <w:t>29 inciso 1°</w:t>
      </w:r>
      <w:r w:rsidRPr="007D6F57">
        <w:rPr>
          <w:rFonts w:eastAsia="Calibri"/>
          <w:sz w:val="26"/>
          <w:szCs w:val="26"/>
        </w:rPr>
        <w:t xml:space="preserve"> de la </w:t>
      </w:r>
      <w:r w:rsidRPr="007D6F57">
        <w:rPr>
          <w:rFonts w:eastAsia="Calibri"/>
          <w:bCs/>
          <w:sz w:val="26"/>
          <w:szCs w:val="26"/>
        </w:rPr>
        <w:t>Ley del Régimen Especial de la Tierra en Propiedad de Las Asociaciones Cooperativas, Comunales y Comunitarias Campesinas y Beneficiarios de la Reforma Agraria</w:t>
      </w:r>
      <w:r w:rsidRPr="007D6F57">
        <w:rPr>
          <w:rFonts w:eastAsia="Calibri"/>
          <w:sz w:val="26"/>
          <w:szCs w:val="26"/>
        </w:rPr>
        <w:t>, la Junta Directiva</w:t>
      </w:r>
      <w:r w:rsidRPr="007D6F57">
        <w:rPr>
          <w:sz w:val="26"/>
          <w:szCs w:val="26"/>
        </w:rPr>
        <w:t xml:space="preserve">, </w:t>
      </w:r>
      <w:r w:rsidRPr="007D6F57">
        <w:rPr>
          <w:b/>
          <w:sz w:val="26"/>
          <w:szCs w:val="26"/>
          <w:u w:val="single"/>
        </w:rPr>
        <w:t>ACUERDA: PRIMERO:</w:t>
      </w:r>
      <w:r w:rsidRPr="007D6F57">
        <w:rPr>
          <w:b/>
          <w:sz w:val="26"/>
          <w:szCs w:val="26"/>
        </w:rPr>
        <w:t xml:space="preserve"> </w:t>
      </w:r>
      <w:r w:rsidRPr="007D6F57">
        <w:rPr>
          <w:sz w:val="26"/>
          <w:szCs w:val="26"/>
        </w:rPr>
        <w:t>Aprobar la adjudicación y transferencia por compraventa</w:t>
      </w:r>
      <w:r w:rsidRPr="007D6F57">
        <w:rPr>
          <w:rFonts w:eastAsia="Times New Roman"/>
          <w:sz w:val="26"/>
          <w:szCs w:val="26"/>
        </w:rPr>
        <w:t xml:space="preserve"> de 1 lote para vivienda,</w:t>
      </w:r>
      <w:r w:rsidRPr="007D6F57">
        <w:rPr>
          <w:rFonts w:eastAsia="Times New Roman"/>
          <w:b/>
          <w:sz w:val="26"/>
          <w:szCs w:val="26"/>
        </w:rPr>
        <w:t xml:space="preserve"> </w:t>
      </w:r>
      <w:r w:rsidRPr="007D6F57">
        <w:rPr>
          <w:sz w:val="26"/>
          <w:szCs w:val="26"/>
        </w:rPr>
        <w:t>a favor de</w:t>
      </w:r>
      <w:r w:rsidR="00423CDC" w:rsidRPr="007D6F57">
        <w:rPr>
          <w:sz w:val="26"/>
          <w:szCs w:val="26"/>
        </w:rPr>
        <w:t xml:space="preserve"> </w:t>
      </w:r>
      <w:r w:rsidRPr="007D6F57">
        <w:rPr>
          <w:sz w:val="26"/>
          <w:szCs w:val="26"/>
        </w:rPr>
        <w:t>l</w:t>
      </w:r>
      <w:r w:rsidR="00423CDC" w:rsidRPr="007D6F57">
        <w:rPr>
          <w:sz w:val="26"/>
          <w:szCs w:val="26"/>
        </w:rPr>
        <w:t>a</w:t>
      </w:r>
      <w:r w:rsidRPr="007D6F57">
        <w:rPr>
          <w:sz w:val="26"/>
          <w:szCs w:val="26"/>
        </w:rPr>
        <w:t xml:space="preserve"> señor</w:t>
      </w:r>
      <w:r w:rsidR="00423CDC" w:rsidRPr="007D6F57">
        <w:rPr>
          <w:sz w:val="26"/>
          <w:szCs w:val="26"/>
        </w:rPr>
        <w:t>a</w:t>
      </w:r>
      <w:r w:rsidRPr="007D6F57">
        <w:rPr>
          <w:sz w:val="26"/>
          <w:szCs w:val="26"/>
        </w:rPr>
        <w:t>:</w:t>
      </w:r>
      <w:r w:rsidR="00423CDC" w:rsidRPr="007D6F57">
        <w:rPr>
          <w:b/>
          <w:sz w:val="26"/>
          <w:szCs w:val="26"/>
        </w:rPr>
        <w:t xml:space="preserve"> MARÍA CRISTINA SARCEÑO SALAZAR</w:t>
      </w:r>
      <w:r w:rsidR="00423CDC" w:rsidRPr="007D6F57">
        <w:rPr>
          <w:rFonts w:eastAsia="Calibri"/>
          <w:sz w:val="26"/>
          <w:szCs w:val="26"/>
        </w:rPr>
        <w:t xml:space="preserve"> y </w:t>
      </w:r>
      <w:r w:rsidR="00764EF5">
        <w:rPr>
          <w:rFonts w:eastAsia="Calibri"/>
          <w:sz w:val="26"/>
          <w:szCs w:val="26"/>
        </w:rPr>
        <w:t>-</w:t>
      </w:r>
      <w:r w:rsidR="00423CDC" w:rsidRPr="007D6F57">
        <w:rPr>
          <w:rFonts w:eastAsia="Calibri"/>
          <w:b/>
          <w:sz w:val="26"/>
          <w:szCs w:val="26"/>
        </w:rPr>
        <w:t xml:space="preserve">, </w:t>
      </w:r>
      <w:r w:rsidR="00423CDC" w:rsidRPr="007D6F57">
        <w:rPr>
          <w:color w:val="000000" w:themeColor="text1"/>
          <w:sz w:val="26"/>
          <w:szCs w:val="26"/>
        </w:rPr>
        <w:t xml:space="preserve"> de </w:t>
      </w:r>
      <w:r w:rsidR="007D6F57" w:rsidRPr="007D6F57">
        <w:rPr>
          <w:color w:val="000000" w:themeColor="text1"/>
          <w:sz w:val="26"/>
          <w:szCs w:val="26"/>
        </w:rPr>
        <w:t xml:space="preserve">las </w:t>
      </w:r>
      <w:r w:rsidR="00423CDC" w:rsidRPr="007D6F57">
        <w:rPr>
          <w:color w:val="000000" w:themeColor="text1"/>
          <w:sz w:val="26"/>
          <w:szCs w:val="26"/>
        </w:rPr>
        <w:t xml:space="preserve">generales antes expresadas, </w:t>
      </w:r>
      <w:r w:rsidR="007D6F57" w:rsidRPr="007D6F57">
        <w:rPr>
          <w:color w:val="000000" w:themeColor="text1"/>
          <w:sz w:val="26"/>
          <w:szCs w:val="26"/>
        </w:rPr>
        <w:t xml:space="preserve">ubicado </w:t>
      </w:r>
      <w:r w:rsidR="00423CDC" w:rsidRPr="007D6F57">
        <w:rPr>
          <w:rFonts w:eastAsia="Times New Roman"/>
          <w:sz w:val="26"/>
          <w:szCs w:val="26"/>
        </w:rPr>
        <w:t xml:space="preserve">en el Proyecto de </w:t>
      </w:r>
      <w:r w:rsidR="00423CDC" w:rsidRPr="007D6F57">
        <w:rPr>
          <w:rFonts w:eastAsia="Times New Roman"/>
          <w:b/>
          <w:color w:val="000000" w:themeColor="text1"/>
          <w:sz w:val="26"/>
          <w:szCs w:val="26"/>
        </w:rPr>
        <w:t>LOTIFICACION “RANCHO LOURDES I”</w:t>
      </w:r>
      <w:r w:rsidR="00423CDC" w:rsidRPr="007D6F57">
        <w:rPr>
          <w:rFonts w:eastAsia="Times New Roman"/>
          <w:color w:val="000000" w:themeColor="text1"/>
          <w:sz w:val="26"/>
          <w:szCs w:val="26"/>
        </w:rPr>
        <w:t xml:space="preserve"> </w:t>
      </w:r>
      <w:r w:rsidR="007D6F57" w:rsidRPr="007D6F57">
        <w:rPr>
          <w:sz w:val="26"/>
          <w:szCs w:val="26"/>
        </w:rPr>
        <w:t>situada</w:t>
      </w:r>
      <w:r w:rsidR="00423CDC" w:rsidRPr="007D6F57">
        <w:rPr>
          <w:sz w:val="26"/>
          <w:szCs w:val="26"/>
        </w:rPr>
        <w:t xml:space="preserve"> en cantón Lomas de Alarcón, jurisdicción de </w:t>
      </w:r>
      <w:proofErr w:type="spellStart"/>
      <w:r w:rsidR="00423CDC" w:rsidRPr="007D6F57">
        <w:rPr>
          <w:sz w:val="26"/>
          <w:szCs w:val="26"/>
        </w:rPr>
        <w:t>Atiquizaya</w:t>
      </w:r>
      <w:proofErr w:type="spellEnd"/>
      <w:r w:rsidR="00423CDC" w:rsidRPr="007D6F57">
        <w:rPr>
          <w:sz w:val="26"/>
          <w:szCs w:val="26"/>
        </w:rPr>
        <w:t>, departamento de Ahuachapán</w:t>
      </w:r>
      <w:r w:rsidRPr="007D6F57">
        <w:rPr>
          <w:sz w:val="26"/>
          <w:szCs w:val="26"/>
        </w:rPr>
        <w:t xml:space="preserve">, </w:t>
      </w:r>
      <w:r w:rsidRPr="007D6F57">
        <w:rPr>
          <w:rFonts w:eastAsia="Times New Roman"/>
          <w:sz w:val="26"/>
          <w:szCs w:val="26"/>
        </w:rPr>
        <w:t>quedando la adjudicación conforme al cuadro de valores y extensiones siguiente:</w:t>
      </w:r>
    </w:p>
    <w:p w:rsidR="00764EF5" w:rsidRPr="007D6F57" w:rsidRDefault="00764EF5" w:rsidP="007D6F57">
      <w:pPr>
        <w:pStyle w:val="Prrafodelista"/>
        <w:ind w:left="0"/>
        <w:jc w:val="both"/>
        <w:rPr>
          <w:sz w:val="26"/>
          <w:szCs w:val="26"/>
        </w:rPr>
      </w:pPr>
    </w:p>
    <w:tbl>
      <w:tblPr>
        <w:tblW w:w="9052" w:type="dxa"/>
        <w:tblInd w:w="25" w:type="dxa"/>
        <w:tblLayout w:type="fixed"/>
        <w:tblCellMar>
          <w:left w:w="25" w:type="dxa"/>
          <w:right w:w="0" w:type="dxa"/>
        </w:tblCellMar>
        <w:tblLook w:val="0000" w:firstRow="0" w:lastRow="0" w:firstColumn="0" w:lastColumn="0" w:noHBand="0" w:noVBand="0"/>
      </w:tblPr>
      <w:tblGrid>
        <w:gridCol w:w="2518"/>
        <w:gridCol w:w="959"/>
        <w:gridCol w:w="2440"/>
        <w:gridCol w:w="559"/>
        <w:gridCol w:w="560"/>
        <w:gridCol w:w="599"/>
        <w:gridCol w:w="639"/>
        <w:gridCol w:w="778"/>
      </w:tblGrid>
      <w:tr w:rsidR="00423CDC" w:rsidRPr="00F32A7D" w:rsidTr="00764EF5">
        <w:trPr>
          <w:trHeight w:val="272"/>
        </w:trPr>
        <w:tc>
          <w:tcPr>
            <w:tcW w:w="2518"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rPr>
                <w:rFonts w:eastAsiaTheme="minorEastAsia"/>
                <w:b/>
                <w:bCs/>
                <w:sz w:val="14"/>
                <w:szCs w:val="14"/>
                <w:lang w:eastAsia="es-SV"/>
              </w:rPr>
            </w:pPr>
            <w:r w:rsidRPr="00F32A7D">
              <w:rPr>
                <w:rFonts w:eastAsiaTheme="minorEastAsia"/>
                <w:b/>
                <w:bCs/>
                <w:sz w:val="14"/>
                <w:szCs w:val="14"/>
                <w:lang w:eastAsia="es-SV"/>
              </w:rPr>
              <w:t xml:space="preserve">D.U.I.     PROGRAMA </w:t>
            </w:r>
          </w:p>
        </w:tc>
        <w:tc>
          <w:tcPr>
            <w:tcW w:w="3399" w:type="dxa"/>
            <w:gridSpan w:val="2"/>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center"/>
              <w:rPr>
                <w:rFonts w:eastAsiaTheme="minorEastAsia"/>
                <w:b/>
                <w:bCs/>
                <w:sz w:val="14"/>
                <w:szCs w:val="14"/>
                <w:lang w:eastAsia="es-SV"/>
              </w:rPr>
            </w:pPr>
            <w:r w:rsidRPr="00F32A7D">
              <w:rPr>
                <w:rFonts w:eastAsiaTheme="minorEastAsia"/>
                <w:b/>
                <w:bCs/>
                <w:sz w:val="14"/>
                <w:szCs w:val="14"/>
                <w:lang w:eastAsia="es-SV"/>
              </w:rPr>
              <w:t xml:space="preserve">SOLAR / A COMP. Y LOTES </w:t>
            </w:r>
          </w:p>
        </w:tc>
        <w:tc>
          <w:tcPr>
            <w:tcW w:w="1119" w:type="dxa"/>
            <w:gridSpan w:val="2"/>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rPr>
                <w:rFonts w:eastAsiaTheme="minorEastAsia"/>
                <w:b/>
                <w:bCs/>
                <w:sz w:val="14"/>
                <w:szCs w:val="14"/>
                <w:lang w:eastAsia="es-SV"/>
              </w:rPr>
            </w:pP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center"/>
              <w:rPr>
                <w:rFonts w:eastAsiaTheme="minorEastAsia"/>
                <w:b/>
                <w:bCs/>
                <w:sz w:val="14"/>
                <w:szCs w:val="14"/>
                <w:lang w:eastAsia="es-SV"/>
              </w:rPr>
            </w:pPr>
            <w:r w:rsidRPr="00F32A7D">
              <w:rPr>
                <w:rFonts w:eastAsiaTheme="minorEastAsia"/>
                <w:b/>
                <w:bCs/>
                <w:sz w:val="14"/>
                <w:szCs w:val="14"/>
                <w:lang w:eastAsia="es-SV"/>
              </w:rPr>
              <w:t xml:space="preserve">AREA (MTS)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center"/>
              <w:rPr>
                <w:rFonts w:eastAsiaTheme="minorEastAsia"/>
                <w:b/>
                <w:bCs/>
                <w:sz w:val="14"/>
                <w:szCs w:val="14"/>
                <w:lang w:eastAsia="es-SV"/>
              </w:rPr>
            </w:pPr>
            <w:r w:rsidRPr="00F32A7D">
              <w:rPr>
                <w:rFonts w:eastAsiaTheme="minorEastAsia"/>
                <w:b/>
                <w:bCs/>
                <w:sz w:val="14"/>
                <w:szCs w:val="14"/>
                <w:lang w:eastAsia="es-SV"/>
              </w:rPr>
              <w:t xml:space="preserve">VALOR ($) </w:t>
            </w:r>
          </w:p>
        </w:tc>
        <w:tc>
          <w:tcPr>
            <w:tcW w:w="778" w:type="dxa"/>
            <w:vMerge w:val="restart"/>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center"/>
              <w:rPr>
                <w:rFonts w:eastAsiaTheme="minorEastAsia"/>
                <w:b/>
                <w:bCs/>
                <w:sz w:val="14"/>
                <w:szCs w:val="14"/>
                <w:lang w:eastAsia="es-SV"/>
              </w:rPr>
            </w:pPr>
            <w:r w:rsidRPr="00F32A7D">
              <w:rPr>
                <w:rFonts w:eastAsiaTheme="minorEastAsia"/>
                <w:b/>
                <w:bCs/>
                <w:sz w:val="14"/>
                <w:szCs w:val="14"/>
                <w:lang w:eastAsia="es-SV"/>
              </w:rPr>
              <w:t xml:space="preserve">VALOR (¢) </w:t>
            </w:r>
          </w:p>
        </w:tc>
      </w:tr>
      <w:tr w:rsidR="00423CDC" w:rsidRPr="00F32A7D" w:rsidTr="00764EF5">
        <w:trPr>
          <w:trHeight w:val="272"/>
        </w:trPr>
        <w:tc>
          <w:tcPr>
            <w:tcW w:w="2518"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rPr>
                <w:rFonts w:eastAsiaTheme="minorEastAsia"/>
                <w:b/>
                <w:bCs/>
                <w:sz w:val="14"/>
                <w:szCs w:val="14"/>
                <w:lang w:eastAsia="es-SV"/>
              </w:rPr>
            </w:pPr>
          </w:p>
        </w:tc>
        <w:tc>
          <w:tcPr>
            <w:tcW w:w="3399" w:type="dxa"/>
            <w:gridSpan w:val="2"/>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center"/>
              <w:rPr>
                <w:rFonts w:eastAsiaTheme="minorEastAsia"/>
                <w:b/>
                <w:bCs/>
                <w:sz w:val="14"/>
                <w:szCs w:val="14"/>
                <w:lang w:eastAsia="es-SV"/>
              </w:rPr>
            </w:pPr>
          </w:p>
        </w:tc>
        <w:tc>
          <w:tcPr>
            <w:tcW w:w="1119" w:type="dxa"/>
            <w:gridSpan w:val="2"/>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rPr>
                <w:rFonts w:eastAsiaTheme="minorEastAsia"/>
                <w:b/>
                <w:bCs/>
                <w:sz w:val="14"/>
                <w:szCs w:val="14"/>
                <w:lang w:eastAsia="es-SV"/>
              </w:rPr>
            </w:pPr>
          </w:p>
        </w:tc>
        <w:tc>
          <w:tcPr>
            <w:tcW w:w="599" w:type="dxa"/>
            <w:vMerge/>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center"/>
              <w:rPr>
                <w:rFonts w:eastAsiaTheme="minorEastAsia"/>
                <w:b/>
                <w:bCs/>
                <w:sz w:val="14"/>
                <w:szCs w:val="14"/>
                <w:lang w:eastAsia="es-SV"/>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center"/>
              <w:rPr>
                <w:rFonts w:eastAsiaTheme="minorEastAsia"/>
                <w:b/>
                <w:bCs/>
                <w:sz w:val="14"/>
                <w:szCs w:val="14"/>
                <w:lang w:eastAsia="es-SV"/>
              </w:rPr>
            </w:pPr>
          </w:p>
        </w:tc>
        <w:tc>
          <w:tcPr>
            <w:tcW w:w="778" w:type="dxa"/>
            <w:vMerge/>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center"/>
              <w:rPr>
                <w:rFonts w:eastAsiaTheme="minorEastAsia"/>
                <w:b/>
                <w:bCs/>
                <w:sz w:val="14"/>
                <w:szCs w:val="14"/>
                <w:lang w:eastAsia="es-SV"/>
              </w:rPr>
            </w:pPr>
          </w:p>
        </w:tc>
      </w:tr>
      <w:tr w:rsidR="00423CDC" w:rsidRPr="00F32A7D" w:rsidTr="007D6F57">
        <w:trPr>
          <w:trHeight w:val="244"/>
        </w:trPr>
        <w:tc>
          <w:tcPr>
            <w:tcW w:w="2518"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rPr>
                <w:rFonts w:eastAsiaTheme="minorEastAsia"/>
                <w:b/>
                <w:bCs/>
                <w:sz w:val="14"/>
                <w:szCs w:val="14"/>
                <w:lang w:eastAsia="es-SV"/>
              </w:rPr>
            </w:pPr>
            <w:r w:rsidRPr="00F32A7D">
              <w:rPr>
                <w:rFonts w:eastAsiaTheme="minorEastAsia"/>
                <w:b/>
                <w:bCs/>
                <w:sz w:val="14"/>
                <w:szCs w:val="14"/>
                <w:lang w:eastAsia="es-SV"/>
              </w:rPr>
              <w:t xml:space="preserve">BENEFICIARIO </w:t>
            </w:r>
          </w:p>
        </w:tc>
        <w:tc>
          <w:tcPr>
            <w:tcW w:w="959"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rPr>
                <w:rFonts w:eastAsiaTheme="minorEastAsia"/>
                <w:b/>
                <w:bCs/>
                <w:sz w:val="14"/>
                <w:szCs w:val="14"/>
                <w:lang w:eastAsia="es-SV"/>
              </w:rPr>
            </w:pPr>
            <w:r w:rsidRPr="00F32A7D">
              <w:rPr>
                <w:rFonts w:eastAsiaTheme="minorEastAsia"/>
                <w:b/>
                <w:bCs/>
                <w:sz w:val="14"/>
                <w:szCs w:val="14"/>
                <w:lang w:eastAsia="es-SV"/>
              </w:rPr>
              <w:t xml:space="preserve">MATRICULA </w:t>
            </w:r>
          </w:p>
        </w:tc>
        <w:tc>
          <w:tcPr>
            <w:tcW w:w="2440"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rPr>
                <w:rFonts w:eastAsiaTheme="minorEastAsia"/>
                <w:b/>
                <w:bCs/>
                <w:sz w:val="14"/>
                <w:szCs w:val="14"/>
                <w:lang w:eastAsia="es-SV"/>
              </w:rPr>
            </w:pPr>
            <w:r w:rsidRPr="00F32A7D">
              <w:rPr>
                <w:rFonts w:eastAsiaTheme="minorEastAsia"/>
                <w:b/>
                <w:bCs/>
                <w:sz w:val="14"/>
                <w:szCs w:val="14"/>
                <w:lang w:eastAsia="es-SV"/>
              </w:rPr>
              <w:t xml:space="preserve">PORCION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rPr>
                <w:rFonts w:eastAsiaTheme="minorEastAsia"/>
                <w:b/>
                <w:bCs/>
                <w:sz w:val="14"/>
                <w:szCs w:val="14"/>
                <w:lang w:eastAsia="es-SV"/>
              </w:rPr>
            </w:pPr>
            <w:r w:rsidRPr="00F32A7D">
              <w:rPr>
                <w:rFonts w:eastAsiaTheme="minorEastAsia"/>
                <w:b/>
                <w:bCs/>
                <w:sz w:val="14"/>
                <w:szCs w:val="14"/>
                <w:lang w:eastAsia="es-SV"/>
              </w:rPr>
              <w:t xml:space="preserve">POL </w:t>
            </w:r>
          </w:p>
        </w:tc>
        <w:tc>
          <w:tcPr>
            <w:tcW w:w="560"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rPr>
                <w:rFonts w:eastAsiaTheme="minorEastAsia"/>
                <w:b/>
                <w:bCs/>
                <w:sz w:val="14"/>
                <w:szCs w:val="14"/>
                <w:lang w:eastAsia="es-SV"/>
              </w:rPr>
            </w:pPr>
            <w:r w:rsidRPr="00F32A7D">
              <w:rPr>
                <w:rFonts w:eastAsiaTheme="minorEastAsia"/>
                <w:b/>
                <w:bCs/>
                <w:sz w:val="14"/>
                <w:szCs w:val="14"/>
                <w:lang w:eastAsia="es-SV"/>
              </w:rPr>
              <w:t xml:space="preserve">No </w:t>
            </w:r>
          </w:p>
        </w:tc>
        <w:tc>
          <w:tcPr>
            <w:tcW w:w="599" w:type="dxa"/>
            <w:vMerge/>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rPr>
                <w:rFonts w:eastAsiaTheme="minorEastAsia"/>
                <w:b/>
                <w:bCs/>
                <w:sz w:val="14"/>
                <w:szCs w:val="14"/>
                <w:lang w:eastAsia="es-SV"/>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rPr>
                <w:rFonts w:eastAsiaTheme="minorEastAsia"/>
                <w:b/>
                <w:bCs/>
                <w:sz w:val="14"/>
                <w:szCs w:val="14"/>
                <w:lang w:eastAsia="es-SV"/>
              </w:rPr>
            </w:pPr>
          </w:p>
        </w:tc>
        <w:tc>
          <w:tcPr>
            <w:tcW w:w="778" w:type="dxa"/>
            <w:vMerge/>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rPr>
                <w:rFonts w:eastAsiaTheme="minorEastAsia"/>
                <w:b/>
                <w:bCs/>
                <w:sz w:val="14"/>
                <w:szCs w:val="14"/>
                <w:lang w:eastAsia="es-SV"/>
              </w:rPr>
            </w:pPr>
          </w:p>
        </w:tc>
      </w:tr>
    </w:tbl>
    <w:p w:rsidR="00423CDC" w:rsidRPr="00F32A7D" w:rsidRDefault="00423CDC" w:rsidP="00423CDC">
      <w:pPr>
        <w:widowControl w:val="0"/>
        <w:autoSpaceDE w:val="0"/>
        <w:autoSpaceDN w:val="0"/>
        <w:adjustRightInd w:val="0"/>
        <w:rPr>
          <w:rFonts w:eastAsiaTheme="minorEastAsia"/>
          <w:sz w:val="14"/>
          <w:szCs w:val="14"/>
          <w:lang w:eastAsia="es-SV"/>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23CDC" w:rsidRPr="00F32A7D" w:rsidTr="002E2F69">
        <w:tc>
          <w:tcPr>
            <w:tcW w:w="2600" w:type="dxa"/>
            <w:tcBorders>
              <w:top w:val="single" w:sz="2" w:space="0" w:color="auto"/>
              <w:left w:val="single" w:sz="2" w:space="0" w:color="auto"/>
              <w:bottom w:val="single" w:sz="2" w:space="0" w:color="auto"/>
              <w:right w:val="single" w:sz="2" w:space="0" w:color="auto"/>
            </w:tcBorders>
          </w:tcPr>
          <w:p w:rsidR="00423CDC" w:rsidRPr="00F32A7D" w:rsidRDefault="00423CDC" w:rsidP="002E2F69">
            <w:pPr>
              <w:widowControl w:val="0"/>
              <w:autoSpaceDE w:val="0"/>
              <w:autoSpaceDN w:val="0"/>
              <w:adjustRightInd w:val="0"/>
              <w:rPr>
                <w:rFonts w:eastAsiaTheme="minorEastAsia"/>
                <w:b/>
                <w:bCs/>
                <w:sz w:val="14"/>
                <w:szCs w:val="14"/>
                <w:lang w:eastAsia="es-SV"/>
              </w:rPr>
            </w:pPr>
            <w:r w:rsidRPr="00F32A7D">
              <w:rPr>
                <w:rFonts w:eastAsiaTheme="minorEastAsia"/>
                <w:b/>
                <w:bCs/>
                <w:sz w:val="14"/>
                <w:szCs w:val="14"/>
                <w:lang w:eastAsia="es-SV"/>
              </w:rPr>
              <w:t xml:space="preserve">No DE ENTREGA: 07 </w:t>
            </w:r>
          </w:p>
        </w:tc>
      </w:tr>
    </w:tbl>
    <w:p w:rsidR="00423CDC" w:rsidRPr="00F32A7D" w:rsidRDefault="00423CDC" w:rsidP="00423CDC">
      <w:pPr>
        <w:widowControl w:val="0"/>
        <w:autoSpaceDE w:val="0"/>
        <w:autoSpaceDN w:val="0"/>
        <w:adjustRightInd w:val="0"/>
        <w:jc w:val="center"/>
        <w:rPr>
          <w:rFonts w:eastAsiaTheme="minorEastAsia"/>
          <w:b/>
          <w:bCs/>
          <w:sz w:val="14"/>
          <w:szCs w:val="14"/>
          <w:lang w:eastAsia="es-SV"/>
        </w:rPr>
      </w:pPr>
      <w:r w:rsidRPr="00F32A7D">
        <w:rPr>
          <w:rFonts w:eastAsiaTheme="minorEastAsia"/>
          <w:b/>
          <w:bCs/>
          <w:sz w:val="14"/>
          <w:szCs w:val="14"/>
          <w:lang w:eastAsia="es-SV"/>
        </w:rPr>
        <w:t xml:space="preserve">TASA DE INTERES 6% </w:t>
      </w:r>
    </w:p>
    <w:tbl>
      <w:tblPr>
        <w:tblW w:w="9022" w:type="dxa"/>
        <w:tblInd w:w="25" w:type="dxa"/>
        <w:tblLayout w:type="fixed"/>
        <w:tblCellMar>
          <w:left w:w="25" w:type="dxa"/>
          <w:right w:w="0" w:type="dxa"/>
        </w:tblCellMar>
        <w:tblLook w:val="0000" w:firstRow="0" w:lastRow="0" w:firstColumn="0" w:lastColumn="0" w:noHBand="0" w:noVBand="0"/>
      </w:tblPr>
      <w:tblGrid>
        <w:gridCol w:w="2514"/>
        <w:gridCol w:w="957"/>
        <w:gridCol w:w="2434"/>
        <w:gridCol w:w="558"/>
        <w:gridCol w:w="558"/>
        <w:gridCol w:w="598"/>
        <w:gridCol w:w="638"/>
        <w:gridCol w:w="765"/>
      </w:tblGrid>
      <w:tr w:rsidR="00423CDC" w:rsidRPr="00F32A7D" w:rsidTr="007D6F57">
        <w:trPr>
          <w:trHeight w:val="258"/>
        </w:trPr>
        <w:tc>
          <w:tcPr>
            <w:tcW w:w="2514" w:type="dxa"/>
            <w:vMerge w:val="restart"/>
            <w:tcBorders>
              <w:top w:val="single" w:sz="2" w:space="0" w:color="auto"/>
              <w:left w:val="single" w:sz="2" w:space="0" w:color="auto"/>
              <w:bottom w:val="single" w:sz="2" w:space="0" w:color="auto"/>
              <w:right w:val="single" w:sz="2" w:space="0" w:color="auto"/>
            </w:tcBorders>
          </w:tcPr>
          <w:p w:rsidR="00423CDC" w:rsidRPr="00F32A7D" w:rsidRDefault="00764EF5" w:rsidP="002E2F69">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57" w:type="dxa"/>
            <w:vMerge w:val="restart"/>
            <w:tcBorders>
              <w:top w:val="single" w:sz="2" w:space="0" w:color="auto"/>
              <w:left w:val="single" w:sz="2" w:space="0" w:color="auto"/>
              <w:bottom w:val="single" w:sz="2" w:space="0" w:color="auto"/>
              <w:right w:val="single" w:sz="2" w:space="0" w:color="auto"/>
            </w:tcBorders>
          </w:tcPr>
          <w:p w:rsidR="00423CDC" w:rsidRPr="00F32A7D" w:rsidRDefault="00764EF5" w:rsidP="002E2F69">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34" w:type="dxa"/>
            <w:vMerge w:val="restart"/>
            <w:tcBorders>
              <w:top w:val="single" w:sz="2" w:space="0" w:color="auto"/>
              <w:left w:val="single" w:sz="2" w:space="0" w:color="auto"/>
              <w:bottom w:val="single" w:sz="2" w:space="0" w:color="auto"/>
              <w:right w:val="single" w:sz="2" w:space="0" w:color="auto"/>
            </w:tcBorders>
          </w:tcPr>
          <w:p w:rsidR="00423CDC" w:rsidRPr="00F32A7D" w:rsidRDefault="00764EF5" w:rsidP="002E2F69">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58" w:type="dxa"/>
            <w:vMerge w:val="restart"/>
            <w:tcBorders>
              <w:top w:val="single" w:sz="2" w:space="0" w:color="auto"/>
              <w:left w:val="single" w:sz="2" w:space="0" w:color="auto"/>
              <w:bottom w:val="single" w:sz="2" w:space="0" w:color="auto"/>
              <w:right w:val="single" w:sz="2" w:space="0" w:color="auto"/>
            </w:tcBorders>
          </w:tcPr>
          <w:p w:rsidR="00423CDC" w:rsidRPr="00F32A7D" w:rsidRDefault="00764EF5" w:rsidP="002E2F69">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58" w:type="dxa"/>
            <w:vMerge w:val="restart"/>
            <w:tcBorders>
              <w:top w:val="single" w:sz="2" w:space="0" w:color="auto"/>
              <w:left w:val="single" w:sz="2" w:space="0" w:color="auto"/>
              <w:bottom w:val="single" w:sz="2" w:space="0" w:color="auto"/>
              <w:right w:val="single" w:sz="2" w:space="0" w:color="auto"/>
            </w:tcBorders>
          </w:tcPr>
          <w:p w:rsidR="00423CDC" w:rsidRPr="00F32A7D" w:rsidRDefault="00764EF5" w:rsidP="002E2F69">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98" w:type="dxa"/>
            <w:tcBorders>
              <w:top w:val="single" w:sz="2" w:space="0" w:color="auto"/>
              <w:left w:val="single" w:sz="2" w:space="0" w:color="auto"/>
              <w:bottom w:val="single" w:sz="2" w:space="0" w:color="auto"/>
              <w:right w:val="single" w:sz="2" w:space="0" w:color="auto"/>
            </w:tcBorders>
          </w:tcPr>
          <w:p w:rsidR="00423CDC" w:rsidRPr="00F32A7D" w:rsidRDefault="00423CDC" w:rsidP="002E2F69">
            <w:pPr>
              <w:widowControl w:val="0"/>
              <w:autoSpaceDE w:val="0"/>
              <w:autoSpaceDN w:val="0"/>
              <w:adjustRightInd w:val="0"/>
              <w:jc w:val="right"/>
              <w:rPr>
                <w:rFonts w:eastAsiaTheme="minorEastAsia"/>
                <w:sz w:val="14"/>
                <w:szCs w:val="14"/>
                <w:lang w:eastAsia="es-SV"/>
              </w:rPr>
            </w:pPr>
          </w:p>
          <w:p w:rsidR="00423CDC" w:rsidRPr="00F32A7D" w:rsidRDefault="00423CDC" w:rsidP="002E2F69">
            <w:pPr>
              <w:widowControl w:val="0"/>
              <w:autoSpaceDE w:val="0"/>
              <w:autoSpaceDN w:val="0"/>
              <w:adjustRightInd w:val="0"/>
              <w:jc w:val="right"/>
              <w:rPr>
                <w:rFonts w:eastAsiaTheme="minorEastAsia"/>
                <w:sz w:val="14"/>
                <w:szCs w:val="14"/>
                <w:lang w:eastAsia="es-SV"/>
              </w:rPr>
            </w:pPr>
            <w:r w:rsidRPr="00F32A7D">
              <w:rPr>
                <w:rFonts w:eastAsiaTheme="minorEastAsia"/>
                <w:sz w:val="14"/>
                <w:szCs w:val="14"/>
                <w:lang w:eastAsia="es-SV"/>
              </w:rPr>
              <w:t xml:space="preserve">225.43 </w:t>
            </w:r>
          </w:p>
        </w:tc>
        <w:tc>
          <w:tcPr>
            <w:tcW w:w="638" w:type="dxa"/>
            <w:tcBorders>
              <w:top w:val="single" w:sz="2" w:space="0" w:color="auto"/>
              <w:left w:val="single" w:sz="2" w:space="0" w:color="auto"/>
              <w:bottom w:val="single" w:sz="2" w:space="0" w:color="auto"/>
              <w:right w:val="single" w:sz="2" w:space="0" w:color="auto"/>
            </w:tcBorders>
          </w:tcPr>
          <w:p w:rsidR="00423CDC" w:rsidRPr="00F32A7D" w:rsidRDefault="00423CDC" w:rsidP="002E2F69">
            <w:pPr>
              <w:widowControl w:val="0"/>
              <w:autoSpaceDE w:val="0"/>
              <w:autoSpaceDN w:val="0"/>
              <w:adjustRightInd w:val="0"/>
              <w:jc w:val="right"/>
              <w:rPr>
                <w:rFonts w:eastAsiaTheme="minorEastAsia"/>
                <w:sz w:val="14"/>
                <w:szCs w:val="14"/>
                <w:lang w:eastAsia="es-SV"/>
              </w:rPr>
            </w:pPr>
          </w:p>
          <w:p w:rsidR="00423CDC" w:rsidRPr="00F32A7D" w:rsidRDefault="00423CDC" w:rsidP="002E2F69">
            <w:pPr>
              <w:widowControl w:val="0"/>
              <w:autoSpaceDE w:val="0"/>
              <w:autoSpaceDN w:val="0"/>
              <w:adjustRightInd w:val="0"/>
              <w:jc w:val="right"/>
              <w:rPr>
                <w:rFonts w:eastAsiaTheme="minorEastAsia"/>
                <w:sz w:val="14"/>
                <w:szCs w:val="14"/>
                <w:lang w:eastAsia="es-SV"/>
              </w:rPr>
            </w:pPr>
            <w:r w:rsidRPr="00F32A7D">
              <w:rPr>
                <w:rFonts w:eastAsiaTheme="minorEastAsia"/>
                <w:sz w:val="14"/>
                <w:szCs w:val="14"/>
                <w:lang w:eastAsia="es-SV"/>
              </w:rPr>
              <w:t xml:space="preserve">1332.29 </w:t>
            </w:r>
          </w:p>
        </w:tc>
        <w:tc>
          <w:tcPr>
            <w:tcW w:w="764" w:type="dxa"/>
            <w:tcBorders>
              <w:top w:val="single" w:sz="2" w:space="0" w:color="auto"/>
              <w:left w:val="single" w:sz="2" w:space="0" w:color="auto"/>
              <w:bottom w:val="single" w:sz="2" w:space="0" w:color="auto"/>
              <w:right w:val="single" w:sz="2" w:space="0" w:color="auto"/>
            </w:tcBorders>
          </w:tcPr>
          <w:p w:rsidR="00423CDC" w:rsidRPr="00F32A7D" w:rsidRDefault="00423CDC" w:rsidP="002E2F69">
            <w:pPr>
              <w:widowControl w:val="0"/>
              <w:autoSpaceDE w:val="0"/>
              <w:autoSpaceDN w:val="0"/>
              <w:adjustRightInd w:val="0"/>
              <w:jc w:val="right"/>
              <w:rPr>
                <w:rFonts w:eastAsiaTheme="minorEastAsia"/>
                <w:sz w:val="14"/>
                <w:szCs w:val="14"/>
                <w:lang w:eastAsia="es-SV"/>
              </w:rPr>
            </w:pPr>
          </w:p>
          <w:p w:rsidR="00423CDC" w:rsidRPr="00F32A7D" w:rsidRDefault="00423CDC" w:rsidP="002E2F69">
            <w:pPr>
              <w:widowControl w:val="0"/>
              <w:autoSpaceDE w:val="0"/>
              <w:autoSpaceDN w:val="0"/>
              <w:adjustRightInd w:val="0"/>
              <w:jc w:val="right"/>
              <w:rPr>
                <w:rFonts w:eastAsiaTheme="minorEastAsia"/>
                <w:sz w:val="14"/>
                <w:szCs w:val="14"/>
                <w:lang w:eastAsia="es-SV"/>
              </w:rPr>
            </w:pPr>
            <w:r w:rsidRPr="00F32A7D">
              <w:rPr>
                <w:rFonts w:eastAsiaTheme="minorEastAsia"/>
                <w:sz w:val="14"/>
                <w:szCs w:val="14"/>
                <w:lang w:eastAsia="es-SV"/>
              </w:rPr>
              <w:t xml:space="preserve">11657.54 </w:t>
            </w:r>
          </w:p>
        </w:tc>
      </w:tr>
      <w:tr w:rsidR="00423CDC" w:rsidRPr="00F32A7D" w:rsidTr="007D6F57">
        <w:trPr>
          <w:trHeight w:val="134"/>
        </w:trPr>
        <w:tc>
          <w:tcPr>
            <w:tcW w:w="2514" w:type="dxa"/>
            <w:vMerge/>
            <w:tcBorders>
              <w:top w:val="single" w:sz="2" w:space="0" w:color="auto"/>
              <w:left w:val="single" w:sz="2" w:space="0" w:color="auto"/>
              <w:bottom w:val="single" w:sz="2" w:space="0" w:color="auto"/>
              <w:right w:val="single" w:sz="2" w:space="0" w:color="auto"/>
            </w:tcBorders>
          </w:tcPr>
          <w:p w:rsidR="00423CDC" w:rsidRPr="00F32A7D" w:rsidRDefault="00423CDC" w:rsidP="002E2F69">
            <w:pPr>
              <w:widowControl w:val="0"/>
              <w:autoSpaceDE w:val="0"/>
              <w:autoSpaceDN w:val="0"/>
              <w:adjustRightInd w:val="0"/>
              <w:rPr>
                <w:rFonts w:eastAsiaTheme="minorEastAsia"/>
                <w:sz w:val="14"/>
                <w:szCs w:val="14"/>
                <w:lang w:eastAsia="es-SV"/>
              </w:rPr>
            </w:pPr>
          </w:p>
        </w:tc>
        <w:tc>
          <w:tcPr>
            <w:tcW w:w="957" w:type="dxa"/>
            <w:vMerge/>
            <w:tcBorders>
              <w:top w:val="single" w:sz="2" w:space="0" w:color="auto"/>
              <w:left w:val="single" w:sz="2" w:space="0" w:color="auto"/>
              <w:bottom w:val="single" w:sz="2" w:space="0" w:color="auto"/>
              <w:right w:val="single" w:sz="2" w:space="0" w:color="auto"/>
            </w:tcBorders>
          </w:tcPr>
          <w:p w:rsidR="00423CDC" w:rsidRPr="00F32A7D" w:rsidRDefault="00423CDC" w:rsidP="002E2F69">
            <w:pPr>
              <w:widowControl w:val="0"/>
              <w:autoSpaceDE w:val="0"/>
              <w:autoSpaceDN w:val="0"/>
              <w:adjustRightInd w:val="0"/>
              <w:rPr>
                <w:rFonts w:eastAsiaTheme="minorEastAsia"/>
                <w:sz w:val="14"/>
                <w:szCs w:val="14"/>
                <w:lang w:eastAsia="es-SV"/>
              </w:rPr>
            </w:pPr>
          </w:p>
        </w:tc>
        <w:tc>
          <w:tcPr>
            <w:tcW w:w="2434" w:type="dxa"/>
            <w:vMerge/>
            <w:tcBorders>
              <w:top w:val="single" w:sz="2" w:space="0" w:color="auto"/>
              <w:left w:val="single" w:sz="2" w:space="0" w:color="auto"/>
              <w:bottom w:val="single" w:sz="2" w:space="0" w:color="auto"/>
              <w:right w:val="single" w:sz="2" w:space="0" w:color="auto"/>
            </w:tcBorders>
          </w:tcPr>
          <w:p w:rsidR="00423CDC" w:rsidRPr="00F32A7D" w:rsidRDefault="00423CDC" w:rsidP="002E2F69">
            <w:pPr>
              <w:widowControl w:val="0"/>
              <w:autoSpaceDE w:val="0"/>
              <w:autoSpaceDN w:val="0"/>
              <w:adjustRightInd w:val="0"/>
              <w:rPr>
                <w:rFonts w:eastAsiaTheme="minorEastAsia"/>
                <w:sz w:val="14"/>
                <w:szCs w:val="14"/>
                <w:lang w:eastAsia="es-SV"/>
              </w:rPr>
            </w:pPr>
          </w:p>
        </w:tc>
        <w:tc>
          <w:tcPr>
            <w:tcW w:w="558" w:type="dxa"/>
            <w:vMerge/>
            <w:tcBorders>
              <w:top w:val="single" w:sz="2" w:space="0" w:color="auto"/>
              <w:left w:val="single" w:sz="2" w:space="0" w:color="auto"/>
              <w:bottom w:val="single" w:sz="2" w:space="0" w:color="auto"/>
              <w:right w:val="single" w:sz="2" w:space="0" w:color="auto"/>
            </w:tcBorders>
          </w:tcPr>
          <w:p w:rsidR="00423CDC" w:rsidRPr="00F32A7D" w:rsidRDefault="00423CDC" w:rsidP="002E2F69">
            <w:pPr>
              <w:widowControl w:val="0"/>
              <w:autoSpaceDE w:val="0"/>
              <w:autoSpaceDN w:val="0"/>
              <w:adjustRightInd w:val="0"/>
              <w:rPr>
                <w:rFonts w:eastAsiaTheme="minorEastAsia"/>
                <w:sz w:val="14"/>
                <w:szCs w:val="14"/>
                <w:lang w:eastAsia="es-SV"/>
              </w:rPr>
            </w:pPr>
          </w:p>
        </w:tc>
        <w:tc>
          <w:tcPr>
            <w:tcW w:w="558" w:type="dxa"/>
            <w:vMerge/>
            <w:tcBorders>
              <w:top w:val="single" w:sz="2" w:space="0" w:color="auto"/>
              <w:left w:val="single" w:sz="2" w:space="0" w:color="auto"/>
              <w:bottom w:val="single" w:sz="2" w:space="0" w:color="auto"/>
              <w:right w:val="single" w:sz="2" w:space="0" w:color="auto"/>
            </w:tcBorders>
          </w:tcPr>
          <w:p w:rsidR="00423CDC" w:rsidRPr="00F32A7D" w:rsidRDefault="00423CDC" w:rsidP="002E2F69">
            <w:pPr>
              <w:widowControl w:val="0"/>
              <w:autoSpaceDE w:val="0"/>
              <w:autoSpaceDN w:val="0"/>
              <w:adjustRightInd w:val="0"/>
              <w:rPr>
                <w:rFonts w:eastAsiaTheme="minorEastAsia"/>
                <w:sz w:val="14"/>
                <w:szCs w:val="14"/>
                <w:lang w:eastAsia="es-SV"/>
              </w:rPr>
            </w:pPr>
          </w:p>
        </w:tc>
        <w:tc>
          <w:tcPr>
            <w:tcW w:w="598" w:type="dxa"/>
            <w:tcBorders>
              <w:top w:val="single" w:sz="2" w:space="0" w:color="auto"/>
              <w:left w:val="single" w:sz="2" w:space="0" w:color="auto"/>
              <w:bottom w:val="single" w:sz="2" w:space="0" w:color="auto"/>
              <w:right w:val="single" w:sz="2" w:space="0" w:color="auto"/>
            </w:tcBorders>
          </w:tcPr>
          <w:p w:rsidR="00423CDC" w:rsidRPr="00F32A7D" w:rsidRDefault="00423CDC" w:rsidP="002E2F69">
            <w:pPr>
              <w:widowControl w:val="0"/>
              <w:autoSpaceDE w:val="0"/>
              <w:autoSpaceDN w:val="0"/>
              <w:adjustRightInd w:val="0"/>
              <w:jc w:val="right"/>
              <w:rPr>
                <w:rFonts w:eastAsiaTheme="minorEastAsia"/>
                <w:sz w:val="14"/>
                <w:szCs w:val="14"/>
                <w:lang w:eastAsia="es-SV"/>
              </w:rPr>
            </w:pPr>
            <w:r w:rsidRPr="00F32A7D">
              <w:rPr>
                <w:rFonts w:eastAsiaTheme="minorEastAsia"/>
                <w:sz w:val="14"/>
                <w:szCs w:val="14"/>
                <w:lang w:eastAsia="es-SV"/>
              </w:rPr>
              <w:t xml:space="preserve">225.43 </w:t>
            </w:r>
          </w:p>
        </w:tc>
        <w:tc>
          <w:tcPr>
            <w:tcW w:w="638" w:type="dxa"/>
            <w:tcBorders>
              <w:top w:val="single" w:sz="2" w:space="0" w:color="auto"/>
              <w:left w:val="single" w:sz="2" w:space="0" w:color="auto"/>
              <w:bottom w:val="single" w:sz="2" w:space="0" w:color="auto"/>
              <w:right w:val="single" w:sz="2" w:space="0" w:color="auto"/>
            </w:tcBorders>
          </w:tcPr>
          <w:p w:rsidR="00423CDC" w:rsidRPr="00F32A7D" w:rsidRDefault="00423CDC" w:rsidP="002E2F69">
            <w:pPr>
              <w:widowControl w:val="0"/>
              <w:autoSpaceDE w:val="0"/>
              <w:autoSpaceDN w:val="0"/>
              <w:adjustRightInd w:val="0"/>
              <w:jc w:val="right"/>
              <w:rPr>
                <w:rFonts w:eastAsiaTheme="minorEastAsia"/>
                <w:sz w:val="14"/>
                <w:szCs w:val="14"/>
                <w:lang w:eastAsia="es-SV"/>
              </w:rPr>
            </w:pPr>
            <w:r w:rsidRPr="00F32A7D">
              <w:rPr>
                <w:rFonts w:eastAsiaTheme="minorEastAsia"/>
                <w:sz w:val="14"/>
                <w:szCs w:val="14"/>
                <w:lang w:eastAsia="es-SV"/>
              </w:rPr>
              <w:t xml:space="preserve">1332.29 </w:t>
            </w:r>
          </w:p>
        </w:tc>
        <w:tc>
          <w:tcPr>
            <w:tcW w:w="764" w:type="dxa"/>
            <w:tcBorders>
              <w:top w:val="single" w:sz="2" w:space="0" w:color="auto"/>
              <w:left w:val="single" w:sz="2" w:space="0" w:color="auto"/>
              <w:bottom w:val="single" w:sz="2" w:space="0" w:color="auto"/>
              <w:right w:val="single" w:sz="2" w:space="0" w:color="auto"/>
            </w:tcBorders>
          </w:tcPr>
          <w:p w:rsidR="00423CDC" w:rsidRPr="00F32A7D" w:rsidRDefault="00423CDC" w:rsidP="002E2F69">
            <w:pPr>
              <w:widowControl w:val="0"/>
              <w:autoSpaceDE w:val="0"/>
              <w:autoSpaceDN w:val="0"/>
              <w:adjustRightInd w:val="0"/>
              <w:jc w:val="right"/>
              <w:rPr>
                <w:rFonts w:eastAsiaTheme="minorEastAsia"/>
                <w:sz w:val="14"/>
                <w:szCs w:val="14"/>
                <w:lang w:eastAsia="es-SV"/>
              </w:rPr>
            </w:pPr>
            <w:r w:rsidRPr="00F32A7D">
              <w:rPr>
                <w:rFonts w:eastAsiaTheme="minorEastAsia"/>
                <w:sz w:val="14"/>
                <w:szCs w:val="14"/>
                <w:lang w:eastAsia="es-SV"/>
              </w:rPr>
              <w:t xml:space="preserve">11657.54 </w:t>
            </w:r>
          </w:p>
        </w:tc>
      </w:tr>
      <w:tr w:rsidR="00423CDC" w:rsidRPr="00F32A7D" w:rsidTr="007D6F57">
        <w:trPr>
          <w:trHeight w:val="394"/>
        </w:trPr>
        <w:tc>
          <w:tcPr>
            <w:tcW w:w="2514" w:type="dxa"/>
            <w:vMerge/>
            <w:tcBorders>
              <w:top w:val="single" w:sz="2" w:space="0" w:color="auto"/>
              <w:left w:val="single" w:sz="2" w:space="0" w:color="auto"/>
              <w:bottom w:val="single" w:sz="2" w:space="0" w:color="auto"/>
              <w:right w:val="single" w:sz="2" w:space="0" w:color="auto"/>
            </w:tcBorders>
          </w:tcPr>
          <w:p w:rsidR="00423CDC" w:rsidRPr="00F32A7D" w:rsidRDefault="00423CDC" w:rsidP="002E2F69">
            <w:pPr>
              <w:widowControl w:val="0"/>
              <w:autoSpaceDE w:val="0"/>
              <w:autoSpaceDN w:val="0"/>
              <w:adjustRightInd w:val="0"/>
              <w:rPr>
                <w:rFonts w:eastAsiaTheme="minorEastAsia"/>
                <w:sz w:val="14"/>
                <w:szCs w:val="14"/>
                <w:lang w:eastAsia="es-SV"/>
              </w:rPr>
            </w:pPr>
          </w:p>
        </w:tc>
        <w:tc>
          <w:tcPr>
            <w:tcW w:w="6508" w:type="dxa"/>
            <w:gridSpan w:val="7"/>
            <w:tcBorders>
              <w:top w:val="single" w:sz="2" w:space="0" w:color="auto"/>
              <w:left w:val="single" w:sz="2" w:space="0" w:color="auto"/>
              <w:bottom w:val="single" w:sz="2" w:space="0" w:color="auto"/>
              <w:right w:val="single" w:sz="2" w:space="0" w:color="auto"/>
            </w:tcBorders>
          </w:tcPr>
          <w:p w:rsidR="00423CDC" w:rsidRPr="00F32A7D" w:rsidRDefault="00423CDC" w:rsidP="002E2F69">
            <w:pPr>
              <w:widowControl w:val="0"/>
              <w:autoSpaceDE w:val="0"/>
              <w:autoSpaceDN w:val="0"/>
              <w:adjustRightInd w:val="0"/>
              <w:jc w:val="center"/>
              <w:rPr>
                <w:rFonts w:eastAsiaTheme="minorEastAsia"/>
                <w:b/>
                <w:bCs/>
                <w:sz w:val="14"/>
                <w:szCs w:val="14"/>
                <w:lang w:eastAsia="es-SV"/>
              </w:rPr>
            </w:pPr>
            <w:r w:rsidRPr="00F32A7D">
              <w:rPr>
                <w:rFonts w:eastAsiaTheme="minorEastAsia"/>
                <w:b/>
                <w:bCs/>
                <w:sz w:val="14"/>
                <w:szCs w:val="14"/>
                <w:lang w:eastAsia="es-SV"/>
              </w:rPr>
              <w:t xml:space="preserve">Área Total: 225.43 </w:t>
            </w:r>
          </w:p>
          <w:p w:rsidR="00423CDC" w:rsidRPr="00F32A7D" w:rsidRDefault="00423CDC" w:rsidP="002E2F69">
            <w:pPr>
              <w:widowControl w:val="0"/>
              <w:autoSpaceDE w:val="0"/>
              <w:autoSpaceDN w:val="0"/>
              <w:adjustRightInd w:val="0"/>
              <w:jc w:val="center"/>
              <w:rPr>
                <w:rFonts w:eastAsiaTheme="minorEastAsia"/>
                <w:b/>
                <w:bCs/>
                <w:sz w:val="14"/>
                <w:szCs w:val="14"/>
                <w:lang w:eastAsia="es-SV"/>
              </w:rPr>
            </w:pPr>
            <w:r w:rsidRPr="00F32A7D">
              <w:rPr>
                <w:rFonts w:eastAsiaTheme="minorEastAsia"/>
                <w:b/>
                <w:bCs/>
                <w:sz w:val="14"/>
                <w:szCs w:val="14"/>
                <w:lang w:eastAsia="es-SV"/>
              </w:rPr>
              <w:t xml:space="preserve"> Valor Total ($): 1332.29 </w:t>
            </w:r>
          </w:p>
          <w:p w:rsidR="00423CDC" w:rsidRPr="00F32A7D" w:rsidRDefault="00423CDC" w:rsidP="002E2F69">
            <w:pPr>
              <w:widowControl w:val="0"/>
              <w:autoSpaceDE w:val="0"/>
              <w:autoSpaceDN w:val="0"/>
              <w:adjustRightInd w:val="0"/>
              <w:jc w:val="center"/>
              <w:rPr>
                <w:rFonts w:eastAsiaTheme="minorEastAsia"/>
                <w:b/>
                <w:bCs/>
                <w:sz w:val="14"/>
                <w:szCs w:val="14"/>
                <w:lang w:eastAsia="es-SV"/>
              </w:rPr>
            </w:pPr>
            <w:r w:rsidRPr="00F32A7D">
              <w:rPr>
                <w:rFonts w:eastAsiaTheme="minorEastAsia"/>
                <w:b/>
                <w:bCs/>
                <w:sz w:val="14"/>
                <w:szCs w:val="14"/>
                <w:lang w:eastAsia="es-SV"/>
              </w:rPr>
              <w:t xml:space="preserve"> Valor Total (¢): 11657.54 </w:t>
            </w:r>
          </w:p>
        </w:tc>
      </w:tr>
    </w:tbl>
    <w:p w:rsidR="00423CDC" w:rsidRPr="00F32A7D" w:rsidRDefault="00423CDC" w:rsidP="00423CDC">
      <w:pPr>
        <w:widowControl w:val="0"/>
        <w:autoSpaceDE w:val="0"/>
        <w:autoSpaceDN w:val="0"/>
        <w:adjustRightInd w:val="0"/>
        <w:rPr>
          <w:rFonts w:eastAsiaTheme="minorEastAsia"/>
          <w:sz w:val="14"/>
          <w:szCs w:val="14"/>
          <w:lang w:eastAsia="es-SV"/>
        </w:rPr>
      </w:pPr>
    </w:p>
    <w:tbl>
      <w:tblPr>
        <w:tblW w:w="9030" w:type="dxa"/>
        <w:tblInd w:w="25" w:type="dxa"/>
        <w:tblLayout w:type="fixed"/>
        <w:tblCellMar>
          <w:left w:w="25" w:type="dxa"/>
          <w:right w:w="0" w:type="dxa"/>
        </w:tblCellMar>
        <w:tblLook w:val="0000" w:firstRow="0" w:lastRow="0" w:firstColumn="0" w:lastColumn="0" w:noHBand="0" w:noVBand="0"/>
      </w:tblPr>
      <w:tblGrid>
        <w:gridCol w:w="3524"/>
        <w:gridCol w:w="2471"/>
        <w:gridCol w:w="1741"/>
        <w:gridCol w:w="647"/>
        <w:gridCol w:w="647"/>
      </w:tblGrid>
      <w:tr w:rsidR="007D6F57" w:rsidRPr="00F32A7D" w:rsidTr="007D6F57">
        <w:trPr>
          <w:trHeight w:val="390"/>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center"/>
              <w:rPr>
                <w:rFonts w:eastAsiaTheme="minorEastAsia"/>
                <w:b/>
                <w:bCs/>
                <w:sz w:val="14"/>
                <w:szCs w:val="14"/>
                <w:lang w:eastAsia="es-SV"/>
              </w:rPr>
            </w:pPr>
            <w:r w:rsidRPr="00F32A7D">
              <w:rPr>
                <w:rFonts w:eastAsiaTheme="minorEastAsia"/>
                <w:b/>
                <w:bCs/>
                <w:sz w:val="14"/>
                <w:szCs w:val="14"/>
                <w:lang w:eastAsia="es-SV"/>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center"/>
              <w:rPr>
                <w:rFonts w:eastAsiaTheme="minorEastAsia"/>
                <w:b/>
                <w:bCs/>
                <w:sz w:val="14"/>
                <w:szCs w:val="14"/>
                <w:lang w:eastAsia="es-SV"/>
              </w:rPr>
            </w:pPr>
            <w:r w:rsidRPr="00F32A7D">
              <w:rPr>
                <w:rFonts w:eastAsiaTheme="minorEastAsia"/>
                <w:b/>
                <w:bCs/>
                <w:sz w:val="14"/>
                <w:szCs w:val="14"/>
                <w:lang w:eastAsia="es-SV"/>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right"/>
              <w:rPr>
                <w:rFonts w:eastAsiaTheme="minorEastAsia"/>
                <w:b/>
                <w:bCs/>
                <w:sz w:val="14"/>
                <w:szCs w:val="14"/>
                <w:lang w:eastAsia="es-SV"/>
              </w:rPr>
            </w:pPr>
            <w:r w:rsidRPr="00F32A7D">
              <w:rPr>
                <w:rFonts w:eastAsiaTheme="minorEastAsia"/>
                <w:b/>
                <w:bCs/>
                <w:sz w:val="14"/>
                <w:szCs w:val="14"/>
                <w:lang w:eastAsia="es-SV"/>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right"/>
              <w:rPr>
                <w:rFonts w:eastAsiaTheme="minorEastAsia"/>
                <w:b/>
                <w:bCs/>
                <w:sz w:val="14"/>
                <w:szCs w:val="14"/>
                <w:lang w:eastAsia="es-SV"/>
              </w:rPr>
            </w:pPr>
            <w:r w:rsidRPr="00F32A7D">
              <w:rPr>
                <w:rFonts w:eastAsiaTheme="minorEastAsia"/>
                <w:b/>
                <w:bCs/>
                <w:sz w:val="14"/>
                <w:szCs w:val="14"/>
                <w:lang w:eastAsia="es-SV"/>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right"/>
              <w:rPr>
                <w:rFonts w:eastAsiaTheme="minorEastAsia"/>
                <w:b/>
                <w:bCs/>
                <w:sz w:val="14"/>
                <w:szCs w:val="14"/>
                <w:lang w:eastAsia="es-SV"/>
              </w:rPr>
            </w:pPr>
            <w:r w:rsidRPr="00F32A7D">
              <w:rPr>
                <w:rFonts w:eastAsiaTheme="minorEastAsia"/>
                <w:b/>
                <w:bCs/>
                <w:sz w:val="14"/>
                <w:szCs w:val="14"/>
                <w:lang w:eastAsia="es-SV"/>
              </w:rPr>
              <w:t xml:space="preserve">0 </w:t>
            </w:r>
          </w:p>
        </w:tc>
      </w:tr>
      <w:tr w:rsidR="007D6F57" w:rsidRPr="00F32A7D" w:rsidTr="007D6F57">
        <w:trPr>
          <w:trHeight w:val="390"/>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center"/>
              <w:rPr>
                <w:rFonts w:eastAsiaTheme="minorEastAsia"/>
                <w:b/>
                <w:bCs/>
                <w:sz w:val="14"/>
                <w:szCs w:val="14"/>
                <w:lang w:eastAsia="es-SV"/>
              </w:rPr>
            </w:pPr>
            <w:r w:rsidRPr="00F32A7D">
              <w:rPr>
                <w:rFonts w:eastAsiaTheme="minorEastAsia"/>
                <w:b/>
                <w:bCs/>
                <w:sz w:val="14"/>
                <w:szCs w:val="14"/>
                <w:lang w:eastAsia="es-SV"/>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center"/>
              <w:rPr>
                <w:rFonts w:eastAsiaTheme="minorEastAsia"/>
                <w:b/>
                <w:bCs/>
                <w:sz w:val="14"/>
                <w:szCs w:val="14"/>
                <w:lang w:eastAsia="es-SV"/>
              </w:rPr>
            </w:pPr>
            <w:r w:rsidRPr="00F32A7D">
              <w:rPr>
                <w:rFonts w:eastAsiaTheme="minorEastAsia"/>
                <w:b/>
                <w:bCs/>
                <w:sz w:val="14"/>
                <w:szCs w:val="14"/>
                <w:lang w:eastAsia="es-SV"/>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right"/>
              <w:rPr>
                <w:rFonts w:eastAsiaTheme="minorEastAsia"/>
                <w:b/>
                <w:bCs/>
                <w:sz w:val="14"/>
                <w:szCs w:val="14"/>
                <w:lang w:eastAsia="es-SV"/>
              </w:rPr>
            </w:pPr>
            <w:r w:rsidRPr="00F32A7D">
              <w:rPr>
                <w:rFonts w:eastAsiaTheme="minorEastAsia"/>
                <w:b/>
                <w:bCs/>
                <w:sz w:val="14"/>
                <w:szCs w:val="14"/>
                <w:lang w:eastAsia="es-SV"/>
              </w:rPr>
              <w:t xml:space="preserve">225.43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right"/>
              <w:rPr>
                <w:rFonts w:eastAsiaTheme="minorEastAsia"/>
                <w:b/>
                <w:bCs/>
                <w:sz w:val="14"/>
                <w:szCs w:val="14"/>
                <w:lang w:eastAsia="es-SV"/>
              </w:rPr>
            </w:pPr>
            <w:r w:rsidRPr="00F32A7D">
              <w:rPr>
                <w:rFonts w:eastAsiaTheme="minorEastAsia"/>
                <w:b/>
                <w:bCs/>
                <w:sz w:val="14"/>
                <w:szCs w:val="14"/>
                <w:lang w:eastAsia="es-SV"/>
              </w:rPr>
              <w:t xml:space="preserve">1332.29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23CDC" w:rsidRPr="00F32A7D" w:rsidRDefault="00423CDC" w:rsidP="002E2F69">
            <w:pPr>
              <w:widowControl w:val="0"/>
              <w:autoSpaceDE w:val="0"/>
              <w:autoSpaceDN w:val="0"/>
              <w:adjustRightInd w:val="0"/>
              <w:jc w:val="right"/>
              <w:rPr>
                <w:rFonts w:eastAsiaTheme="minorEastAsia"/>
                <w:b/>
                <w:bCs/>
                <w:sz w:val="14"/>
                <w:szCs w:val="14"/>
                <w:lang w:eastAsia="es-SV"/>
              </w:rPr>
            </w:pPr>
            <w:r w:rsidRPr="00F32A7D">
              <w:rPr>
                <w:rFonts w:eastAsiaTheme="minorEastAsia"/>
                <w:b/>
                <w:bCs/>
                <w:sz w:val="14"/>
                <w:szCs w:val="14"/>
                <w:lang w:eastAsia="es-SV"/>
              </w:rPr>
              <w:t xml:space="preserve">11657.54 </w:t>
            </w:r>
          </w:p>
        </w:tc>
      </w:tr>
    </w:tbl>
    <w:p w:rsidR="00423CDC" w:rsidRPr="00D33A1E" w:rsidRDefault="00423CDC" w:rsidP="00E200EE">
      <w:pPr>
        <w:pStyle w:val="Prrafodelista"/>
        <w:ind w:left="0"/>
        <w:jc w:val="both"/>
        <w:rPr>
          <w:rFonts w:eastAsia="Calibri"/>
          <w:sz w:val="26"/>
          <w:szCs w:val="26"/>
        </w:rPr>
      </w:pPr>
    </w:p>
    <w:p w:rsidR="00E200EE" w:rsidRPr="009244EC" w:rsidRDefault="00E200EE" w:rsidP="00E200EE">
      <w:pPr>
        <w:jc w:val="both"/>
        <w:rPr>
          <w:rFonts w:eastAsia="Times New Roman"/>
          <w:sz w:val="28"/>
          <w:szCs w:val="28"/>
        </w:rPr>
      </w:pPr>
      <w:r>
        <w:rPr>
          <w:rFonts w:eastAsia="Times New Roman"/>
          <w:b/>
          <w:color w:val="000000" w:themeColor="text1"/>
          <w:sz w:val="26"/>
          <w:szCs w:val="26"/>
          <w:u w:val="single"/>
        </w:rPr>
        <w:t>SEGUND</w:t>
      </w:r>
      <w:r w:rsidRPr="00B5761E">
        <w:rPr>
          <w:rFonts w:eastAsia="Times New Roman"/>
          <w:b/>
          <w:color w:val="000000" w:themeColor="text1"/>
          <w:sz w:val="26"/>
          <w:szCs w:val="26"/>
          <w:u w:val="single"/>
        </w:rPr>
        <w:t>O:</w:t>
      </w:r>
      <w:r w:rsidRPr="00B5761E">
        <w:rPr>
          <w:rFonts w:eastAsia="Times New Roman"/>
          <w:color w:val="000000" w:themeColor="text1"/>
          <w:sz w:val="26"/>
          <w:szCs w:val="26"/>
        </w:rPr>
        <w:t xml:space="preserve"> </w:t>
      </w:r>
      <w:r w:rsidRPr="00B5761E">
        <w:rPr>
          <w:rFonts w:eastAsia="Times New Roman"/>
          <w:sz w:val="26"/>
          <w:szCs w:val="26"/>
        </w:rPr>
        <w:t>Comisionar</w:t>
      </w:r>
      <w:r w:rsidRPr="00B5761E">
        <w:rPr>
          <w:rFonts w:eastAsia="Times New Roman"/>
          <w:b/>
          <w:sz w:val="26"/>
          <w:szCs w:val="26"/>
        </w:rPr>
        <w:t xml:space="preserve"> </w:t>
      </w:r>
      <w:r w:rsidRPr="00B5761E">
        <w:rPr>
          <w:rFonts w:eastAsia="Times New Roman"/>
          <w:sz w:val="26"/>
          <w:szCs w:val="26"/>
        </w:rPr>
        <w:t>al Departamento de Créditos de este Instituto, para</w:t>
      </w:r>
      <w:r>
        <w:rPr>
          <w:rFonts w:eastAsia="Times New Roman"/>
          <w:sz w:val="26"/>
          <w:szCs w:val="26"/>
        </w:rPr>
        <w:t xml:space="preserve"> que haga efectiva las aplicaciones de precios, plazos y forma de pago de conformidad al acuerdo contenido en el punto VII del Acta de Sesión Ordinaria 39-99 de fecha 2 de diciembre de 1999.</w:t>
      </w:r>
      <w:r>
        <w:rPr>
          <w:sz w:val="26"/>
          <w:szCs w:val="26"/>
        </w:rPr>
        <w:t xml:space="preserve"> </w:t>
      </w:r>
      <w:r>
        <w:rPr>
          <w:rFonts w:eastAsia="Times New Roman"/>
          <w:b/>
          <w:sz w:val="26"/>
          <w:szCs w:val="26"/>
        </w:rPr>
        <w:t xml:space="preserve"> </w:t>
      </w:r>
      <w:r>
        <w:rPr>
          <w:rFonts w:eastAsia="Times New Roman"/>
          <w:b/>
          <w:sz w:val="26"/>
          <w:szCs w:val="26"/>
          <w:u w:val="single"/>
        </w:rPr>
        <w:t>TERCER</w:t>
      </w:r>
      <w:r w:rsidRPr="005722C9">
        <w:rPr>
          <w:rFonts w:eastAsia="Times New Roman"/>
          <w:b/>
          <w:sz w:val="26"/>
          <w:szCs w:val="26"/>
          <w:u w:val="single"/>
        </w:rPr>
        <w:t>O:</w:t>
      </w:r>
      <w:r w:rsidRPr="005722C9">
        <w:rPr>
          <w:rFonts w:eastAsia="Times New Roman"/>
          <w:b/>
          <w:sz w:val="26"/>
          <w:szCs w:val="26"/>
        </w:rPr>
        <w:t xml:space="preserve"> </w:t>
      </w:r>
      <w:r>
        <w:rPr>
          <w:sz w:val="26"/>
          <w:szCs w:val="26"/>
        </w:rPr>
        <w:t>Instruir a la Gerencia de Desarrollo Rural para que a través de la Sección de Cobros, realice las gestiones correspondientes para el cobro en concepto de gastos administrativos y legales.</w:t>
      </w:r>
      <w:r>
        <w:rPr>
          <w:rFonts w:eastAsia="Times New Roman"/>
          <w:b/>
          <w:sz w:val="26"/>
          <w:szCs w:val="26"/>
        </w:rPr>
        <w:t xml:space="preserve"> </w:t>
      </w:r>
      <w:r>
        <w:rPr>
          <w:rFonts w:eastAsia="Times New Roman"/>
          <w:b/>
          <w:bCs/>
          <w:sz w:val="26"/>
          <w:szCs w:val="26"/>
          <w:u w:val="single"/>
          <w:lang w:val="es-ES_tradnl"/>
        </w:rPr>
        <w:t>CUART</w:t>
      </w:r>
      <w:r w:rsidRPr="00F63B99">
        <w:rPr>
          <w:rFonts w:eastAsia="Times New Roman"/>
          <w:b/>
          <w:bCs/>
          <w:sz w:val="26"/>
          <w:szCs w:val="26"/>
          <w:u w:val="single"/>
          <w:lang w:val="es-ES_tradnl"/>
        </w:rPr>
        <w:t>O:</w:t>
      </w:r>
      <w:r>
        <w:rPr>
          <w:sz w:val="26"/>
          <w:szCs w:val="26"/>
        </w:rPr>
        <w:t xml:space="preserve"> </w:t>
      </w:r>
      <w:r>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Pr>
          <w:rFonts w:eastAsia="Times New Roman"/>
          <w:b/>
          <w:sz w:val="26"/>
          <w:szCs w:val="26"/>
          <w:u w:val="single"/>
        </w:rPr>
        <w:t>QUIN</w:t>
      </w:r>
      <w:r w:rsidRPr="003B2CD9">
        <w:rPr>
          <w:rFonts w:eastAsia="Times New Roman"/>
          <w:b/>
          <w:sz w:val="26"/>
          <w:szCs w:val="26"/>
          <w:u w:val="single"/>
        </w:rPr>
        <w:t>TO:</w:t>
      </w:r>
      <w:r>
        <w:rPr>
          <w:rFonts w:eastAsia="Times New Roman"/>
          <w:b/>
          <w:sz w:val="26"/>
          <w:szCs w:val="26"/>
        </w:rPr>
        <w:t xml:space="preserve"> </w:t>
      </w:r>
      <w:r>
        <w:rPr>
          <w:rFonts w:eastAsia="Times New Roman"/>
          <w:sz w:val="26"/>
          <w:szCs w:val="26"/>
        </w:rPr>
        <w:t>Facultar</w:t>
      </w:r>
      <w:r w:rsidRPr="003B2CD9">
        <w:rPr>
          <w:rFonts w:eastAsia="Times New Roman"/>
          <w:sz w:val="26"/>
          <w:szCs w:val="26"/>
        </w:rPr>
        <w:t xml:space="preserve"> a la señora Presidenta para que por sí, o por medio de Apoderado Especial, comparezca al </w:t>
      </w:r>
      <w:r>
        <w:rPr>
          <w:rFonts w:eastAsia="Times New Roman"/>
          <w:sz w:val="26"/>
          <w:szCs w:val="26"/>
        </w:rPr>
        <w:t>otorgamiento de la correspondiente escritura</w:t>
      </w:r>
      <w:r w:rsidRPr="003B2CD9">
        <w:rPr>
          <w:rFonts w:eastAsia="Times New Roman"/>
          <w:sz w:val="26"/>
          <w:szCs w:val="26"/>
        </w:rPr>
        <w:t xml:space="preserve">. Este Acuerdo, queda aprobado </w:t>
      </w:r>
      <w:r>
        <w:rPr>
          <w:rFonts w:eastAsia="Times New Roman"/>
          <w:sz w:val="26"/>
          <w:szCs w:val="26"/>
        </w:rPr>
        <w:t>y ratificado.  NOTIFIQUESE.””””</w:t>
      </w:r>
    </w:p>
    <w:p w:rsidR="00E200EE" w:rsidRDefault="00E200EE" w:rsidP="00E200EE">
      <w:pPr>
        <w:rPr>
          <w:rFonts w:eastAsia="Times New Roman"/>
          <w:sz w:val="26"/>
          <w:szCs w:val="26"/>
        </w:rPr>
      </w:pPr>
    </w:p>
    <w:p w:rsidR="00BA4B24" w:rsidRDefault="00BA4B24" w:rsidP="00BA4B24">
      <w:pPr>
        <w:rPr>
          <w:sz w:val="26"/>
          <w:szCs w:val="26"/>
        </w:rPr>
      </w:pPr>
      <w:r>
        <w:rPr>
          <w:sz w:val="26"/>
          <w:szCs w:val="26"/>
        </w:rPr>
        <w:t xml:space="preserve">                                     </w:t>
      </w:r>
    </w:p>
    <w:p w:rsidR="00BA4B24" w:rsidRPr="00802E43" w:rsidRDefault="00BA4B24" w:rsidP="00802E43">
      <w:pPr>
        <w:jc w:val="both"/>
        <w:rPr>
          <w:rFonts w:eastAsia="Calibri"/>
          <w:b/>
          <w:sz w:val="26"/>
          <w:szCs w:val="26"/>
        </w:rPr>
      </w:pPr>
      <w:r w:rsidRPr="00802E43">
        <w:rPr>
          <w:sz w:val="26"/>
          <w:szCs w:val="26"/>
        </w:rPr>
        <w:t>““””XLII) A solicitud del señor:</w:t>
      </w:r>
      <w:r w:rsidR="006A699B" w:rsidRPr="00802E43">
        <w:rPr>
          <w:rFonts w:eastAsia="Times New Roman"/>
          <w:b/>
          <w:sz w:val="26"/>
          <w:szCs w:val="26"/>
        </w:rPr>
        <w:t xml:space="preserve"> JESUS EDUARDO ABREGO, </w:t>
      </w:r>
      <w:r w:rsidR="00764EF5">
        <w:rPr>
          <w:rFonts w:eastAsia="Times New Roman"/>
          <w:sz w:val="26"/>
          <w:szCs w:val="26"/>
        </w:rPr>
        <w:t>-</w:t>
      </w:r>
      <w:r w:rsidR="006A699B" w:rsidRPr="00802E43">
        <w:rPr>
          <w:rFonts w:eastAsia="Times New Roman"/>
          <w:sz w:val="26"/>
          <w:szCs w:val="26"/>
        </w:rPr>
        <w:t xml:space="preserve">, y </w:t>
      </w:r>
      <w:r w:rsidR="00764EF5">
        <w:rPr>
          <w:rFonts w:eastAsia="Times New Roman"/>
          <w:sz w:val="26"/>
          <w:szCs w:val="26"/>
        </w:rPr>
        <w:t>-</w:t>
      </w:r>
      <w:r w:rsidR="006A699B" w:rsidRPr="00802E43">
        <w:rPr>
          <w:rFonts w:eastAsia="Times New Roman"/>
          <w:sz w:val="26"/>
          <w:szCs w:val="26"/>
        </w:rPr>
        <w:t xml:space="preserve"> </w:t>
      </w:r>
      <w:r w:rsidR="006A699B" w:rsidRPr="00802E43">
        <w:rPr>
          <w:rFonts w:eastAsia="Times New Roman"/>
          <w:b/>
          <w:sz w:val="26"/>
          <w:szCs w:val="26"/>
        </w:rPr>
        <w:t xml:space="preserve">GLENDA DORIS FLORES MEJIA, </w:t>
      </w:r>
      <w:r w:rsidR="00764EF5">
        <w:rPr>
          <w:rFonts w:eastAsia="Times New Roman"/>
          <w:sz w:val="26"/>
          <w:szCs w:val="26"/>
        </w:rPr>
        <w:t>-</w:t>
      </w:r>
      <w:r w:rsidRPr="00802E43">
        <w:rPr>
          <w:rFonts w:eastAsia="Calibri"/>
          <w:b/>
          <w:sz w:val="26"/>
          <w:szCs w:val="26"/>
        </w:rPr>
        <w:t xml:space="preserve">; </w:t>
      </w:r>
      <w:r w:rsidRPr="00802E43">
        <w:rPr>
          <w:rFonts w:eastAsia="Times New Roman"/>
          <w:sz w:val="26"/>
          <w:szCs w:val="26"/>
          <w:lang w:val="es-ES_tradnl"/>
        </w:rPr>
        <w:t>la</w:t>
      </w:r>
      <w:r w:rsidRPr="00802E43">
        <w:rPr>
          <w:sz w:val="26"/>
          <w:szCs w:val="26"/>
        </w:rPr>
        <w:t xml:space="preserve"> señora Presidenta somete a consideración de Junta Directiva, dictamen jurídico 799,  relacionado con la adjudicación en venta de 1 solar para vivienda</w:t>
      </w:r>
      <w:r w:rsidRPr="00802E43">
        <w:rPr>
          <w:rFonts w:eastAsia="Times New Roman"/>
          <w:sz w:val="26"/>
          <w:szCs w:val="26"/>
        </w:rPr>
        <w:t>,</w:t>
      </w:r>
      <w:r w:rsidRPr="00802E43">
        <w:rPr>
          <w:rFonts w:eastAsia="Times New Roman"/>
          <w:b/>
          <w:sz w:val="26"/>
          <w:szCs w:val="26"/>
        </w:rPr>
        <w:t xml:space="preserve"> </w:t>
      </w:r>
      <w:r w:rsidRPr="00802E43">
        <w:rPr>
          <w:rFonts w:eastAsia="Times New Roman"/>
          <w:sz w:val="26"/>
          <w:szCs w:val="26"/>
        </w:rPr>
        <w:t>ubicado en el</w:t>
      </w:r>
      <w:r w:rsidR="006A699B" w:rsidRPr="00802E43">
        <w:rPr>
          <w:rFonts w:eastAsia="Times New Roman"/>
          <w:sz w:val="26"/>
          <w:szCs w:val="26"/>
        </w:rPr>
        <w:t xml:space="preserve"> Proyecto </w:t>
      </w:r>
      <w:r w:rsidR="006A699B" w:rsidRPr="00802E43">
        <w:rPr>
          <w:sz w:val="26"/>
          <w:szCs w:val="26"/>
        </w:rPr>
        <w:t xml:space="preserve">de Asentamiento Comunitario y Lotificación Agrícola, desarrollado en el inmueble identificado como </w:t>
      </w:r>
      <w:r w:rsidR="006A699B" w:rsidRPr="00802E43">
        <w:rPr>
          <w:b/>
          <w:sz w:val="26"/>
          <w:szCs w:val="26"/>
        </w:rPr>
        <w:t>HACIENDA SAN ARTURO</w:t>
      </w:r>
      <w:r w:rsidR="006A699B" w:rsidRPr="00802E43">
        <w:rPr>
          <w:sz w:val="26"/>
          <w:szCs w:val="26"/>
        </w:rPr>
        <w:t xml:space="preserve">, </w:t>
      </w:r>
      <w:r w:rsidR="006A699B" w:rsidRPr="00802E43">
        <w:rPr>
          <w:b/>
          <w:sz w:val="26"/>
          <w:szCs w:val="26"/>
        </w:rPr>
        <w:t xml:space="preserve">ZONA NORTE, PARCELA 3, </w:t>
      </w:r>
      <w:r w:rsidR="006A699B" w:rsidRPr="00802E43">
        <w:rPr>
          <w:sz w:val="26"/>
          <w:szCs w:val="26"/>
        </w:rPr>
        <w:t xml:space="preserve">y según planos como </w:t>
      </w:r>
      <w:r w:rsidR="006A699B" w:rsidRPr="00802E43">
        <w:rPr>
          <w:b/>
          <w:sz w:val="26"/>
          <w:szCs w:val="26"/>
        </w:rPr>
        <w:t>HACIENDA SAN ARTURO</w:t>
      </w:r>
      <w:r w:rsidR="006A699B" w:rsidRPr="00802E43">
        <w:rPr>
          <w:sz w:val="26"/>
          <w:szCs w:val="26"/>
        </w:rPr>
        <w:t xml:space="preserve"> </w:t>
      </w:r>
      <w:r w:rsidR="006A699B" w:rsidRPr="00802E43">
        <w:rPr>
          <w:b/>
          <w:sz w:val="26"/>
          <w:szCs w:val="26"/>
        </w:rPr>
        <w:t xml:space="preserve">PORCION LA LAGUNETA, </w:t>
      </w:r>
      <w:r w:rsidR="006A699B" w:rsidRPr="00802E43">
        <w:rPr>
          <w:sz w:val="26"/>
          <w:szCs w:val="26"/>
        </w:rPr>
        <w:t xml:space="preserve">situada en cantón Cangrejera, jurisdicción y </w:t>
      </w:r>
      <w:r w:rsidR="006A699B" w:rsidRPr="00802E43">
        <w:rPr>
          <w:sz w:val="26"/>
          <w:szCs w:val="26"/>
        </w:rPr>
        <w:lastRenderedPageBreak/>
        <w:t xml:space="preserve">departamento de La Libertad, </w:t>
      </w:r>
      <w:r w:rsidR="006A699B" w:rsidRPr="00802E43">
        <w:rPr>
          <w:b/>
          <w:sz w:val="26"/>
          <w:szCs w:val="26"/>
        </w:rPr>
        <w:t>código de proyecto 050907, SSE 115, entrega 30</w:t>
      </w:r>
      <w:r w:rsidRPr="00802E43">
        <w:rPr>
          <w:b/>
          <w:sz w:val="26"/>
          <w:szCs w:val="26"/>
        </w:rPr>
        <w:t>;</w:t>
      </w:r>
      <w:r w:rsidRPr="00802E43">
        <w:rPr>
          <w:rFonts w:eastAsia="Times New Roman"/>
          <w:sz w:val="26"/>
          <w:szCs w:val="26"/>
        </w:rPr>
        <w:t xml:space="preserve"> </w:t>
      </w:r>
      <w:r w:rsidRPr="00802E43">
        <w:rPr>
          <w:sz w:val="26"/>
          <w:szCs w:val="26"/>
        </w:rPr>
        <w:t>en el cual se hacen las siguientes consideraciones:</w:t>
      </w:r>
    </w:p>
    <w:p w:rsidR="00BA4B24" w:rsidRPr="00802E43" w:rsidRDefault="00BA4B24" w:rsidP="00802E43">
      <w:pPr>
        <w:rPr>
          <w:sz w:val="26"/>
          <w:szCs w:val="26"/>
          <w:lang w:val="es-ES_tradnl"/>
        </w:rPr>
      </w:pPr>
    </w:p>
    <w:p w:rsidR="006A699B" w:rsidRPr="00802E43" w:rsidRDefault="006A699B" w:rsidP="00802E43">
      <w:pPr>
        <w:pStyle w:val="Prrafodelista"/>
        <w:numPr>
          <w:ilvl w:val="0"/>
          <w:numId w:val="1809"/>
        </w:numPr>
        <w:spacing w:after="200"/>
        <w:ind w:left="1134" w:hanging="774"/>
        <w:contextualSpacing/>
        <w:jc w:val="both"/>
        <w:rPr>
          <w:sz w:val="26"/>
          <w:szCs w:val="26"/>
        </w:rPr>
      </w:pPr>
      <w:r w:rsidRPr="00802E43">
        <w:rPr>
          <w:sz w:val="26"/>
          <w:szCs w:val="26"/>
        </w:rPr>
        <w:t xml:space="preserve">El ISTA adquirió por expropiación la Hacienda San Arturo, según la distribución siguiente: </w:t>
      </w:r>
    </w:p>
    <w:tbl>
      <w:tblPr>
        <w:tblpPr w:leftFromText="141" w:rightFromText="141" w:vertAnchor="text" w:horzAnchor="margin" w:tblpXSpec="center" w:tblpY="139"/>
        <w:tblW w:w="6472" w:type="dxa"/>
        <w:tblCellMar>
          <w:left w:w="70" w:type="dxa"/>
          <w:right w:w="70" w:type="dxa"/>
        </w:tblCellMar>
        <w:tblLook w:val="04A0" w:firstRow="1" w:lastRow="0" w:firstColumn="1" w:lastColumn="0" w:noHBand="0" w:noVBand="1"/>
      </w:tblPr>
      <w:tblGrid>
        <w:gridCol w:w="3174"/>
        <w:gridCol w:w="3298"/>
      </w:tblGrid>
      <w:tr w:rsidR="00802E43" w:rsidRPr="009C4A55" w:rsidTr="00802E43">
        <w:trPr>
          <w:trHeight w:val="22"/>
        </w:trPr>
        <w:tc>
          <w:tcPr>
            <w:tcW w:w="6472" w:type="dxa"/>
            <w:gridSpan w:val="2"/>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802E43" w:rsidRPr="006A699B" w:rsidRDefault="00802E43" w:rsidP="00802E43">
            <w:pPr>
              <w:jc w:val="center"/>
              <w:rPr>
                <w:b/>
                <w:bCs/>
                <w:color w:val="000000"/>
                <w:sz w:val="20"/>
                <w:szCs w:val="20"/>
                <w:lang w:eastAsia="es-SV"/>
              </w:rPr>
            </w:pPr>
            <w:r w:rsidRPr="006A699B">
              <w:rPr>
                <w:b/>
                <w:bCs/>
                <w:color w:val="000000"/>
                <w:sz w:val="20"/>
                <w:szCs w:val="20"/>
                <w:lang w:eastAsia="es-SV"/>
              </w:rPr>
              <w:t>HACIENDA SAN ARTURO</w:t>
            </w:r>
          </w:p>
        </w:tc>
      </w:tr>
      <w:tr w:rsidR="00802E43" w:rsidRPr="009C4A55" w:rsidTr="00802E43">
        <w:trPr>
          <w:trHeight w:val="22"/>
        </w:trPr>
        <w:tc>
          <w:tcPr>
            <w:tcW w:w="3174" w:type="dxa"/>
            <w:tcBorders>
              <w:top w:val="nil"/>
              <w:left w:val="single" w:sz="4" w:space="0" w:color="auto"/>
              <w:bottom w:val="single" w:sz="4" w:space="0" w:color="auto"/>
              <w:right w:val="single" w:sz="4" w:space="0" w:color="auto"/>
            </w:tcBorders>
            <w:shd w:val="clear" w:color="000000" w:fill="FFFFFF"/>
            <w:noWrap/>
            <w:vAlign w:val="bottom"/>
            <w:hideMark/>
          </w:tcPr>
          <w:p w:rsidR="00802E43" w:rsidRPr="006A699B" w:rsidRDefault="00802E43" w:rsidP="00802E43">
            <w:pPr>
              <w:jc w:val="center"/>
              <w:rPr>
                <w:b/>
                <w:bCs/>
                <w:color w:val="000000"/>
                <w:sz w:val="20"/>
                <w:szCs w:val="20"/>
                <w:lang w:eastAsia="es-SV"/>
              </w:rPr>
            </w:pPr>
            <w:r w:rsidRPr="006A699B">
              <w:rPr>
                <w:b/>
                <w:bCs/>
                <w:color w:val="000000"/>
                <w:sz w:val="20"/>
                <w:szCs w:val="20"/>
                <w:lang w:eastAsia="es-SV"/>
              </w:rPr>
              <w:t>INMUEBLE</w:t>
            </w:r>
          </w:p>
        </w:tc>
        <w:tc>
          <w:tcPr>
            <w:tcW w:w="3298" w:type="dxa"/>
            <w:tcBorders>
              <w:top w:val="nil"/>
              <w:left w:val="nil"/>
              <w:bottom w:val="single" w:sz="4" w:space="0" w:color="auto"/>
              <w:right w:val="single" w:sz="4" w:space="0" w:color="auto"/>
            </w:tcBorders>
            <w:shd w:val="clear" w:color="000000" w:fill="FFFFFF"/>
            <w:noWrap/>
            <w:vAlign w:val="bottom"/>
            <w:hideMark/>
          </w:tcPr>
          <w:p w:rsidR="00802E43" w:rsidRPr="006A699B" w:rsidRDefault="00802E43" w:rsidP="00802E43">
            <w:pPr>
              <w:jc w:val="center"/>
              <w:rPr>
                <w:b/>
                <w:bCs/>
                <w:color w:val="000000"/>
                <w:sz w:val="20"/>
                <w:szCs w:val="20"/>
                <w:lang w:eastAsia="es-SV"/>
              </w:rPr>
            </w:pPr>
            <w:r w:rsidRPr="006A699B">
              <w:rPr>
                <w:b/>
                <w:bCs/>
                <w:color w:val="000000"/>
                <w:sz w:val="20"/>
                <w:szCs w:val="20"/>
                <w:lang w:eastAsia="es-SV"/>
              </w:rPr>
              <w:t>AREA</w:t>
            </w:r>
          </w:p>
        </w:tc>
      </w:tr>
      <w:tr w:rsidR="00802E43" w:rsidRPr="009C4A55" w:rsidTr="00802E43">
        <w:trPr>
          <w:trHeight w:val="22"/>
        </w:trPr>
        <w:tc>
          <w:tcPr>
            <w:tcW w:w="3174" w:type="dxa"/>
            <w:tcBorders>
              <w:top w:val="nil"/>
              <w:left w:val="single" w:sz="4" w:space="0" w:color="auto"/>
              <w:bottom w:val="single" w:sz="4" w:space="0" w:color="auto"/>
              <w:right w:val="single" w:sz="4" w:space="0" w:color="auto"/>
            </w:tcBorders>
            <w:shd w:val="clear" w:color="000000" w:fill="D9D9D9"/>
            <w:noWrap/>
            <w:vAlign w:val="bottom"/>
            <w:hideMark/>
          </w:tcPr>
          <w:p w:rsidR="00802E43" w:rsidRPr="006A699B" w:rsidRDefault="00802E43" w:rsidP="00802E43">
            <w:pPr>
              <w:rPr>
                <w:b/>
                <w:bCs/>
                <w:i/>
                <w:iCs/>
                <w:color w:val="000000"/>
                <w:sz w:val="20"/>
                <w:szCs w:val="20"/>
                <w:lang w:eastAsia="es-SV"/>
              </w:rPr>
            </w:pPr>
            <w:r w:rsidRPr="006A699B">
              <w:rPr>
                <w:b/>
                <w:bCs/>
                <w:i/>
                <w:iCs/>
                <w:color w:val="000000"/>
                <w:sz w:val="20"/>
                <w:szCs w:val="20"/>
                <w:lang w:eastAsia="es-SV"/>
              </w:rPr>
              <w:t>TERRENO ZONA NORTE (parcela N°3)</w:t>
            </w:r>
          </w:p>
        </w:tc>
        <w:tc>
          <w:tcPr>
            <w:tcW w:w="3298" w:type="dxa"/>
            <w:tcBorders>
              <w:top w:val="nil"/>
              <w:left w:val="nil"/>
              <w:bottom w:val="single" w:sz="4" w:space="0" w:color="auto"/>
              <w:right w:val="single" w:sz="4" w:space="0" w:color="auto"/>
            </w:tcBorders>
            <w:shd w:val="clear" w:color="000000" w:fill="D9D9D9"/>
            <w:noWrap/>
            <w:vAlign w:val="bottom"/>
            <w:hideMark/>
          </w:tcPr>
          <w:p w:rsidR="00802E43" w:rsidRPr="006A699B" w:rsidRDefault="00802E43" w:rsidP="00802E43">
            <w:pPr>
              <w:jc w:val="right"/>
              <w:rPr>
                <w:b/>
                <w:bCs/>
                <w:i/>
                <w:iCs/>
                <w:color w:val="000000"/>
                <w:sz w:val="20"/>
                <w:szCs w:val="20"/>
                <w:lang w:eastAsia="es-SV"/>
              </w:rPr>
            </w:pPr>
            <w:r w:rsidRPr="006A699B">
              <w:rPr>
                <w:b/>
                <w:bCs/>
                <w:i/>
                <w:iCs/>
                <w:color w:val="000000"/>
                <w:sz w:val="20"/>
                <w:szCs w:val="20"/>
                <w:lang w:eastAsia="es-SV"/>
              </w:rPr>
              <w:t xml:space="preserve">304 </w:t>
            </w:r>
            <w:proofErr w:type="spellStart"/>
            <w:r w:rsidRPr="006A699B">
              <w:rPr>
                <w:b/>
                <w:bCs/>
                <w:i/>
                <w:iCs/>
                <w:color w:val="000000"/>
                <w:sz w:val="20"/>
                <w:szCs w:val="20"/>
                <w:lang w:eastAsia="es-SV"/>
              </w:rPr>
              <w:t>Hás</w:t>
            </w:r>
            <w:proofErr w:type="spellEnd"/>
            <w:r w:rsidRPr="006A699B">
              <w:rPr>
                <w:b/>
                <w:bCs/>
                <w:i/>
                <w:iCs/>
                <w:color w:val="000000"/>
                <w:sz w:val="20"/>
                <w:szCs w:val="20"/>
                <w:lang w:eastAsia="es-SV"/>
              </w:rPr>
              <w:t xml:space="preserve">. 51 </w:t>
            </w:r>
            <w:proofErr w:type="spellStart"/>
            <w:r w:rsidRPr="006A699B">
              <w:rPr>
                <w:b/>
                <w:bCs/>
                <w:i/>
                <w:iCs/>
                <w:color w:val="000000"/>
                <w:sz w:val="20"/>
                <w:szCs w:val="20"/>
                <w:lang w:eastAsia="es-SV"/>
              </w:rPr>
              <w:t>Ás</w:t>
            </w:r>
            <w:proofErr w:type="spellEnd"/>
            <w:r w:rsidRPr="006A699B">
              <w:rPr>
                <w:b/>
                <w:bCs/>
                <w:i/>
                <w:iCs/>
                <w:color w:val="000000"/>
                <w:sz w:val="20"/>
                <w:szCs w:val="20"/>
                <w:lang w:eastAsia="es-SV"/>
              </w:rPr>
              <w:t xml:space="preserve">. 45.51 </w:t>
            </w:r>
            <w:proofErr w:type="spellStart"/>
            <w:r w:rsidRPr="006A699B">
              <w:rPr>
                <w:b/>
                <w:bCs/>
                <w:i/>
                <w:iCs/>
                <w:color w:val="000000"/>
                <w:sz w:val="20"/>
                <w:szCs w:val="20"/>
                <w:lang w:eastAsia="es-SV"/>
              </w:rPr>
              <w:t>Cás</w:t>
            </w:r>
            <w:proofErr w:type="spellEnd"/>
            <w:r w:rsidRPr="006A699B">
              <w:rPr>
                <w:b/>
                <w:bCs/>
                <w:i/>
                <w:iCs/>
                <w:color w:val="000000"/>
                <w:sz w:val="20"/>
                <w:szCs w:val="20"/>
                <w:lang w:eastAsia="es-SV"/>
              </w:rPr>
              <w:t>.</w:t>
            </w:r>
          </w:p>
        </w:tc>
      </w:tr>
      <w:tr w:rsidR="00802E43" w:rsidRPr="009C4A55" w:rsidTr="00802E43">
        <w:trPr>
          <w:trHeight w:val="22"/>
        </w:trPr>
        <w:tc>
          <w:tcPr>
            <w:tcW w:w="3174" w:type="dxa"/>
            <w:tcBorders>
              <w:top w:val="nil"/>
              <w:left w:val="single" w:sz="4" w:space="0" w:color="auto"/>
              <w:bottom w:val="single" w:sz="4" w:space="0" w:color="auto"/>
              <w:right w:val="single" w:sz="4" w:space="0" w:color="auto"/>
            </w:tcBorders>
            <w:shd w:val="clear" w:color="auto" w:fill="auto"/>
            <w:noWrap/>
            <w:vAlign w:val="bottom"/>
            <w:hideMark/>
          </w:tcPr>
          <w:p w:rsidR="00802E43" w:rsidRPr="006A699B" w:rsidRDefault="00802E43" w:rsidP="00802E43">
            <w:pPr>
              <w:rPr>
                <w:b/>
                <w:bCs/>
                <w:color w:val="000000"/>
                <w:sz w:val="20"/>
                <w:szCs w:val="20"/>
                <w:lang w:eastAsia="es-SV"/>
              </w:rPr>
            </w:pPr>
            <w:r w:rsidRPr="006A699B">
              <w:rPr>
                <w:b/>
                <w:bCs/>
                <w:color w:val="000000"/>
                <w:sz w:val="20"/>
                <w:szCs w:val="20"/>
                <w:lang w:eastAsia="es-SV"/>
              </w:rPr>
              <w:t>TERRENO ZONA SUR</w:t>
            </w:r>
          </w:p>
        </w:tc>
        <w:tc>
          <w:tcPr>
            <w:tcW w:w="3298" w:type="dxa"/>
            <w:tcBorders>
              <w:top w:val="nil"/>
              <w:left w:val="nil"/>
              <w:bottom w:val="single" w:sz="4" w:space="0" w:color="auto"/>
              <w:right w:val="single" w:sz="4" w:space="0" w:color="auto"/>
            </w:tcBorders>
            <w:shd w:val="clear" w:color="auto" w:fill="auto"/>
            <w:noWrap/>
            <w:vAlign w:val="bottom"/>
            <w:hideMark/>
          </w:tcPr>
          <w:p w:rsidR="00802E43" w:rsidRPr="006A699B" w:rsidRDefault="00802E43" w:rsidP="00802E43">
            <w:pPr>
              <w:jc w:val="right"/>
              <w:rPr>
                <w:color w:val="000000"/>
                <w:sz w:val="20"/>
                <w:szCs w:val="20"/>
                <w:lang w:eastAsia="es-SV"/>
              </w:rPr>
            </w:pPr>
            <w:r w:rsidRPr="006A699B">
              <w:rPr>
                <w:color w:val="000000"/>
                <w:sz w:val="20"/>
                <w:szCs w:val="20"/>
                <w:lang w:eastAsia="es-SV"/>
              </w:rPr>
              <w:t> </w:t>
            </w:r>
          </w:p>
        </w:tc>
      </w:tr>
      <w:tr w:rsidR="00802E43" w:rsidRPr="009C4A55" w:rsidTr="00802E43">
        <w:trPr>
          <w:trHeight w:val="22"/>
        </w:trPr>
        <w:tc>
          <w:tcPr>
            <w:tcW w:w="3174" w:type="dxa"/>
            <w:tcBorders>
              <w:top w:val="nil"/>
              <w:left w:val="single" w:sz="4" w:space="0" w:color="auto"/>
              <w:bottom w:val="single" w:sz="4" w:space="0" w:color="auto"/>
              <w:right w:val="single" w:sz="4" w:space="0" w:color="auto"/>
            </w:tcBorders>
            <w:shd w:val="clear" w:color="auto" w:fill="auto"/>
            <w:noWrap/>
            <w:vAlign w:val="bottom"/>
            <w:hideMark/>
          </w:tcPr>
          <w:p w:rsidR="00802E43" w:rsidRPr="006A699B" w:rsidRDefault="00802E43" w:rsidP="00802E43">
            <w:pPr>
              <w:rPr>
                <w:color w:val="000000"/>
                <w:sz w:val="20"/>
                <w:szCs w:val="20"/>
                <w:lang w:eastAsia="es-SV"/>
              </w:rPr>
            </w:pPr>
            <w:r w:rsidRPr="006A699B">
              <w:rPr>
                <w:color w:val="000000"/>
                <w:sz w:val="20"/>
                <w:szCs w:val="20"/>
                <w:lang w:eastAsia="es-SV"/>
              </w:rPr>
              <w:t>Parcela N° 1</w:t>
            </w:r>
          </w:p>
        </w:tc>
        <w:tc>
          <w:tcPr>
            <w:tcW w:w="3298" w:type="dxa"/>
            <w:tcBorders>
              <w:top w:val="nil"/>
              <w:left w:val="nil"/>
              <w:bottom w:val="single" w:sz="4" w:space="0" w:color="auto"/>
              <w:right w:val="single" w:sz="4" w:space="0" w:color="auto"/>
            </w:tcBorders>
            <w:shd w:val="clear" w:color="auto" w:fill="auto"/>
            <w:noWrap/>
            <w:vAlign w:val="bottom"/>
            <w:hideMark/>
          </w:tcPr>
          <w:p w:rsidR="00802E43" w:rsidRPr="006A699B" w:rsidRDefault="00802E43" w:rsidP="00802E43">
            <w:pPr>
              <w:jc w:val="right"/>
              <w:rPr>
                <w:color w:val="000000"/>
                <w:sz w:val="20"/>
                <w:szCs w:val="20"/>
                <w:lang w:eastAsia="es-SV"/>
              </w:rPr>
            </w:pPr>
            <w:r w:rsidRPr="006A699B">
              <w:rPr>
                <w:color w:val="000000"/>
                <w:sz w:val="20"/>
                <w:szCs w:val="20"/>
                <w:lang w:eastAsia="es-SV"/>
              </w:rPr>
              <w:t xml:space="preserve">215 </w:t>
            </w:r>
            <w:proofErr w:type="spellStart"/>
            <w:r w:rsidRPr="006A699B">
              <w:rPr>
                <w:color w:val="000000"/>
                <w:sz w:val="20"/>
                <w:szCs w:val="20"/>
                <w:lang w:eastAsia="es-SV"/>
              </w:rPr>
              <w:t>Hás</w:t>
            </w:r>
            <w:proofErr w:type="spellEnd"/>
            <w:r w:rsidRPr="006A699B">
              <w:rPr>
                <w:color w:val="000000"/>
                <w:sz w:val="20"/>
                <w:szCs w:val="20"/>
                <w:lang w:eastAsia="es-SV"/>
              </w:rPr>
              <w:t xml:space="preserve">. 86 </w:t>
            </w:r>
            <w:proofErr w:type="spellStart"/>
            <w:r w:rsidRPr="006A699B">
              <w:rPr>
                <w:color w:val="000000"/>
                <w:sz w:val="20"/>
                <w:szCs w:val="20"/>
                <w:lang w:eastAsia="es-SV"/>
              </w:rPr>
              <w:t>Ás</w:t>
            </w:r>
            <w:proofErr w:type="spellEnd"/>
            <w:r w:rsidRPr="006A699B">
              <w:rPr>
                <w:color w:val="000000"/>
                <w:sz w:val="20"/>
                <w:szCs w:val="20"/>
                <w:lang w:eastAsia="es-SV"/>
              </w:rPr>
              <w:t xml:space="preserve">. 38.63 </w:t>
            </w:r>
            <w:proofErr w:type="spellStart"/>
            <w:r w:rsidRPr="006A699B">
              <w:rPr>
                <w:color w:val="000000"/>
                <w:sz w:val="20"/>
                <w:szCs w:val="20"/>
                <w:lang w:eastAsia="es-SV"/>
              </w:rPr>
              <w:t>Cás</w:t>
            </w:r>
            <w:proofErr w:type="spellEnd"/>
            <w:r w:rsidRPr="006A699B">
              <w:rPr>
                <w:color w:val="000000"/>
                <w:sz w:val="20"/>
                <w:szCs w:val="20"/>
                <w:lang w:eastAsia="es-SV"/>
              </w:rPr>
              <w:t>.</w:t>
            </w:r>
          </w:p>
        </w:tc>
      </w:tr>
      <w:tr w:rsidR="00802E43" w:rsidRPr="009C4A55" w:rsidTr="00802E43">
        <w:trPr>
          <w:trHeight w:val="22"/>
        </w:trPr>
        <w:tc>
          <w:tcPr>
            <w:tcW w:w="3174" w:type="dxa"/>
            <w:tcBorders>
              <w:top w:val="nil"/>
              <w:left w:val="single" w:sz="4" w:space="0" w:color="auto"/>
              <w:bottom w:val="single" w:sz="4" w:space="0" w:color="auto"/>
              <w:right w:val="single" w:sz="4" w:space="0" w:color="auto"/>
            </w:tcBorders>
            <w:shd w:val="clear" w:color="auto" w:fill="auto"/>
            <w:noWrap/>
            <w:vAlign w:val="bottom"/>
            <w:hideMark/>
          </w:tcPr>
          <w:p w:rsidR="00802E43" w:rsidRPr="006A699B" w:rsidRDefault="00802E43" w:rsidP="00802E43">
            <w:pPr>
              <w:rPr>
                <w:color w:val="000000"/>
                <w:sz w:val="20"/>
                <w:szCs w:val="20"/>
                <w:lang w:eastAsia="es-SV"/>
              </w:rPr>
            </w:pPr>
            <w:r w:rsidRPr="006A699B">
              <w:rPr>
                <w:color w:val="000000"/>
                <w:sz w:val="20"/>
                <w:szCs w:val="20"/>
                <w:lang w:eastAsia="es-SV"/>
              </w:rPr>
              <w:t>Parcela N° 2</w:t>
            </w:r>
          </w:p>
        </w:tc>
        <w:tc>
          <w:tcPr>
            <w:tcW w:w="3298" w:type="dxa"/>
            <w:tcBorders>
              <w:top w:val="nil"/>
              <w:left w:val="nil"/>
              <w:bottom w:val="single" w:sz="4" w:space="0" w:color="auto"/>
              <w:right w:val="single" w:sz="4" w:space="0" w:color="auto"/>
            </w:tcBorders>
            <w:shd w:val="clear" w:color="auto" w:fill="auto"/>
            <w:noWrap/>
            <w:vAlign w:val="bottom"/>
            <w:hideMark/>
          </w:tcPr>
          <w:p w:rsidR="00802E43" w:rsidRPr="006A699B" w:rsidRDefault="00802E43" w:rsidP="00802E43">
            <w:pPr>
              <w:jc w:val="right"/>
              <w:rPr>
                <w:color w:val="000000"/>
                <w:sz w:val="20"/>
                <w:szCs w:val="20"/>
                <w:lang w:eastAsia="es-SV"/>
              </w:rPr>
            </w:pPr>
            <w:r w:rsidRPr="006A699B">
              <w:rPr>
                <w:color w:val="000000"/>
                <w:sz w:val="20"/>
                <w:szCs w:val="20"/>
                <w:lang w:eastAsia="es-SV"/>
              </w:rPr>
              <w:t xml:space="preserve">  28 </w:t>
            </w:r>
            <w:proofErr w:type="spellStart"/>
            <w:r w:rsidRPr="006A699B">
              <w:rPr>
                <w:color w:val="000000"/>
                <w:sz w:val="20"/>
                <w:szCs w:val="20"/>
                <w:lang w:eastAsia="es-SV"/>
              </w:rPr>
              <w:t>Hás</w:t>
            </w:r>
            <w:proofErr w:type="spellEnd"/>
            <w:r w:rsidRPr="006A699B">
              <w:rPr>
                <w:color w:val="000000"/>
                <w:sz w:val="20"/>
                <w:szCs w:val="20"/>
                <w:lang w:eastAsia="es-SV"/>
              </w:rPr>
              <w:t xml:space="preserve">. 92 </w:t>
            </w:r>
            <w:proofErr w:type="spellStart"/>
            <w:r w:rsidRPr="006A699B">
              <w:rPr>
                <w:color w:val="000000"/>
                <w:sz w:val="20"/>
                <w:szCs w:val="20"/>
                <w:lang w:eastAsia="es-SV"/>
              </w:rPr>
              <w:t>Ás</w:t>
            </w:r>
            <w:proofErr w:type="spellEnd"/>
            <w:r w:rsidRPr="006A699B">
              <w:rPr>
                <w:color w:val="000000"/>
                <w:sz w:val="20"/>
                <w:szCs w:val="20"/>
                <w:lang w:eastAsia="es-SV"/>
              </w:rPr>
              <w:t xml:space="preserve">. 12.99 </w:t>
            </w:r>
            <w:proofErr w:type="spellStart"/>
            <w:r w:rsidRPr="006A699B">
              <w:rPr>
                <w:color w:val="000000"/>
                <w:sz w:val="20"/>
                <w:szCs w:val="20"/>
                <w:lang w:eastAsia="es-SV"/>
              </w:rPr>
              <w:t>Cás</w:t>
            </w:r>
            <w:proofErr w:type="spellEnd"/>
            <w:r w:rsidRPr="006A699B">
              <w:rPr>
                <w:color w:val="000000"/>
                <w:sz w:val="20"/>
                <w:szCs w:val="20"/>
                <w:lang w:eastAsia="es-SV"/>
              </w:rPr>
              <w:t>.</w:t>
            </w:r>
          </w:p>
        </w:tc>
      </w:tr>
      <w:tr w:rsidR="00802E43" w:rsidRPr="009C4A55" w:rsidTr="00802E43">
        <w:trPr>
          <w:trHeight w:val="22"/>
        </w:trPr>
        <w:tc>
          <w:tcPr>
            <w:tcW w:w="3174" w:type="dxa"/>
            <w:tcBorders>
              <w:top w:val="nil"/>
              <w:left w:val="single" w:sz="4" w:space="0" w:color="auto"/>
              <w:bottom w:val="single" w:sz="4" w:space="0" w:color="auto"/>
              <w:right w:val="single" w:sz="4" w:space="0" w:color="auto"/>
            </w:tcBorders>
            <w:shd w:val="clear" w:color="auto" w:fill="auto"/>
            <w:noWrap/>
            <w:vAlign w:val="bottom"/>
            <w:hideMark/>
          </w:tcPr>
          <w:p w:rsidR="00802E43" w:rsidRPr="006A699B" w:rsidRDefault="00802E43" w:rsidP="00802E43">
            <w:pPr>
              <w:rPr>
                <w:color w:val="000000"/>
                <w:sz w:val="20"/>
                <w:szCs w:val="20"/>
                <w:lang w:eastAsia="es-SV"/>
              </w:rPr>
            </w:pPr>
            <w:r w:rsidRPr="006A699B">
              <w:rPr>
                <w:color w:val="000000"/>
                <w:sz w:val="20"/>
                <w:szCs w:val="20"/>
                <w:lang w:eastAsia="es-SV"/>
              </w:rPr>
              <w:t>Parcela N° 3</w:t>
            </w:r>
          </w:p>
        </w:tc>
        <w:tc>
          <w:tcPr>
            <w:tcW w:w="3298" w:type="dxa"/>
            <w:tcBorders>
              <w:top w:val="nil"/>
              <w:left w:val="nil"/>
              <w:bottom w:val="single" w:sz="4" w:space="0" w:color="auto"/>
              <w:right w:val="single" w:sz="4" w:space="0" w:color="auto"/>
            </w:tcBorders>
            <w:shd w:val="clear" w:color="auto" w:fill="auto"/>
            <w:noWrap/>
            <w:vAlign w:val="bottom"/>
            <w:hideMark/>
          </w:tcPr>
          <w:p w:rsidR="00802E43" w:rsidRPr="006A699B" w:rsidRDefault="00802E43" w:rsidP="00802E43">
            <w:pPr>
              <w:jc w:val="right"/>
              <w:rPr>
                <w:color w:val="000000"/>
                <w:sz w:val="20"/>
                <w:szCs w:val="20"/>
                <w:lang w:eastAsia="es-SV"/>
              </w:rPr>
            </w:pPr>
            <w:r w:rsidRPr="006A699B">
              <w:rPr>
                <w:color w:val="000000"/>
                <w:sz w:val="20"/>
                <w:szCs w:val="20"/>
                <w:lang w:eastAsia="es-SV"/>
              </w:rPr>
              <w:t xml:space="preserve">     3 </w:t>
            </w:r>
            <w:proofErr w:type="spellStart"/>
            <w:r w:rsidRPr="006A699B">
              <w:rPr>
                <w:color w:val="000000"/>
                <w:sz w:val="20"/>
                <w:szCs w:val="20"/>
                <w:lang w:eastAsia="es-SV"/>
              </w:rPr>
              <w:t>Hás</w:t>
            </w:r>
            <w:proofErr w:type="spellEnd"/>
            <w:r w:rsidRPr="006A699B">
              <w:rPr>
                <w:color w:val="000000"/>
                <w:sz w:val="20"/>
                <w:szCs w:val="20"/>
                <w:lang w:eastAsia="es-SV"/>
              </w:rPr>
              <w:t xml:space="preserve">. 73 </w:t>
            </w:r>
            <w:proofErr w:type="spellStart"/>
            <w:r w:rsidRPr="006A699B">
              <w:rPr>
                <w:color w:val="000000"/>
                <w:sz w:val="20"/>
                <w:szCs w:val="20"/>
                <w:lang w:eastAsia="es-SV"/>
              </w:rPr>
              <w:t>Ás</w:t>
            </w:r>
            <w:proofErr w:type="spellEnd"/>
            <w:r w:rsidRPr="006A699B">
              <w:rPr>
                <w:color w:val="000000"/>
                <w:sz w:val="20"/>
                <w:szCs w:val="20"/>
                <w:lang w:eastAsia="es-SV"/>
              </w:rPr>
              <w:t xml:space="preserve">. 07.78 </w:t>
            </w:r>
            <w:proofErr w:type="spellStart"/>
            <w:r w:rsidRPr="006A699B">
              <w:rPr>
                <w:color w:val="000000"/>
                <w:sz w:val="20"/>
                <w:szCs w:val="20"/>
                <w:lang w:eastAsia="es-SV"/>
              </w:rPr>
              <w:t>Cás</w:t>
            </w:r>
            <w:proofErr w:type="spellEnd"/>
            <w:r w:rsidRPr="006A699B">
              <w:rPr>
                <w:color w:val="000000"/>
                <w:sz w:val="20"/>
                <w:szCs w:val="20"/>
                <w:lang w:eastAsia="es-SV"/>
              </w:rPr>
              <w:t>.</w:t>
            </w:r>
          </w:p>
        </w:tc>
      </w:tr>
      <w:tr w:rsidR="00802E43" w:rsidRPr="009C4A55" w:rsidTr="00802E43">
        <w:trPr>
          <w:trHeight w:val="22"/>
        </w:trPr>
        <w:tc>
          <w:tcPr>
            <w:tcW w:w="3174" w:type="dxa"/>
            <w:tcBorders>
              <w:top w:val="nil"/>
              <w:left w:val="single" w:sz="4" w:space="0" w:color="auto"/>
              <w:bottom w:val="single" w:sz="4" w:space="0" w:color="auto"/>
              <w:right w:val="single" w:sz="4" w:space="0" w:color="auto"/>
            </w:tcBorders>
            <w:shd w:val="clear" w:color="auto" w:fill="auto"/>
            <w:noWrap/>
            <w:vAlign w:val="bottom"/>
            <w:hideMark/>
          </w:tcPr>
          <w:p w:rsidR="00802E43" w:rsidRPr="006A699B" w:rsidRDefault="00802E43" w:rsidP="00802E43">
            <w:pPr>
              <w:rPr>
                <w:b/>
                <w:bCs/>
                <w:color w:val="000000"/>
                <w:sz w:val="20"/>
                <w:szCs w:val="20"/>
                <w:lang w:eastAsia="es-SV"/>
              </w:rPr>
            </w:pPr>
            <w:r w:rsidRPr="006A699B">
              <w:rPr>
                <w:b/>
                <w:bCs/>
                <w:color w:val="000000"/>
                <w:sz w:val="20"/>
                <w:szCs w:val="20"/>
                <w:lang w:eastAsia="es-SV"/>
              </w:rPr>
              <w:t>BOSQUE SALADO</w:t>
            </w:r>
          </w:p>
        </w:tc>
        <w:tc>
          <w:tcPr>
            <w:tcW w:w="3298" w:type="dxa"/>
            <w:tcBorders>
              <w:top w:val="nil"/>
              <w:left w:val="nil"/>
              <w:bottom w:val="single" w:sz="4" w:space="0" w:color="auto"/>
              <w:right w:val="single" w:sz="4" w:space="0" w:color="auto"/>
            </w:tcBorders>
            <w:shd w:val="clear" w:color="auto" w:fill="auto"/>
            <w:noWrap/>
            <w:vAlign w:val="bottom"/>
            <w:hideMark/>
          </w:tcPr>
          <w:p w:rsidR="00802E43" w:rsidRPr="006A699B" w:rsidRDefault="00802E43" w:rsidP="00802E43">
            <w:pPr>
              <w:jc w:val="right"/>
              <w:rPr>
                <w:color w:val="000000"/>
                <w:sz w:val="20"/>
                <w:szCs w:val="20"/>
                <w:lang w:eastAsia="es-SV"/>
              </w:rPr>
            </w:pPr>
            <w:r w:rsidRPr="006A699B">
              <w:rPr>
                <w:color w:val="000000"/>
                <w:sz w:val="20"/>
                <w:szCs w:val="20"/>
                <w:lang w:eastAsia="es-SV"/>
              </w:rPr>
              <w:t xml:space="preserve">     64 </w:t>
            </w:r>
            <w:proofErr w:type="spellStart"/>
            <w:r w:rsidRPr="006A699B">
              <w:rPr>
                <w:color w:val="000000"/>
                <w:sz w:val="20"/>
                <w:szCs w:val="20"/>
                <w:lang w:eastAsia="es-SV"/>
              </w:rPr>
              <w:t>Hás</w:t>
            </w:r>
            <w:proofErr w:type="spellEnd"/>
            <w:r w:rsidRPr="006A699B">
              <w:rPr>
                <w:color w:val="000000"/>
                <w:sz w:val="20"/>
                <w:szCs w:val="20"/>
                <w:lang w:eastAsia="es-SV"/>
              </w:rPr>
              <w:t xml:space="preserve">. 19 </w:t>
            </w:r>
            <w:proofErr w:type="spellStart"/>
            <w:r w:rsidRPr="006A699B">
              <w:rPr>
                <w:color w:val="000000"/>
                <w:sz w:val="20"/>
                <w:szCs w:val="20"/>
                <w:lang w:eastAsia="es-SV"/>
              </w:rPr>
              <w:t>Ás</w:t>
            </w:r>
            <w:proofErr w:type="spellEnd"/>
            <w:r w:rsidRPr="006A699B">
              <w:rPr>
                <w:color w:val="000000"/>
                <w:sz w:val="20"/>
                <w:szCs w:val="20"/>
                <w:lang w:eastAsia="es-SV"/>
              </w:rPr>
              <w:t xml:space="preserve">. 32.74 </w:t>
            </w:r>
            <w:proofErr w:type="spellStart"/>
            <w:r w:rsidRPr="006A699B">
              <w:rPr>
                <w:color w:val="000000"/>
                <w:sz w:val="20"/>
                <w:szCs w:val="20"/>
                <w:lang w:eastAsia="es-SV"/>
              </w:rPr>
              <w:t>Cás</w:t>
            </w:r>
            <w:proofErr w:type="spellEnd"/>
            <w:r w:rsidRPr="006A699B">
              <w:rPr>
                <w:color w:val="000000"/>
                <w:sz w:val="20"/>
                <w:szCs w:val="20"/>
                <w:lang w:eastAsia="es-SV"/>
              </w:rPr>
              <w:t>.</w:t>
            </w:r>
          </w:p>
        </w:tc>
      </w:tr>
      <w:tr w:rsidR="00802E43" w:rsidRPr="009C4A55" w:rsidTr="00802E43">
        <w:trPr>
          <w:trHeight w:val="22"/>
        </w:trPr>
        <w:tc>
          <w:tcPr>
            <w:tcW w:w="3174" w:type="dxa"/>
            <w:tcBorders>
              <w:top w:val="nil"/>
              <w:left w:val="single" w:sz="4" w:space="0" w:color="auto"/>
              <w:bottom w:val="single" w:sz="4" w:space="0" w:color="auto"/>
              <w:right w:val="single" w:sz="4" w:space="0" w:color="auto"/>
            </w:tcBorders>
            <w:shd w:val="clear" w:color="auto" w:fill="auto"/>
            <w:noWrap/>
            <w:vAlign w:val="bottom"/>
            <w:hideMark/>
          </w:tcPr>
          <w:p w:rsidR="00802E43" w:rsidRPr="006A699B" w:rsidRDefault="00802E43" w:rsidP="00802E43">
            <w:pPr>
              <w:rPr>
                <w:b/>
                <w:bCs/>
                <w:color w:val="000000"/>
                <w:sz w:val="20"/>
                <w:szCs w:val="20"/>
                <w:lang w:eastAsia="es-SV"/>
              </w:rPr>
            </w:pPr>
            <w:r w:rsidRPr="006A699B">
              <w:rPr>
                <w:b/>
                <w:bCs/>
                <w:color w:val="000000"/>
                <w:sz w:val="20"/>
                <w:szCs w:val="20"/>
                <w:lang w:eastAsia="es-SV"/>
              </w:rPr>
              <w:t>PARCELACION SAN ARTURO 2</w:t>
            </w:r>
          </w:p>
        </w:tc>
        <w:tc>
          <w:tcPr>
            <w:tcW w:w="3298" w:type="dxa"/>
            <w:tcBorders>
              <w:top w:val="nil"/>
              <w:left w:val="nil"/>
              <w:bottom w:val="single" w:sz="4" w:space="0" w:color="auto"/>
              <w:right w:val="single" w:sz="4" w:space="0" w:color="auto"/>
            </w:tcBorders>
            <w:shd w:val="clear" w:color="auto" w:fill="auto"/>
            <w:noWrap/>
            <w:vAlign w:val="bottom"/>
            <w:hideMark/>
          </w:tcPr>
          <w:p w:rsidR="00802E43" w:rsidRPr="006A699B" w:rsidRDefault="00802E43" w:rsidP="00802E43">
            <w:pPr>
              <w:jc w:val="right"/>
              <w:rPr>
                <w:color w:val="000000"/>
                <w:sz w:val="20"/>
                <w:szCs w:val="20"/>
                <w:lang w:eastAsia="es-SV"/>
              </w:rPr>
            </w:pPr>
            <w:r w:rsidRPr="006A699B">
              <w:rPr>
                <w:color w:val="000000"/>
                <w:sz w:val="20"/>
                <w:szCs w:val="20"/>
                <w:lang w:eastAsia="es-SV"/>
              </w:rPr>
              <w:t xml:space="preserve">     05 </w:t>
            </w:r>
            <w:proofErr w:type="spellStart"/>
            <w:r w:rsidRPr="006A699B">
              <w:rPr>
                <w:color w:val="000000"/>
                <w:sz w:val="20"/>
                <w:szCs w:val="20"/>
                <w:lang w:eastAsia="es-SV"/>
              </w:rPr>
              <w:t>Hás</w:t>
            </w:r>
            <w:proofErr w:type="spellEnd"/>
            <w:r w:rsidRPr="006A699B">
              <w:rPr>
                <w:color w:val="000000"/>
                <w:sz w:val="20"/>
                <w:szCs w:val="20"/>
                <w:lang w:eastAsia="es-SV"/>
              </w:rPr>
              <w:t xml:space="preserve">. 10 </w:t>
            </w:r>
            <w:proofErr w:type="spellStart"/>
            <w:r w:rsidRPr="006A699B">
              <w:rPr>
                <w:color w:val="000000"/>
                <w:sz w:val="20"/>
                <w:szCs w:val="20"/>
                <w:lang w:eastAsia="es-SV"/>
              </w:rPr>
              <w:t>Ás</w:t>
            </w:r>
            <w:proofErr w:type="spellEnd"/>
            <w:r w:rsidRPr="006A699B">
              <w:rPr>
                <w:color w:val="000000"/>
                <w:sz w:val="20"/>
                <w:szCs w:val="20"/>
                <w:lang w:eastAsia="es-SV"/>
              </w:rPr>
              <w:t xml:space="preserve">. 20.40 </w:t>
            </w:r>
            <w:proofErr w:type="spellStart"/>
            <w:r w:rsidRPr="006A699B">
              <w:rPr>
                <w:color w:val="000000"/>
                <w:sz w:val="20"/>
                <w:szCs w:val="20"/>
                <w:lang w:eastAsia="es-SV"/>
              </w:rPr>
              <w:t>Cás</w:t>
            </w:r>
            <w:proofErr w:type="spellEnd"/>
            <w:r w:rsidRPr="006A699B">
              <w:rPr>
                <w:color w:val="000000"/>
                <w:sz w:val="20"/>
                <w:szCs w:val="20"/>
                <w:lang w:eastAsia="es-SV"/>
              </w:rPr>
              <w:t>.</w:t>
            </w:r>
          </w:p>
        </w:tc>
      </w:tr>
      <w:tr w:rsidR="00802E43" w:rsidRPr="009C4A55" w:rsidTr="00802E43">
        <w:trPr>
          <w:trHeight w:val="230"/>
        </w:trPr>
        <w:tc>
          <w:tcPr>
            <w:tcW w:w="317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E43" w:rsidRPr="006A699B" w:rsidRDefault="00802E43" w:rsidP="00802E43">
            <w:pPr>
              <w:jc w:val="center"/>
              <w:rPr>
                <w:b/>
                <w:bCs/>
                <w:color w:val="000000"/>
                <w:sz w:val="20"/>
                <w:szCs w:val="20"/>
                <w:lang w:eastAsia="es-SV"/>
              </w:rPr>
            </w:pPr>
            <w:r w:rsidRPr="006A699B">
              <w:rPr>
                <w:b/>
                <w:bCs/>
                <w:color w:val="000000"/>
                <w:sz w:val="20"/>
                <w:szCs w:val="20"/>
                <w:lang w:eastAsia="es-SV"/>
              </w:rPr>
              <w:t>TOTAL:</w:t>
            </w:r>
          </w:p>
        </w:tc>
        <w:tc>
          <w:tcPr>
            <w:tcW w:w="329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E43" w:rsidRPr="006A699B" w:rsidRDefault="00802E43" w:rsidP="00802E43">
            <w:pPr>
              <w:jc w:val="right"/>
              <w:rPr>
                <w:b/>
                <w:bCs/>
                <w:color w:val="000000"/>
                <w:sz w:val="20"/>
                <w:szCs w:val="20"/>
                <w:lang w:eastAsia="es-SV"/>
              </w:rPr>
            </w:pPr>
            <w:r w:rsidRPr="006A699B">
              <w:rPr>
                <w:b/>
                <w:bCs/>
                <w:color w:val="000000"/>
                <w:sz w:val="20"/>
                <w:szCs w:val="20"/>
                <w:lang w:eastAsia="es-SV"/>
              </w:rPr>
              <w:t xml:space="preserve">622 </w:t>
            </w:r>
            <w:proofErr w:type="spellStart"/>
            <w:r w:rsidRPr="006A699B">
              <w:rPr>
                <w:b/>
                <w:bCs/>
                <w:color w:val="000000"/>
                <w:sz w:val="20"/>
                <w:szCs w:val="20"/>
                <w:lang w:eastAsia="es-SV"/>
              </w:rPr>
              <w:t>Hás</w:t>
            </w:r>
            <w:proofErr w:type="spellEnd"/>
            <w:r w:rsidRPr="006A699B">
              <w:rPr>
                <w:b/>
                <w:bCs/>
                <w:color w:val="000000"/>
                <w:sz w:val="20"/>
                <w:szCs w:val="20"/>
                <w:lang w:eastAsia="es-SV"/>
              </w:rPr>
              <w:t xml:space="preserve">. 32 </w:t>
            </w:r>
            <w:proofErr w:type="spellStart"/>
            <w:r w:rsidRPr="006A699B">
              <w:rPr>
                <w:b/>
                <w:bCs/>
                <w:color w:val="000000"/>
                <w:sz w:val="20"/>
                <w:szCs w:val="20"/>
                <w:lang w:eastAsia="es-SV"/>
              </w:rPr>
              <w:t>Ás</w:t>
            </w:r>
            <w:proofErr w:type="spellEnd"/>
            <w:r w:rsidRPr="006A699B">
              <w:rPr>
                <w:b/>
                <w:bCs/>
                <w:color w:val="000000"/>
                <w:sz w:val="20"/>
                <w:szCs w:val="20"/>
                <w:lang w:eastAsia="es-SV"/>
              </w:rPr>
              <w:t xml:space="preserve">. 58.05 </w:t>
            </w:r>
            <w:proofErr w:type="spellStart"/>
            <w:r w:rsidRPr="006A699B">
              <w:rPr>
                <w:b/>
                <w:bCs/>
                <w:color w:val="000000"/>
                <w:sz w:val="20"/>
                <w:szCs w:val="20"/>
                <w:lang w:eastAsia="es-SV"/>
              </w:rPr>
              <w:t>Cás</w:t>
            </w:r>
            <w:proofErr w:type="spellEnd"/>
            <w:r w:rsidRPr="006A699B">
              <w:rPr>
                <w:b/>
                <w:bCs/>
                <w:color w:val="000000"/>
                <w:sz w:val="20"/>
                <w:szCs w:val="20"/>
                <w:lang w:eastAsia="es-SV"/>
              </w:rPr>
              <w:t>.</w:t>
            </w:r>
          </w:p>
        </w:tc>
      </w:tr>
      <w:tr w:rsidR="00802E43" w:rsidRPr="009C4A55" w:rsidTr="00802E43">
        <w:trPr>
          <w:trHeight w:val="276"/>
        </w:trPr>
        <w:tc>
          <w:tcPr>
            <w:tcW w:w="3174" w:type="dxa"/>
            <w:vMerge/>
            <w:tcBorders>
              <w:top w:val="nil"/>
              <w:left w:val="single" w:sz="4" w:space="0" w:color="auto"/>
              <w:bottom w:val="single" w:sz="4" w:space="0" w:color="000000"/>
              <w:right w:val="single" w:sz="4" w:space="0" w:color="auto"/>
            </w:tcBorders>
            <w:vAlign w:val="center"/>
            <w:hideMark/>
          </w:tcPr>
          <w:p w:rsidR="00802E43" w:rsidRPr="009C4A55" w:rsidRDefault="00802E43" w:rsidP="00802E43">
            <w:pPr>
              <w:rPr>
                <w:b/>
                <w:bCs/>
                <w:color w:val="000000"/>
                <w:lang w:eastAsia="es-SV"/>
              </w:rPr>
            </w:pPr>
          </w:p>
        </w:tc>
        <w:tc>
          <w:tcPr>
            <w:tcW w:w="3298" w:type="dxa"/>
            <w:vMerge/>
            <w:tcBorders>
              <w:top w:val="nil"/>
              <w:left w:val="single" w:sz="4" w:space="0" w:color="auto"/>
              <w:bottom w:val="single" w:sz="4" w:space="0" w:color="000000"/>
              <w:right w:val="single" w:sz="4" w:space="0" w:color="auto"/>
            </w:tcBorders>
            <w:vAlign w:val="center"/>
            <w:hideMark/>
          </w:tcPr>
          <w:p w:rsidR="00802E43" w:rsidRPr="009C4A55" w:rsidRDefault="00802E43" w:rsidP="00802E43">
            <w:pPr>
              <w:rPr>
                <w:b/>
                <w:bCs/>
                <w:color w:val="000000"/>
                <w:lang w:eastAsia="es-SV"/>
              </w:rPr>
            </w:pPr>
          </w:p>
        </w:tc>
      </w:tr>
    </w:tbl>
    <w:p w:rsidR="006A699B" w:rsidRPr="009C4A55" w:rsidRDefault="006A699B" w:rsidP="006A699B">
      <w:pPr>
        <w:spacing w:line="360" w:lineRule="auto"/>
        <w:jc w:val="both"/>
        <w:rPr>
          <w:sz w:val="28"/>
          <w:szCs w:val="28"/>
        </w:rPr>
      </w:pPr>
    </w:p>
    <w:p w:rsidR="006A699B" w:rsidRPr="009C4A55" w:rsidRDefault="006A699B" w:rsidP="006A699B">
      <w:pPr>
        <w:ind w:left="720"/>
        <w:contextualSpacing/>
        <w:jc w:val="both"/>
        <w:rPr>
          <w:rFonts w:ascii="Century Gothic" w:hAnsi="Century Gothic" w:cs="Arial"/>
        </w:rPr>
      </w:pPr>
    </w:p>
    <w:p w:rsidR="006A699B" w:rsidRDefault="006A699B" w:rsidP="006A699B">
      <w:pPr>
        <w:spacing w:line="360" w:lineRule="auto"/>
        <w:jc w:val="both"/>
        <w:rPr>
          <w:sz w:val="28"/>
          <w:szCs w:val="28"/>
        </w:rPr>
      </w:pPr>
    </w:p>
    <w:p w:rsidR="006A699B" w:rsidRDefault="006A699B" w:rsidP="006A699B">
      <w:pPr>
        <w:spacing w:line="360" w:lineRule="auto"/>
        <w:jc w:val="both"/>
        <w:rPr>
          <w:sz w:val="28"/>
          <w:szCs w:val="28"/>
        </w:rPr>
      </w:pPr>
    </w:p>
    <w:p w:rsidR="006A699B" w:rsidRDefault="006A699B" w:rsidP="006A699B">
      <w:pPr>
        <w:spacing w:line="360" w:lineRule="auto"/>
        <w:jc w:val="both"/>
        <w:rPr>
          <w:sz w:val="28"/>
          <w:szCs w:val="28"/>
        </w:rPr>
      </w:pPr>
    </w:p>
    <w:p w:rsidR="006A699B" w:rsidRDefault="006A699B" w:rsidP="006A699B">
      <w:pPr>
        <w:spacing w:line="360" w:lineRule="auto"/>
        <w:jc w:val="both"/>
        <w:rPr>
          <w:sz w:val="28"/>
          <w:szCs w:val="28"/>
        </w:rPr>
      </w:pPr>
    </w:p>
    <w:p w:rsidR="006A699B" w:rsidRDefault="006A699B" w:rsidP="006A699B">
      <w:pPr>
        <w:jc w:val="both"/>
        <w:rPr>
          <w:sz w:val="28"/>
          <w:szCs w:val="28"/>
        </w:rPr>
      </w:pPr>
    </w:p>
    <w:p w:rsidR="00802E43" w:rsidRDefault="00802E43" w:rsidP="00802E43">
      <w:pPr>
        <w:jc w:val="both"/>
        <w:rPr>
          <w:sz w:val="28"/>
          <w:szCs w:val="28"/>
        </w:rPr>
      </w:pPr>
    </w:p>
    <w:p w:rsidR="006A699B" w:rsidRPr="00802E43" w:rsidRDefault="006A699B" w:rsidP="00802E43">
      <w:pPr>
        <w:ind w:left="1134"/>
        <w:jc w:val="both"/>
        <w:rPr>
          <w:sz w:val="26"/>
          <w:szCs w:val="26"/>
        </w:rPr>
      </w:pPr>
      <w:r w:rsidRPr="00802E43">
        <w:rPr>
          <w:sz w:val="26"/>
          <w:szCs w:val="26"/>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802E43">
        <w:rPr>
          <w:b/>
          <w:sz w:val="26"/>
          <w:szCs w:val="26"/>
        </w:rPr>
        <w:t xml:space="preserve">HACIENDA SAN ARTURO, </w:t>
      </w:r>
      <w:r w:rsidRPr="00802E43">
        <w:rPr>
          <w:sz w:val="26"/>
          <w:szCs w:val="26"/>
        </w:rPr>
        <w:t xml:space="preserve">situada en cantón Cangrejera, jurisdicción y departamento de La Libertad, propiedad de los señores Norma Carolina Eugenia </w:t>
      </w:r>
      <w:proofErr w:type="spellStart"/>
      <w:r w:rsidRPr="00802E43">
        <w:rPr>
          <w:sz w:val="26"/>
          <w:szCs w:val="26"/>
        </w:rPr>
        <w:t>Guirola</w:t>
      </w:r>
      <w:proofErr w:type="spellEnd"/>
      <w:r w:rsidRPr="00802E43">
        <w:rPr>
          <w:sz w:val="26"/>
          <w:szCs w:val="26"/>
        </w:rPr>
        <w:t xml:space="preserve"> Arguello de </w:t>
      </w:r>
      <w:proofErr w:type="spellStart"/>
      <w:r w:rsidRPr="00802E43">
        <w:rPr>
          <w:sz w:val="26"/>
          <w:szCs w:val="26"/>
        </w:rPr>
        <w:t>Ferracuti</w:t>
      </w:r>
      <w:proofErr w:type="spellEnd"/>
      <w:r w:rsidRPr="00802E43">
        <w:rPr>
          <w:sz w:val="26"/>
          <w:szCs w:val="26"/>
        </w:rPr>
        <w:t xml:space="preserve">, Gerardo Eugenio </w:t>
      </w:r>
      <w:proofErr w:type="spellStart"/>
      <w:r w:rsidRPr="00802E43">
        <w:rPr>
          <w:sz w:val="26"/>
          <w:szCs w:val="26"/>
        </w:rPr>
        <w:t>Guirola</w:t>
      </w:r>
      <w:proofErr w:type="spellEnd"/>
      <w:r w:rsidRPr="00802E43">
        <w:rPr>
          <w:sz w:val="26"/>
          <w:szCs w:val="26"/>
        </w:rPr>
        <w:t xml:space="preserve"> Arguello, Patricia </w:t>
      </w:r>
      <w:proofErr w:type="spellStart"/>
      <w:r w:rsidRPr="00802E43">
        <w:rPr>
          <w:sz w:val="26"/>
          <w:szCs w:val="26"/>
        </w:rPr>
        <w:t>Guirola</w:t>
      </w:r>
      <w:proofErr w:type="spellEnd"/>
      <w:r w:rsidRPr="00802E43">
        <w:rPr>
          <w:sz w:val="26"/>
          <w:szCs w:val="26"/>
        </w:rPr>
        <w:t xml:space="preserve"> Arguello y Susana Margarita </w:t>
      </w:r>
      <w:proofErr w:type="spellStart"/>
      <w:r w:rsidRPr="00802E43">
        <w:rPr>
          <w:sz w:val="26"/>
          <w:szCs w:val="26"/>
        </w:rPr>
        <w:t>Guirola</w:t>
      </w:r>
      <w:proofErr w:type="spellEnd"/>
      <w:r w:rsidRPr="00802E43">
        <w:rPr>
          <w:sz w:val="26"/>
          <w:szCs w:val="26"/>
        </w:rPr>
        <w:t xml:space="preserve"> Arguello,  con un área de 622 </w:t>
      </w:r>
      <w:proofErr w:type="spellStart"/>
      <w:r w:rsidRPr="00802E43">
        <w:rPr>
          <w:sz w:val="26"/>
          <w:szCs w:val="26"/>
        </w:rPr>
        <w:t>Hás</w:t>
      </w:r>
      <w:proofErr w:type="spellEnd"/>
      <w:r w:rsidRPr="00802E43">
        <w:rPr>
          <w:sz w:val="26"/>
          <w:szCs w:val="26"/>
        </w:rPr>
        <w:t xml:space="preserve">. 32 </w:t>
      </w:r>
      <w:proofErr w:type="spellStart"/>
      <w:r w:rsidRPr="00802E43">
        <w:rPr>
          <w:sz w:val="26"/>
          <w:szCs w:val="26"/>
        </w:rPr>
        <w:t>Ás</w:t>
      </w:r>
      <w:proofErr w:type="spellEnd"/>
      <w:r w:rsidRPr="00802E43">
        <w:rPr>
          <w:sz w:val="26"/>
          <w:szCs w:val="26"/>
        </w:rPr>
        <w:t xml:space="preserve">.  58.05 </w:t>
      </w:r>
      <w:proofErr w:type="spellStart"/>
      <w:r w:rsidRPr="00802E43">
        <w:rPr>
          <w:sz w:val="26"/>
          <w:szCs w:val="26"/>
        </w:rPr>
        <w:t>Cás</w:t>
      </w:r>
      <w:proofErr w:type="spellEnd"/>
      <w:r w:rsidRPr="00802E43">
        <w:rPr>
          <w:sz w:val="26"/>
          <w:szCs w:val="26"/>
        </w:rPr>
        <w:t>., por un precio de ¢4, 175,200.00.</w:t>
      </w:r>
    </w:p>
    <w:p w:rsidR="006A699B" w:rsidRPr="00802E43" w:rsidRDefault="006A699B" w:rsidP="00802E43">
      <w:pPr>
        <w:ind w:left="1134"/>
        <w:jc w:val="both"/>
        <w:rPr>
          <w:sz w:val="26"/>
          <w:szCs w:val="26"/>
        </w:rPr>
      </w:pPr>
    </w:p>
    <w:p w:rsidR="006A699B" w:rsidRPr="00802E43" w:rsidRDefault="006A699B" w:rsidP="00802E43">
      <w:pPr>
        <w:ind w:left="1134"/>
        <w:jc w:val="both"/>
        <w:rPr>
          <w:sz w:val="26"/>
          <w:szCs w:val="26"/>
        </w:rPr>
      </w:pPr>
      <w:r w:rsidRPr="00802E43">
        <w:rPr>
          <w:sz w:val="26"/>
          <w:szCs w:val="26"/>
        </w:rPr>
        <w:t xml:space="preserve">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w:t>
      </w:r>
      <w:proofErr w:type="spellStart"/>
      <w:r w:rsidRPr="00802E43">
        <w:rPr>
          <w:sz w:val="26"/>
          <w:szCs w:val="26"/>
        </w:rPr>
        <w:t>Hás</w:t>
      </w:r>
      <w:proofErr w:type="spellEnd"/>
      <w:r w:rsidRPr="00802E43">
        <w:rPr>
          <w:sz w:val="26"/>
          <w:szCs w:val="26"/>
        </w:rPr>
        <w:t xml:space="preserve">. 32 </w:t>
      </w:r>
      <w:proofErr w:type="spellStart"/>
      <w:r w:rsidRPr="00802E43">
        <w:rPr>
          <w:sz w:val="26"/>
          <w:szCs w:val="26"/>
        </w:rPr>
        <w:t>Ás</w:t>
      </w:r>
      <w:proofErr w:type="spellEnd"/>
      <w:r w:rsidRPr="00802E43">
        <w:rPr>
          <w:sz w:val="26"/>
          <w:szCs w:val="26"/>
        </w:rPr>
        <w:t xml:space="preserve">. 58.05 </w:t>
      </w:r>
      <w:proofErr w:type="spellStart"/>
      <w:r w:rsidRPr="00802E43">
        <w:rPr>
          <w:sz w:val="26"/>
          <w:szCs w:val="26"/>
        </w:rPr>
        <w:t>Cás</w:t>
      </w:r>
      <w:proofErr w:type="spellEnd"/>
      <w:r w:rsidRPr="00802E43">
        <w:rPr>
          <w:sz w:val="26"/>
          <w:szCs w:val="26"/>
        </w:rPr>
        <w:t xml:space="preserve">., por un precio de ¢ 4,175,200.00, modificado por el Punto II-2 del Acta de Sesión Ordinaria 31-86 de fecha 19 de agosto de 1986, en el sentido de modificar el área a asignar, siendo ésta de 553 </w:t>
      </w:r>
      <w:proofErr w:type="spellStart"/>
      <w:r w:rsidRPr="00802E43">
        <w:rPr>
          <w:sz w:val="26"/>
          <w:szCs w:val="26"/>
        </w:rPr>
        <w:t>Hás</w:t>
      </w:r>
      <w:proofErr w:type="spellEnd"/>
      <w:r w:rsidRPr="00802E43">
        <w:rPr>
          <w:sz w:val="26"/>
          <w:szCs w:val="26"/>
        </w:rPr>
        <w:t xml:space="preserve">. 03 </w:t>
      </w:r>
      <w:proofErr w:type="spellStart"/>
      <w:r w:rsidRPr="00802E43">
        <w:rPr>
          <w:sz w:val="26"/>
          <w:szCs w:val="26"/>
        </w:rPr>
        <w:t>Ás</w:t>
      </w:r>
      <w:proofErr w:type="spellEnd"/>
      <w:r w:rsidRPr="00802E43">
        <w:rPr>
          <w:sz w:val="26"/>
          <w:szCs w:val="26"/>
        </w:rPr>
        <w:t xml:space="preserve">. 04.91 </w:t>
      </w:r>
      <w:proofErr w:type="spellStart"/>
      <w:r w:rsidRPr="00802E43">
        <w:rPr>
          <w:sz w:val="26"/>
          <w:szCs w:val="26"/>
        </w:rPr>
        <w:t>Cás</w:t>
      </w:r>
      <w:proofErr w:type="spellEnd"/>
      <w:r w:rsidRPr="00802E43">
        <w:rPr>
          <w:sz w:val="26"/>
          <w:szCs w:val="26"/>
        </w:rPr>
        <w:t xml:space="preserve">.,  por un precio de venta de ¢3,710,298.15  a favor de la referida Asociación Cooperativa; reservándose el ISTA un área de 64 </w:t>
      </w:r>
      <w:proofErr w:type="spellStart"/>
      <w:r w:rsidRPr="00802E43">
        <w:rPr>
          <w:sz w:val="26"/>
          <w:szCs w:val="26"/>
        </w:rPr>
        <w:t>Hás</w:t>
      </w:r>
      <w:proofErr w:type="spellEnd"/>
      <w:r w:rsidRPr="00802E43">
        <w:rPr>
          <w:sz w:val="26"/>
          <w:szCs w:val="26"/>
        </w:rPr>
        <w:t xml:space="preserve">. 19 </w:t>
      </w:r>
      <w:proofErr w:type="spellStart"/>
      <w:r w:rsidRPr="00802E43">
        <w:rPr>
          <w:sz w:val="26"/>
          <w:szCs w:val="26"/>
        </w:rPr>
        <w:t>Ás</w:t>
      </w:r>
      <w:proofErr w:type="spellEnd"/>
      <w:r w:rsidRPr="00802E43">
        <w:rPr>
          <w:sz w:val="26"/>
          <w:szCs w:val="26"/>
        </w:rPr>
        <w:t xml:space="preserve">. 32.74 </w:t>
      </w:r>
      <w:proofErr w:type="spellStart"/>
      <w:r w:rsidRPr="00802E43">
        <w:rPr>
          <w:sz w:val="26"/>
          <w:szCs w:val="26"/>
        </w:rPr>
        <w:t>Cás</w:t>
      </w:r>
      <w:proofErr w:type="spellEnd"/>
      <w:r w:rsidRPr="00802E43">
        <w:rPr>
          <w:sz w:val="26"/>
          <w:szCs w:val="26"/>
        </w:rPr>
        <w:t xml:space="preserve">., de Bosque Salado y 5 </w:t>
      </w:r>
      <w:proofErr w:type="spellStart"/>
      <w:r w:rsidRPr="00802E43">
        <w:rPr>
          <w:sz w:val="26"/>
          <w:szCs w:val="26"/>
        </w:rPr>
        <w:t>Hás</w:t>
      </w:r>
      <w:proofErr w:type="spellEnd"/>
      <w:r w:rsidRPr="00802E43">
        <w:rPr>
          <w:sz w:val="26"/>
          <w:szCs w:val="26"/>
        </w:rPr>
        <w:t xml:space="preserve">. 10 </w:t>
      </w:r>
      <w:proofErr w:type="spellStart"/>
      <w:r w:rsidRPr="00802E43">
        <w:rPr>
          <w:sz w:val="26"/>
          <w:szCs w:val="26"/>
        </w:rPr>
        <w:t>Ás</w:t>
      </w:r>
      <w:proofErr w:type="spellEnd"/>
      <w:r w:rsidRPr="00802E43">
        <w:rPr>
          <w:sz w:val="26"/>
          <w:szCs w:val="26"/>
        </w:rPr>
        <w:t xml:space="preserve">. 20.40 </w:t>
      </w:r>
      <w:proofErr w:type="spellStart"/>
      <w:r w:rsidRPr="00802E43">
        <w:rPr>
          <w:sz w:val="26"/>
          <w:szCs w:val="26"/>
        </w:rPr>
        <w:t>Cás</w:t>
      </w:r>
      <w:proofErr w:type="spellEnd"/>
      <w:r w:rsidRPr="00802E43">
        <w:rPr>
          <w:sz w:val="26"/>
          <w:szCs w:val="26"/>
        </w:rPr>
        <w:t>., de la Parcelación San Arturo N°2.</w:t>
      </w:r>
    </w:p>
    <w:p w:rsidR="006A699B" w:rsidRPr="00802E43" w:rsidRDefault="006A699B" w:rsidP="00802E43">
      <w:pPr>
        <w:ind w:left="1134"/>
        <w:jc w:val="both"/>
        <w:rPr>
          <w:sz w:val="26"/>
          <w:szCs w:val="26"/>
        </w:rPr>
      </w:pPr>
      <w:r w:rsidRPr="00802E43">
        <w:rPr>
          <w:sz w:val="26"/>
          <w:szCs w:val="26"/>
        </w:rPr>
        <w:t xml:space="preserve">Posteriormente en el Punto </w:t>
      </w:r>
      <w:r w:rsidR="00764EF5">
        <w:rPr>
          <w:sz w:val="26"/>
          <w:szCs w:val="26"/>
        </w:rPr>
        <w:t>-</w:t>
      </w:r>
      <w:r w:rsidRPr="00802E43">
        <w:rPr>
          <w:sz w:val="26"/>
          <w:szCs w:val="26"/>
        </w:rPr>
        <w:t xml:space="preserve">, se acordó que previa </w:t>
      </w:r>
      <w:proofErr w:type="spellStart"/>
      <w:r w:rsidRPr="00802E43">
        <w:rPr>
          <w:sz w:val="26"/>
          <w:szCs w:val="26"/>
        </w:rPr>
        <w:t>resciliación</w:t>
      </w:r>
      <w:proofErr w:type="spellEnd"/>
      <w:r w:rsidRPr="00802E43">
        <w:rPr>
          <w:sz w:val="26"/>
          <w:szCs w:val="26"/>
        </w:rPr>
        <w:t xml:space="preserve"> de la venta a la mencionada Cooperativa, el ISTA se reservaría un área de 223 </w:t>
      </w:r>
      <w:proofErr w:type="spellStart"/>
      <w:r w:rsidRPr="00802E43">
        <w:rPr>
          <w:sz w:val="26"/>
          <w:szCs w:val="26"/>
        </w:rPr>
        <w:t>Hás</w:t>
      </w:r>
      <w:proofErr w:type="spellEnd"/>
      <w:r w:rsidRPr="00802E43">
        <w:rPr>
          <w:sz w:val="26"/>
          <w:szCs w:val="26"/>
        </w:rPr>
        <w:t xml:space="preserve">. 24 </w:t>
      </w:r>
      <w:proofErr w:type="spellStart"/>
      <w:r w:rsidRPr="00802E43">
        <w:rPr>
          <w:sz w:val="26"/>
          <w:szCs w:val="26"/>
        </w:rPr>
        <w:t>Ás</w:t>
      </w:r>
      <w:proofErr w:type="spellEnd"/>
      <w:r w:rsidRPr="00802E43">
        <w:rPr>
          <w:sz w:val="26"/>
          <w:szCs w:val="26"/>
        </w:rPr>
        <w:t xml:space="preserve">. 94.97 </w:t>
      </w:r>
      <w:proofErr w:type="spellStart"/>
      <w:r w:rsidRPr="00802E43">
        <w:rPr>
          <w:sz w:val="26"/>
          <w:szCs w:val="26"/>
        </w:rPr>
        <w:t>Cás</w:t>
      </w:r>
      <w:proofErr w:type="spellEnd"/>
      <w:r w:rsidRPr="00802E43">
        <w:rPr>
          <w:sz w:val="26"/>
          <w:szCs w:val="26"/>
        </w:rPr>
        <w:t>., en la cual se aprobó un Proyecto de Asentamiento Comunitario y Lotificación Agrícola que estaba conformado de la siguiente manera:</w:t>
      </w:r>
    </w:p>
    <w:tbl>
      <w:tblPr>
        <w:tblpPr w:leftFromText="141" w:rightFromText="141" w:vertAnchor="text" w:horzAnchor="margin" w:tblpXSpec="right" w:tblpY="65"/>
        <w:tblW w:w="0" w:type="auto"/>
        <w:tblCellMar>
          <w:left w:w="70" w:type="dxa"/>
          <w:right w:w="70" w:type="dxa"/>
        </w:tblCellMar>
        <w:tblLook w:val="04A0" w:firstRow="1" w:lastRow="0" w:firstColumn="1" w:lastColumn="0" w:noHBand="0" w:noVBand="1"/>
      </w:tblPr>
      <w:tblGrid>
        <w:gridCol w:w="4387"/>
        <w:gridCol w:w="3060"/>
      </w:tblGrid>
      <w:tr w:rsidR="006A699B" w:rsidRPr="006A699B" w:rsidTr="00764EF5">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tcPr>
          <w:p w:rsidR="006A699B" w:rsidRPr="006A699B" w:rsidRDefault="006A699B" w:rsidP="006A699B">
            <w:pPr>
              <w:jc w:val="center"/>
              <w:rPr>
                <w:b/>
                <w:sz w:val="20"/>
                <w:szCs w:val="20"/>
                <w:lang w:val="en-US" w:eastAsia="es-SV"/>
              </w:rPr>
            </w:pPr>
          </w:p>
        </w:tc>
        <w:tc>
          <w:tcPr>
            <w:tcW w:w="3060" w:type="dxa"/>
            <w:tcBorders>
              <w:top w:val="single" w:sz="4" w:space="0" w:color="auto"/>
              <w:left w:val="nil"/>
              <w:bottom w:val="double" w:sz="6" w:space="0" w:color="auto"/>
              <w:right w:val="single" w:sz="4" w:space="0" w:color="auto"/>
            </w:tcBorders>
            <w:shd w:val="clear" w:color="auto" w:fill="F2F2F2"/>
            <w:noWrap/>
            <w:vAlign w:val="center"/>
          </w:tcPr>
          <w:p w:rsidR="006A699B" w:rsidRPr="006A699B" w:rsidRDefault="006A699B" w:rsidP="006A699B">
            <w:pPr>
              <w:jc w:val="center"/>
              <w:rPr>
                <w:b/>
                <w:sz w:val="20"/>
                <w:szCs w:val="20"/>
                <w:lang w:eastAsia="es-SV"/>
              </w:rPr>
            </w:pPr>
          </w:p>
        </w:tc>
      </w:tr>
      <w:tr w:rsidR="006A699B" w:rsidRPr="006A699B" w:rsidTr="006A699B">
        <w:trPr>
          <w:trHeight w:val="227"/>
        </w:trPr>
        <w:tc>
          <w:tcPr>
            <w:tcW w:w="4387" w:type="dxa"/>
            <w:tcBorders>
              <w:top w:val="nil"/>
              <w:left w:val="single" w:sz="4" w:space="0" w:color="auto"/>
              <w:bottom w:val="nil"/>
              <w:right w:val="double" w:sz="6" w:space="0" w:color="auto"/>
            </w:tcBorders>
            <w:shd w:val="clear" w:color="auto" w:fill="FFFFFF"/>
            <w:noWrap/>
            <w:vAlign w:val="center"/>
          </w:tcPr>
          <w:p w:rsidR="006A699B" w:rsidRPr="006A699B" w:rsidRDefault="006A699B" w:rsidP="006A699B">
            <w:pPr>
              <w:rPr>
                <w:sz w:val="20"/>
                <w:szCs w:val="20"/>
                <w:lang w:eastAsia="es-SV"/>
              </w:rPr>
            </w:pPr>
          </w:p>
        </w:tc>
        <w:tc>
          <w:tcPr>
            <w:tcW w:w="3060" w:type="dxa"/>
            <w:tcBorders>
              <w:left w:val="nil"/>
              <w:right w:val="single" w:sz="4" w:space="0" w:color="auto"/>
            </w:tcBorders>
            <w:shd w:val="clear" w:color="auto" w:fill="FFFFFF"/>
            <w:noWrap/>
            <w:vAlign w:val="center"/>
          </w:tcPr>
          <w:p w:rsidR="006A699B" w:rsidRPr="006A699B" w:rsidRDefault="006A699B" w:rsidP="006A699B">
            <w:pPr>
              <w:jc w:val="center"/>
              <w:rPr>
                <w:sz w:val="20"/>
                <w:szCs w:val="20"/>
                <w:lang w:eastAsia="es-SV"/>
              </w:rPr>
            </w:pPr>
          </w:p>
        </w:tc>
      </w:tr>
      <w:tr w:rsidR="006A699B" w:rsidRPr="006A699B" w:rsidTr="006A699B">
        <w:trPr>
          <w:trHeight w:val="227"/>
        </w:trPr>
        <w:tc>
          <w:tcPr>
            <w:tcW w:w="4387" w:type="dxa"/>
            <w:tcBorders>
              <w:top w:val="nil"/>
              <w:left w:val="single" w:sz="4" w:space="0" w:color="auto"/>
              <w:bottom w:val="nil"/>
              <w:right w:val="double" w:sz="6" w:space="0" w:color="auto"/>
            </w:tcBorders>
            <w:shd w:val="clear" w:color="auto" w:fill="FFFFFF"/>
            <w:noWrap/>
            <w:vAlign w:val="center"/>
          </w:tcPr>
          <w:p w:rsidR="006A699B" w:rsidRPr="006A699B" w:rsidRDefault="006A699B" w:rsidP="006A699B">
            <w:pPr>
              <w:rPr>
                <w:sz w:val="20"/>
                <w:szCs w:val="20"/>
                <w:lang w:eastAsia="es-SV"/>
              </w:rPr>
            </w:pPr>
          </w:p>
        </w:tc>
        <w:tc>
          <w:tcPr>
            <w:tcW w:w="3060" w:type="dxa"/>
            <w:tcBorders>
              <w:left w:val="nil"/>
              <w:right w:val="single" w:sz="4" w:space="0" w:color="auto"/>
            </w:tcBorders>
            <w:shd w:val="clear" w:color="auto" w:fill="FFFFFF"/>
            <w:noWrap/>
            <w:vAlign w:val="center"/>
          </w:tcPr>
          <w:p w:rsidR="006A699B" w:rsidRPr="006A699B" w:rsidRDefault="006A699B" w:rsidP="006A699B">
            <w:pPr>
              <w:jc w:val="center"/>
              <w:rPr>
                <w:sz w:val="20"/>
                <w:szCs w:val="20"/>
                <w:lang w:eastAsia="es-SV"/>
              </w:rPr>
            </w:pPr>
          </w:p>
        </w:tc>
      </w:tr>
      <w:tr w:rsidR="006A699B" w:rsidRPr="006A699B" w:rsidTr="006A699B">
        <w:trPr>
          <w:trHeight w:val="227"/>
        </w:trPr>
        <w:tc>
          <w:tcPr>
            <w:tcW w:w="4387" w:type="dxa"/>
            <w:tcBorders>
              <w:top w:val="nil"/>
              <w:left w:val="single" w:sz="4" w:space="0" w:color="auto"/>
              <w:bottom w:val="nil"/>
              <w:right w:val="double" w:sz="6" w:space="0" w:color="auto"/>
            </w:tcBorders>
            <w:shd w:val="clear" w:color="auto" w:fill="FFFFFF"/>
            <w:noWrap/>
            <w:vAlign w:val="center"/>
          </w:tcPr>
          <w:p w:rsidR="006A699B" w:rsidRPr="006A699B" w:rsidRDefault="006A699B" w:rsidP="006A699B">
            <w:pPr>
              <w:rPr>
                <w:sz w:val="20"/>
                <w:szCs w:val="20"/>
                <w:lang w:eastAsia="es-SV"/>
              </w:rPr>
            </w:pPr>
          </w:p>
        </w:tc>
        <w:tc>
          <w:tcPr>
            <w:tcW w:w="3060" w:type="dxa"/>
            <w:tcBorders>
              <w:left w:val="nil"/>
              <w:right w:val="single" w:sz="4" w:space="0" w:color="auto"/>
            </w:tcBorders>
            <w:shd w:val="clear" w:color="auto" w:fill="FFFFFF"/>
            <w:noWrap/>
            <w:vAlign w:val="center"/>
          </w:tcPr>
          <w:p w:rsidR="006A699B" w:rsidRPr="006A699B" w:rsidRDefault="006A699B" w:rsidP="006A699B">
            <w:pPr>
              <w:jc w:val="center"/>
              <w:rPr>
                <w:sz w:val="20"/>
                <w:szCs w:val="20"/>
                <w:lang w:eastAsia="es-SV"/>
              </w:rPr>
            </w:pPr>
          </w:p>
        </w:tc>
      </w:tr>
      <w:tr w:rsidR="006A699B" w:rsidRPr="006A699B" w:rsidTr="006A699B">
        <w:trPr>
          <w:trHeight w:val="227"/>
        </w:trPr>
        <w:tc>
          <w:tcPr>
            <w:tcW w:w="4387" w:type="dxa"/>
            <w:tcBorders>
              <w:top w:val="nil"/>
              <w:left w:val="single" w:sz="4" w:space="0" w:color="auto"/>
              <w:bottom w:val="nil"/>
              <w:right w:val="double" w:sz="6" w:space="0" w:color="auto"/>
            </w:tcBorders>
            <w:shd w:val="clear" w:color="auto" w:fill="FFFFFF"/>
            <w:noWrap/>
            <w:vAlign w:val="center"/>
          </w:tcPr>
          <w:p w:rsidR="006A699B" w:rsidRPr="006A699B" w:rsidRDefault="006A699B" w:rsidP="006A699B">
            <w:pPr>
              <w:rPr>
                <w:b/>
                <w:sz w:val="20"/>
                <w:szCs w:val="20"/>
                <w:lang w:eastAsia="es-SV"/>
              </w:rPr>
            </w:pPr>
          </w:p>
        </w:tc>
        <w:tc>
          <w:tcPr>
            <w:tcW w:w="3060" w:type="dxa"/>
            <w:tcBorders>
              <w:left w:val="nil"/>
              <w:right w:val="single" w:sz="4" w:space="0" w:color="auto"/>
            </w:tcBorders>
            <w:shd w:val="clear" w:color="auto" w:fill="FFFFFF"/>
            <w:noWrap/>
            <w:vAlign w:val="center"/>
          </w:tcPr>
          <w:p w:rsidR="006A699B" w:rsidRPr="006A699B" w:rsidRDefault="006A699B" w:rsidP="006A699B">
            <w:pPr>
              <w:jc w:val="center"/>
              <w:rPr>
                <w:b/>
                <w:sz w:val="20"/>
                <w:szCs w:val="20"/>
                <w:lang w:eastAsia="es-SV"/>
              </w:rPr>
            </w:pPr>
          </w:p>
        </w:tc>
      </w:tr>
      <w:tr w:rsidR="006A699B" w:rsidRPr="006A699B" w:rsidTr="006A699B">
        <w:trPr>
          <w:trHeight w:val="227"/>
        </w:trPr>
        <w:tc>
          <w:tcPr>
            <w:tcW w:w="4387" w:type="dxa"/>
            <w:tcBorders>
              <w:top w:val="nil"/>
              <w:left w:val="single" w:sz="4" w:space="0" w:color="auto"/>
              <w:bottom w:val="nil"/>
              <w:right w:val="double" w:sz="6" w:space="0" w:color="auto"/>
            </w:tcBorders>
            <w:shd w:val="clear" w:color="auto" w:fill="FFFFFF"/>
            <w:noWrap/>
            <w:vAlign w:val="center"/>
          </w:tcPr>
          <w:p w:rsidR="006A699B" w:rsidRPr="006A699B" w:rsidRDefault="006A699B" w:rsidP="006A699B">
            <w:pPr>
              <w:rPr>
                <w:sz w:val="20"/>
                <w:szCs w:val="20"/>
                <w:lang w:eastAsia="es-SV"/>
              </w:rPr>
            </w:pPr>
          </w:p>
        </w:tc>
        <w:tc>
          <w:tcPr>
            <w:tcW w:w="3060" w:type="dxa"/>
            <w:tcBorders>
              <w:left w:val="nil"/>
              <w:right w:val="single" w:sz="4" w:space="0" w:color="auto"/>
            </w:tcBorders>
            <w:shd w:val="clear" w:color="auto" w:fill="FFFFFF"/>
            <w:noWrap/>
            <w:vAlign w:val="center"/>
          </w:tcPr>
          <w:p w:rsidR="006A699B" w:rsidRPr="006A699B" w:rsidRDefault="006A699B" w:rsidP="006A699B">
            <w:pPr>
              <w:jc w:val="center"/>
              <w:rPr>
                <w:sz w:val="20"/>
                <w:szCs w:val="20"/>
                <w:lang w:eastAsia="es-SV"/>
              </w:rPr>
            </w:pPr>
          </w:p>
        </w:tc>
      </w:tr>
      <w:tr w:rsidR="006A699B" w:rsidRPr="006A699B" w:rsidTr="006A699B">
        <w:trPr>
          <w:trHeight w:val="227"/>
        </w:trPr>
        <w:tc>
          <w:tcPr>
            <w:tcW w:w="4387" w:type="dxa"/>
            <w:tcBorders>
              <w:top w:val="nil"/>
              <w:left w:val="single" w:sz="4" w:space="0" w:color="auto"/>
              <w:bottom w:val="nil"/>
              <w:right w:val="double" w:sz="6" w:space="0" w:color="auto"/>
            </w:tcBorders>
            <w:shd w:val="clear" w:color="auto" w:fill="FFFFFF"/>
            <w:noWrap/>
            <w:vAlign w:val="center"/>
          </w:tcPr>
          <w:p w:rsidR="006A699B" w:rsidRPr="006A699B" w:rsidRDefault="006A699B" w:rsidP="006A699B">
            <w:pPr>
              <w:rPr>
                <w:sz w:val="20"/>
                <w:szCs w:val="20"/>
                <w:lang w:eastAsia="es-SV"/>
              </w:rPr>
            </w:pPr>
          </w:p>
        </w:tc>
        <w:tc>
          <w:tcPr>
            <w:tcW w:w="3060" w:type="dxa"/>
            <w:tcBorders>
              <w:left w:val="nil"/>
              <w:right w:val="single" w:sz="4" w:space="0" w:color="auto"/>
            </w:tcBorders>
            <w:shd w:val="clear" w:color="auto" w:fill="FFFFFF"/>
            <w:noWrap/>
            <w:vAlign w:val="center"/>
          </w:tcPr>
          <w:p w:rsidR="006A699B" w:rsidRPr="006A699B" w:rsidRDefault="006A699B" w:rsidP="006A699B">
            <w:pPr>
              <w:jc w:val="center"/>
              <w:rPr>
                <w:sz w:val="20"/>
                <w:szCs w:val="20"/>
                <w:lang w:eastAsia="es-SV"/>
              </w:rPr>
            </w:pPr>
          </w:p>
        </w:tc>
      </w:tr>
      <w:tr w:rsidR="006A699B" w:rsidRPr="006A699B" w:rsidTr="006A699B">
        <w:trPr>
          <w:trHeight w:val="227"/>
        </w:trPr>
        <w:tc>
          <w:tcPr>
            <w:tcW w:w="4387" w:type="dxa"/>
            <w:tcBorders>
              <w:top w:val="nil"/>
              <w:left w:val="single" w:sz="4" w:space="0" w:color="auto"/>
              <w:bottom w:val="nil"/>
              <w:right w:val="double" w:sz="6" w:space="0" w:color="auto"/>
            </w:tcBorders>
            <w:shd w:val="clear" w:color="auto" w:fill="FFFFFF"/>
            <w:noWrap/>
            <w:vAlign w:val="center"/>
          </w:tcPr>
          <w:p w:rsidR="006A699B" w:rsidRPr="006A699B" w:rsidRDefault="006A699B" w:rsidP="006A699B">
            <w:pPr>
              <w:rPr>
                <w:sz w:val="20"/>
                <w:szCs w:val="20"/>
                <w:lang w:eastAsia="es-SV"/>
              </w:rPr>
            </w:pPr>
          </w:p>
        </w:tc>
        <w:tc>
          <w:tcPr>
            <w:tcW w:w="3060" w:type="dxa"/>
            <w:tcBorders>
              <w:left w:val="nil"/>
              <w:right w:val="single" w:sz="4" w:space="0" w:color="auto"/>
            </w:tcBorders>
            <w:shd w:val="clear" w:color="auto" w:fill="FFFFFF"/>
            <w:noWrap/>
            <w:vAlign w:val="center"/>
          </w:tcPr>
          <w:p w:rsidR="006A699B" w:rsidRPr="006A699B" w:rsidRDefault="006A699B" w:rsidP="006A699B">
            <w:pPr>
              <w:jc w:val="center"/>
              <w:rPr>
                <w:sz w:val="20"/>
                <w:szCs w:val="20"/>
                <w:lang w:eastAsia="es-SV"/>
              </w:rPr>
            </w:pPr>
          </w:p>
        </w:tc>
      </w:tr>
      <w:tr w:rsidR="006A699B" w:rsidRPr="006A699B" w:rsidTr="006A699B">
        <w:trPr>
          <w:trHeight w:val="227"/>
        </w:trPr>
        <w:tc>
          <w:tcPr>
            <w:tcW w:w="4387" w:type="dxa"/>
            <w:tcBorders>
              <w:top w:val="nil"/>
              <w:left w:val="single" w:sz="4" w:space="0" w:color="auto"/>
              <w:bottom w:val="nil"/>
              <w:right w:val="double" w:sz="6" w:space="0" w:color="auto"/>
            </w:tcBorders>
            <w:shd w:val="clear" w:color="auto" w:fill="FFFFFF"/>
            <w:noWrap/>
            <w:vAlign w:val="center"/>
          </w:tcPr>
          <w:p w:rsidR="006A699B" w:rsidRPr="006A699B" w:rsidRDefault="006A699B" w:rsidP="006A699B">
            <w:pPr>
              <w:rPr>
                <w:sz w:val="20"/>
                <w:szCs w:val="20"/>
                <w:lang w:eastAsia="es-SV"/>
              </w:rPr>
            </w:pPr>
          </w:p>
        </w:tc>
        <w:tc>
          <w:tcPr>
            <w:tcW w:w="3060" w:type="dxa"/>
            <w:tcBorders>
              <w:left w:val="nil"/>
              <w:right w:val="single" w:sz="4" w:space="0" w:color="auto"/>
            </w:tcBorders>
            <w:shd w:val="clear" w:color="auto" w:fill="FFFFFF"/>
            <w:noWrap/>
            <w:vAlign w:val="center"/>
          </w:tcPr>
          <w:p w:rsidR="006A699B" w:rsidRPr="006A699B" w:rsidRDefault="006A699B" w:rsidP="006A699B">
            <w:pPr>
              <w:jc w:val="center"/>
              <w:rPr>
                <w:sz w:val="20"/>
                <w:szCs w:val="20"/>
                <w:lang w:eastAsia="es-SV"/>
              </w:rPr>
            </w:pPr>
          </w:p>
        </w:tc>
      </w:tr>
      <w:tr w:rsidR="006A699B" w:rsidRPr="006A699B" w:rsidTr="006A699B">
        <w:trPr>
          <w:trHeight w:val="227"/>
        </w:trPr>
        <w:tc>
          <w:tcPr>
            <w:tcW w:w="4387" w:type="dxa"/>
            <w:tcBorders>
              <w:top w:val="nil"/>
              <w:left w:val="single" w:sz="4" w:space="0" w:color="auto"/>
              <w:bottom w:val="nil"/>
              <w:right w:val="double" w:sz="6" w:space="0" w:color="auto"/>
            </w:tcBorders>
            <w:shd w:val="clear" w:color="auto" w:fill="FFFFFF"/>
            <w:noWrap/>
            <w:vAlign w:val="center"/>
          </w:tcPr>
          <w:p w:rsidR="006A699B" w:rsidRPr="006A699B" w:rsidRDefault="006A699B" w:rsidP="006A699B">
            <w:pPr>
              <w:rPr>
                <w:sz w:val="20"/>
                <w:szCs w:val="20"/>
                <w:lang w:eastAsia="es-SV"/>
              </w:rPr>
            </w:pPr>
          </w:p>
        </w:tc>
        <w:tc>
          <w:tcPr>
            <w:tcW w:w="3060" w:type="dxa"/>
            <w:tcBorders>
              <w:left w:val="nil"/>
              <w:right w:val="single" w:sz="4" w:space="0" w:color="auto"/>
            </w:tcBorders>
            <w:shd w:val="clear" w:color="auto" w:fill="FFFFFF"/>
            <w:noWrap/>
            <w:vAlign w:val="center"/>
          </w:tcPr>
          <w:p w:rsidR="006A699B" w:rsidRPr="006A699B" w:rsidRDefault="006A699B" w:rsidP="006A699B">
            <w:pPr>
              <w:jc w:val="center"/>
              <w:rPr>
                <w:sz w:val="20"/>
                <w:szCs w:val="20"/>
                <w:lang w:eastAsia="es-SV"/>
              </w:rPr>
            </w:pPr>
          </w:p>
        </w:tc>
      </w:tr>
      <w:tr w:rsidR="006A699B" w:rsidRPr="006A699B" w:rsidTr="006A699B">
        <w:trPr>
          <w:trHeight w:val="227"/>
        </w:trPr>
        <w:tc>
          <w:tcPr>
            <w:tcW w:w="4387" w:type="dxa"/>
            <w:tcBorders>
              <w:top w:val="nil"/>
              <w:left w:val="single" w:sz="4" w:space="0" w:color="auto"/>
              <w:bottom w:val="nil"/>
              <w:right w:val="double" w:sz="6" w:space="0" w:color="auto"/>
            </w:tcBorders>
            <w:shd w:val="clear" w:color="auto" w:fill="FFFFFF"/>
            <w:noWrap/>
            <w:vAlign w:val="center"/>
          </w:tcPr>
          <w:p w:rsidR="006A699B" w:rsidRPr="006A699B" w:rsidRDefault="006A699B" w:rsidP="006A699B">
            <w:pPr>
              <w:jc w:val="right"/>
              <w:rPr>
                <w:b/>
                <w:sz w:val="20"/>
                <w:szCs w:val="20"/>
                <w:lang w:eastAsia="es-SV"/>
              </w:rPr>
            </w:pPr>
          </w:p>
        </w:tc>
        <w:tc>
          <w:tcPr>
            <w:tcW w:w="3060" w:type="dxa"/>
            <w:tcBorders>
              <w:left w:val="nil"/>
              <w:right w:val="single" w:sz="4" w:space="0" w:color="auto"/>
            </w:tcBorders>
            <w:shd w:val="clear" w:color="auto" w:fill="FFFFFF"/>
            <w:noWrap/>
            <w:vAlign w:val="center"/>
          </w:tcPr>
          <w:p w:rsidR="006A699B" w:rsidRPr="006A699B" w:rsidRDefault="006A699B" w:rsidP="006A699B">
            <w:pPr>
              <w:jc w:val="center"/>
              <w:rPr>
                <w:b/>
                <w:sz w:val="20"/>
                <w:szCs w:val="20"/>
                <w:lang w:eastAsia="es-SV"/>
              </w:rPr>
            </w:pPr>
          </w:p>
        </w:tc>
      </w:tr>
      <w:tr w:rsidR="006A699B" w:rsidRPr="006A699B" w:rsidTr="00764EF5">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tcPr>
          <w:p w:rsidR="006A699B" w:rsidRPr="006A699B" w:rsidRDefault="006A699B" w:rsidP="006A699B">
            <w:pPr>
              <w:jc w:val="center"/>
              <w:rPr>
                <w:b/>
                <w:sz w:val="20"/>
                <w:szCs w:val="20"/>
                <w:lang w:eastAsia="es-SV"/>
              </w:rPr>
            </w:pP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6A699B" w:rsidRPr="006A699B" w:rsidRDefault="006A699B" w:rsidP="006A699B">
            <w:pPr>
              <w:jc w:val="center"/>
              <w:rPr>
                <w:b/>
                <w:sz w:val="20"/>
                <w:szCs w:val="20"/>
                <w:lang w:eastAsia="es-SV"/>
              </w:rPr>
            </w:pPr>
          </w:p>
        </w:tc>
      </w:tr>
    </w:tbl>
    <w:p w:rsidR="006A699B" w:rsidRPr="009C4A55" w:rsidRDefault="006A699B" w:rsidP="006A699B">
      <w:pPr>
        <w:spacing w:line="480" w:lineRule="auto"/>
        <w:jc w:val="both"/>
        <w:rPr>
          <w:rFonts w:ascii="Century Gothic" w:hAnsi="Century Gothic"/>
        </w:rPr>
      </w:pPr>
    </w:p>
    <w:p w:rsidR="006A699B" w:rsidRPr="009C4A55" w:rsidRDefault="006A699B" w:rsidP="006A699B">
      <w:pPr>
        <w:spacing w:line="480" w:lineRule="auto"/>
        <w:jc w:val="both"/>
        <w:rPr>
          <w:rFonts w:ascii="Century Gothic" w:hAnsi="Century Gothic"/>
        </w:rPr>
      </w:pPr>
    </w:p>
    <w:p w:rsidR="006A699B" w:rsidRPr="009C4A55" w:rsidRDefault="006A699B" w:rsidP="006A699B">
      <w:pPr>
        <w:spacing w:line="480" w:lineRule="auto"/>
        <w:jc w:val="both"/>
        <w:rPr>
          <w:rFonts w:ascii="Century Gothic" w:hAnsi="Century Gothic"/>
        </w:rPr>
      </w:pPr>
    </w:p>
    <w:p w:rsidR="006A699B" w:rsidRDefault="006A699B" w:rsidP="006A699B">
      <w:pPr>
        <w:spacing w:line="360" w:lineRule="auto"/>
        <w:jc w:val="both"/>
        <w:rPr>
          <w:rFonts w:ascii="Century Gothic" w:hAnsi="Century Gothic"/>
        </w:rPr>
      </w:pPr>
    </w:p>
    <w:p w:rsidR="006A699B" w:rsidRPr="009C4A55" w:rsidRDefault="006A699B" w:rsidP="006A699B">
      <w:pPr>
        <w:spacing w:line="360" w:lineRule="auto"/>
        <w:jc w:val="both"/>
        <w:rPr>
          <w:rFonts w:ascii="Century Gothic" w:hAnsi="Century Gothic"/>
        </w:rPr>
      </w:pPr>
    </w:p>
    <w:p w:rsidR="006A699B" w:rsidRDefault="006A699B" w:rsidP="006A699B">
      <w:pPr>
        <w:spacing w:line="360" w:lineRule="auto"/>
        <w:ind w:left="720"/>
        <w:jc w:val="both"/>
        <w:rPr>
          <w:rFonts w:ascii="Century Gothic" w:hAnsi="Century Gothic"/>
        </w:rPr>
      </w:pPr>
    </w:p>
    <w:p w:rsidR="006A699B" w:rsidRDefault="006A699B" w:rsidP="006A699B">
      <w:pPr>
        <w:ind w:left="720"/>
        <w:jc w:val="both"/>
        <w:rPr>
          <w:rFonts w:ascii="Century Gothic" w:hAnsi="Century Gothic"/>
        </w:rPr>
      </w:pPr>
    </w:p>
    <w:p w:rsidR="006A699B" w:rsidRDefault="006A699B" w:rsidP="00802E43">
      <w:pPr>
        <w:ind w:left="1134"/>
        <w:jc w:val="both"/>
        <w:rPr>
          <w:sz w:val="20"/>
          <w:szCs w:val="20"/>
        </w:rPr>
      </w:pPr>
      <w:r w:rsidRPr="009C4A55">
        <w:rPr>
          <w:rFonts w:ascii="Century Gothic" w:hAnsi="Century Gothic"/>
        </w:rPr>
        <w:t>*</w:t>
      </w:r>
      <w:r w:rsidRPr="009C4A55">
        <w:rPr>
          <w:sz w:val="20"/>
          <w:szCs w:val="20"/>
        </w:rPr>
        <w:t xml:space="preserve">Se aclara que el acuerdo se consignó por error que el área del asentamiento comunitario es de 341 </w:t>
      </w:r>
      <w:proofErr w:type="spellStart"/>
      <w:r w:rsidRPr="009C4A55">
        <w:rPr>
          <w:sz w:val="20"/>
          <w:szCs w:val="20"/>
        </w:rPr>
        <w:t>Hás</w:t>
      </w:r>
      <w:proofErr w:type="spellEnd"/>
      <w:r w:rsidRPr="009C4A55">
        <w:rPr>
          <w:sz w:val="20"/>
          <w:szCs w:val="20"/>
        </w:rPr>
        <w:t xml:space="preserve">. 92 </w:t>
      </w:r>
      <w:proofErr w:type="spellStart"/>
      <w:r w:rsidRPr="009C4A55">
        <w:rPr>
          <w:sz w:val="20"/>
          <w:szCs w:val="20"/>
        </w:rPr>
        <w:t>Ás</w:t>
      </w:r>
      <w:proofErr w:type="spellEnd"/>
      <w:r w:rsidRPr="009C4A55">
        <w:rPr>
          <w:sz w:val="20"/>
          <w:szCs w:val="20"/>
        </w:rPr>
        <w:t xml:space="preserve">. 98.97 </w:t>
      </w:r>
      <w:proofErr w:type="spellStart"/>
      <w:r w:rsidRPr="009C4A55">
        <w:rPr>
          <w:sz w:val="20"/>
          <w:szCs w:val="20"/>
        </w:rPr>
        <w:t>Cás</w:t>
      </w:r>
      <w:proofErr w:type="spellEnd"/>
      <w:r w:rsidRPr="009C4A55">
        <w:rPr>
          <w:sz w:val="20"/>
          <w:szCs w:val="20"/>
        </w:rPr>
        <w:t>., siendo lo correcto lo consignado en este cuadro.</w:t>
      </w:r>
    </w:p>
    <w:p w:rsidR="006A699B" w:rsidRPr="00F24347" w:rsidRDefault="006A699B" w:rsidP="00802E43">
      <w:pPr>
        <w:ind w:left="720"/>
        <w:jc w:val="both"/>
        <w:rPr>
          <w:sz w:val="20"/>
          <w:szCs w:val="20"/>
        </w:rPr>
      </w:pPr>
    </w:p>
    <w:p w:rsidR="006A699B" w:rsidRPr="00764EF5" w:rsidRDefault="006A699B" w:rsidP="00D1745C">
      <w:pPr>
        <w:pStyle w:val="Prrafodelista"/>
        <w:numPr>
          <w:ilvl w:val="0"/>
          <w:numId w:val="1809"/>
        </w:numPr>
        <w:spacing w:after="200"/>
        <w:ind w:left="1134"/>
        <w:contextualSpacing/>
        <w:jc w:val="both"/>
        <w:rPr>
          <w:sz w:val="26"/>
          <w:szCs w:val="26"/>
        </w:rPr>
      </w:pPr>
      <w:r w:rsidRPr="00764EF5">
        <w:rPr>
          <w:sz w:val="26"/>
          <w:szCs w:val="26"/>
        </w:rPr>
        <w:t xml:space="preserve">Según Punto III-I del Acta Ordinaria 2-92 de fecha 30 de enero de 1992, se acordó reasignar a la Asociación Cooperativa de la Reforma Agraria San Arturo de Responsabilidad Limitada un área de 328 </w:t>
      </w:r>
      <w:proofErr w:type="spellStart"/>
      <w:r w:rsidRPr="00764EF5">
        <w:rPr>
          <w:sz w:val="26"/>
          <w:szCs w:val="26"/>
        </w:rPr>
        <w:t>Hás</w:t>
      </w:r>
      <w:proofErr w:type="spellEnd"/>
      <w:r w:rsidRPr="00764EF5">
        <w:rPr>
          <w:sz w:val="26"/>
          <w:szCs w:val="26"/>
        </w:rPr>
        <w:t xml:space="preserve">. 85 </w:t>
      </w:r>
      <w:proofErr w:type="spellStart"/>
      <w:r w:rsidRPr="00764EF5">
        <w:rPr>
          <w:sz w:val="26"/>
          <w:szCs w:val="26"/>
        </w:rPr>
        <w:t>Ás</w:t>
      </w:r>
      <w:proofErr w:type="spellEnd"/>
      <w:r w:rsidRPr="00764EF5">
        <w:rPr>
          <w:sz w:val="26"/>
          <w:szCs w:val="26"/>
        </w:rPr>
        <w:t xml:space="preserve">. 40.54 </w:t>
      </w:r>
      <w:proofErr w:type="spellStart"/>
      <w:r w:rsidRPr="00764EF5">
        <w:rPr>
          <w:sz w:val="26"/>
          <w:szCs w:val="26"/>
        </w:rPr>
        <w:t>Cás</w:t>
      </w:r>
      <w:proofErr w:type="spellEnd"/>
      <w:r w:rsidRPr="00764EF5">
        <w:rPr>
          <w:sz w:val="26"/>
          <w:szCs w:val="26"/>
        </w:rPr>
        <w:t>., lo cual fue modificado por el Punto V-1 del Acta Ordinaria 33-92 de fecha</w:t>
      </w:r>
      <w:r w:rsidR="00764EF5">
        <w:rPr>
          <w:sz w:val="26"/>
          <w:szCs w:val="26"/>
        </w:rPr>
        <w:t xml:space="preserve"> </w:t>
      </w:r>
      <w:r w:rsidRPr="00764EF5">
        <w:rPr>
          <w:sz w:val="26"/>
          <w:szCs w:val="26"/>
        </w:rPr>
        <w:t xml:space="preserve">22 de octubre de 1992, ya que el área correcta a reasignar era de 329 </w:t>
      </w:r>
      <w:proofErr w:type="spellStart"/>
      <w:r w:rsidRPr="00764EF5">
        <w:rPr>
          <w:sz w:val="26"/>
          <w:szCs w:val="26"/>
        </w:rPr>
        <w:t>Hás</w:t>
      </w:r>
      <w:proofErr w:type="spellEnd"/>
      <w:r w:rsidRPr="00764EF5">
        <w:rPr>
          <w:sz w:val="26"/>
          <w:szCs w:val="26"/>
        </w:rPr>
        <w:t xml:space="preserve">. 78 </w:t>
      </w:r>
      <w:proofErr w:type="spellStart"/>
      <w:r w:rsidRPr="00764EF5">
        <w:rPr>
          <w:sz w:val="26"/>
          <w:szCs w:val="26"/>
        </w:rPr>
        <w:t>Ás</w:t>
      </w:r>
      <w:proofErr w:type="spellEnd"/>
      <w:r w:rsidRPr="00764EF5">
        <w:rPr>
          <w:sz w:val="26"/>
          <w:szCs w:val="26"/>
        </w:rPr>
        <w:t xml:space="preserve">. 09.94 </w:t>
      </w:r>
      <w:proofErr w:type="spellStart"/>
      <w:r w:rsidRPr="00764EF5">
        <w:rPr>
          <w:sz w:val="26"/>
          <w:szCs w:val="26"/>
        </w:rPr>
        <w:t>Cás</w:t>
      </w:r>
      <w:proofErr w:type="spellEnd"/>
      <w:r w:rsidRPr="00764EF5">
        <w:rPr>
          <w:sz w:val="26"/>
          <w:szCs w:val="26"/>
        </w:rPr>
        <w:t xml:space="preserve">. Los dos acuerdos antes relacionados  fueron dejados sin efecto por el Punto XIX del Acta Ordinaria 36-99 de fecha 23 de septiembre de 1999, a efecto de reasignar a la Asociación en comento un área de 273 </w:t>
      </w:r>
      <w:proofErr w:type="spellStart"/>
      <w:r w:rsidRPr="00764EF5">
        <w:rPr>
          <w:sz w:val="26"/>
          <w:szCs w:val="26"/>
        </w:rPr>
        <w:t>Hás</w:t>
      </w:r>
      <w:proofErr w:type="spellEnd"/>
      <w:r w:rsidRPr="00764EF5">
        <w:rPr>
          <w:sz w:val="26"/>
          <w:szCs w:val="26"/>
        </w:rPr>
        <w:t xml:space="preserve">. 36 </w:t>
      </w:r>
      <w:proofErr w:type="spellStart"/>
      <w:r w:rsidRPr="00764EF5">
        <w:rPr>
          <w:sz w:val="26"/>
          <w:szCs w:val="26"/>
        </w:rPr>
        <w:t>Ás</w:t>
      </w:r>
      <w:proofErr w:type="spellEnd"/>
      <w:r w:rsidRPr="00764EF5">
        <w:rPr>
          <w:sz w:val="26"/>
          <w:szCs w:val="26"/>
        </w:rPr>
        <w:t xml:space="preserve">. 86.01 </w:t>
      </w:r>
      <w:proofErr w:type="spellStart"/>
      <w:r w:rsidRPr="00764EF5">
        <w:rPr>
          <w:sz w:val="26"/>
          <w:szCs w:val="26"/>
        </w:rPr>
        <w:t>Cás</w:t>
      </w:r>
      <w:proofErr w:type="spellEnd"/>
      <w:r w:rsidRPr="00764EF5">
        <w:rPr>
          <w:sz w:val="26"/>
          <w:szCs w:val="26"/>
        </w:rPr>
        <w:t xml:space="preserve">., Punto de Acta que a su vez fue dejado sin efecto por el Punto XV de Sesión Ordinaria 10-2000 de fecha 9 de marzo del año 2000, en el que se reasignó un área de 269 </w:t>
      </w:r>
      <w:proofErr w:type="spellStart"/>
      <w:r w:rsidRPr="00764EF5">
        <w:rPr>
          <w:sz w:val="26"/>
          <w:szCs w:val="26"/>
        </w:rPr>
        <w:t>Hás</w:t>
      </w:r>
      <w:proofErr w:type="spellEnd"/>
      <w:r w:rsidRPr="00764EF5">
        <w:rPr>
          <w:sz w:val="26"/>
          <w:szCs w:val="26"/>
        </w:rPr>
        <w:t xml:space="preserve">. 21 </w:t>
      </w:r>
      <w:proofErr w:type="spellStart"/>
      <w:r w:rsidRPr="00764EF5">
        <w:rPr>
          <w:sz w:val="26"/>
          <w:szCs w:val="26"/>
        </w:rPr>
        <w:t>Ás</w:t>
      </w:r>
      <w:proofErr w:type="spellEnd"/>
      <w:r w:rsidRPr="00764EF5">
        <w:rPr>
          <w:sz w:val="26"/>
          <w:szCs w:val="26"/>
        </w:rPr>
        <w:t xml:space="preserve">. 29.27 </w:t>
      </w:r>
      <w:proofErr w:type="spellStart"/>
      <w:r w:rsidRPr="00764EF5">
        <w:rPr>
          <w:sz w:val="26"/>
          <w:szCs w:val="26"/>
        </w:rPr>
        <w:t>Cás</w:t>
      </w:r>
      <w:proofErr w:type="spellEnd"/>
      <w:r w:rsidRPr="00764EF5">
        <w:rPr>
          <w:sz w:val="26"/>
          <w:szCs w:val="26"/>
        </w:rPr>
        <w:t xml:space="preserve">., a la Cooperativa, reservándose el ISTA un área de 283 </w:t>
      </w:r>
      <w:proofErr w:type="spellStart"/>
      <w:r w:rsidRPr="00764EF5">
        <w:rPr>
          <w:sz w:val="26"/>
          <w:szCs w:val="26"/>
        </w:rPr>
        <w:t>Hás</w:t>
      </w:r>
      <w:proofErr w:type="spellEnd"/>
      <w:r w:rsidRPr="00764EF5">
        <w:rPr>
          <w:sz w:val="26"/>
          <w:szCs w:val="26"/>
        </w:rPr>
        <w:t xml:space="preserve">. 81 </w:t>
      </w:r>
      <w:proofErr w:type="spellStart"/>
      <w:r w:rsidRPr="00764EF5">
        <w:rPr>
          <w:sz w:val="26"/>
          <w:szCs w:val="26"/>
        </w:rPr>
        <w:t>Ás</w:t>
      </w:r>
      <w:proofErr w:type="spellEnd"/>
      <w:r w:rsidRPr="00764EF5">
        <w:rPr>
          <w:sz w:val="26"/>
          <w:szCs w:val="26"/>
        </w:rPr>
        <w:t xml:space="preserve">. 75.64 </w:t>
      </w:r>
      <w:proofErr w:type="spellStart"/>
      <w:r w:rsidRPr="00764EF5">
        <w:rPr>
          <w:sz w:val="26"/>
          <w:szCs w:val="26"/>
        </w:rPr>
        <w:t>Cás</w:t>
      </w:r>
      <w:proofErr w:type="spellEnd"/>
      <w:r w:rsidRPr="00764EF5">
        <w:rPr>
          <w:sz w:val="26"/>
          <w:szCs w:val="26"/>
        </w:rPr>
        <w:t>.</w:t>
      </w:r>
    </w:p>
    <w:p w:rsidR="006A699B" w:rsidRPr="00802E43" w:rsidRDefault="006A699B" w:rsidP="00802E43">
      <w:pPr>
        <w:ind w:left="1134"/>
        <w:contextualSpacing/>
        <w:jc w:val="both"/>
        <w:rPr>
          <w:sz w:val="26"/>
          <w:szCs w:val="26"/>
        </w:rPr>
      </w:pPr>
      <w:r w:rsidRPr="00802E43">
        <w:rPr>
          <w:sz w:val="26"/>
          <w:szCs w:val="26"/>
        </w:rPr>
        <w:t xml:space="preserve">En el inmueble de </w:t>
      </w:r>
      <w:r w:rsidRPr="00802E43">
        <w:rPr>
          <w:b/>
          <w:bCs/>
          <w:iCs/>
          <w:color w:val="000000"/>
          <w:sz w:val="26"/>
          <w:szCs w:val="26"/>
          <w:lang w:eastAsia="es-SV"/>
        </w:rPr>
        <w:t xml:space="preserve">304 </w:t>
      </w:r>
      <w:proofErr w:type="spellStart"/>
      <w:r w:rsidRPr="00802E43">
        <w:rPr>
          <w:b/>
          <w:bCs/>
          <w:iCs/>
          <w:color w:val="000000"/>
          <w:sz w:val="26"/>
          <w:szCs w:val="26"/>
          <w:lang w:eastAsia="es-SV"/>
        </w:rPr>
        <w:t>Hás</w:t>
      </w:r>
      <w:proofErr w:type="spellEnd"/>
      <w:r w:rsidRPr="00802E43">
        <w:rPr>
          <w:b/>
          <w:bCs/>
          <w:iCs/>
          <w:color w:val="000000"/>
          <w:sz w:val="26"/>
          <w:szCs w:val="26"/>
          <w:lang w:eastAsia="es-SV"/>
        </w:rPr>
        <w:t xml:space="preserve">. 51 </w:t>
      </w:r>
      <w:proofErr w:type="spellStart"/>
      <w:r w:rsidRPr="00802E43">
        <w:rPr>
          <w:b/>
          <w:bCs/>
          <w:iCs/>
          <w:color w:val="000000"/>
          <w:sz w:val="26"/>
          <w:szCs w:val="26"/>
          <w:lang w:eastAsia="es-SV"/>
        </w:rPr>
        <w:t>Ás</w:t>
      </w:r>
      <w:proofErr w:type="spellEnd"/>
      <w:r w:rsidRPr="00802E43">
        <w:rPr>
          <w:b/>
          <w:bCs/>
          <w:iCs/>
          <w:color w:val="000000"/>
          <w:sz w:val="26"/>
          <w:szCs w:val="26"/>
          <w:lang w:eastAsia="es-SV"/>
        </w:rPr>
        <w:t xml:space="preserve">. 45.51 </w:t>
      </w:r>
      <w:proofErr w:type="spellStart"/>
      <w:r w:rsidRPr="00802E43">
        <w:rPr>
          <w:b/>
          <w:bCs/>
          <w:iCs/>
          <w:color w:val="000000"/>
          <w:sz w:val="26"/>
          <w:szCs w:val="26"/>
          <w:lang w:eastAsia="es-SV"/>
        </w:rPr>
        <w:t>Cás</w:t>
      </w:r>
      <w:proofErr w:type="spellEnd"/>
      <w:r w:rsidRPr="00802E43">
        <w:rPr>
          <w:b/>
          <w:bCs/>
          <w:iCs/>
          <w:color w:val="000000"/>
          <w:sz w:val="26"/>
          <w:szCs w:val="26"/>
          <w:lang w:eastAsia="es-SV"/>
        </w:rPr>
        <w:t xml:space="preserve">., </w:t>
      </w:r>
      <w:r w:rsidRPr="00802E43">
        <w:rPr>
          <w:bCs/>
          <w:iCs/>
          <w:color w:val="000000"/>
          <w:sz w:val="26"/>
          <w:szCs w:val="26"/>
          <w:lang w:eastAsia="es-SV"/>
        </w:rPr>
        <w:t xml:space="preserve">identificado como </w:t>
      </w:r>
      <w:r w:rsidRPr="00802E43">
        <w:rPr>
          <w:b/>
          <w:bCs/>
          <w:iCs/>
          <w:color w:val="000000"/>
          <w:sz w:val="26"/>
          <w:szCs w:val="26"/>
          <w:lang w:eastAsia="es-SV"/>
        </w:rPr>
        <w:t xml:space="preserve">TERRENO ZONA NORTE, PARCELA 3 </w:t>
      </w:r>
      <w:r w:rsidRPr="00802E43">
        <w:rPr>
          <w:bCs/>
          <w:iCs/>
          <w:color w:val="000000"/>
          <w:sz w:val="26"/>
          <w:szCs w:val="26"/>
          <w:lang w:eastAsia="es-SV"/>
        </w:rPr>
        <w:t>de la referida Hacienda San Arturo,</w:t>
      </w:r>
      <w:r w:rsidRPr="00802E43">
        <w:rPr>
          <w:b/>
          <w:bCs/>
          <w:iCs/>
          <w:color w:val="000000"/>
          <w:sz w:val="26"/>
          <w:szCs w:val="26"/>
          <w:lang w:eastAsia="es-SV"/>
        </w:rPr>
        <w:t xml:space="preserve"> </w:t>
      </w:r>
      <w:r w:rsidRPr="00802E43">
        <w:rPr>
          <w:bCs/>
          <w:iCs/>
          <w:color w:val="000000"/>
          <w:sz w:val="26"/>
          <w:szCs w:val="26"/>
          <w:lang w:eastAsia="es-SV"/>
        </w:rPr>
        <w:t xml:space="preserve">se realizaron varias segregaciones, quedando un resto registral de </w:t>
      </w:r>
      <w:r w:rsidR="00764EF5">
        <w:rPr>
          <w:bCs/>
          <w:iCs/>
          <w:color w:val="000000"/>
          <w:sz w:val="26"/>
          <w:szCs w:val="26"/>
          <w:lang w:eastAsia="es-SV"/>
        </w:rPr>
        <w:t>-</w:t>
      </w:r>
      <w:r w:rsidRPr="00802E43">
        <w:rPr>
          <w:sz w:val="26"/>
          <w:szCs w:val="26"/>
        </w:rPr>
        <w:t xml:space="preserve">, a favor del Instituto Salvadoreño de Transformación Agraria, bajo la matrícula </w:t>
      </w:r>
      <w:r w:rsidR="00764EF5">
        <w:rPr>
          <w:sz w:val="26"/>
          <w:szCs w:val="26"/>
        </w:rPr>
        <w:t>-</w:t>
      </w:r>
      <w:r w:rsidRPr="00802E43">
        <w:rPr>
          <w:sz w:val="26"/>
          <w:szCs w:val="26"/>
        </w:rPr>
        <w:t>, del Registro de la Propiedad Raíz e Hipotecas de la Cuarta Sección del Centro, departamento de La Libertad.</w:t>
      </w:r>
    </w:p>
    <w:p w:rsidR="006A699B" w:rsidRPr="00802E43" w:rsidRDefault="006A699B" w:rsidP="00802E43">
      <w:pPr>
        <w:contextualSpacing/>
        <w:jc w:val="both"/>
        <w:rPr>
          <w:sz w:val="26"/>
          <w:szCs w:val="26"/>
        </w:rPr>
      </w:pPr>
    </w:p>
    <w:p w:rsidR="006A699B" w:rsidRPr="00764EF5" w:rsidRDefault="006A699B" w:rsidP="00655310">
      <w:pPr>
        <w:numPr>
          <w:ilvl w:val="0"/>
          <w:numId w:val="1809"/>
        </w:numPr>
        <w:spacing w:after="200"/>
        <w:ind w:left="1134" w:hanging="567"/>
        <w:contextualSpacing/>
        <w:jc w:val="both"/>
        <w:rPr>
          <w:sz w:val="26"/>
          <w:szCs w:val="26"/>
        </w:rPr>
      </w:pPr>
      <w:r w:rsidRPr="00764EF5">
        <w:rPr>
          <w:sz w:val="26"/>
          <w:szCs w:val="26"/>
        </w:rPr>
        <w:t xml:space="preserve">En el Punto </w:t>
      </w:r>
      <w:r w:rsidR="00764EF5" w:rsidRPr="00764EF5">
        <w:rPr>
          <w:sz w:val="26"/>
          <w:szCs w:val="26"/>
        </w:rPr>
        <w:t>-</w:t>
      </w:r>
      <w:r w:rsidRPr="00764EF5">
        <w:rPr>
          <w:sz w:val="26"/>
          <w:szCs w:val="26"/>
        </w:rPr>
        <w:t xml:space="preserve">, se aprobó el Proyecto de Asentamiento Comunitario y Lotificación Agrícola, en el inmueble identificado como </w:t>
      </w:r>
      <w:r w:rsidRPr="00764EF5">
        <w:rPr>
          <w:b/>
          <w:sz w:val="26"/>
          <w:szCs w:val="26"/>
        </w:rPr>
        <w:t>HACIENDA SAN ARTURO</w:t>
      </w:r>
      <w:r w:rsidRPr="00764EF5">
        <w:rPr>
          <w:sz w:val="26"/>
          <w:szCs w:val="26"/>
        </w:rPr>
        <w:t xml:space="preserve">, </w:t>
      </w:r>
      <w:r w:rsidRPr="00764EF5">
        <w:rPr>
          <w:b/>
          <w:sz w:val="26"/>
          <w:szCs w:val="26"/>
        </w:rPr>
        <w:t xml:space="preserve">ZONA NORTE, PARCELA 3, </w:t>
      </w:r>
      <w:r w:rsidRPr="00764EF5">
        <w:rPr>
          <w:sz w:val="26"/>
          <w:szCs w:val="26"/>
        </w:rPr>
        <w:t xml:space="preserve">y según planos como </w:t>
      </w:r>
      <w:r w:rsidRPr="00764EF5">
        <w:rPr>
          <w:b/>
          <w:sz w:val="26"/>
          <w:szCs w:val="26"/>
        </w:rPr>
        <w:t>HACIENDA SAN ARTURO</w:t>
      </w:r>
      <w:r w:rsidRPr="00764EF5">
        <w:rPr>
          <w:sz w:val="26"/>
          <w:szCs w:val="26"/>
        </w:rPr>
        <w:t xml:space="preserve"> </w:t>
      </w:r>
      <w:r w:rsidRPr="00764EF5">
        <w:rPr>
          <w:b/>
          <w:sz w:val="26"/>
          <w:szCs w:val="26"/>
        </w:rPr>
        <w:t xml:space="preserve">PORCION LA LAGUNETA, </w:t>
      </w:r>
      <w:r w:rsidRPr="00764EF5">
        <w:rPr>
          <w:sz w:val="26"/>
          <w:szCs w:val="26"/>
        </w:rPr>
        <w:t xml:space="preserve">ubicada en jurisdicción y departamento de La Libertad, con una extensión superficial de </w:t>
      </w:r>
      <w:r w:rsidRPr="00764EF5">
        <w:rPr>
          <w:b/>
          <w:bCs/>
          <w:color w:val="000000"/>
          <w:sz w:val="26"/>
          <w:szCs w:val="26"/>
          <w:lang w:eastAsia="es-SV"/>
        </w:rPr>
        <w:t xml:space="preserve">29 </w:t>
      </w:r>
      <w:proofErr w:type="spellStart"/>
      <w:r w:rsidRPr="00764EF5">
        <w:rPr>
          <w:b/>
          <w:bCs/>
          <w:color w:val="000000"/>
          <w:sz w:val="26"/>
          <w:szCs w:val="26"/>
          <w:lang w:eastAsia="es-SV"/>
        </w:rPr>
        <w:t>Hás</w:t>
      </w:r>
      <w:proofErr w:type="spellEnd"/>
      <w:r w:rsidRPr="00764EF5">
        <w:rPr>
          <w:b/>
          <w:bCs/>
          <w:color w:val="000000"/>
          <w:sz w:val="26"/>
          <w:szCs w:val="26"/>
          <w:lang w:eastAsia="es-SV"/>
        </w:rPr>
        <w:t xml:space="preserve">. 99Ás. 76.46 </w:t>
      </w:r>
      <w:proofErr w:type="spellStart"/>
      <w:r w:rsidRPr="00764EF5">
        <w:rPr>
          <w:b/>
          <w:bCs/>
          <w:color w:val="000000"/>
          <w:sz w:val="26"/>
          <w:szCs w:val="26"/>
          <w:lang w:eastAsia="es-SV"/>
        </w:rPr>
        <w:t>Cás</w:t>
      </w:r>
      <w:proofErr w:type="spellEnd"/>
      <w:r w:rsidRPr="00764EF5">
        <w:rPr>
          <w:b/>
          <w:bCs/>
          <w:color w:val="000000"/>
          <w:sz w:val="26"/>
          <w:szCs w:val="26"/>
          <w:lang w:eastAsia="es-SV"/>
        </w:rPr>
        <w:t>.</w:t>
      </w:r>
      <w:r w:rsidRPr="00764EF5">
        <w:rPr>
          <w:sz w:val="26"/>
          <w:szCs w:val="26"/>
        </w:rPr>
        <w:t xml:space="preserve">, inscrita a favor del ISTA a la matrícula </w:t>
      </w:r>
      <w:r w:rsidR="00764EF5" w:rsidRPr="00764EF5">
        <w:rPr>
          <w:sz w:val="26"/>
          <w:szCs w:val="26"/>
        </w:rPr>
        <w:t>-</w:t>
      </w:r>
      <w:r w:rsidRPr="00764EF5">
        <w:rPr>
          <w:sz w:val="26"/>
          <w:szCs w:val="26"/>
        </w:rPr>
        <w:t xml:space="preserve">, del Registro de la Propiedad Raíz e Hipotecas de la Cuarta Sección del Centro, departamento de La Libertad, el cual comprende: </w:t>
      </w:r>
      <w:r w:rsidR="00764EF5" w:rsidRPr="00764EF5">
        <w:rPr>
          <w:sz w:val="26"/>
          <w:szCs w:val="26"/>
        </w:rPr>
        <w:t>-</w:t>
      </w:r>
      <w:r w:rsidRPr="00764EF5">
        <w:rPr>
          <w:sz w:val="26"/>
          <w:szCs w:val="26"/>
        </w:rPr>
        <w:t>. Aprobándose los Valores Promedio de Refe</w:t>
      </w:r>
      <w:r w:rsidR="00893DF0" w:rsidRPr="00764EF5">
        <w:rPr>
          <w:sz w:val="26"/>
          <w:szCs w:val="26"/>
        </w:rPr>
        <w:t>rencia de la Zona de $6.49 por metro c</w:t>
      </w:r>
      <w:r w:rsidRPr="00764EF5">
        <w:rPr>
          <w:sz w:val="26"/>
          <w:szCs w:val="26"/>
        </w:rPr>
        <w:t>uadrado para los solares de vivienda</w:t>
      </w:r>
      <w:r w:rsidRPr="00764EF5">
        <w:rPr>
          <w:rFonts w:eastAsia="Times New Roman"/>
          <w:sz w:val="26"/>
          <w:szCs w:val="26"/>
        </w:rPr>
        <w:t xml:space="preserve">, </w:t>
      </w:r>
      <w:r w:rsidRPr="00764EF5">
        <w:rPr>
          <w:sz w:val="26"/>
          <w:szCs w:val="26"/>
        </w:rPr>
        <w:t>por lo que se recomienda para éste el precio</w:t>
      </w:r>
      <w:r w:rsidR="00893DF0" w:rsidRPr="00764EF5">
        <w:rPr>
          <w:sz w:val="26"/>
          <w:szCs w:val="26"/>
        </w:rPr>
        <w:t xml:space="preserve"> de venta por metro c</w:t>
      </w:r>
      <w:r w:rsidRPr="00764EF5">
        <w:rPr>
          <w:sz w:val="26"/>
          <w:szCs w:val="26"/>
        </w:rPr>
        <w:t xml:space="preserve">uadrado </w:t>
      </w:r>
      <w:r w:rsidRPr="00764EF5">
        <w:rPr>
          <w:rFonts w:eastAsia="Times New Roman"/>
          <w:sz w:val="26"/>
          <w:szCs w:val="26"/>
        </w:rPr>
        <w:t>de $6.23,</w:t>
      </w:r>
      <w:r w:rsidRPr="00764EF5">
        <w:rPr>
          <w:sz w:val="26"/>
          <w:szCs w:val="26"/>
        </w:rPr>
        <w:t xml:space="preserve"> de acuerdo al procedimiento establecido en el </w:t>
      </w:r>
      <w:r w:rsidRPr="00764EF5">
        <w:rPr>
          <w:sz w:val="26"/>
          <w:szCs w:val="26"/>
        </w:rPr>
        <w:lastRenderedPageBreak/>
        <w:t xml:space="preserve">Instructivo “Criterios de Avalúos para la Transferencia de Inmuebles Propiedad de ISTA”, aprobado en el Punto XV del Acta de Sesión Ordinaria 03-2015 de fecha 21 de enero de 2015. </w:t>
      </w:r>
      <w:r w:rsidRPr="00764EF5">
        <w:rPr>
          <w:rFonts w:eastAsia="Times New Roman"/>
          <w:bCs/>
          <w:sz w:val="26"/>
          <w:szCs w:val="26"/>
        </w:rPr>
        <w:t xml:space="preserve">Dentro del Proyecto relacionado se encuentra el inmueble objeto del presente </w:t>
      </w:r>
      <w:r w:rsidR="00893DF0" w:rsidRPr="00764EF5">
        <w:rPr>
          <w:rFonts w:eastAsia="Times New Roman"/>
          <w:bCs/>
          <w:sz w:val="26"/>
          <w:szCs w:val="26"/>
        </w:rPr>
        <w:t>punto de acta</w:t>
      </w:r>
      <w:r w:rsidRPr="00764EF5">
        <w:rPr>
          <w:rFonts w:eastAsia="Times New Roman"/>
          <w:bCs/>
          <w:sz w:val="26"/>
          <w:szCs w:val="26"/>
        </w:rPr>
        <w:t>.</w:t>
      </w:r>
    </w:p>
    <w:p w:rsidR="006A699B" w:rsidRPr="00802E43" w:rsidRDefault="006A699B" w:rsidP="00802E43">
      <w:pPr>
        <w:ind w:left="720"/>
        <w:contextualSpacing/>
        <w:jc w:val="both"/>
        <w:rPr>
          <w:sz w:val="26"/>
          <w:szCs w:val="26"/>
        </w:rPr>
      </w:pPr>
    </w:p>
    <w:p w:rsidR="006A699B" w:rsidRPr="00802E43" w:rsidRDefault="006A699B" w:rsidP="00802E43">
      <w:pPr>
        <w:numPr>
          <w:ilvl w:val="0"/>
          <w:numId w:val="1809"/>
        </w:numPr>
        <w:spacing w:after="200"/>
        <w:ind w:left="1134" w:hanging="708"/>
        <w:contextualSpacing/>
        <w:jc w:val="both"/>
        <w:rPr>
          <w:sz w:val="26"/>
          <w:szCs w:val="26"/>
        </w:rPr>
      </w:pPr>
      <w:r w:rsidRPr="00802E43">
        <w:rPr>
          <w:rFonts w:eastAsia="Times New Roman"/>
          <w:sz w:val="26"/>
          <w:szCs w:val="26"/>
        </w:rPr>
        <w:t xml:space="preserve">Es necesario advertir al adjudicatario, a través de una cláusula especial en la escritura correspondiente de compraventa del inmueble, que deberá cumplir con las medidas </w:t>
      </w:r>
      <w:r w:rsidRPr="00802E43">
        <w:rPr>
          <w:sz w:val="26"/>
          <w:szCs w:val="26"/>
        </w:rPr>
        <w:t>de prevención y mitigación</w:t>
      </w:r>
      <w:r w:rsidRPr="00802E43">
        <w:rPr>
          <w:rFonts w:eastAsia="Times New Roman"/>
          <w:sz w:val="26"/>
          <w:szCs w:val="26"/>
        </w:rPr>
        <w:t xml:space="preserve"> emitidas por la Unidad Ambiental Institucional, referentes a:</w:t>
      </w:r>
    </w:p>
    <w:p w:rsidR="006A699B" w:rsidRPr="00802E43" w:rsidRDefault="006A699B" w:rsidP="00802E43">
      <w:pPr>
        <w:ind w:left="360"/>
        <w:contextualSpacing/>
        <w:jc w:val="both"/>
        <w:rPr>
          <w:sz w:val="26"/>
          <w:szCs w:val="26"/>
        </w:rPr>
      </w:pPr>
    </w:p>
    <w:p w:rsidR="006A699B" w:rsidRPr="00802E43" w:rsidRDefault="006A699B" w:rsidP="00802E43">
      <w:pPr>
        <w:pStyle w:val="Prrafodelista"/>
        <w:numPr>
          <w:ilvl w:val="0"/>
          <w:numId w:val="1810"/>
        </w:numPr>
        <w:ind w:left="1434" w:hanging="357"/>
        <w:contextualSpacing/>
        <w:jc w:val="both"/>
        <w:rPr>
          <w:sz w:val="22"/>
          <w:szCs w:val="22"/>
        </w:rPr>
      </w:pPr>
      <w:r w:rsidRPr="00802E43">
        <w:rPr>
          <w:sz w:val="22"/>
          <w:szCs w:val="22"/>
        </w:rPr>
        <w:t>Manejo adecuado de los desechos sólidos y las aguas residuales (que la comunidad coordine con las autoridades municipales);</w:t>
      </w:r>
    </w:p>
    <w:p w:rsidR="006A699B" w:rsidRPr="00802E43" w:rsidRDefault="006A699B" w:rsidP="00802E43">
      <w:pPr>
        <w:pStyle w:val="Prrafodelista"/>
        <w:numPr>
          <w:ilvl w:val="0"/>
          <w:numId w:val="1810"/>
        </w:numPr>
        <w:ind w:left="1434" w:hanging="357"/>
        <w:contextualSpacing/>
        <w:jc w:val="both"/>
        <w:rPr>
          <w:sz w:val="22"/>
          <w:szCs w:val="22"/>
        </w:rPr>
      </w:pPr>
      <w:r w:rsidRPr="00802E43">
        <w:rPr>
          <w:sz w:val="22"/>
          <w:szCs w:val="22"/>
        </w:rPr>
        <w:t>Evitar las quemas de los desechos sólidos; y</w:t>
      </w:r>
    </w:p>
    <w:p w:rsidR="006A699B" w:rsidRPr="00802E43" w:rsidRDefault="006A699B" w:rsidP="00802E43">
      <w:pPr>
        <w:pStyle w:val="Prrafodelista"/>
        <w:numPr>
          <w:ilvl w:val="0"/>
          <w:numId w:val="1810"/>
        </w:numPr>
        <w:ind w:left="1434" w:hanging="357"/>
        <w:contextualSpacing/>
        <w:jc w:val="both"/>
        <w:rPr>
          <w:sz w:val="22"/>
          <w:szCs w:val="22"/>
        </w:rPr>
      </w:pPr>
      <w:r w:rsidRPr="00802E43">
        <w:rPr>
          <w:sz w:val="22"/>
          <w:szCs w:val="22"/>
        </w:rPr>
        <w:t>Construcción de muros de contención, barreras vivas en laderas.</w:t>
      </w:r>
    </w:p>
    <w:p w:rsidR="006A699B" w:rsidRPr="00802E43" w:rsidRDefault="006A699B" w:rsidP="00802E43">
      <w:pPr>
        <w:ind w:left="1134"/>
        <w:jc w:val="both"/>
        <w:rPr>
          <w:rFonts w:eastAsia="Times New Roman"/>
          <w:sz w:val="26"/>
          <w:szCs w:val="26"/>
        </w:rPr>
      </w:pPr>
      <w:r w:rsidRPr="00802E43">
        <w:rPr>
          <w:rFonts w:eastAsia="Times New Roman"/>
          <w:sz w:val="26"/>
          <w:szCs w:val="26"/>
        </w:rPr>
        <w:t xml:space="preserve">Lo anterior, de conformidad a lo establecido en el Acuerdo Segundo del Punto </w:t>
      </w:r>
      <w:r w:rsidRPr="00802E43">
        <w:rPr>
          <w:sz w:val="26"/>
          <w:szCs w:val="26"/>
        </w:rPr>
        <w:t>LIX del Acta de Sesión Ordinaria 35-2016 de fecha 10 de noviembre de 2016.</w:t>
      </w:r>
    </w:p>
    <w:p w:rsidR="006A699B" w:rsidRPr="00802E43" w:rsidRDefault="006A699B" w:rsidP="00802E43">
      <w:pPr>
        <w:ind w:left="720"/>
        <w:contextualSpacing/>
        <w:rPr>
          <w:sz w:val="26"/>
          <w:szCs w:val="26"/>
        </w:rPr>
      </w:pPr>
    </w:p>
    <w:p w:rsidR="006A699B" w:rsidRPr="00802E43" w:rsidRDefault="006A699B" w:rsidP="00802E43">
      <w:pPr>
        <w:pStyle w:val="Prrafodelista"/>
        <w:numPr>
          <w:ilvl w:val="0"/>
          <w:numId w:val="1809"/>
        </w:numPr>
        <w:spacing w:after="200"/>
        <w:ind w:left="1134" w:hanging="774"/>
        <w:contextualSpacing/>
        <w:jc w:val="both"/>
        <w:rPr>
          <w:sz w:val="26"/>
          <w:szCs w:val="26"/>
        </w:rPr>
      </w:pPr>
      <w:r w:rsidRPr="00802E43">
        <w:rPr>
          <w:sz w:val="26"/>
          <w:szCs w:val="26"/>
        </w:rPr>
        <w:t>Según valúo de fecha 1 de diciembre de</w:t>
      </w:r>
      <w:r w:rsidR="000A4CEE" w:rsidRPr="00802E43">
        <w:rPr>
          <w:sz w:val="26"/>
          <w:szCs w:val="26"/>
        </w:rPr>
        <w:t xml:space="preserve"> 2</w:t>
      </w:r>
      <w:r w:rsidRPr="00802E43">
        <w:rPr>
          <w:sz w:val="26"/>
          <w:szCs w:val="26"/>
        </w:rPr>
        <w:t xml:space="preserve">016, realizado por el Departamento de Asignación Individual y Avalúos, se recomienda el precio de venta para el inmueble, según detalle consignado en el cuadro de valores y extensiones que se relacionará en el Acuerdo Primero del presente </w:t>
      </w:r>
      <w:r w:rsidR="000A4CEE" w:rsidRPr="00802E43">
        <w:rPr>
          <w:sz w:val="26"/>
          <w:szCs w:val="26"/>
        </w:rPr>
        <w:t>punto de acta</w:t>
      </w:r>
      <w:r w:rsidRPr="00802E43">
        <w:rPr>
          <w:sz w:val="26"/>
          <w:szCs w:val="26"/>
        </w:rPr>
        <w:t>, y que ha sido requerido por el solicitante calificado dentro del Programa de Nuevas Opciones de Tenencia de la Tierra.</w:t>
      </w:r>
    </w:p>
    <w:p w:rsidR="000A4CEE" w:rsidRPr="00802E43" w:rsidRDefault="000A4CEE" w:rsidP="00802E43">
      <w:pPr>
        <w:pStyle w:val="Prrafodelista"/>
        <w:spacing w:after="200"/>
        <w:ind w:left="1134"/>
        <w:contextualSpacing/>
        <w:jc w:val="both"/>
        <w:rPr>
          <w:sz w:val="26"/>
          <w:szCs w:val="26"/>
        </w:rPr>
      </w:pPr>
    </w:p>
    <w:p w:rsidR="006A699B" w:rsidRDefault="006A699B" w:rsidP="00802E43">
      <w:pPr>
        <w:pStyle w:val="Prrafodelista"/>
        <w:numPr>
          <w:ilvl w:val="0"/>
          <w:numId w:val="1809"/>
        </w:numPr>
        <w:spacing w:after="200"/>
        <w:ind w:left="1134" w:hanging="774"/>
        <w:contextualSpacing/>
        <w:jc w:val="both"/>
        <w:rPr>
          <w:sz w:val="26"/>
          <w:szCs w:val="26"/>
        </w:rPr>
      </w:pPr>
      <w:r w:rsidRPr="00802E43">
        <w:rPr>
          <w:sz w:val="26"/>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764EF5" w:rsidRPr="00764EF5" w:rsidRDefault="00764EF5" w:rsidP="00764EF5">
      <w:pPr>
        <w:pStyle w:val="Prrafodelista"/>
        <w:rPr>
          <w:sz w:val="26"/>
          <w:szCs w:val="26"/>
        </w:rPr>
      </w:pPr>
    </w:p>
    <w:p w:rsidR="006A699B" w:rsidRPr="00802E43" w:rsidRDefault="006A699B" w:rsidP="00802E43">
      <w:pPr>
        <w:pStyle w:val="Prrafodelista"/>
        <w:numPr>
          <w:ilvl w:val="0"/>
          <w:numId w:val="1809"/>
        </w:numPr>
        <w:spacing w:after="200"/>
        <w:ind w:left="1134" w:hanging="774"/>
        <w:contextualSpacing/>
        <w:jc w:val="both"/>
        <w:rPr>
          <w:sz w:val="26"/>
          <w:szCs w:val="26"/>
        </w:rPr>
      </w:pPr>
      <w:r w:rsidRPr="00802E43">
        <w:rPr>
          <w:rFonts w:eastAsia="Times New Roman"/>
          <w:sz w:val="26"/>
          <w:szCs w:val="26"/>
        </w:rPr>
        <w:t xml:space="preserve">El Informe Técnico con </w:t>
      </w:r>
      <w:r w:rsidR="000A4CEE" w:rsidRPr="00802E43">
        <w:rPr>
          <w:rFonts w:eastAsia="Times New Roman"/>
          <w:sz w:val="26"/>
          <w:szCs w:val="26"/>
        </w:rPr>
        <w:t>r</w:t>
      </w:r>
      <w:r w:rsidRPr="00802E43">
        <w:rPr>
          <w:rFonts w:eastAsia="Times New Roman"/>
          <w:sz w:val="26"/>
          <w:szCs w:val="26"/>
        </w:rPr>
        <w:t xml:space="preserve">eferencia SGD-02-2255-17 de fecha 27 de julio de 2017, emitido por el Departamento de Asignación Individual y Avalúos, hace mención que el solicitante no se encuentra en posesión material del inmueble que ha sido requerido para su adjudicación, así mismo se verificó en los </w:t>
      </w:r>
      <w:r w:rsidRPr="00802E43">
        <w:rPr>
          <w:rFonts w:eastAsia="Times New Roman"/>
          <w:sz w:val="26"/>
          <w:szCs w:val="26"/>
        </w:rPr>
        <w:lastRenderedPageBreak/>
        <w:t xml:space="preserve">sistemas informáticos de registro de beneficiarios que lleva la Institución y se constató que </w:t>
      </w:r>
      <w:r w:rsidR="000A4CEE" w:rsidRPr="00802E43">
        <w:rPr>
          <w:rFonts w:eastAsia="Times New Roman"/>
          <w:sz w:val="26"/>
          <w:szCs w:val="26"/>
        </w:rPr>
        <w:t>el solar para v</w:t>
      </w:r>
      <w:r w:rsidRPr="00802E43">
        <w:rPr>
          <w:rFonts w:eastAsia="Times New Roman"/>
          <w:sz w:val="26"/>
          <w:szCs w:val="26"/>
        </w:rPr>
        <w:t xml:space="preserve">ivienda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0A4CEE" w:rsidRPr="00802E43">
        <w:rPr>
          <w:rFonts w:eastAsia="Times New Roman"/>
          <w:sz w:val="26"/>
          <w:szCs w:val="26"/>
        </w:rPr>
        <w:t xml:space="preserve">lo anterior </w:t>
      </w:r>
      <w:r w:rsidRPr="00802E43">
        <w:rPr>
          <w:rFonts w:eastAsia="Times New Roman"/>
          <w:sz w:val="26"/>
          <w:szCs w:val="26"/>
        </w:rPr>
        <w:t>según in</w:t>
      </w:r>
      <w:r w:rsidR="000A4CEE" w:rsidRPr="00802E43">
        <w:rPr>
          <w:rFonts w:eastAsia="Times New Roman"/>
          <w:sz w:val="26"/>
          <w:szCs w:val="26"/>
        </w:rPr>
        <w:t>forme con r</w:t>
      </w:r>
      <w:r w:rsidRPr="00802E43">
        <w:rPr>
          <w:rFonts w:eastAsia="Times New Roman"/>
          <w:sz w:val="26"/>
          <w:szCs w:val="26"/>
        </w:rPr>
        <w:t xml:space="preserve">eferencia SGD-02-2254-17, emitido el día 27 de julio de 2017 por el Departamento de Asignación Individual y Avalúos. </w:t>
      </w:r>
    </w:p>
    <w:p w:rsidR="000A4CEE" w:rsidRPr="00802E43" w:rsidRDefault="000A4CEE" w:rsidP="00802E43">
      <w:pPr>
        <w:pStyle w:val="Prrafodelista"/>
        <w:rPr>
          <w:sz w:val="26"/>
          <w:szCs w:val="26"/>
        </w:rPr>
      </w:pPr>
    </w:p>
    <w:p w:rsidR="006A699B" w:rsidRPr="00802E43" w:rsidRDefault="006A699B" w:rsidP="00802E43">
      <w:pPr>
        <w:pStyle w:val="Prrafodelista"/>
        <w:numPr>
          <w:ilvl w:val="0"/>
          <w:numId w:val="1809"/>
        </w:numPr>
        <w:spacing w:after="200"/>
        <w:ind w:left="1134" w:hanging="774"/>
        <w:contextualSpacing/>
        <w:jc w:val="both"/>
        <w:rPr>
          <w:sz w:val="26"/>
          <w:szCs w:val="26"/>
        </w:rPr>
      </w:pPr>
      <w:r w:rsidRPr="00802E43">
        <w:rPr>
          <w:sz w:val="26"/>
          <w:szCs w:val="26"/>
        </w:rPr>
        <w:t>De acuerdo a declaración simple contenida en la solicitud de adjudicación de inmueble de fecha 13 de julio de 2017, el peticionario manifiesta que ni él ni la integrante de su grupo familiar son empleados del ISTA; situación robustecida de conformidad a la consulta realizada en la Base de Datos de Empleados de este Instituto.</w:t>
      </w:r>
    </w:p>
    <w:p w:rsidR="00BA4B24" w:rsidRPr="00802E43" w:rsidRDefault="00BA4B24" w:rsidP="00802E43">
      <w:pPr>
        <w:jc w:val="both"/>
        <w:rPr>
          <w:rFonts w:eastAsia="Times New Roman"/>
          <w:sz w:val="26"/>
          <w:szCs w:val="26"/>
        </w:rPr>
      </w:pPr>
      <w:r w:rsidRPr="00802E43">
        <w:rPr>
          <w:rFonts w:eastAsia="Times New Roman"/>
          <w:sz w:val="26"/>
          <w:szCs w:val="26"/>
        </w:rPr>
        <w:t>Se ha tenido a la vista</w:t>
      </w:r>
      <w:r w:rsidR="006A699B" w:rsidRPr="00802E43">
        <w:rPr>
          <w:rFonts w:eastAsia="Times New Roman"/>
          <w:sz w:val="26"/>
          <w:szCs w:val="26"/>
        </w:rPr>
        <w:t>: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y tarjetas de identificación tributaria,  y carencia de bienes</w:t>
      </w:r>
      <w:r w:rsidRPr="00802E43">
        <w:rPr>
          <w:rFonts w:eastAsia="Times New Roman"/>
          <w:sz w:val="26"/>
          <w:szCs w:val="26"/>
        </w:rPr>
        <w:t>; con lo que se justifican las circunstancias legales para sustentar dicha petición y que además el beneficiario cumple con los requisitos necesarios para la adjudicación, por lo que la Gerencia Legal recomienda aprobar lo solicitado.</w:t>
      </w:r>
    </w:p>
    <w:p w:rsidR="00BA4B24" w:rsidRPr="00802E43" w:rsidRDefault="00BA4B24" w:rsidP="00802E43">
      <w:pPr>
        <w:rPr>
          <w:rFonts w:eastAsia="Calibri"/>
          <w:sz w:val="26"/>
          <w:szCs w:val="26"/>
        </w:rPr>
      </w:pPr>
    </w:p>
    <w:p w:rsidR="00BA4B24" w:rsidRPr="00802E43" w:rsidRDefault="00BA4B24" w:rsidP="00802E43">
      <w:pPr>
        <w:pStyle w:val="Prrafodelista"/>
        <w:ind w:left="0"/>
        <w:jc w:val="both"/>
        <w:rPr>
          <w:rFonts w:eastAsia="Calibri"/>
          <w:bCs/>
          <w:sz w:val="26"/>
          <w:szCs w:val="26"/>
        </w:rPr>
      </w:pPr>
      <w:r w:rsidRPr="00802E43">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02E43">
        <w:rPr>
          <w:rFonts w:eastAsia="Calibri"/>
          <w:bCs/>
          <w:sz w:val="26"/>
          <w:szCs w:val="26"/>
        </w:rPr>
        <w:t>Ley del Régimen Especial de la Tierra en Propiedad de Las Asociaciones Cooperativas, Comunales y Comunitarias Campesinas y Beneficiarios de la Reforma Agraria</w:t>
      </w:r>
      <w:r w:rsidRPr="00802E43">
        <w:rPr>
          <w:rFonts w:eastAsia="Calibri"/>
          <w:sz w:val="26"/>
          <w:szCs w:val="26"/>
        </w:rPr>
        <w:t>, la Junta Directiva</w:t>
      </w:r>
      <w:r w:rsidRPr="00802E43">
        <w:rPr>
          <w:sz w:val="26"/>
          <w:szCs w:val="26"/>
        </w:rPr>
        <w:t xml:space="preserve">, </w:t>
      </w:r>
      <w:r w:rsidRPr="00802E43">
        <w:rPr>
          <w:b/>
          <w:sz w:val="26"/>
          <w:szCs w:val="26"/>
          <w:u w:val="single"/>
        </w:rPr>
        <w:t>ACUERDA: PRIMERO:</w:t>
      </w:r>
      <w:r w:rsidRPr="00802E43">
        <w:rPr>
          <w:b/>
          <w:sz w:val="26"/>
          <w:szCs w:val="26"/>
        </w:rPr>
        <w:t xml:space="preserve"> </w:t>
      </w:r>
      <w:r w:rsidRPr="00802E43">
        <w:rPr>
          <w:sz w:val="26"/>
          <w:szCs w:val="26"/>
        </w:rPr>
        <w:t>Aprobar la adjudicación y transferencia por compraventa</w:t>
      </w:r>
      <w:r w:rsidRPr="00802E43">
        <w:rPr>
          <w:rFonts w:eastAsia="Times New Roman"/>
          <w:sz w:val="26"/>
          <w:szCs w:val="26"/>
        </w:rPr>
        <w:t xml:space="preserve"> de 1 solar para vivienda,</w:t>
      </w:r>
      <w:r w:rsidRPr="00802E43">
        <w:rPr>
          <w:rFonts w:eastAsia="Times New Roman"/>
          <w:b/>
          <w:sz w:val="26"/>
          <w:szCs w:val="26"/>
        </w:rPr>
        <w:t xml:space="preserve"> </w:t>
      </w:r>
      <w:r w:rsidRPr="00802E43">
        <w:rPr>
          <w:sz w:val="26"/>
          <w:szCs w:val="26"/>
        </w:rPr>
        <w:t>a favor del señor:</w:t>
      </w:r>
      <w:r w:rsidR="006A699B" w:rsidRPr="00802E43">
        <w:rPr>
          <w:rFonts w:eastAsia="Times New Roman"/>
          <w:b/>
          <w:sz w:val="26"/>
          <w:szCs w:val="26"/>
        </w:rPr>
        <w:t xml:space="preserve"> JESUS EDUARDO ABREGO, </w:t>
      </w:r>
      <w:r w:rsidR="006A699B" w:rsidRPr="00802E43">
        <w:rPr>
          <w:rFonts w:eastAsia="Times New Roman"/>
          <w:sz w:val="26"/>
          <w:szCs w:val="26"/>
        </w:rPr>
        <w:t xml:space="preserve">y </w:t>
      </w:r>
      <w:r w:rsidR="00B81D25">
        <w:rPr>
          <w:rFonts w:eastAsia="Times New Roman"/>
          <w:sz w:val="26"/>
          <w:szCs w:val="26"/>
        </w:rPr>
        <w:t>-</w:t>
      </w:r>
      <w:r w:rsidR="006A699B" w:rsidRPr="00802E43">
        <w:rPr>
          <w:rFonts w:eastAsia="Times New Roman"/>
          <w:sz w:val="26"/>
          <w:szCs w:val="26"/>
        </w:rPr>
        <w:t xml:space="preserve"> </w:t>
      </w:r>
      <w:r w:rsidR="006A699B" w:rsidRPr="00802E43">
        <w:rPr>
          <w:rFonts w:eastAsia="Times New Roman"/>
          <w:b/>
          <w:sz w:val="26"/>
          <w:szCs w:val="26"/>
        </w:rPr>
        <w:t xml:space="preserve">GLENDA DORIS FLORES MEJIA; </w:t>
      </w:r>
      <w:r w:rsidR="006A699B" w:rsidRPr="00802E43">
        <w:rPr>
          <w:sz w:val="26"/>
          <w:szCs w:val="26"/>
        </w:rPr>
        <w:t xml:space="preserve">de las generales antes expresadas, </w:t>
      </w:r>
      <w:r w:rsidR="000A4CEE" w:rsidRPr="00802E43">
        <w:rPr>
          <w:sz w:val="26"/>
          <w:szCs w:val="26"/>
        </w:rPr>
        <w:t xml:space="preserve">ubicado </w:t>
      </w:r>
      <w:r w:rsidR="006A699B" w:rsidRPr="00802E43">
        <w:rPr>
          <w:rFonts w:eastAsia="Times New Roman"/>
          <w:sz w:val="26"/>
          <w:szCs w:val="26"/>
        </w:rPr>
        <w:t xml:space="preserve">en el Proyecto </w:t>
      </w:r>
      <w:r w:rsidR="006A699B" w:rsidRPr="00802E43">
        <w:rPr>
          <w:sz w:val="26"/>
          <w:szCs w:val="26"/>
        </w:rPr>
        <w:t xml:space="preserve">de Asentamiento Comunitario y Lotificación Agrícola, en </w:t>
      </w:r>
      <w:r w:rsidR="000A4CEE" w:rsidRPr="00802E43">
        <w:rPr>
          <w:sz w:val="26"/>
          <w:szCs w:val="26"/>
        </w:rPr>
        <w:t xml:space="preserve"> la </w:t>
      </w:r>
      <w:r w:rsidR="006A699B" w:rsidRPr="00802E43">
        <w:rPr>
          <w:b/>
          <w:sz w:val="26"/>
          <w:szCs w:val="26"/>
        </w:rPr>
        <w:t>HACIENDA SAN ARTURO</w:t>
      </w:r>
      <w:r w:rsidR="006A699B" w:rsidRPr="00802E43">
        <w:rPr>
          <w:sz w:val="26"/>
          <w:szCs w:val="26"/>
        </w:rPr>
        <w:t xml:space="preserve">, </w:t>
      </w:r>
      <w:r w:rsidR="006A699B" w:rsidRPr="00802E43">
        <w:rPr>
          <w:b/>
          <w:sz w:val="26"/>
          <w:szCs w:val="26"/>
        </w:rPr>
        <w:t xml:space="preserve">ZONA NORTE, PARCELA 3,  </w:t>
      </w:r>
      <w:r w:rsidR="006A699B" w:rsidRPr="00802E43">
        <w:rPr>
          <w:sz w:val="26"/>
          <w:szCs w:val="26"/>
        </w:rPr>
        <w:t xml:space="preserve">y según planos  como </w:t>
      </w:r>
      <w:r w:rsidR="006A699B" w:rsidRPr="00802E43">
        <w:rPr>
          <w:b/>
          <w:sz w:val="26"/>
          <w:szCs w:val="26"/>
        </w:rPr>
        <w:t>HACIENDA SAN ARTURO</w:t>
      </w:r>
      <w:r w:rsidR="006A699B" w:rsidRPr="00802E43">
        <w:rPr>
          <w:sz w:val="26"/>
          <w:szCs w:val="26"/>
        </w:rPr>
        <w:t xml:space="preserve"> </w:t>
      </w:r>
      <w:r w:rsidR="006A699B" w:rsidRPr="00802E43">
        <w:rPr>
          <w:b/>
          <w:sz w:val="26"/>
          <w:szCs w:val="26"/>
        </w:rPr>
        <w:t xml:space="preserve">PORCION LA LAGUNETA, </w:t>
      </w:r>
      <w:r w:rsidR="000A4CEE" w:rsidRPr="00802E43">
        <w:rPr>
          <w:sz w:val="26"/>
          <w:szCs w:val="26"/>
        </w:rPr>
        <w:t>situada</w:t>
      </w:r>
      <w:r w:rsidR="000A4CEE" w:rsidRPr="00802E43">
        <w:rPr>
          <w:b/>
          <w:sz w:val="26"/>
          <w:szCs w:val="26"/>
        </w:rPr>
        <w:t xml:space="preserve"> </w:t>
      </w:r>
      <w:r w:rsidR="006A699B" w:rsidRPr="00802E43">
        <w:rPr>
          <w:sz w:val="26"/>
          <w:szCs w:val="26"/>
        </w:rPr>
        <w:t>en cantón Cangrejera, jurisdicción y departamento de La Libertad</w:t>
      </w:r>
      <w:r w:rsidRPr="00802E43">
        <w:rPr>
          <w:sz w:val="26"/>
          <w:szCs w:val="26"/>
        </w:rPr>
        <w:t xml:space="preserve">, </w:t>
      </w:r>
      <w:r w:rsidRPr="00802E43">
        <w:rPr>
          <w:rFonts w:eastAsia="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27"/>
        <w:gridCol w:w="962"/>
        <w:gridCol w:w="2447"/>
        <w:gridCol w:w="561"/>
        <w:gridCol w:w="562"/>
        <w:gridCol w:w="602"/>
        <w:gridCol w:w="641"/>
        <w:gridCol w:w="641"/>
      </w:tblGrid>
      <w:tr w:rsidR="006A699B" w:rsidTr="000A4CEE">
        <w:trPr>
          <w:trHeight w:val="272"/>
          <w:jc w:val="center"/>
        </w:trPr>
        <w:tc>
          <w:tcPr>
            <w:tcW w:w="2527" w:type="dxa"/>
            <w:vMerge w:val="restart"/>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rPr>
                <w:b/>
                <w:bCs/>
                <w:sz w:val="14"/>
                <w:szCs w:val="14"/>
              </w:rPr>
            </w:pPr>
            <w:r>
              <w:rPr>
                <w:b/>
                <w:bCs/>
                <w:sz w:val="14"/>
                <w:szCs w:val="14"/>
              </w:rPr>
              <w:t xml:space="preserve">D.U.I.     PROGRAMA </w:t>
            </w:r>
          </w:p>
        </w:tc>
        <w:tc>
          <w:tcPr>
            <w:tcW w:w="3409" w:type="dxa"/>
            <w:gridSpan w:val="2"/>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jc w:val="center"/>
              <w:rPr>
                <w:b/>
                <w:bCs/>
                <w:sz w:val="14"/>
                <w:szCs w:val="14"/>
              </w:rPr>
            </w:pPr>
            <w:r>
              <w:rPr>
                <w:b/>
                <w:bCs/>
                <w:sz w:val="14"/>
                <w:szCs w:val="14"/>
              </w:rPr>
              <w:t xml:space="preserve">SOLAR / A COMP. Y LOTES </w:t>
            </w:r>
          </w:p>
        </w:tc>
        <w:tc>
          <w:tcPr>
            <w:tcW w:w="112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rPr>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jc w:val="center"/>
              <w:rPr>
                <w:b/>
                <w:bCs/>
                <w:sz w:val="14"/>
                <w:szCs w:val="14"/>
              </w:rPr>
            </w:pPr>
            <w:r>
              <w:rPr>
                <w:b/>
                <w:bCs/>
                <w:sz w:val="14"/>
                <w:szCs w:val="14"/>
              </w:rPr>
              <w:t xml:space="preserve">AREA (MTS) </w:t>
            </w:r>
          </w:p>
        </w:tc>
        <w:tc>
          <w:tcPr>
            <w:tcW w:w="641" w:type="dxa"/>
            <w:vMerge w:val="restart"/>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jc w:val="center"/>
              <w:rPr>
                <w:b/>
                <w:bCs/>
                <w:sz w:val="14"/>
                <w:szCs w:val="14"/>
              </w:rPr>
            </w:pPr>
            <w:r>
              <w:rPr>
                <w:b/>
                <w:bCs/>
                <w:sz w:val="14"/>
                <w:szCs w:val="14"/>
              </w:rPr>
              <w:t xml:space="preserve">VALOR ($) </w:t>
            </w:r>
          </w:p>
        </w:tc>
        <w:tc>
          <w:tcPr>
            <w:tcW w:w="641" w:type="dxa"/>
            <w:vMerge w:val="restart"/>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jc w:val="center"/>
              <w:rPr>
                <w:b/>
                <w:bCs/>
                <w:sz w:val="14"/>
                <w:szCs w:val="14"/>
              </w:rPr>
            </w:pPr>
            <w:r>
              <w:rPr>
                <w:b/>
                <w:bCs/>
                <w:sz w:val="14"/>
                <w:szCs w:val="14"/>
              </w:rPr>
              <w:t xml:space="preserve">VALOR (¢) </w:t>
            </w:r>
          </w:p>
        </w:tc>
      </w:tr>
      <w:tr w:rsidR="000A4CEE" w:rsidTr="00802E43">
        <w:trPr>
          <w:trHeight w:val="250"/>
          <w:jc w:val="center"/>
        </w:trPr>
        <w:tc>
          <w:tcPr>
            <w:tcW w:w="2527"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rPr>
                <w:b/>
                <w:bCs/>
                <w:sz w:val="14"/>
                <w:szCs w:val="14"/>
              </w:rPr>
            </w:pPr>
            <w:r>
              <w:rPr>
                <w:b/>
                <w:bCs/>
                <w:sz w:val="14"/>
                <w:szCs w:val="14"/>
              </w:rPr>
              <w:t xml:space="preserve">BENEFICIARIO </w:t>
            </w:r>
          </w:p>
        </w:tc>
        <w:tc>
          <w:tcPr>
            <w:tcW w:w="962"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rPr>
                <w:b/>
                <w:bCs/>
                <w:sz w:val="14"/>
                <w:szCs w:val="14"/>
              </w:rPr>
            </w:pPr>
            <w:r>
              <w:rPr>
                <w:b/>
                <w:bCs/>
                <w:sz w:val="14"/>
                <w:szCs w:val="14"/>
              </w:rPr>
              <w:t xml:space="preserve">MATRICULA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rPr>
                <w:b/>
                <w:bCs/>
                <w:sz w:val="14"/>
                <w:szCs w:val="14"/>
              </w:rPr>
            </w:pPr>
            <w:r>
              <w:rPr>
                <w:b/>
                <w:bCs/>
                <w:sz w:val="14"/>
                <w:szCs w:val="14"/>
              </w:rPr>
              <w:t xml:space="preserve">PORCION </w:t>
            </w:r>
          </w:p>
        </w:tc>
        <w:tc>
          <w:tcPr>
            <w:tcW w:w="561"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rPr>
                <w:b/>
                <w:bCs/>
                <w:sz w:val="14"/>
                <w:szCs w:val="14"/>
              </w:rPr>
            </w:pPr>
            <w:r>
              <w:rPr>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rPr>
                <w:b/>
                <w:bCs/>
                <w:sz w:val="14"/>
                <w:szCs w:val="14"/>
              </w:rPr>
            </w:pPr>
            <w:r>
              <w:rPr>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rPr>
                <w:b/>
                <w:bCs/>
                <w:sz w:val="14"/>
                <w:szCs w:val="14"/>
              </w:rPr>
            </w:pPr>
          </w:p>
        </w:tc>
        <w:tc>
          <w:tcPr>
            <w:tcW w:w="641" w:type="dxa"/>
            <w:vMerge/>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rPr>
                <w:b/>
                <w:bCs/>
                <w:sz w:val="14"/>
                <w:szCs w:val="14"/>
              </w:rPr>
            </w:pPr>
          </w:p>
        </w:tc>
        <w:tc>
          <w:tcPr>
            <w:tcW w:w="641" w:type="dxa"/>
            <w:vMerge/>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rPr>
                <w:b/>
                <w:bCs/>
                <w:sz w:val="14"/>
                <w:szCs w:val="14"/>
              </w:rPr>
            </w:pPr>
          </w:p>
        </w:tc>
      </w:tr>
    </w:tbl>
    <w:p w:rsidR="006A699B" w:rsidRDefault="006A699B" w:rsidP="006A699B">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A699B" w:rsidTr="002E2F69">
        <w:tc>
          <w:tcPr>
            <w:tcW w:w="2600" w:type="dxa"/>
            <w:tcBorders>
              <w:top w:val="single" w:sz="2" w:space="0" w:color="auto"/>
              <w:left w:val="single" w:sz="2" w:space="0" w:color="auto"/>
              <w:bottom w:val="single" w:sz="2" w:space="0" w:color="auto"/>
              <w:right w:val="single" w:sz="2" w:space="0" w:color="auto"/>
            </w:tcBorders>
          </w:tcPr>
          <w:p w:rsidR="006A699B" w:rsidRDefault="006A699B" w:rsidP="002E2F69">
            <w:pPr>
              <w:widowControl w:val="0"/>
              <w:autoSpaceDE w:val="0"/>
              <w:autoSpaceDN w:val="0"/>
              <w:adjustRightInd w:val="0"/>
              <w:rPr>
                <w:b/>
                <w:bCs/>
                <w:sz w:val="14"/>
                <w:szCs w:val="14"/>
              </w:rPr>
            </w:pPr>
            <w:r>
              <w:rPr>
                <w:b/>
                <w:bCs/>
                <w:sz w:val="14"/>
                <w:szCs w:val="14"/>
              </w:rPr>
              <w:lastRenderedPageBreak/>
              <w:t xml:space="preserve">No DE ENTREGA: 30 </w:t>
            </w:r>
          </w:p>
        </w:tc>
      </w:tr>
    </w:tbl>
    <w:p w:rsidR="006A699B" w:rsidRDefault="006A699B" w:rsidP="006A699B">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4"/>
        <w:gridCol w:w="966"/>
        <w:gridCol w:w="2454"/>
        <w:gridCol w:w="563"/>
        <w:gridCol w:w="563"/>
        <w:gridCol w:w="604"/>
        <w:gridCol w:w="643"/>
        <w:gridCol w:w="644"/>
      </w:tblGrid>
      <w:tr w:rsidR="006A699B" w:rsidTr="000A4CEE">
        <w:trPr>
          <w:trHeight w:val="373"/>
          <w:jc w:val="center"/>
        </w:trPr>
        <w:tc>
          <w:tcPr>
            <w:tcW w:w="2534" w:type="dxa"/>
            <w:vMerge w:val="restart"/>
            <w:tcBorders>
              <w:top w:val="single" w:sz="2" w:space="0" w:color="auto"/>
              <w:left w:val="single" w:sz="2" w:space="0" w:color="auto"/>
              <w:bottom w:val="single" w:sz="2" w:space="0" w:color="auto"/>
              <w:right w:val="single" w:sz="2" w:space="0" w:color="auto"/>
            </w:tcBorders>
          </w:tcPr>
          <w:p w:rsidR="006A699B" w:rsidRDefault="00B81D25" w:rsidP="002E2F69">
            <w:pPr>
              <w:widowControl w:val="0"/>
              <w:autoSpaceDE w:val="0"/>
              <w:autoSpaceDN w:val="0"/>
              <w:adjustRightInd w:val="0"/>
              <w:rPr>
                <w:sz w:val="14"/>
                <w:szCs w:val="14"/>
              </w:rPr>
            </w:pPr>
            <w:r>
              <w:rPr>
                <w:sz w:val="14"/>
                <w:szCs w:val="14"/>
              </w:rPr>
              <w:t>-</w:t>
            </w:r>
          </w:p>
        </w:tc>
        <w:tc>
          <w:tcPr>
            <w:tcW w:w="966" w:type="dxa"/>
            <w:vMerge w:val="restart"/>
            <w:tcBorders>
              <w:top w:val="single" w:sz="2" w:space="0" w:color="auto"/>
              <w:left w:val="single" w:sz="2" w:space="0" w:color="auto"/>
              <w:bottom w:val="single" w:sz="2" w:space="0" w:color="auto"/>
              <w:right w:val="single" w:sz="2" w:space="0" w:color="auto"/>
            </w:tcBorders>
          </w:tcPr>
          <w:p w:rsidR="006A699B" w:rsidRDefault="00B81D25" w:rsidP="002E2F69">
            <w:pPr>
              <w:widowControl w:val="0"/>
              <w:autoSpaceDE w:val="0"/>
              <w:autoSpaceDN w:val="0"/>
              <w:adjustRightInd w:val="0"/>
              <w:rPr>
                <w:sz w:val="14"/>
                <w:szCs w:val="14"/>
              </w:rPr>
            </w:pPr>
            <w:r>
              <w:rPr>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6A699B" w:rsidRDefault="00B81D25" w:rsidP="002E2F69">
            <w:pPr>
              <w:widowControl w:val="0"/>
              <w:autoSpaceDE w:val="0"/>
              <w:autoSpaceDN w:val="0"/>
              <w:adjustRightInd w:val="0"/>
              <w:rPr>
                <w:sz w:val="14"/>
                <w:szCs w:val="14"/>
              </w:rPr>
            </w:pPr>
            <w:r>
              <w:rPr>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6A699B" w:rsidRDefault="00B81D25" w:rsidP="002E2F69">
            <w:pPr>
              <w:widowControl w:val="0"/>
              <w:autoSpaceDE w:val="0"/>
              <w:autoSpaceDN w:val="0"/>
              <w:adjustRightInd w:val="0"/>
              <w:rPr>
                <w:sz w:val="14"/>
                <w:szCs w:val="14"/>
              </w:rPr>
            </w:pPr>
            <w:r>
              <w:rPr>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6A699B" w:rsidRDefault="00B81D25" w:rsidP="002E2F69">
            <w:pPr>
              <w:widowControl w:val="0"/>
              <w:autoSpaceDE w:val="0"/>
              <w:autoSpaceDN w:val="0"/>
              <w:adjustRightInd w:val="0"/>
              <w:rPr>
                <w:sz w:val="14"/>
                <w:szCs w:val="14"/>
              </w:rPr>
            </w:pPr>
            <w:r>
              <w:rPr>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6A699B" w:rsidRDefault="006A699B" w:rsidP="002E2F69">
            <w:pPr>
              <w:widowControl w:val="0"/>
              <w:autoSpaceDE w:val="0"/>
              <w:autoSpaceDN w:val="0"/>
              <w:adjustRightInd w:val="0"/>
              <w:jc w:val="right"/>
              <w:rPr>
                <w:sz w:val="14"/>
                <w:szCs w:val="14"/>
              </w:rPr>
            </w:pPr>
          </w:p>
          <w:p w:rsidR="006A699B" w:rsidRDefault="006A699B" w:rsidP="002E2F69">
            <w:pPr>
              <w:widowControl w:val="0"/>
              <w:autoSpaceDE w:val="0"/>
              <w:autoSpaceDN w:val="0"/>
              <w:adjustRightInd w:val="0"/>
              <w:jc w:val="right"/>
              <w:rPr>
                <w:sz w:val="14"/>
                <w:szCs w:val="14"/>
              </w:rPr>
            </w:pPr>
            <w:r>
              <w:rPr>
                <w:sz w:val="14"/>
                <w:szCs w:val="14"/>
              </w:rPr>
              <w:t xml:space="preserve">932.37 </w:t>
            </w:r>
          </w:p>
        </w:tc>
        <w:tc>
          <w:tcPr>
            <w:tcW w:w="643" w:type="dxa"/>
            <w:tcBorders>
              <w:top w:val="single" w:sz="2" w:space="0" w:color="auto"/>
              <w:left w:val="single" w:sz="2" w:space="0" w:color="auto"/>
              <w:bottom w:val="single" w:sz="2" w:space="0" w:color="auto"/>
              <w:right w:val="single" w:sz="2" w:space="0" w:color="auto"/>
            </w:tcBorders>
          </w:tcPr>
          <w:p w:rsidR="006A699B" w:rsidRDefault="006A699B" w:rsidP="002E2F69">
            <w:pPr>
              <w:widowControl w:val="0"/>
              <w:autoSpaceDE w:val="0"/>
              <w:autoSpaceDN w:val="0"/>
              <w:adjustRightInd w:val="0"/>
              <w:jc w:val="right"/>
              <w:rPr>
                <w:sz w:val="14"/>
                <w:szCs w:val="14"/>
              </w:rPr>
            </w:pPr>
          </w:p>
          <w:p w:rsidR="006A699B" w:rsidRDefault="006A699B" w:rsidP="002E2F69">
            <w:pPr>
              <w:widowControl w:val="0"/>
              <w:autoSpaceDE w:val="0"/>
              <w:autoSpaceDN w:val="0"/>
              <w:adjustRightInd w:val="0"/>
              <w:jc w:val="right"/>
              <w:rPr>
                <w:sz w:val="14"/>
                <w:szCs w:val="14"/>
              </w:rPr>
            </w:pPr>
            <w:r>
              <w:rPr>
                <w:sz w:val="14"/>
                <w:szCs w:val="14"/>
              </w:rPr>
              <w:t xml:space="preserve">5808.67 </w:t>
            </w:r>
          </w:p>
        </w:tc>
        <w:tc>
          <w:tcPr>
            <w:tcW w:w="644" w:type="dxa"/>
            <w:tcBorders>
              <w:top w:val="single" w:sz="2" w:space="0" w:color="auto"/>
              <w:left w:val="single" w:sz="2" w:space="0" w:color="auto"/>
              <w:bottom w:val="single" w:sz="2" w:space="0" w:color="auto"/>
              <w:right w:val="single" w:sz="2" w:space="0" w:color="auto"/>
            </w:tcBorders>
          </w:tcPr>
          <w:p w:rsidR="006A699B" w:rsidRDefault="006A699B" w:rsidP="002E2F69">
            <w:pPr>
              <w:widowControl w:val="0"/>
              <w:autoSpaceDE w:val="0"/>
              <w:autoSpaceDN w:val="0"/>
              <w:adjustRightInd w:val="0"/>
              <w:jc w:val="right"/>
              <w:rPr>
                <w:sz w:val="14"/>
                <w:szCs w:val="14"/>
              </w:rPr>
            </w:pPr>
          </w:p>
          <w:p w:rsidR="006A699B" w:rsidRDefault="006A699B" w:rsidP="002E2F69">
            <w:pPr>
              <w:widowControl w:val="0"/>
              <w:autoSpaceDE w:val="0"/>
              <w:autoSpaceDN w:val="0"/>
              <w:adjustRightInd w:val="0"/>
              <w:jc w:val="right"/>
              <w:rPr>
                <w:sz w:val="14"/>
                <w:szCs w:val="14"/>
              </w:rPr>
            </w:pPr>
            <w:r>
              <w:rPr>
                <w:sz w:val="14"/>
                <w:szCs w:val="14"/>
              </w:rPr>
              <w:t xml:space="preserve">50825.86 </w:t>
            </w:r>
          </w:p>
        </w:tc>
      </w:tr>
      <w:tr w:rsidR="006A699B" w:rsidTr="000A4CEE">
        <w:trPr>
          <w:trHeight w:val="175"/>
          <w:jc w:val="center"/>
        </w:trPr>
        <w:tc>
          <w:tcPr>
            <w:tcW w:w="2534" w:type="dxa"/>
            <w:vMerge/>
            <w:tcBorders>
              <w:top w:val="single" w:sz="2" w:space="0" w:color="auto"/>
              <w:left w:val="single" w:sz="2" w:space="0" w:color="auto"/>
              <w:bottom w:val="single" w:sz="2" w:space="0" w:color="auto"/>
              <w:right w:val="single" w:sz="2" w:space="0" w:color="auto"/>
            </w:tcBorders>
          </w:tcPr>
          <w:p w:rsidR="006A699B" w:rsidRDefault="006A699B" w:rsidP="002E2F69">
            <w:pPr>
              <w:widowControl w:val="0"/>
              <w:autoSpaceDE w:val="0"/>
              <w:autoSpaceDN w:val="0"/>
              <w:adjustRightInd w:val="0"/>
              <w:rPr>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6A699B" w:rsidRDefault="006A699B" w:rsidP="002E2F69">
            <w:pPr>
              <w:widowControl w:val="0"/>
              <w:autoSpaceDE w:val="0"/>
              <w:autoSpaceDN w:val="0"/>
              <w:adjustRightInd w:val="0"/>
              <w:rPr>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6A699B" w:rsidRDefault="006A699B" w:rsidP="002E2F69">
            <w:pPr>
              <w:widowControl w:val="0"/>
              <w:autoSpaceDE w:val="0"/>
              <w:autoSpaceDN w:val="0"/>
              <w:adjustRightInd w:val="0"/>
              <w:rPr>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A699B" w:rsidRDefault="006A699B" w:rsidP="002E2F69">
            <w:pPr>
              <w:widowControl w:val="0"/>
              <w:autoSpaceDE w:val="0"/>
              <w:autoSpaceDN w:val="0"/>
              <w:adjustRightInd w:val="0"/>
              <w:rPr>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A699B" w:rsidRDefault="006A699B" w:rsidP="002E2F69">
            <w:pPr>
              <w:widowControl w:val="0"/>
              <w:autoSpaceDE w:val="0"/>
              <w:autoSpaceDN w:val="0"/>
              <w:adjustRightInd w:val="0"/>
              <w:rPr>
                <w:sz w:val="14"/>
                <w:szCs w:val="14"/>
              </w:rPr>
            </w:pPr>
          </w:p>
        </w:tc>
        <w:tc>
          <w:tcPr>
            <w:tcW w:w="604" w:type="dxa"/>
            <w:tcBorders>
              <w:top w:val="single" w:sz="2" w:space="0" w:color="auto"/>
              <w:left w:val="single" w:sz="2" w:space="0" w:color="auto"/>
              <w:bottom w:val="single" w:sz="2" w:space="0" w:color="auto"/>
              <w:right w:val="single" w:sz="2" w:space="0" w:color="auto"/>
            </w:tcBorders>
          </w:tcPr>
          <w:p w:rsidR="006A699B" w:rsidRDefault="006A699B" w:rsidP="002E2F69">
            <w:pPr>
              <w:widowControl w:val="0"/>
              <w:autoSpaceDE w:val="0"/>
              <w:autoSpaceDN w:val="0"/>
              <w:adjustRightInd w:val="0"/>
              <w:jc w:val="right"/>
              <w:rPr>
                <w:sz w:val="14"/>
                <w:szCs w:val="14"/>
              </w:rPr>
            </w:pPr>
            <w:r>
              <w:rPr>
                <w:sz w:val="14"/>
                <w:szCs w:val="14"/>
              </w:rPr>
              <w:t xml:space="preserve">932.37 </w:t>
            </w:r>
          </w:p>
        </w:tc>
        <w:tc>
          <w:tcPr>
            <w:tcW w:w="643" w:type="dxa"/>
            <w:tcBorders>
              <w:top w:val="single" w:sz="2" w:space="0" w:color="auto"/>
              <w:left w:val="single" w:sz="2" w:space="0" w:color="auto"/>
              <w:bottom w:val="single" w:sz="2" w:space="0" w:color="auto"/>
              <w:right w:val="single" w:sz="2" w:space="0" w:color="auto"/>
            </w:tcBorders>
          </w:tcPr>
          <w:p w:rsidR="006A699B" w:rsidRDefault="006A699B" w:rsidP="002E2F69">
            <w:pPr>
              <w:widowControl w:val="0"/>
              <w:autoSpaceDE w:val="0"/>
              <w:autoSpaceDN w:val="0"/>
              <w:adjustRightInd w:val="0"/>
              <w:jc w:val="right"/>
              <w:rPr>
                <w:sz w:val="14"/>
                <w:szCs w:val="14"/>
              </w:rPr>
            </w:pPr>
            <w:r>
              <w:rPr>
                <w:sz w:val="14"/>
                <w:szCs w:val="14"/>
              </w:rPr>
              <w:t xml:space="preserve">5808.67 </w:t>
            </w:r>
          </w:p>
        </w:tc>
        <w:tc>
          <w:tcPr>
            <w:tcW w:w="644" w:type="dxa"/>
            <w:tcBorders>
              <w:top w:val="single" w:sz="2" w:space="0" w:color="auto"/>
              <w:left w:val="single" w:sz="2" w:space="0" w:color="auto"/>
              <w:bottom w:val="single" w:sz="2" w:space="0" w:color="auto"/>
              <w:right w:val="single" w:sz="2" w:space="0" w:color="auto"/>
            </w:tcBorders>
          </w:tcPr>
          <w:p w:rsidR="006A699B" w:rsidRDefault="006A699B" w:rsidP="002E2F69">
            <w:pPr>
              <w:widowControl w:val="0"/>
              <w:autoSpaceDE w:val="0"/>
              <w:autoSpaceDN w:val="0"/>
              <w:adjustRightInd w:val="0"/>
              <w:jc w:val="right"/>
              <w:rPr>
                <w:sz w:val="14"/>
                <w:szCs w:val="14"/>
              </w:rPr>
            </w:pPr>
            <w:r>
              <w:rPr>
                <w:sz w:val="14"/>
                <w:szCs w:val="14"/>
              </w:rPr>
              <w:t xml:space="preserve">50825.86 </w:t>
            </w:r>
          </w:p>
        </w:tc>
      </w:tr>
      <w:tr w:rsidR="006A699B" w:rsidTr="000A4CEE">
        <w:trPr>
          <w:trHeight w:val="175"/>
          <w:jc w:val="center"/>
        </w:trPr>
        <w:tc>
          <w:tcPr>
            <w:tcW w:w="2534" w:type="dxa"/>
            <w:vMerge/>
            <w:tcBorders>
              <w:top w:val="single" w:sz="2" w:space="0" w:color="auto"/>
              <w:left w:val="single" w:sz="2" w:space="0" w:color="auto"/>
              <w:bottom w:val="single" w:sz="2" w:space="0" w:color="auto"/>
              <w:right w:val="single" w:sz="2" w:space="0" w:color="auto"/>
            </w:tcBorders>
          </w:tcPr>
          <w:p w:rsidR="006A699B" w:rsidRDefault="006A699B" w:rsidP="002E2F69">
            <w:pPr>
              <w:widowControl w:val="0"/>
              <w:autoSpaceDE w:val="0"/>
              <w:autoSpaceDN w:val="0"/>
              <w:adjustRightInd w:val="0"/>
              <w:rPr>
                <w:sz w:val="14"/>
                <w:szCs w:val="14"/>
              </w:rPr>
            </w:pPr>
          </w:p>
        </w:tc>
        <w:tc>
          <w:tcPr>
            <w:tcW w:w="6437" w:type="dxa"/>
            <w:gridSpan w:val="7"/>
            <w:tcBorders>
              <w:top w:val="single" w:sz="2" w:space="0" w:color="auto"/>
              <w:left w:val="single" w:sz="2" w:space="0" w:color="auto"/>
              <w:bottom w:val="single" w:sz="2" w:space="0" w:color="auto"/>
              <w:right w:val="single" w:sz="2" w:space="0" w:color="auto"/>
            </w:tcBorders>
          </w:tcPr>
          <w:p w:rsidR="006A699B" w:rsidRDefault="00EF1B9C" w:rsidP="002E2F69">
            <w:pPr>
              <w:widowControl w:val="0"/>
              <w:autoSpaceDE w:val="0"/>
              <w:autoSpaceDN w:val="0"/>
              <w:adjustRightInd w:val="0"/>
              <w:jc w:val="center"/>
              <w:rPr>
                <w:b/>
                <w:bCs/>
                <w:sz w:val="14"/>
                <w:szCs w:val="14"/>
              </w:rPr>
            </w:pPr>
            <w:r>
              <w:rPr>
                <w:b/>
                <w:bCs/>
                <w:sz w:val="14"/>
                <w:szCs w:val="14"/>
              </w:rPr>
              <w:t>Área</w:t>
            </w:r>
            <w:r w:rsidR="006A699B">
              <w:rPr>
                <w:b/>
                <w:bCs/>
                <w:sz w:val="14"/>
                <w:szCs w:val="14"/>
              </w:rPr>
              <w:t xml:space="preserve"> Total: 932.37 </w:t>
            </w:r>
          </w:p>
          <w:p w:rsidR="006A699B" w:rsidRDefault="006A699B" w:rsidP="002E2F69">
            <w:pPr>
              <w:widowControl w:val="0"/>
              <w:autoSpaceDE w:val="0"/>
              <w:autoSpaceDN w:val="0"/>
              <w:adjustRightInd w:val="0"/>
              <w:jc w:val="center"/>
              <w:rPr>
                <w:b/>
                <w:bCs/>
                <w:sz w:val="14"/>
                <w:szCs w:val="14"/>
              </w:rPr>
            </w:pPr>
            <w:r>
              <w:rPr>
                <w:b/>
                <w:bCs/>
                <w:sz w:val="14"/>
                <w:szCs w:val="14"/>
              </w:rPr>
              <w:t xml:space="preserve"> Valor Total ($): 5808.67 </w:t>
            </w:r>
          </w:p>
          <w:p w:rsidR="006A699B" w:rsidRDefault="006A699B" w:rsidP="002E2F69">
            <w:pPr>
              <w:widowControl w:val="0"/>
              <w:autoSpaceDE w:val="0"/>
              <w:autoSpaceDN w:val="0"/>
              <w:adjustRightInd w:val="0"/>
              <w:jc w:val="center"/>
              <w:rPr>
                <w:b/>
                <w:bCs/>
                <w:sz w:val="14"/>
                <w:szCs w:val="14"/>
              </w:rPr>
            </w:pPr>
            <w:r>
              <w:rPr>
                <w:b/>
                <w:bCs/>
                <w:sz w:val="14"/>
                <w:szCs w:val="14"/>
              </w:rPr>
              <w:t xml:space="preserve"> Valor Total (¢): 50825.86 </w:t>
            </w:r>
          </w:p>
        </w:tc>
      </w:tr>
    </w:tbl>
    <w:p w:rsidR="006A699B" w:rsidRDefault="006A699B" w:rsidP="006A699B">
      <w:pPr>
        <w:widowControl w:val="0"/>
        <w:autoSpaceDE w:val="0"/>
        <w:autoSpaceDN w:val="0"/>
        <w:adjustRightInd w:val="0"/>
        <w:rPr>
          <w:sz w:val="14"/>
          <w:szCs w:val="14"/>
        </w:rPr>
      </w:pPr>
    </w:p>
    <w:tbl>
      <w:tblPr>
        <w:tblW w:w="8979" w:type="dxa"/>
        <w:jc w:val="center"/>
        <w:tblLayout w:type="fixed"/>
        <w:tblCellMar>
          <w:left w:w="25" w:type="dxa"/>
          <w:right w:w="0" w:type="dxa"/>
        </w:tblCellMar>
        <w:tblLook w:val="0000" w:firstRow="0" w:lastRow="0" w:firstColumn="0" w:lastColumn="0" w:noHBand="0" w:noVBand="0"/>
      </w:tblPr>
      <w:tblGrid>
        <w:gridCol w:w="3464"/>
        <w:gridCol w:w="2428"/>
        <w:gridCol w:w="1712"/>
        <w:gridCol w:w="637"/>
        <w:gridCol w:w="738"/>
      </w:tblGrid>
      <w:tr w:rsidR="006A699B" w:rsidTr="00802E43">
        <w:trPr>
          <w:trHeight w:val="254"/>
          <w:jc w:val="center"/>
        </w:trPr>
        <w:tc>
          <w:tcPr>
            <w:tcW w:w="3464"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jc w:val="center"/>
              <w:rPr>
                <w:b/>
                <w:bCs/>
                <w:sz w:val="14"/>
                <w:szCs w:val="14"/>
              </w:rPr>
            </w:pPr>
            <w:r>
              <w:rPr>
                <w:b/>
                <w:bCs/>
                <w:sz w:val="14"/>
                <w:szCs w:val="14"/>
              </w:rPr>
              <w:t xml:space="preserve">TOTAL SOLARES  </w:t>
            </w:r>
          </w:p>
        </w:tc>
        <w:tc>
          <w:tcPr>
            <w:tcW w:w="2428"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jc w:val="center"/>
              <w:rPr>
                <w:b/>
                <w:bCs/>
                <w:sz w:val="14"/>
                <w:szCs w:val="14"/>
              </w:rPr>
            </w:pPr>
            <w:r>
              <w:rPr>
                <w:b/>
                <w:bCs/>
                <w:sz w:val="14"/>
                <w:szCs w:val="14"/>
              </w:rPr>
              <w:t xml:space="preserve">1  </w:t>
            </w:r>
          </w:p>
        </w:tc>
        <w:tc>
          <w:tcPr>
            <w:tcW w:w="1712"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jc w:val="right"/>
              <w:rPr>
                <w:b/>
                <w:bCs/>
                <w:sz w:val="14"/>
                <w:szCs w:val="14"/>
              </w:rPr>
            </w:pPr>
            <w:r>
              <w:rPr>
                <w:b/>
                <w:bCs/>
                <w:sz w:val="14"/>
                <w:szCs w:val="14"/>
              </w:rPr>
              <w:t xml:space="preserve">932.37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jc w:val="right"/>
              <w:rPr>
                <w:b/>
                <w:bCs/>
                <w:sz w:val="14"/>
                <w:szCs w:val="14"/>
              </w:rPr>
            </w:pPr>
            <w:r>
              <w:rPr>
                <w:b/>
                <w:bCs/>
                <w:sz w:val="14"/>
                <w:szCs w:val="14"/>
              </w:rPr>
              <w:t xml:space="preserve">5808.67 </w:t>
            </w:r>
          </w:p>
        </w:tc>
        <w:tc>
          <w:tcPr>
            <w:tcW w:w="738"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jc w:val="right"/>
              <w:rPr>
                <w:b/>
                <w:bCs/>
                <w:sz w:val="14"/>
                <w:szCs w:val="14"/>
              </w:rPr>
            </w:pPr>
            <w:r>
              <w:rPr>
                <w:b/>
                <w:bCs/>
                <w:sz w:val="14"/>
                <w:szCs w:val="14"/>
              </w:rPr>
              <w:t xml:space="preserve">50825.86 </w:t>
            </w:r>
          </w:p>
        </w:tc>
      </w:tr>
      <w:tr w:rsidR="006A699B" w:rsidTr="00802E43">
        <w:trPr>
          <w:trHeight w:val="343"/>
          <w:jc w:val="center"/>
        </w:trPr>
        <w:tc>
          <w:tcPr>
            <w:tcW w:w="3464"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jc w:val="center"/>
              <w:rPr>
                <w:b/>
                <w:bCs/>
                <w:sz w:val="14"/>
                <w:szCs w:val="14"/>
              </w:rPr>
            </w:pPr>
            <w:r>
              <w:rPr>
                <w:b/>
                <w:bCs/>
                <w:sz w:val="14"/>
                <w:szCs w:val="14"/>
              </w:rPr>
              <w:t xml:space="preserve">TOTAL LOTES  </w:t>
            </w:r>
          </w:p>
        </w:tc>
        <w:tc>
          <w:tcPr>
            <w:tcW w:w="2428"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jc w:val="center"/>
              <w:rPr>
                <w:b/>
                <w:bCs/>
                <w:sz w:val="14"/>
                <w:szCs w:val="14"/>
              </w:rPr>
            </w:pPr>
            <w:r>
              <w:rPr>
                <w:b/>
                <w:bCs/>
                <w:sz w:val="14"/>
                <w:szCs w:val="14"/>
              </w:rPr>
              <w:t xml:space="preserve">0 </w:t>
            </w:r>
          </w:p>
        </w:tc>
        <w:tc>
          <w:tcPr>
            <w:tcW w:w="1712"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jc w:val="right"/>
              <w:rPr>
                <w:b/>
                <w:bCs/>
                <w:sz w:val="14"/>
                <w:szCs w:val="14"/>
              </w:rPr>
            </w:pPr>
            <w:r>
              <w:rPr>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jc w:val="right"/>
              <w:rPr>
                <w:b/>
                <w:bCs/>
                <w:sz w:val="14"/>
                <w:szCs w:val="14"/>
              </w:rPr>
            </w:pPr>
            <w:r>
              <w:rPr>
                <w:b/>
                <w:bCs/>
                <w:sz w:val="14"/>
                <w:szCs w:val="14"/>
              </w:rPr>
              <w:t xml:space="preserve">0 </w:t>
            </w:r>
          </w:p>
        </w:tc>
        <w:tc>
          <w:tcPr>
            <w:tcW w:w="738" w:type="dxa"/>
            <w:tcBorders>
              <w:top w:val="single" w:sz="2" w:space="0" w:color="auto"/>
              <w:left w:val="single" w:sz="2" w:space="0" w:color="auto"/>
              <w:bottom w:val="single" w:sz="2" w:space="0" w:color="auto"/>
              <w:right w:val="single" w:sz="2" w:space="0" w:color="auto"/>
            </w:tcBorders>
            <w:shd w:val="clear" w:color="auto" w:fill="DCDCDC"/>
          </w:tcPr>
          <w:p w:rsidR="006A699B" w:rsidRDefault="006A699B" w:rsidP="002E2F69">
            <w:pPr>
              <w:widowControl w:val="0"/>
              <w:autoSpaceDE w:val="0"/>
              <w:autoSpaceDN w:val="0"/>
              <w:adjustRightInd w:val="0"/>
              <w:jc w:val="right"/>
              <w:rPr>
                <w:b/>
                <w:bCs/>
                <w:sz w:val="14"/>
                <w:szCs w:val="14"/>
              </w:rPr>
            </w:pPr>
            <w:r>
              <w:rPr>
                <w:b/>
                <w:bCs/>
                <w:sz w:val="14"/>
                <w:szCs w:val="14"/>
              </w:rPr>
              <w:t xml:space="preserve">0 </w:t>
            </w:r>
          </w:p>
        </w:tc>
      </w:tr>
    </w:tbl>
    <w:p w:rsidR="00BA4B24" w:rsidRPr="006A699B" w:rsidRDefault="006A699B" w:rsidP="00BA4B24">
      <w:pPr>
        <w:jc w:val="both"/>
        <w:rPr>
          <w:rFonts w:eastAsia="Times New Roman"/>
          <w:b/>
          <w:color w:val="000000" w:themeColor="text1"/>
          <w:sz w:val="26"/>
          <w:szCs w:val="26"/>
          <w:u w:val="single"/>
        </w:rPr>
      </w:pPr>
      <w:r w:rsidRPr="006A699B">
        <w:rPr>
          <w:rFonts w:eastAsia="Times New Roman"/>
          <w:b/>
          <w:sz w:val="26"/>
          <w:szCs w:val="26"/>
          <w:u w:val="single"/>
        </w:rPr>
        <w:t>SEGUNDO:</w:t>
      </w:r>
      <w:r w:rsidRPr="006A699B">
        <w:rPr>
          <w:rFonts w:eastAsia="Times New Roman"/>
          <w:sz w:val="26"/>
          <w:szCs w:val="26"/>
        </w:rPr>
        <w:t xml:space="preserve"> Advertir al adjudicatario, a través de una cláusula especial en la escritura correspondiente de compraventa del inmueble, que deberá cumplir con las medidas ambientales </w:t>
      </w:r>
      <w:r w:rsidRPr="006A699B">
        <w:rPr>
          <w:sz w:val="26"/>
          <w:szCs w:val="26"/>
        </w:rPr>
        <w:t>de prevención y mitigación</w:t>
      </w:r>
      <w:r w:rsidRPr="006A699B">
        <w:rPr>
          <w:rFonts w:eastAsia="Times New Roman"/>
          <w:sz w:val="26"/>
          <w:szCs w:val="26"/>
        </w:rPr>
        <w:t xml:space="preserve"> emitidas por la Unidad Ambiental Institucional, relacionadas en el considerando IV del presente punto de acta. </w:t>
      </w:r>
      <w:r w:rsidRPr="006A699B">
        <w:rPr>
          <w:rFonts w:eastAsia="Times New Roman"/>
          <w:b/>
          <w:color w:val="000000" w:themeColor="text1"/>
          <w:sz w:val="26"/>
          <w:szCs w:val="26"/>
          <w:u w:val="single"/>
        </w:rPr>
        <w:t>TERCER</w:t>
      </w:r>
      <w:r w:rsidR="00BA4B24" w:rsidRPr="006A699B">
        <w:rPr>
          <w:rFonts w:eastAsia="Times New Roman"/>
          <w:b/>
          <w:color w:val="000000" w:themeColor="text1"/>
          <w:sz w:val="26"/>
          <w:szCs w:val="26"/>
          <w:u w:val="single"/>
        </w:rPr>
        <w:t>O:</w:t>
      </w:r>
      <w:r w:rsidR="00BA4B24" w:rsidRPr="006A699B">
        <w:rPr>
          <w:rFonts w:eastAsia="Times New Roman"/>
          <w:color w:val="000000" w:themeColor="text1"/>
          <w:sz w:val="26"/>
          <w:szCs w:val="26"/>
        </w:rPr>
        <w:t xml:space="preserve"> </w:t>
      </w:r>
      <w:r w:rsidR="00BA4B24" w:rsidRPr="006A699B">
        <w:rPr>
          <w:rFonts w:eastAsia="Times New Roman"/>
          <w:sz w:val="26"/>
          <w:szCs w:val="26"/>
        </w:rPr>
        <w:t>Comisionar</w:t>
      </w:r>
      <w:r w:rsidR="00BA4B24" w:rsidRPr="006A699B">
        <w:rPr>
          <w:rFonts w:eastAsia="Times New Roman"/>
          <w:b/>
          <w:sz w:val="26"/>
          <w:szCs w:val="26"/>
        </w:rPr>
        <w:t xml:space="preserve"> </w:t>
      </w:r>
      <w:r w:rsidR="00BA4B24" w:rsidRPr="006A699B">
        <w:rPr>
          <w:rFonts w:eastAsia="Times New Roman"/>
          <w:sz w:val="26"/>
          <w:szCs w:val="26"/>
        </w:rPr>
        <w:t>al Departamento de Créditos de este Instituto, para</w:t>
      </w:r>
      <w:r w:rsidR="00BA4B24">
        <w:rPr>
          <w:rFonts w:eastAsia="Times New Roman"/>
          <w:sz w:val="26"/>
          <w:szCs w:val="26"/>
        </w:rPr>
        <w:t xml:space="preserve"> que haga efectiva las aplicaciones de precios, plazos y forma de pago de conformidad al acuerdo contenido en el punto VII del Acta de Sesión Ordinaria 39-99 de fecha 2 de diciembre de 1999.</w:t>
      </w:r>
      <w:r w:rsidR="00BA4B24">
        <w:rPr>
          <w:sz w:val="26"/>
          <w:szCs w:val="26"/>
        </w:rPr>
        <w:t xml:space="preserve"> </w:t>
      </w:r>
      <w:r w:rsidR="00BA4B24">
        <w:rPr>
          <w:rFonts w:eastAsia="Times New Roman"/>
          <w:b/>
          <w:sz w:val="26"/>
          <w:szCs w:val="26"/>
        </w:rPr>
        <w:t xml:space="preserve"> </w:t>
      </w:r>
      <w:r>
        <w:rPr>
          <w:rFonts w:eastAsia="Times New Roman"/>
          <w:b/>
          <w:sz w:val="26"/>
          <w:szCs w:val="26"/>
          <w:u w:val="single"/>
        </w:rPr>
        <w:t>CUART</w:t>
      </w:r>
      <w:r w:rsidR="00BA4B24" w:rsidRPr="005722C9">
        <w:rPr>
          <w:rFonts w:eastAsia="Times New Roman"/>
          <w:b/>
          <w:sz w:val="26"/>
          <w:szCs w:val="26"/>
          <w:u w:val="single"/>
        </w:rPr>
        <w:t>O:</w:t>
      </w:r>
      <w:r w:rsidR="00BA4B24" w:rsidRPr="005722C9">
        <w:rPr>
          <w:rFonts w:eastAsia="Times New Roman"/>
          <w:b/>
          <w:sz w:val="26"/>
          <w:szCs w:val="26"/>
        </w:rPr>
        <w:t xml:space="preserve"> </w:t>
      </w:r>
      <w:r w:rsidR="00BA4B24">
        <w:rPr>
          <w:sz w:val="26"/>
          <w:szCs w:val="26"/>
        </w:rPr>
        <w:t>Instruir a la Gerencia de Desarrollo Rural para que a través de la Sección de Cobros, realice las gestiones correspondientes para el cobro en concepto de gastos administrativos y legales.</w:t>
      </w:r>
      <w:r w:rsidR="00BA4B24">
        <w:rPr>
          <w:rFonts w:eastAsia="Times New Roman"/>
          <w:b/>
          <w:sz w:val="26"/>
          <w:szCs w:val="26"/>
        </w:rPr>
        <w:t xml:space="preserve"> </w:t>
      </w:r>
      <w:r>
        <w:rPr>
          <w:rFonts w:eastAsia="Times New Roman"/>
          <w:b/>
          <w:bCs/>
          <w:sz w:val="26"/>
          <w:szCs w:val="26"/>
          <w:u w:val="single"/>
          <w:lang w:val="es-ES_tradnl"/>
        </w:rPr>
        <w:t>QUIN</w:t>
      </w:r>
      <w:r w:rsidR="00BA4B24">
        <w:rPr>
          <w:rFonts w:eastAsia="Times New Roman"/>
          <w:b/>
          <w:bCs/>
          <w:sz w:val="26"/>
          <w:szCs w:val="26"/>
          <w:u w:val="single"/>
          <w:lang w:val="es-ES_tradnl"/>
        </w:rPr>
        <w:t>T</w:t>
      </w:r>
      <w:r w:rsidR="00BA4B24" w:rsidRPr="00F63B99">
        <w:rPr>
          <w:rFonts w:eastAsia="Times New Roman"/>
          <w:b/>
          <w:bCs/>
          <w:sz w:val="26"/>
          <w:szCs w:val="26"/>
          <w:u w:val="single"/>
          <w:lang w:val="es-ES_tradnl"/>
        </w:rPr>
        <w:t>O:</w:t>
      </w:r>
      <w:r w:rsidR="00BA4B24">
        <w:rPr>
          <w:sz w:val="26"/>
          <w:szCs w:val="26"/>
        </w:rPr>
        <w:t xml:space="preserve"> </w:t>
      </w:r>
      <w:r w:rsidR="00BA4B24">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Pr>
          <w:rFonts w:eastAsia="Times New Roman"/>
          <w:b/>
          <w:sz w:val="26"/>
          <w:szCs w:val="26"/>
          <w:u w:val="single"/>
        </w:rPr>
        <w:t>SEX</w:t>
      </w:r>
      <w:r w:rsidR="00BA4B24" w:rsidRPr="003B2CD9">
        <w:rPr>
          <w:rFonts w:eastAsia="Times New Roman"/>
          <w:b/>
          <w:sz w:val="26"/>
          <w:szCs w:val="26"/>
          <w:u w:val="single"/>
        </w:rPr>
        <w:t>TO:</w:t>
      </w:r>
      <w:r w:rsidR="00BA4B24">
        <w:rPr>
          <w:rFonts w:eastAsia="Times New Roman"/>
          <w:b/>
          <w:sz w:val="26"/>
          <w:szCs w:val="26"/>
        </w:rPr>
        <w:t xml:space="preserve"> </w:t>
      </w:r>
      <w:r w:rsidR="00BA4B24">
        <w:rPr>
          <w:rFonts w:eastAsia="Times New Roman"/>
          <w:sz w:val="26"/>
          <w:szCs w:val="26"/>
        </w:rPr>
        <w:t>Facultar</w:t>
      </w:r>
      <w:r w:rsidR="00BA4B24" w:rsidRPr="003B2CD9">
        <w:rPr>
          <w:rFonts w:eastAsia="Times New Roman"/>
          <w:sz w:val="26"/>
          <w:szCs w:val="26"/>
        </w:rPr>
        <w:t xml:space="preserve"> a la señora Presidenta para que por sí, o por medio de Apoderado Especial, comparezca al </w:t>
      </w:r>
      <w:r w:rsidR="00BA4B24">
        <w:rPr>
          <w:rFonts w:eastAsia="Times New Roman"/>
          <w:sz w:val="26"/>
          <w:szCs w:val="26"/>
        </w:rPr>
        <w:t>otorgamiento de la correspondiente escritura</w:t>
      </w:r>
      <w:r w:rsidR="00BA4B24" w:rsidRPr="003B2CD9">
        <w:rPr>
          <w:rFonts w:eastAsia="Times New Roman"/>
          <w:sz w:val="26"/>
          <w:szCs w:val="26"/>
        </w:rPr>
        <w:t xml:space="preserve">. Este Acuerdo, queda aprobado </w:t>
      </w:r>
      <w:r w:rsidR="00BA4B24">
        <w:rPr>
          <w:rFonts w:eastAsia="Times New Roman"/>
          <w:sz w:val="26"/>
          <w:szCs w:val="26"/>
        </w:rPr>
        <w:t>y ratificado.  NOTIFIQUESE.””””</w:t>
      </w:r>
    </w:p>
    <w:p w:rsidR="00BA4B24" w:rsidRDefault="00BA4B24" w:rsidP="00BA4B24">
      <w:pPr>
        <w:rPr>
          <w:rFonts w:eastAsia="Times New Roman"/>
          <w:sz w:val="26"/>
          <w:szCs w:val="26"/>
        </w:rPr>
      </w:pPr>
    </w:p>
    <w:p w:rsidR="00BA4B24" w:rsidRDefault="00BA4B24" w:rsidP="004A3951">
      <w:pPr>
        <w:tabs>
          <w:tab w:val="left" w:pos="1080"/>
        </w:tabs>
        <w:jc w:val="both"/>
        <w:rPr>
          <w:sz w:val="26"/>
          <w:szCs w:val="26"/>
        </w:rPr>
      </w:pPr>
    </w:p>
    <w:p w:rsidR="009D483A" w:rsidRPr="006C2068" w:rsidRDefault="002E2F69" w:rsidP="006C2068">
      <w:pPr>
        <w:jc w:val="both"/>
        <w:rPr>
          <w:rFonts w:eastAsia="Times New Roman"/>
          <w:b/>
          <w:sz w:val="26"/>
          <w:szCs w:val="26"/>
        </w:rPr>
      </w:pPr>
      <w:r w:rsidRPr="006C2068">
        <w:rPr>
          <w:sz w:val="26"/>
          <w:szCs w:val="26"/>
        </w:rPr>
        <w:t xml:space="preserve">“”””XLIII) La señora Presidenta somete a consideración de Junta Directiva, dictamen jurídico 800, solicitado por el departamento de Asignación Individual y Avalúos mediante oficio SGD-02-2122-17, de fecha 17 de julio de 2017, referente a la </w:t>
      </w:r>
      <w:r w:rsidR="009D483A" w:rsidRPr="006C2068">
        <w:rPr>
          <w:rFonts w:eastAsia="Times New Roman"/>
          <w:b/>
          <w:sz w:val="26"/>
          <w:szCs w:val="26"/>
        </w:rPr>
        <w:t>modificación del Punto V-2 del Acta Ordinaria 46-93 de fecha 16 de diciembre de 1993,</w:t>
      </w:r>
      <w:r w:rsidR="009D483A" w:rsidRPr="006C2068">
        <w:rPr>
          <w:rFonts w:eastAsia="Times New Roman"/>
          <w:sz w:val="26"/>
          <w:szCs w:val="26"/>
        </w:rPr>
        <w:t xml:space="preserve"> mediante el cual se aprobó nómina de beneficiarios del Proyecto de Asentamiento Comunitario y Lotificación Agrícola en el inmueble denominado </w:t>
      </w:r>
      <w:r w:rsidR="009D483A" w:rsidRPr="006C2068">
        <w:rPr>
          <w:rFonts w:eastAsia="Times New Roman"/>
          <w:b/>
          <w:sz w:val="26"/>
          <w:szCs w:val="26"/>
        </w:rPr>
        <w:t xml:space="preserve">HACIENDA AGUA CALIENTE, </w:t>
      </w:r>
      <w:r w:rsidR="009D483A" w:rsidRPr="006C2068">
        <w:rPr>
          <w:rFonts w:eastAsia="Times New Roman"/>
          <w:sz w:val="26"/>
          <w:szCs w:val="26"/>
        </w:rPr>
        <w:t xml:space="preserve">ubicada en cantones </w:t>
      </w:r>
      <w:proofErr w:type="spellStart"/>
      <w:r w:rsidR="009D483A" w:rsidRPr="006C2068">
        <w:rPr>
          <w:rFonts w:eastAsia="Times New Roman"/>
          <w:sz w:val="26"/>
          <w:szCs w:val="26"/>
        </w:rPr>
        <w:t>Cujucuyo</w:t>
      </w:r>
      <w:proofErr w:type="spellEnd"/>
      <w:r w:rsidR="009D483A" w:rsidRPr="006C2068">
        <w:rPr>
          <w:rFonts w:eastAsia="Times New Roman"/>
          <w:sz w:val="26"/>
          <w:szCs w:val="26"/>
        </w:rPr>
        <w:t xml:space="preserve"> y El Jute, jurisdicción de </w:t>
      </w:r>
      <w:proofErr w:type="spellStart"/>
      <w:r w:rsidR="009D483A" w:rsidRPr="006C2068">
        <w:rPr>
          <w:rFonts w:eastAsia="Times New Roman"/>
          <w:sz w:val="26"/>
          <w:szCs w:val="26"/>
        </w:rPr>
        <w:t>Texistepeque</w:t>
      </w:r>
      <w:proofErr w:type="spellEnd"/>
      <w:r w:rsidR="009D483A" w:rsidRPr="006C2068">
        <w:rPr>
          <w:rFonts w:eastAsia="Times New Roman"/>
          <w:sz w:val="26"/>
          <w:szCs w:val="26"/>
        </w:rPr>
        <w:t>, departamento de Santa Ana,</w:t>
      </w:r>
      <w:r w:rsidR="009D483A" w:rsidRPr="006C2068">
        <w:rPr>
          <w:rFonts w:eastAsia="Times New Roman"/>
          <w:b/>
          <w:sz w:val="26"/>
          <w:szCs w:val="26"/>
        </w:rPr>
        <w:t xml:space="preserve"> código de proyecto 021308, SSE 1374, entrega 01</w:t>
      </w:r>
      <w:r w:rsidR="009D483A" w:rsidRPr="006C2068">
        <w:rPr>
          <w:rFonts w:eastAsia="Times New Roman"/>
          <w:sz w:val="26"/>
          <w:szCs w:val="26"/>
        </w:rPr>
        <w:t>; al respecto se hacen las siguientes consideraciones:</w:t>
      </w:r>
    </w:p>
    <w:p w:rsidR="009D483A" w:rsidRPr="006C2068" w:rsidRDefault="009D483A" w:rsidP="006C2068">
      <w:pPr>
        <w:pStyle w:val="Prrafodelista"/>
        <w:jc w:val="both"/>
        <w:rPr>
          <w:rFonts w:eastAsia="Times New Roman"/>
          <w:sz w:val="26"/>
          <w:szCs w:val="26"/>
        </w:rPr>
      </w:pPr>
    </w:p>
    <w:p w:rsidR="009D483A" w:rsidRPr="006C2068" w:rsidRDefault="009D483A" w:rsidP="006C2068">
      <w:pPr>
        <w:pStyle w:val="Prrafodelista"/>
        <w:numPr>
          <w:ilvl w:val="0"/>
          <w:numId w:val="1813"/>
        </w:numPr>
        <w:ind w:left="1134"/>
        <w:contextualSpacing/>
        <w:jc w:val="both"/>
        <w:rPr>
          <w:rFonts w:eastAsia="Times New Roman"/>
          <w:sz w:val="26"/>
          <w:szCs w:val="26"/>
        </w:rPr>
      </w:pPr>
      <w:r w:rsidRPr="006C2068">
        <w:rPr>
          <w:rFonts w:eastAsia="Times New Roman"/>
          <w:sz w:val="26"/>
          <w:szCs w:val="26"/>
        </w:rPr>
        <w:t xml:space="preserve">En Acuerdo contenido en el Punto V-2 del Acta Ordinaria 46-93 de fecha 16 de diciembre de 1993, se adjudicaron, entre otros, los inmuebles identificados como: </w:t>
      </w:r>
      <w:r w:rsidRPr="006C2068">
        <w:rPr>
          <w:rFonts w:eastAsia="Times New Roman"/>
          <w:b/>
          <w:sz w:val="26"/>
          <w:szCs w:val="26"/>
        </w:rPr>
        <w:t xml:space="preserve">Lote </w:t>
      </w:r>
      <w:r w:rsidR="00565FD0">
        <w:rPr>
          <w:rFonts w:eastAsia="Times New Roman"/>
          <w:b/>
          <w:sz w:val="26"/>
          <w:szCs w:val="26"/>
        </w:rPr>
        <w:t>-</w:t>
      </w:r>
      <w:r w:rsidRPr="006C2068">
        <w:rPr>
          <w:rFonts w:eastAsia="Times New Roman"/>
          <w:b/>
          <w:sz w:val="26"/>
          <w:szCs w:val="26"/>
        </w:rPr>
        <w:t xml:space="preserve">, Polígono </w:t>
      </w:r>
      <w:r w:rsidR="00565FD0">
        <w:rPr>
          <w:rFonts w:eastAsia="Times New Roman"/>
          <w:b/>
          <w:sz w:val="26"/>
          <w:szCs w:val="26"/>
        </w:rPr>
        <w:t>-</w:t>
      </w:r>
      <w:r w:rsidRPr="006C2068">
        <w:rPr>
          <w:rFonts w:eastAsia="Times New Roman"/>
          <w:b/>
          <w:sz w:val="26"/>
          <w:szCs w:val="26"/>
        </w:rPr>
        <w:t xml:space="preserve">, </w:t>
      </w:r>
      <w:r w:rsidRPr="006C2068">
        <w:rPr>
          <w:rFonts w:eastAsia="Times New Roman"/>
          <w:sz w:val="26"/>
          <w:szCs w:val="26"/>
        </w:rPr>
        <w:t xml:space="preserve">con un área de  21,062.04 Mt.², y un precio de $358.18, a favor del señor: Julio de Jesús Galdámez; y </w:t>
      </w:r>
      <w:r w:rsidRPr="006C2068">
        <w:rPr>
          <w:rFonts w:eastAsia="Times New Roman"/>
          <w:b/>
          <w:sz w:val="26"/>
          <w:szCs w:val="26"/>
        </w:rPr>
        <w:t xml:space="preserve">Lote </w:t>
      </w:r>
      <w:r w:rsidR="00565FD0">
        <w:rPr>
          <w:rFonts w:eastAsia="Times New Roman"/>
          <w:b/>
          <w:sz w:val="26"/>
          <w:szCs w:val="26"/>
        </w:rPr>
        <w:t>-</w:t>
      </w:r>
      <w:r w:rsidRPr="006C2068">
        <w:rPr>
          <w:rFonts w:eastAsia="Times New Roman"/>
          <w:b/>
          <w:sz w:val="26"/>
          <w:szCs w:val="26"/>
        </w:rPr>
        <w:t xml:space="preserve">, Polígono </w:t>
      </w:r>
      <w:r w:rsidR="00565FD0">
        <w:rPr>
          <w:rFonts w:eastAsia="Times New Roman"/>
          <w:b/>
          <w:sz w:val="26"/>
          <w:szCs w:val="26"/>
        </w:rPr>
        <w:t>-</w:t>
      </w:r>
      <w:r w:rsidRPr="006C2068">
        <w:rPr>
          <w:rFonts w:eastAsia="Times New Roman"/>
          <w:b/>
          <w:sz w:val="26"/>
          <w:szCs w:val="26"/>
        </w:rPr>
        <w:t xml:space="preserve">, </w:t>
      </w:r>
      <w:r w:rsidRPr="006C2068">
        <w:rPr>
          <w:rFonts w:eastAsia="Times New Roman"/>
          <w:sz w:val="26"/>
          <w:szCs w:val="26"/>
        </w:rPr>
        <w:t xml:space="preserve"> con un área de 20,505.55 Mt.², y un precio de $348.72, a favor de la señora: Victoria Rivera.</w:t>
      </w:r>
    </w:p>
    <w:p w:rsidR="009D483A" w:rsidRPr="006C2068" w:rsidRDefault="009D483A" w:rsidP="006C2068">
      <w:pPr>
        <w:pStyle w:val="Prrafodelista"/>
        <w:ind w:left="1134"/>
        <w:contextualSpacing/>
        <w:jc w:val="both"/>
        <w:rPr>
          <w:rFonts w:eastAsia="Times New Roman"/>
          <w:sz w:val="26"/>
          <w:szCs w:val="26"/>
        </w:rPr>
      </w:pPr>
    </w:p>
    <w:p w:rsidR="009D483A" w:rsidRPr="006C2068" w:rsidRDefault="009D483A" w:rsidP="006C2068">
      <w:pPr>
        <w:pStyle w:val="Prrafodelista"/>
        <w:numPr>
          <w:ilvl w:val="0"/>
          <w:numId w:val="1813"/>
        </w:numPr>
        <w:ind w:left="1134"/>
        <w:contextualSpacing/>
        <w:jc w:val="both"/>
        <w:rPr>
          <w:rFonts w:eastAsia="Times New Roman"/>
          <w:sz w:val="26"/>
          <w:szCs w:val="26"/>
        </w:rPr>
      </w:pPr>
      <w:r w:rsidRPr="006C2068">
        <w:rPr>
          <w:rFonts w:eastAsia="Times New Roman"/>
          <w:sz w:val="26"/>
          <w:szCs w:val="26"/>
        </w:rPr>
        <w:lastRenderedPageBreak/>
        <w:t xml:space="preserve">Habiéndose actualizado la información de la adjudicación de los inmuebles antes mencionados, y que ahora se encuentran comprendidos dentro del </w:t>
      </w:r>
      <w:r w:rsidRPr="006C2068">
        <w:rPr>
          <w:bCs/>
          <w:sz w:val="26"/>
          <w:szCs w:val="26"/>
          <w:lang w:eastAsia="es-SV"/>
        </w:rPr>
        <w:t xml:space="preserve">Proyecto </w:t>
      </w:r>
      <w:r w:rsidRPr="006C2068">
        <w:rPr>
          <w:sz w:val="26"/>
          <w:szCs w:val="26"/>
        </w:rPr>
        <w:t xml:space="preserve">denominado </w:t>
      </w:r>
      <w:r w:rsidRPr="006C2068">
        <w:rPr>
          <w:b/>
          <w:bCs/>
          <w:sz w:val="26"/>
          <w:szCs w:val="26"/>
          <w:lang w:eastAsia="es-SV"/>
        </w:rPr>
        <w:t>LOTIFICACION AGRICOLA,</w:t>
      </w:r>
      <w:r w:rsidRPr="006C2068">
        <w:rPr>
          <w:bCs/>
          <w:sz w:val="26"/>
          <w:szCs w:val="26"/>
          <w:lang w:eastAsia="es-SV"/>
        </w:rPr>
        <w:t xml:space="preserve"> </w:t>
      </w:r>
      <w:r w:rsidRPr="006C2068">
        <w:rPr>
          <w:sz w:val="26"/>
          <w:szCs w:val="26"/>
        </w:rPr>
        <w:t xml:space="preserve">desarrollado en el inmueble identificado como </w:t>
      </w:r>
      <w:r w:rsidRPr="006C2068">
        <w:rPr>
          <w:b/>
          <w:sz w:val="26"/>
          <w:szCs w:val="26"/>
        </w:rPr>
        <w:t xml:space="preserve">HACIENDA AGUA CALIENTE PORCION 4, </w:t>
      </w:r>
      <w:r w:rsidRPr="006C2068">
        <w:rPr>
          <w:sz w:val="26"/>
          <w:szCs w:val="26"/>
        </w:rPr>
        <w:t xml:space="preserve">y según plano como </w:t>
      </w:r>
      <w:r w:rsidRPr="006C2068">
        <w:rPr>
          <w:b/>
          <w:sz w:val="26"/>
          <w:szCs w:val="26"/>
        </w:rPr>
        <w:t xml:space="preserve">HACIENDA AGUA CALIENTE PORCION 4-1, </w:t>
      </w:r>
      <w:r w:rsidRPr="006C2068">
        <w:rPr>
          <w:sz w:val="26"/>
          <w:szCs w:val="26"/>
        </w:rPr>
        <w:t xml:space="preserve">ubicado en cantón El Jute, jurisdicción de </w:t>
      </w:r>
      <w:proofErr w:type="spellStart"/>
      <w:r w:rsidRPr="006C2068">
        <w:rPr>
          <w:sz w:val="26"/>
          <w:szCs w:val="26"/>
        </w:rPr>
        <w:t>Texistepeque</w:t>
      </w:r>
      <w:proofErr w:type="spellEnd"/>
      <w:r w:rsidRPr="006C2068">
        <w:rPr>
          <w:sz w:val="26"/>
          <w:szCs w:val="26"/>
        </w:rPr>
        <w:t>, departamento de Santa Ana</w:t>
      </w:r>
      <w:r w:rsidRPr="006C2068">
        <w:rPr>
          <w:rFonts w:eastAsia="Times New Roman"/>
          <w:sz w:val="26"/>
          <w:szCs w:val="26"/>
        </w:rPr>
        <w:t xml:space="preserve">, aprobado en el Punto </w:t>
      </w:r>
      <w:r w:rsidR="00565FD0">
        <w:rPr>
          <w:rFonts w:eastAsia="Times New Roman"/>
          <w:sz w:val="26"/>
          <w:szCs w:val="26"/>
        </w:rPr>
        <w:t>-</w:t>
      </w:r>
      <w:r w:rsidRPr="006C2068">
        <w:rPr>
          <w:rFonts w:eastAsia="Times New Roman"/>
          <w:sz w:val="26"/>
          <w:szCs w:val="26"/>
        </w:rPr>
        <w:t>;</w:t>
      </w:r>
      <w:r w:rsidRPr="006C2068">
        <w:rPr>
          <w:rFonts w:eastAsia="Times New Roman"/>
          <w:b/>
          <w:sz w:val="26"/>
          <w:szCs w:val="26"/>
        </w:rPr>
        <w:t xml:space="preserve"> </w:t>
      </w:r>
      <w:r w:rsidRPr="006C2068">
        <w:rPr>
          <w:rFonts w:eastAsia="Times New Roman"/>
          <w:sz w:val="26"/>
          <w:szCs w:val="26"/>
        </w:rPr>
        <w:t>se hace necesaria la modificación del acuerdo citado en el considerando I, por las siguientes causales:</w:t>
      </w:r>
    </w:p>
    <w:p w:rsidR="009D483A" w:rsidRPr="006C2068" w:rsidRDefault="009D483A" w:rsidP="006C2068">
      <w:pPr>
        <w:jc w:val="both"/>
        <w:rPr>
          <w:rFonts w:eastAsia="Times New Roman"/>
          <w:b/>
          <w:sz w:val="26"/>
          <w:szCs w:val="26"/>
        </w:rPr>
      </w:pPr>
    </w:p>
    <w:p w:rsidR="009D483A" w:rsidRPr="006C2068" w:rsidRDefault="009D483A" w:rsidP="006C2068">
      <w:pPr>
        <w:ind w:firstLine="1134"/>
        <w:jc w:val="both"/>
        <w:rPr>
          <w:rFonts w:eastAsia="Times New Roman"/>
          <w:b/>
          <w:sz w:val="26"/>
          <w:szCs w:val="26"/>
        </w:rPr>
      </w:pPr>
      <w:r w:rsidRPr="006C2068">
        <w:rPr>
          <w:rFonts w:eastAsia="Times New Roman"/>
          <w:b/>
          <w:sz w:val="26"/>
          <w:szCs w:val="26"/>
        </w:rPr>
        <w:t xml:space="preserve">LOTE </w:t>
      </w:r>
      <w:r w:rsidR="00565FD0">
        <w:rPr>
          <w:rFonts w:eastAsia="Times New Roman"/>
          <w:b/>
          <w:sz w:val="26"/>
          <w:szCs w:val="26"/>
        </w:rPr>
        <w:t>-</w:t>
      </w:r>
      <w:r w:rsidRPr="006C2068">
        <w:rPr>
          <w:rFonts w:eastAsia="Times New Roman"/>
          <w:b/>
          <w:sz w:val="26"/>
          <w:szCs w:val="26"/>
        </w:rPr>
        <w:t xml:space="preserve">, POLIGONO </w:t>
      </w:r>
      <w:r w:rsidR="00565FD0">
        <w:rPr>
          <w:rFonts w:eastAsia="Times New Roman"/>
          <w:b/>
          <w:sz w:val="26"/>
          <w:szCs w:val="26"/>
        </w:rPr>
        <w:t>-</w:t>
      </w:r>
      <w:r w:rsidRPr="006C2068">
        <w:rPr>
          <w:rFonts w:eastAsia="Times New Roman"/>
          <w:b/>
          <w:sz w:val="26"/>
          <w:szCs w:val="26"/>
        </w:rPr>
        <w:t>:</w:t>
      </w:r>
    </w:p>
    <w:p w:rsidR="009D483A" w:rsidRPr="00565FD0" w:rsidRDefault="009D483A" w:rsidP="005478AC">
      <w:pPr>
        <w:pStyle w:val="Prrafodelista"/>
        <w:numPr>
          <w:ilvl w:val="0"/>
          <w:numId w:val="1811"/>
        </w:numPr>
        <w:jc w:val="both"/>
        <w:rPr>
          <w:rFonts w:eastAsia="Times New Roman"/>
          <w:bCs/>
          <w:sz w:val="26"/>
          <w:szCs w:val="26"/>
        </w:rPr>
      </w:pPr>
      <w:r w:rsidRPr="00565FD0">
        <w:rPr>
          <w:rFonts w:eastAsia="Times New Roman"/>
          <w:sz w:val="26"/>
          <w:szCs w:val="26"/>
        </w:rPr>
        <w:t xml:space="preserve">Corrección de nomenclatura, área y precio, esto debido a que Junta Directiva aprobó la adjudicación del inmueble identificándolo como Lote </w:t>
      </w:r>
      <w:r w:rsidR="00565FD0" w:rsidRPr="00565FD0">
        <w:rPr>
          <w:rFonts w:eastAsia="Times New Roman"/>
          <w:sz w:val="26"/>
          <w:szCs w:val="26"/>
        </w:rPr>
        <w:t>-</w:t>
      </w:r>
      <w:r w:rsidRPr="00565FD0">
        <w:rPr>
          <w:rFonts w:eastAsia="Times New Roman"/>
          <w:sz w:val="26"/>
          <w:szCs w:val="26"/>
        </w:rPr>
        <w:t xml:space="preserve">, Polígono </w:t>
      </w:r>
      <w:r w:rsidR="00565FD0" w:rsidRPr="00565FD0">
        <w:rPr>
          <w:rFonts w:eastAsia="Times New Roman"/>
          <w:sz w:val="26"/>
          <w:szCs w:val="26"/>
        </w:rPr>
        <w:t>-</w:t>
      </w:r>
      <w:r w:rsidRPr="00565FD0">
        <w:rPr>
          <w:rFonts w:eastAsia="Times New Roman"/>
          <w:sz w:val="26"/>
          <w:szCs w:val="26"/>
        </w:rPr>
        <w:t xml:space="preserve">, con un área de 21,062.04 Mt.², y un precio de $358.18, pero al reprocesar los planos e inscribir la Desmembración en Cabeza de su Dueño a favor del ISTA, resultó que la nomenclatura, área y precio han variado, quedando identificado correctamente como: </w:t>
      </w:r>
      <w:r w:rsidRPr="00565FD0">
        <w:rPr>
          <w:rFonts w:eastAsia="Times New Roman"/>
          <w:b/>
          <w:sz w:val="26"/>
          <w:szCs w:val="26"/>
        </w:rPr>
        <w:t xml:space="preserve">LOTE </w:t>
      </w:r>
      <w:r w:rsidR="00565FD0" w:rsidRPr="00565FD0">
        <w:rPr>
          <w:rFonts w:eastAsia="Times New Roman"/>
          <w:b/>
          <w:sz w:val="26"/>
          <w:szCs w:val="26"/>
        </w:rPr>
        <w:t>-</w:t>
      </w:r>
      <w:r w:rsidRPr="00565FD0">
        <w:rPr>
          <w:rFonts w:eastAsia="Times New Roman"/>
          <w:b/>
          <w:sz w:val="26"/>
          <w:szCs w:val="26"/>
        </w:rPr>
        <w:t xml:space="preserve">, POLIGONO </w:t>
      </w:r>
      <w:r w:rsidR="00565FD0" w:rsidRPr="00565FD0">
        <w:rPr>
          <w:rFonts w:eastAsia="Times New Roman"/>
          <w:b/>
          <w:sz w:val="26"/>
          <w:szCs w:val="26"/>
        </w:rPr>
        <w:t>-</w:t>
      </w:r>
      <w:r w:rsidRPr="00565FD0">
        <w:rPr>
          <w:rFonts w:eastAsia="Times New Roman"/>
          <w:b/>
          <w:sz w:val="26"/>
          <w:szCs w:val="26"/>
        </w:rPr>
        <w:t xml:space="preserve">, PORCION </w:t>
      </w:r>
      <w:r w:rsidR="00565FD0" w:rsidRPr="00565FD0">
        <w:rPr>
          <w:rFonts w:eastAsia="Times New Roman"/>
          <w:b/>
          <w:sz w:val="26"/>
          <w:szCs w:val="26"/>
        </w:rPr>
        <w:t>-</w:t>
      </w:r>
      <w:r w:rsidRPr="00565FD0">
        <w:rPr>
          <w:rFonts w:eastAsia="Times New Roman"/>
          <w:b/>
          <w:sz w:val="26"/>
          <w:szCs w:val="26"/>
        </w:rPr>
        <w:t>,</w:t>
      </w:r>
      <w:r w:rsidRPr="00565FD0">
        <w:rPr>
          <w:rFonts w:eastAsia="Times New Roman"/>
          <w:sz w:val="26"/>
          <w:szCs w:val="26"/>
        </w:rPr>
        <w:t xml:space="preserve"> con un área de 21,441.40 Mt.², y un precio de $364.63 según valúo de fecha 26 de junio del año 2017, existiendo una diferencia de área de 379.36 Mt.</w:t>
      </w:r>
      <w:r w:rsidRPr="00565FD0">
        <w:rPr>
          <w:rFonts w:eastAsia="Times New Roman"/>
          <w:sz w:val="26"/>
          <w:szCs w:val="26"/>
          <w:vertAlign w:val="superscript"/>
        </w:rPr>
        <w:t xml:space="preserve">2 </w:t>
      </w:r>
      <w:r w:rsidRPr="00565FD0">
        <w:rPr>
          <w:rFonts w:eastAsia="Times New Roman"/>
          <w:sz w:val="26"/>
          <w:szCs w:val="26"/>
        </w:rPr>
        <w:t>adicionales a los que Junta Directiva aprobó, por lo tanto, el  titular de la adjudicación, tendrá que cancelar la cantidad de $6.45 más a lo ya efectuado, a quien se le notificó previamente, manifestando estar de acuerdo, constando en el Acta de Reconocimiento de Pago, por Área que Excede a la Adjudicada, de fecha 11 de octubre de 2016, la cual se encuentra anexa al expediente respectivo.</w:t>
      </w:r>
    </w:p>
    <w:p w:rsidR="00733505" w:rsidRPr="006C2068" w:rsidRDefault="00733505" w:rsidP="006C2068">
      <w:pPr>
        <w:pStyle w:val="Prrafodelista"/>
        <w:ind w:left="1418"/>
        <w:contextualSpacing/>
        <w:jc w:val="both"/>
        <w:rPr>
          <w:rFonts w:eastAsia="Times New Roman"/>
          <w:bCs/>
          <w:sz w:val="26"/>
          <w:szCs w:val="26"/>
        </w:rPr>
      </w:pPr>
    </w:p>
    <w:p w:rsidR="009D483A" w:rsidRPr="006C2068" w:rsidRDefault="00733505" w:rsidP="006C2068">
      <w:pPr>
        <w:pStyle w:val="Prrafodelista"/>
        <w:numPr>
          <w:ilvl w:val="0"/>
          <w:numId w:val="1811"/>
        </w:numPr>
        <w:ind w:left="1418" w:hanging="284"/>
        <w:contextualSpacing/>
        <w:jc w:val="both"/>
        <w:rPr>
          <w:rFonts w:eastAsia="Times New Roman"/>
          <w:bCs/>
          <w:sz w:val="26"/>
          <w:szCs w:val="26"/>
        </w:rPr>
      </w:pPr>
      <w:r w:rsidRPr="006C2068">
        <w:rPr>
          <w:rFonts w:eastAsia="Times New Roman"/>
          <w:sz w:val="26"/>
          <w:szCs w:val="26"/>
        </w:rPr>
        <w:t>Incluir</w:t>
      </w:r>
      <w:r w:rsidR="009D483A" w:rsidRPr="006C2068">
        <w:rPr>
          <w:rFonts w:eastAsia="Times New Roman"/>
          <w:sz w:val="26"/>
          <w:szCs w:val="26"/>
        </w:rPr>
        <w:t xml:space="preserve"> </w:t>
      </w:r>
      <w:r w:rsidRPr="006C2068">
        <w:rPr>
          <w:rFonts w:eastAsia="Times New Roman"/>
          <w:sz w:val="26"/>
          <w:szCs w:val="26"/>
        </w:rPr>
        <w:t xml:space="preserve">a </w:t>
      </w:r>
      <w:r w:rsidR="009D483A" w:rsidRPr="006C2068">
        <w:rPr>
          <w:rFonts w:eastAsia="Times New Roman"/>
          <w:sz w:val="26"/>
          <w:szCs w:val="26"/>
        </w:rPr>
        <w:t xml:space="preserve">la señora </w:t>
      </w:r>
      <w:r w:rsidR="009D483A" w:rsidRPr="006C2068">
        <w:rPr>
          <w:rFonts w:eastAsia="Times New Roman"/>
          <w:b/>
          <w:sz w:val="26"/>
          <w:szCs w:val="26"/>
        </w:rPr>
        <w:t xml:space="preserve">MARGARITA RAQUEL GANUZA DE GALDAMEZ, </w:t>
      </w:r>
      <w:r w:rsidR="00565FD0">
        <w:rPr>
          <w:rFonts w:eastAsia="Times New Roman"/>
          <w:sz w:val="26"/>
          <w:szCs w:val="26"/>
        </w:rPr>
        <w:t>-</w:t>
      </w:r>
      <w:r w:rsidR="009D483A" w:rsidRPr="006C2068">
        <w:rPr>
          <w:rFonts w:eastAsia="Times New Roman"/>
          <w:sz w:val="26"/>
          <w:szCs w:val="26"/>
        </w:rPr>
        <w:t xml:space="preserve">, en su calidad de </w:t>
      </w:r>
      <w:r w:rsidR="00565FD0">
        <w:rPr>
          <w:rFonts w:eastAsia="Times New Roman"/>
          <w:sz w:val="26"/>
          <w:szCs w:val="26"/>
        </w:rPr>
        <w:t>-</w:t>
      </w:r>
      <w:r w:rsidR="009D483A" w:rsidRPr="006C2068">
        <w:rPr>
          <w:rFonts w:eastAsia="Times New Roman"/>
          <w:sz w:val="26"/>
          <w:szCs w:val="26"/>
        </w:rPr>
        <w:t xml:space="preserve"> del titular de la adjudicación, señor Julio de Jesús Galdámez Trujillo, según Solicitud de Inclusión de Beneficiaria de fecha 11 de octubre de  2016, vínculo familiar comprobado con las certificaciones de partidas de nacimiento, documentos anexos al expediente respectivo.</w:t>
      </w:r>
    </w:p>
    <w:p w:rsidR="009D483A" w:rsidRPr="006C2068" w:rsidRDefault="009D483A" w:rsidP="006C2068">
      <w:pPr>
        <w:jc w:val="both"/>
        <w:rPr>
          <w:rFonts w:eastAsia="Times New Roman"/>
          <w:sz w:val="26"/>
          <w:szCs w:val="26"/>
        </w:rPr>
      </w:pPr>
    </w:p>
    <w:p w:rsidR="009D483A" w:rsidRPr="006C2068" w:rsidRDefault="00733505" w:rsidP="006C2068">
      <w:pPr>
        <w:pStyle w:val="Prrafodelista"/>
        <w:numPr>
          <w:ilvl w:val="0"/>
          <w:numId w:val="1811"/>
        </w:numPr>
        <w:spacing w:after="200"/>
        <w:ind w:left="1418" w:hanging="284"/>
        <w:contextualSpacing/>
        <w:jc w:val="both"/>
        <w:rPr>
          <w:rFonts w:eastAsia="Times New Roman"/>
          <w:sz w:val="26"/>
          <w:szCs w:val="26"/>
        </w:rPr>
      </w:pPr>
      <w:r w:rsidRPr="006C2068">
        <w:rPr>
          <w:rFonts w:eastAsia="Times New Roman"/>
          <w:sz w:val="26"/>
          <w:szCs w:val="26"/>
        </w:rPr>
        <w:t>Corregir</w:t>
      </w:r>
      <w:r w:rsidR="009D483A" w:rsidRPr="006C2068">
        <w:rPr>
          <w:rFonts w:eastAsia="Times New Roman"/>
          <w:sz w:val="26"/>
          <w:szCs w:val="26"/>
        </w:rPr>
        <w:t xml:space="preserve"> el nombre del señor </w:t>
      </w:r>
      <w:r w:rsidRPr="006C2068">
        <w:rPr>
          <w:rFonts w:eastAsia="Times New Roman"/>
          <w:sz w:val="26"/>
          <w:szCs w:val="26"/>
        </w:rPr>
        <w:t>JULIO DE JESÚS GALDÁMEZ</w:t>
      </w:r>
      <w:r w:rsidR="009D483A" w:rsidRPr="006C2068">
        <w:rPr>
          <w:rFonts w:eastAsia="Times New Roman"/>
          <w:sz w:val="26"/>
          <w:szCs w:val="26"/>
        </w:rPr>
        <w:t xml:space="preserve">, siendo lo correcto según Documento Único de Identidad, </w:t>
      </w:r>
      <w:r w:rsidR="009D483A" w:rsidRPr="006C2068">
        <w:rPr>
          <w:rFonts w:eastAsia="Times New Roman"/>
          <w:b/>
          <w:sz w:val="26"/>
          <w:szCs w:val="26"/>
        </w:rPr>
        <w:t>JULIO DE JESUS GALDAMEZ TRUJILLO</w:t>
      </w:r>
      <w:r w:rsidR="009D483A" w:rsidRPr="006C2068">
        <w:rPr>
          <w:rFonts w:eastAsia="Times New Roman"/>
          <w:sz w:val="26"/>
          <w:szCs w:val="26"/>
        </w:rPr>
        <w:t>.</w:t>
      </w:r>
    </w:p>
    <w:p w:rsidR="009D483A" w:rsidRPr="006C2068" w:rsidRDefault="009D483A" w:rsidP="006C2068">
      <w:pPr>
        <w:jc w:val="both"/>
        <w:rPr>
          <w:rFonts w:eastAsia="Times New Roman"/>
          <w:b/>
          <w:sz w:val="26"/>
          <w:szCs w:val="26"/>
        </w:rPr>
      </w:pPr>
    </w:p>
    <w:p w:rsidR="009D483A" w:rsidRPr="006C2068" w:rsidRDefault="009D483A" w:rsidP="006C2068">
      <w:pPr>
        <w:ind w:firstLine="1134"/>
        <w:jc w:val="both"/>
        <w:rPr>
          <w:rFonts w:eastAsia="Times New Roman"/>
          <w:b/>
          <w:sz w:val="26"/>
          <w:szCs w:val="26"/>
        </w:rPr>
      </w:pPr>
      <w:r w:rsidRPr="006C2068">
        <w:rPr>
          <w:rFonts w:eastAsia="Times New Roman"/>
          <w:b/>
          <w:sz w:val="26"/>
          <w:szCs w:val="26"/>
        </w:rPr>
        <w:t xml:space="preserve">LOTE </w:t>
      </w:r>
      <w:r w:rsidR="00565FD0">
        <w:rPr>
          <w:rFonts w:eastAsia="Times New Roman"/>
          <w:b/>
          <w:sz w:val="26"/>
          <w:szCs w:val="26"/>
        </w:rPr>
        <w:t>-</w:t>
      </w:r>
      <w:r w:rsidRPr="006C2068">
        <w:rPr>
          <w:rFonts w:eastAsia="Times New Roman"/>
          <w:b/>
          <w:sz w:val="26"/>
          <w:szCs w:val="26"/>
        </w:rPr>
        <w:t xml:space="preserve">, POLIGONO </w:t>
      </w:r>
      <w:r w:rsidR="00565FD0">
        <w:rPr>
          <w:rFonts w:eastAsia="Times New Roman"/>
          <w:b/>
          <w:sz w:val="26"/>
          <w:szCs w:val="26"/>
        </w:rPr>
        <w:t>-</w:t>
      </w:r>
      <w:r w:rsidRPr="006C2068">
        <w:rPr>
          <w:rFonts w:eastAsia="Times New Roman"/>
          <w:b/>
          <w:sz w:val="26"/>
          <w:szCs w:val="26"/>
        </w:rPr>
        <w:t>:</w:t>
      </w:r>
    </w:p>
    <w:p w:rsidR="009D483A" w:rsidRPr="006C2068" w:rsidRDefault="00733505" w:rsidP="006C2068">
      <w:pPr>
        <w:pStyle w:val="Prrafodelista"/>
        <w:numPr>
          <w:ilvl w:val="0"/>
          <w:numId w:val="1812"/>
        </w:numPr>
        <w:spacing w:after="200"/>
        <w:ind w:left="1418" w:hanging="284"/>
        <w:contextualSpacing/>
        <w:jc w:val="both"/>
        <w:rPr>
          <w:rFonts w:eastAsia="Times New Roman"/>
          <w:sz w:val="26"/>
          <w:szCs w:val="26"/>
        </w:rPr>
      </w:pPr>
      <w:r w:rsidRPr="006C2068">
        <w:rPr>
          <w:rFonts w:eastAsia="Times New Roman"/>
          <w:sz w:val="26"/>
          <w:szCs w:val="26"/>
        </w:rPr>
        <w:t>Corregir</w:t>
      </w:r>
      <w:r w:rsidR="009D483A" w:rsidRPr="006C2068">
        <w:rPr>
          <w:rFonts w:eastAsia="Times New Roman"/>
          <w:sz w:val="26"/>
          <w:szCs w:val="26"/>
        </w:rPr>
        <w:t xml:space="preserve"> nomenclatura y área del Lote </w:t>
      </w:r>
      <w:r w:rsidR="00565FD0">
        <w:rPr>
          <w:rFonts w:eastAsia="Times New Roman"/>
          <w:sz w:val="26"/>
          <w:szCs w:val="26"/>
        </w:rPr>
        <w:t>-</w:t>
      </w:r>
      <w:r w:rsidR="009D483A" w:rsidRPr="006C2068">
        <w:rPr>
          <w:rFonts w:eastAsia="Times New Roman"/>
          <w:sz w:val="26"/>
          <w:szCs w:val="26"/>
        </w:rPr>
        <w:t xml:space="preserve">, Polígono </w:t>
      </w:r>
      <w:r w:rsidR="00565FD0">
        <w:rPr>
          <w:rFonts w:eastAsia="Times New Roman"/>
          <w:sz w:val="26"/>
          <w:szCs w:val="26"/>
        </w:rPr>
        <w:t>-</w:t>
      </w:r>
      <w:r w:rsidR="009D483A" w:rsidRPr="006C2068">
        <w:rPr>
          <w:rFonts w:eastAsia="Times New Roman"/>
          <w:sz w:val="26"/>
          <w:szCs w:val="26"/>
        </w:rPr>
        <w:t xml:space="preserve">, esto debido a que Junta Directiva aprobó la adjudicación del inmueble identificándolo como se ha relacionado anteriormente, con un área de 20,505.55 Mt.²; sin embargo, al reprocesar los planos e inscribir la Desmembración en Cabeza </w:t>
      </w:r>
      <w:r w:rsidR="009D483A" w:rsidRPr="006C2068">
        <w:rPr>
          <w:rFonts w:eastAsia="Times New Roman"/>
          <w:sz w:val="26"/>
          <w:szCs w:val="26"/>
        </w:rPr>
        <w:lastRenderedPageBreak/>
        <w:t>de su Dueño a favor de ISTA, resultó que la nomenclatura y área han variado, siendo</w:t>
      </w:r>
      <w:r w:rsidR="009D483A" w:rsidRPr="006C2068">
        <w:rPr>
          <w:rFonts w:eastAsia="Times New Roman"/>
          <w:b/>
          <w:sz w:val="26"/>
          <w:szCs w:val="26"/>
        </w:rPr>
        <w:t xml:space="preserve"> </w:t>
      </w:r>
      <w:r w:rsidR="009D483A" w:rsidRPr="006C2068">
        <w:rPr>
          <w:rFonts w:eastAsia="Times New Roman"/>
          <w:sz w:val="26"/>
          <w:szCs w:val="26"/>
        </w:rPr>
        <w:t xml:space="preserve">la identificación correcta </w:t>
      </w:r>
      <w:r w:rsidR="009D483A" w:rsidRPr="006C2068">
        <w:rPr>
          <w:rFonts w:eastAsia="Times New Roman"/>
          <w:b/>
          <w:sz w:val="26"/>
          <w:szCs w:val="26"/>
        </w:rPr>
        <w:t xml:space="preserve">LOTE </w:t>
      </w:r>
      <w:r w:rsidR="00565FD0">
        <w:rPr>
          <w:rFonts w:eastAsia="Times New Roman"/>
          <w:b/>
          <w:sz w:val="26"/>
          <w:szCs w:val="26"/>
        </w:rPr>
        <w:t>-</w:t>
      </w:r>
      <w:r w:rsidR="009D483A" w:rsidRPr="006C2068">
        <w:rPr>
          <w:rFonts w:eastAsia="Times New Roman"/>
          <w:b/>
          <w:sz w:val="26"/>
          <w:szCs w:val="26"/>
        </w:rPr>
        <w:t xml:space="preserve">, POLIGONO </w:t>
      </w:r>
      <w:r w:rsidR="00565FD0">
        <w:rPr>
          <w:rFonts w:eastAsia="Times New Roman"/>
          <w:b/>
          <w:sz w:val="26"/>
          <w:szCs w:val="26"/>
        </w:rPr>
        <w:t>-</w:t>
      </w:r>
      <w:r w:rsidR="009D483A" w:rsidRPr="006C2068">
        <w:rPr>
          <w:rFonts w:eastAsia="Times New Roman"/>
          <w:b/>
          <w:sz w:val="26"/>
          <w:szCs w:val="26"/>
        </w:rPr>
        <w:t xml:space="preserve">, PORCION </w:t>
      </w:r>
      <w:r w:rsidR="00565FD0">
        <w:rPr>
          <w:rFonts w:eastAsia="Times New Roman"/>
          <w:b/>
          <w:sz w:val="26"/>
          <w:szCs w:val="26"/>
        </w:rPr>
        <w:t>-</w:t>
      </w:r>
      <w:r w:rsidR="009D483A" w:rsidRPr="006C2068">
        <w:rPr>
          <w:rFonts w:eastAsia="Times New Roman"/>
          <w:b/>
          <w:sz w:val="26"/>
          <w:szCs w:val="26"/>
        </w:rPr>
        <w:t xml:space="preserve">, </w:t>
      </w:r>
      <w:r w:rsidR="009D483A" w:rsidRPr="006C2068">
        <w:rPr>
          <w:rFonts w:eastAsia="Times New Roman"/>
          <w:sz w:val="26"/>
          <w:szCs w:val="26"/>
        </w:rPr>
        <w:t>con un área de 20,467.67</w:t>
      </w:r>
      <w:r w:rsidRPr="006C2068">
        <w:rPr>
          <w:rFonts w:eastAsia="Times New Roman"/>
          <w:sz w:val="26"/>
          <w:szCs w:val="26"/>
        </w:rPr>
        <w:t xml:space="preserve"> Mt.², resultando que é</w:t>
      </w:r>
      <w:r w:rsidR="009D483A" w:rsidRPr="006C2068">
        <w:rPr>
          <w:rFonts w:eastAsia="Times New Roman"/>
          <w:sz w:val="26"/>
          <w:szCs w:val="26"/>
        </w:rPr>
        <w:t>sta ha disminuido en 37.88 Mt.², lo cual ha sido aceptado por la titular de la adjudicación, según consta en el Acta de Aceptación de Corrección de Nomenclatura y Reducción de Área de Inmueble, de fecha</w:t>
      </w:r>
      <w:r w:rsidR="009D483A" w:rsidRPr="006C2068">
        <w:rPr>
          <w:sz w:val="26"/>
          <w:szCs w:val="26"/>
        </w:rPr>
        <w:t xml:space="preserve"> 9 de noviembre de 2016, anexa al expediente respectivo</w:t>
      </w:r>
      <w:r w:rsidR="009D483A" w:rsidRPr="006C2068">
        <w:rPr>
          <w:rFonts w:eastAsia="Times New Roman"/>
          <w:sz w:val="26"/>
          <w:szCs w:val="26"/>
        </w:rPr>
        <w:t xml:space="preserve">. </w:t>
      </w:r>
    </w:p>
    <w:p w:rsidR="009D483A" w:rsidRPr="006C2068" w:rsidRDefault="009D483A" w:rsidP="006C2068">
      <w:pPr>
        <w:pStyle w:val="Prrafodelista"/>
        <w:ind w:left="1068"/>
        <w:jc w:val="both"/>
        <w:rPr>
          <w:rFonts w:eastAsia="Times New Roman"/>
          <w:sz w:val="26"/>
          <w:szCs w:val="26"/>
        </w:rPr>
      </w:pPr>
    </w:p>
    <w:p w:rsidR="009D483A" w:rsidRPr="00565FD0" w:rsidRDefault="00733505" w:rsidP="00D717A1">
      <w:pPr>
        <w:pStyle w:val="Prrafodelista"/>
        <w:numPr>
          <w:ilvl w:val="0"/>
          <w:numId w:val="1812"/>
        </w:numPr>
        <w:ind w:left="1418" w:hanging="284"/>
        <w:contextualSpacing/>
        <w:jc w:val="both"/>
        <w:rPr>
          <w:rFonts w:eastAsia="Times New Roman"/>
          <w:sz w:val="26"/>
          <w:szCs w:val="26"/>
        </w:rPr>
      </w:pPr>
      <w:r w:rsidRPr="00565FD0">
        <w:rPr>
          <w:rFonts w:eastAsia="Times New Roman"/>
          <w:sz w:val="26"/>
          <w:szCs w:val="26"/>
        </w:rPr>
        <w:t>Incluir</w:t>
      </w:r>
      <w:r w:rsidR="009D483A" w:rsidRPr="00565FD0">
        <w:rPr>
          <w:rFonts w:eastAsia="Times New Roman"/>
          <w:sz w:val="26"/>
          <w:szCs w:val="26"/>
        </w:rPr>
        <w:t xml:space="preserve"> </w:t>
      </w:r>
      <w:r w:rsidRPr="00565FD0">
        <w:rPr>
          <w:rFonts w:eastAsia="Times New Roman"/>
          <w:sz w:val="26"/>
          <w:szCs w:val="26"/>
        </w:rPr>
        <w:t>a</w:t>
      </w:r>
      <w:r w:rsidR="009D483A" w:rsidRPr="00565FD0">
        <w:rPr>
          <w:rFonts w:eastAsia="Times New Roman"/>
          <w:sz w:val="26"/>
          <w:szCs w:val="26"/>
        </w:rPr>
        <w:t xml:space="preserve">l señor </w:t>
      </w:r>
      <w:r w:rsidR="009D483A" w:rsidRPr="00565FD0">
        <w:rPr>
          <w:rFonts w:eastAsia="Times New Roman"/>
          <w:b/>
          <w:sz w:val="26"/>
          <w:szCs w:val="26"/>
        </w:rPr>
        <w:t xml:space="preserve">SALOMON SARACAY, </w:t>
      </w:r>
      <w:r w:rsidR="009D483A" w:rsidRPr="00565FD0">
        <w:rPr>
          <w:rFonts w:eastAsia="Times New Roman"/>
          <w:sz w:val="26"/>
          <w:szCs w:val="26"/>
        </w:rPr>
        <w:t xml:space="preserve">de </w:t>
      </w:r>
      <w:r w:rsidR="00565FD0">
        <w:rPr>
          <w:rFonts w:eastAsia="Times New Roman"/>
          <w:sz w:val="26"/>
          <w:szCs w:val="26"/>
        </w:rPr>
        <w:t>-</w:t>
      </w:r>
      <w:r w:rsidR="009D483A" w:rsidRPr="00565FD0">
        <w:rPr>
          <w:rFonts w:eastAsia="Times New Roman"/>
          <w:sz w:val="26"/>
          <w:szCs w:val="26"/>
        </w:rPr>
        <w:t xml:space="preserve">, en su calidad de </w:t>
      </w:r>
      <w:r w:rsidR="00565FD0">
        <w:rPr>
          <w:rFonts w:eastAsia="Times New Roman"/>
          <w:sz w:val="26"/>
          <w:szCs w:val="26"/>
        </w:rPr>
        <w:t>-</w:t>
      </w:r>
      <w:r w:rsidR="009D483A" w:rsidRPr="00565FD0">
        <w:rPr>
          <w:rFonts w:eastAsia="Times New Roman"/>
          <w:sz w:val="26"/>
          <w:szCs w:val="26"/>
        </w:rPr>
        <w:t xml:space="preserve"> de la titular de la adjudicación, señora Victoria Rivera Bustamante, según Solicitud de Inclusión de Beneficiario de fecha 9 de noviembre de 2016, documentos que se encuentran anexos al expediente respectivo.</w:t>
      </w:r>
    </w:p>
    <w:p w:rsidR="009D483A" w:rsidRPr="006C2068" w:rsidRDefault="009D483A" w:rsidP="006C2068">
      <w:pPr>
        <w:pStyle w:val="Prrafodelista"/>
        <w:ind w:left="1004"/>
        <w:rPr>
          <w:sz w:val="26"/>
          <w:szCs w:val="26"/>
        </w:rPr>
      </w:pPr>
    </w:p>
    <w:p w:rsidR="009D483A" w:rsidRPr="006C2068" w:rsidRDefault="001E670E" w:rsidP="006C2068">
      <w:pPr>
        <w:pStyle w:val="Prrafodelista"/>
        <w:numPr>
          <w:ilvl w:val="0"/>
          <w:numId w:val="1812"/>
        </w:numPr>
        <w:spacing w:after="200"/>
        <w:ind w:left="1418" w:hanging="284"/>
        <w:contextualSpacing/>
        <w:jc w:val="both"/>
        <w:rPr>
          <w:b/>
          <w:sz w:val="26"/>
          <w:szCs w:val="26"/>
        </w:rPr>
      </w:pPr>
      <w:r w:rsidRPr="006C2068">
        <w:rPr>
          <w:rFonts w:eastAsia="Times New Roman"/>
          <w:sz w:val="26"/>
          <w:szCs w:val="26"/>
        </w:rPr>
        <w:t>Corregir</w:t>
      </w:r>
      <w:r w:rsidR="009D483A" w:rsidRPr="006C2068">
        <w:rPr>
          <w:rFonts w:eastAsia="Times New Roman"/>
          <w:sz w:val="26"/>
          <w:szCs w:val="26"/>
        </w:rPr>
        <w:t xml:space="preserve"> el nombre de la señora </w:t>
      </w:r>
      <w:r w:rsidRPr="006C2068">
        <w:rPr>
          <w:rFonts w:eastAsia="Times New Roman"/>
          <w:sz w:val="26"/>
          <w:szCs w:val="26"/>
        </w:rPr>
        <w:t>VICTORIA RIVERA</w:t>
      </w:r>
      <w:r w:rsidR="009D483A" w:rsidRPr="006C2068">
        <w:rPr>
          <w:rFonts w:eastAsia="Times New Roman"/>
          <w:sz w:val="26"/>
          <w:szCs w:val="26"/>
        </w:rPr>
        <w:t xml:space="preserve">, siendo lo correcto según Documento Único de Identidad, </w:t>
      </w:r>
      <w:r w:rsidR="009D483A" w:rsidRPr="006C2068">
        <w:rPr>
          <w:rFonts w:eastAsia="Times New Roman"/>
          <w:b/>
          <w:sz w:val="26"/>
          <w:szCs w:val="26"/>
        </w:rPr>
        <w:t>VICTORIA RIVERA BUSTAMANTE.</w:t>
      </w:r>
    </w:p>
    <w:p w:rsidR="009D483A" w:rsidRPr="006C2068" w:rsidRDefault="009D483A" w:rsidP="006C2068">
      <w:pPr>
        <w:tabs>
          <w:tab w:val="left" w:pos="6447"/>
        </w:tabs>
        <w:ind w:left="1134" w:hanging="708"/>
        <w:jc w:val="both"/>
        <w:rPr>
          <w:sz w:val="26"/>
          <w:szCs w:val="26"/>
        </w:rPr>
      </w:pPr>
      <w:r w:rsidRPr="006C2068">
        <w:rPr>
          <w:rFonts w:eastAsia="Times New Roman"/>
          <w:sz w:val="26"/>
          <w:szCs w:val="26"/>
        </w:rPr>
        <w:t>III.</w:t>
      </w:r>
      <w:r w:rsidRPr="006C2068">
        <w:rPr>
          <w:rFonts w:eastAsia="Times New Roman"/>
          <w:b/>
          <w:sz w:val="26"/>
          <w:szCs w:val="26"/>
        </w:rPr>
        <w:t xml:space="preserve"> </w:t>
      </w:r>
      <w:r w:rsidR="001E670E" w:rsidRPr="006C2068">
        <w:rPr>
          <w:rFonts w:eastAsia="Times New Roman"/>
          <w:sz w:val="26"/>
          <w:szCs w:val="26"/>
        </w:rPr>
        <w:t xml:space="preserve">  </w:t>
      </w:r>
      <w:r w:rsidR="006C2068">
        <w:rPr>
          <w:rFonts w:eastAsia="Times New Roman"/>
          <w:sz w:val="26"/>
          <w:szCs w:val="26"/>
        </w:rPr>
        <w:t xml:space="preserve">   </w:t>
      </w:r>
      <w:r w:rsidRPr="006C2068">
        <w:rPr>
          <w:rFonts w:eastAsia="Times New Roman"/>
          <w:sz w:val="26"/>
          <w:szCs w:val="26"/>
        </w:rPr>
        <w:t xml:space="preserve">Es necesario advertir a los adjudicatarios, a través de una cláusula especial en las escrituras correspondientes de compraventa de los inmuebles, que deberán cumplir con las medidas </w:t>
      </w:r>
      <w:r w:rsidRPr="006C2068">
        <w:rPr>
          <w:sz w:val="26"/>
          <w:szCs w:val="26"/>
        </w:rPr>
        <w:t>de prevención y mitigación</w:t>
      </w:r>
      <w:r w:rsidRPr="006C2068">
        <w:rPr>
          <w:rFonts w:eastAsia="Times New Roman"/>
          <w:sz w:val="26"/>
          <w:szCs w:val="26"/>
        </w:rPr>
        <w:t xml:space="preserve"> emitidas por la Unidad Ambiental Institucional, referentes a:</w:t>
      </w:r>
    </w:p>
    <w:p w:rsidR="009D483A" w:rsidRPr="006C2068" w:rsidRDefault="009D483A" w:rsidP="006C2068">
      <w:pPr>
        <w:numPr>
          <w:ilvl w:val="1"/>
          <w:numId w:val="1743"/>
        </w:numPr>
        <w:tabs>
          <w:tab w:val="left" w:pos="6447"/>
        </w:tabs>
        <w:ind w:left="1418" w:hanging="284"/>
        <w:jc w:val="both"/>
        <w:rPr>
          <w:rFonts w:eastAsia="Times New Roman"/>
          <w:sz w:val="22"/>
          <w:szCs w:val="22"/>
        </w:rPr>
      </w:pPr>
      <w:r w:rsidRPr="006C2068">
        <w:rPr>
          <w:rFonts w:eastAsia="Times New Roman"/>
          <w:sz w:val="22"/>
          <w:szCs w:val="22"/>
        </w:rPr>
        <w:t>Labranza mínima en laderas.</w:t>
      </w:r>
    </w:p>
    <w:p w:rsidR="009D483A" w:rsidRPr="006C2068" w:rsidRDefault="009D483A" w:rsidP="006C2068">
      <w:pPr>
        <w:numPr>
          <w:ilvl w:val="1"/>
          <w:numId w:val="1743"/>
        </w:numPr>
        <w:tabs>
          <w:tab w:val="left" w:pos="6447"/>
        </w:tabs>
        <w:ind w:left="1418" w:hanging="284"/>
        <w:jc w:val="both"/>
        <w:rPr>
          <w:rFonts w:eastAsia="Times New Roman"/>
          <w:sz w:val="22"/>
          <w:szCs w:val="22"/>
        </w:rPr>
      </w:pPr>
      <w:r w:rsidRPr="006C2068">
        <w:rPr>
          <w:rFonts w:eastAsia="Times New Roman"/>
          <w:sz w:val="22"/>
          <w:szCs w:val="22"/>
        </w:rPr>
        <w:t>Implementación de obras de conservación de suelos en las laderas (barreras vivas y muertas).</w:t>
      </w:r>
    </w:p>
    <w:p w:rsidR="009D483A" w:rsidRPr="006C2068" w:rsidRDefault="009D483A" w:rsidP="006C2068">
      <w:pPr>
        <w:numPr>
          <w:ilvl w:val="1"/>
          <w:numId w:val="1743"/>
        </w:numPr>
        <w:tabs>
          <w:tab w:val="left" w:pos="6447"/>
        </w:tabs>
        <w:ind w:left="1418" w:hanging="284"/>
        <w:jc w:val="both"/>
        <w:rPr>
          <w:rFonts w:eastAsia="Times New Roman"/>
          <w:sz w:val="22"/>
          <w:szCs w:val="22"/>
        </w:rPr>
      </w:pPr>
      <w:r w:rsidRPr="006C2068">
        <w:rPr>
          <w:rFonts w:eastAsia="Times New Roman"/>
          <w:sz w:val="22"/>
          <w:szCs w:val="22"/>
        </w:rPr>
        <w:t>Implementación de cultivos permanentes en las áreas de laderas.</w:t>
      </w:r>
    </w:p>
    <w:p w:rsidR="009D483A" w:rsidRPr="006C2068" w:rsidRDefault="009D483A" w:rsidP="006C2068">
      <w:pPr>
        <w:numPr>
          <w:ilvl w:val="1"/>
          <w:numId w:val="1743"/>
        </w:numPr>
        <w:tabs>
          <w:tab w:val="left" w:pos="6447"/>
        </w:tabs>
        <w:ind w:left="1418" w:hanging="284"/>
        <w:jc w:val="both"/>
        <w:rPr>
          <w:rFonts w:eastAsia="Times New Roman"/>
          <w:sz w:val="22"/>
          <w:szCs w:val="22"/>
        </w:rPr>
      </w:pPr>
      <w:r w:rsidRPr="006C2068">
        <w:rPr>
          <w:rFonts w:eastAsia="Times New Roman"/>
          <w:sz w:val="22"/>
          <w:szCs w:val="22"/>
        </w:rPr>
        <w:t>Protección y conservación de los nacimientos de agua.</w:t>
      </w:r>
    </w:p>
    <w:p w:rsidR="009D483A" w:rsidRPr="006C2068" w:rsidRDefault="009D483A" w:rsidP="006C2068">
      <w:pPr>
        <w:numPr>
          <w:ilvl w:val="1"/>
          <w:numId w:val="1743"/>
        </w:numPr>
        <w:tabs>
          <w:tab w:val="left" w:pos="6447"/>
        </w:tabs>
        <w:ind w:left="1418" w:hanging="284"/>
        <w:jc w:val="both"/>
        <w:rPr>
          <w:rFonts w:eastAsia="Times New Roman"/>
          <w:sz w:val="22"/>
          <w:szCs w:val="22"/>
        </w:rPr>
      </w:pPr>
      <w:r w:rsidRPr="006C2068">
        <w:rPr>
          <w:rFonts w:eastAsia="Times New Roman"/>
          <w:sz w:val="22"/>
          <w:szCs w:val="22"/>
        </w:rPr>
        <w:t>Evitar la deforestación en el bosque de galería que protege los nacimientos de agua y el riachuelo, así mismo del ANP.</w:t>
      </w:r>
    </w:p>
    <w:p w:rsidR="009D483A" w:rsidRPr="006C2068" w:rsidRDefault="009D483A" w:rsidP="006C2068">
      <w:pPr>
        <w:numPr>
          <w:ilvl w:val="1"/>
          <w:numId w:val="1743"/>
        </w:numPr>
        <w:tabs>
          <w:tab w:val="left" w:pos="6447"/>
        </w:tabs>
        <w:ind w:left="1418" w:hanging="284"/>
        <w:jc w:val="both"/>
        <w:rPr>
          <w:rFonts w:eastAsia="Times New Roman"/>
          <w:sz w:val="22"/>
          <w:szCs w:val="22"/>
        </w:rPr>
      </w:pPr>
      <w:r w:rsidRPr="006C2068">
        <w:rPr>
          <w:rFonts w:eastAsia="Times New Roman"/>
          <w:sz w:val="22"/>
          <w:szCs w:val="22"/>
        </w:rPr>
        <w:t>Evitar la invasión al Área Natural Protegida y expansión de la frontera agrícola.</w:t>
      </w:r>
    </w:p>
    <w:p w:rsidR="009D483A" w:rsidRPr="006C2068" w:rsidRDefault="009D483A" w:rsidP="006C2068">
      <w:pPr>
        <w:numPr>
          <w:ilvl w:val="1"/>
          <w:numId w:val="1743"/>
        </w:numPr>
        <w:tabs>
          <w:tab w:val="left" w:pos="6447"/>
        </w:tabs>
        <w:ind w:left="1418" w:hanging="284"/>
        <w:jc w:val="both"/>
        <w:rPr>
          <w:rFonts w:eastAsia="Times New Roman"/>
          <w:sz w:val="22"/>
          <w:szCs w:val="22"/>
        </w:rPr>
      </w:pPr>
      <w:r w:rsidRPr="006C2068">
        <w:rPr>
          <w:rFonts w:eastAsia="Times New Roman"/>
          <w:sz w:val="22"/>
          <w:szCs w:val="22"/>
        </w:rPr>
        <w:t>Evitar la cacería en el ANP.</w:t>
      </w:r>
    </w:p>
    <w:p w:rsidR="009D483A" w:rsidRPr="006C2068" w:rsidRDefault="009D483A" w:rsidP="006C2068">
      <w:pPr>
        <w:numPr>
          <w:ilvl w:val="1"/>
          <w:numId w:val="1743"/>
        </w:numPr>
        <w:tabs>
          <w:tab w:val="left" w:pos="6447"/>
        </w:tabs>
        <w:ind w:left="1418" w:hanging="284"/>
        <w:jc w:val="both"/>
        <w:rPr>
          <w:rFonts w:eastAsia="Times New Roman"/>
          <w:sz w:val="22"/>
          <w:szCs w:val="22"/>
        </w:rPr>
      </w:pPr>
      <w:r w:rsidRPr="006C2068">
        <w:rPr>
          <w:rFonts w:eastAsia="Times New Roman"/>
          <w:sz w:val="22"/>
          <w:szCs w:val="22"/>
        </w:rPr>
        <w:t>Evitar quemas de rastrojos.</w:t>
      </w:r>
    </w:p>
    <w:p w:rsidR="009D483A" w:rsidRPr="006C2068" w:rsidRDefault="009D483A" w:rsidP="006C2068">
      <w:pPr>
        <w:numPr>
          <w:ilvl w:val="1"/>
          <w:numId w:val="1743"/>
        </w:numPr>
        <w:tabs>
          <w:tab w:val="left" w:pos="6447"/>
        </w:tabs>
        <w:ind w:left="1418" w:hanging="284"/>
        <w:jc w:val="both"/>
        <w:rPr>
          <w:rFonts w:eastAsia="Times New Roman"/>
          <w:sz w:val="22"/>
          <w:szCs w:val="22"/>
        </w:rPr>
      </w:pPr>
      <w:r w:rsidRPr="006C2068">
        <w:rPr>
          <w:rFonts w:eastAsia="Times New Roman"/>
          <w:sz w:val="22"/>
          <w:szCs w:val="22"/>
        </w:rPr>
        <w:t>Reducción en el uso de agroquímicos.</w:t>
      </w:r>
    </w:p>
    <w:p w:rsidR="009D483A" w:rsidRPr="006C2068" w:rsidRDefault="009D483A" w:rsidP="006C2068">
      <w:pPr>
        <w:ind w:left="1134"/>
        <w:jc w:val="both"/>
        <w:rPr>
          <w:sz w:val="26"/>
          <w:szCs w:val="26"/>
        </w:rPr>
      </w:pPr>
      <w:r w:rsidRPr="006C2068">
        <w:rPr>
          <w:rFonts w:eastAsia="Times New Roman"/>
          <w:sz w:val="26"/>
          <w:szCs w:val="26"/>
        </w:rPr>
        <w:t xml:space="preserve">Lo anterior, de conformidad a lo establecido en el Acuerdo Segundo del Punto </w:t>
      </w:r>
      <w:r w:rsidRPr="006C2068">
        <w:rPr>
          <w:sz w:val="26"/>
          <w:szCs w:val="26"/>
        </w:rPr>
        <w:t>XLVII del Acta de Sesión Ordinaria 13-2017 de fecha 17 de mayo de 2017.</w:t>
      </w:r>
    </w:p>
    <w:p w:rsidR="009D483A" w:rsidRPr="006C2068" w:rsidRDefault="009D483A" w:rsidP="006C2068">
      <w:pPr>
        <w:pStyle w:val="Prrafodelista"/>
        <w:tabs>
          <w:tab w:val="left" w:pos="851"/>
          <w:tab w:val="left" w:pos="993"/>
        </w:tabs>
        <w:jc w:val="both"/>
        <w:rPr>
          <w:rFonts w:eastAsia="Times New Roman"/>
          <w:sz w:val="26"/>
          <w:szCs w:val="26"/>
        </w:rPr>
      </w:pPr>
    </w:p>
    <w:p w:rsidR="009D483A" w:rsidRPr="006C2068" w:rsidRDefault="009D483A" w:rsidP="006C2068">
      <w:pPr>
        <w:pStyle w:val="Prrafodelista"/>
        <w:numPr>
          <w:ilvl w:val="0"/>
          <w:numId w:val="1744"/>
        </w:numPr>
        <w:tabs>
          <w:tab w:val="left" w:pos="1134"/>
        </w:tabs>
        <w:ind w:left="1134" w:hanging="567"/>
        <w:contextualSpacing/>
        <w:jc w:val="both"/>
        <w:rPr>
          <w:rFonts w:eastAsia="Times New Roman"/>
          <w:sz w:val="26"/>
          <w:szCs w:val="26"/>
        </w:rPr>
      </w:pPr>
      <w:r w:rsidRPr="006C2068">
        <w:rPr>
          <w:rFonts w:eastAsia="Times New Roman"/>
          <w:sz w:val="26"/>
          <w:szCs w:val="26"/>
        </w:rPr>
        <w:t>Los adjudicatarios se encuentran poseyendo los inmuebles de forma quieta, pacífica y sin interrupción de acuerdo al detalle siguiente:</w:t>
      </w:r>
    </w:p>
    <w:p w:rsidR="009D483A" w:rsidRPr="00003542" w:rsidRDefault="009D483A" w:rsidP="009D483A">
      <w:pPr>
        <w:jc w:val="both"/>
        <w:rPr>
          <w:rFonts w:eastAsia="Times New Roman"/>
        </w:rPr>
      </w:pPr>
    </w:p>
    <w:tbl>
      <w:tblPr>
        <w:tblW w:w="8647" w:type="dxa"/>
        <w:tblInd w:w="637" w:type="dxa"/>
        <w:tblLayout w:type="fixed"/>
        <w:tblCellMar>
          <w:left w:w="70" w:type="dxa"/>
          <w:right w:w="70" w:type="dxa"/>
        </w:tblCellMar>
        <w:tblLook w:val="04A0" w:firstRow="1" w:lastRow="0" w:firstColumn="1" w:lastColumn="0" w:noHBand="0" w:noVBand="1"/>
      </w:tblPr>
      <w:tblGrid>
        <w:gridCol w:w="2694"/>
        <w:gridCol w:w="2409"/>
        <w:gridCol w:w="1418"/>
        <w:gridCol w:w="2126"/>
      </w:tblGrid>
      <w:tr w:rsidR="009D483A" w:rsidRPr="00003542" w:rsidTr="006C2068">
        <w:trPr>
          <w:trHeight w:val="510"/>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D483A" w:rsidRPr="006C2068" w:rsidRDefault="009D483A" w:rsidP="00EF1B9C">
            <w:pPr>
              <w:jc w:val="center"/>
              <w:rPr>
                <w:rFonts w:eastAsia="Times New Roman"/>
                <w:b/>
                <w:bCs/>
                <w:sz w:val="18"/>
                <w:szCs w:val="18"/>
                <w:lang w:eastAsia="es-SV"/>
              </w:rPr>
            </w:pPr>
            <w:r w:rsidRPr="006C2068">
              <w:rPr>
                <w:rFonts w:eastAsia="Times New Roman"/>
                <w:b/>
                <w:bCs/>
                <w:sz w:val="18"/>
                <w:szCs w:val="18"/>
                <w:lang w:eastAsia="es-SV"/>
              </w:rPr>
              <w:t>NOMBRE DEL BENEFICIARIO</w:t>
            </w:r>
          </w:p>
        </w:tc>
        <w:tc>
          <w:tcPr>
            <w:tcW w:w="240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D483A" w:rsidRPr="006C2068" w:rsidRDefault="009D483A" w:rsidP="00EF1B9C">
            <w:pPr>
              <w:jc w:val="center"/>
              <w:rPr>
                <w:rFonts w:eastAsia="Times New Roman"/>
                <w:b/>
                <w:bCs/>
                <w:sz w:val="18"/>
                <w:szCs w:val="18"/>
                <w:lang w:eastAsia="es-SV"/>
              </w:rPr>
            </w:pPr>
            <w:r w:rsidRPr="006C2068">
              <w:rPr>
                <w:rFonts w:eastAsia="Times New Roman"/>
                <w:b/>
                <w:bCs/>
                <w:sz w:val="18"/>
                <w:szCs w:val="18"/>
                <w:lang w:eastAsia="es-SV"/>
              </w:rPr>
              <w:t>FECHA DE LEVANTAMIENTO DE ACTA DE POSESIÓN</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D483A" w:rsidRPr="006C2068" w:rsidRDefault="009D483A" w:rsidP="00EF1B9C">
            <w:pPr>
              <w:jc w:val="center"/>
              <w:rPr>
                <w:rFonts w:eastAsia="Times New Roman"/>
                <w:b/>
                <w:bCs/>
                <w:sz w:val="18"/>
                <w:szCs w:val="18"/>
                <w:lang w:eastAsia="es-SV"/>
              </w:rPr>
            </w:pPr>
            <w:r w:rsidRPr="006C2068">
              <w:rPr>
                <w:rFonts w:eastAsia="Times New Roman"/>
                <w:b/>
                <w:bCs/>
                <w:sz w:val="18"/>
                <w:szCs w:val="18"/>
                <w:lang w:eastAsia="es-SV"/>
              </w:rPr>
              <w:t xml:space="preserve">PERIODO DE POSESION </w:t>
            </w:r>
          </w:p>
          <w:p w:rsidR="009D483A" w:rsidRPr="006C2068" w:rsidRDefault="009D483A" w:rsidP="00EF1B9C">
            <w:pPr>
              <w:jc w:val="center"/>
              <w:rPr>
                <w:rFonts w:eastAsia="Times New Roman"/>
                <w:b/>
                <w:bCs/>
                <w:sz w:val="18"/>
                <w:szCs w:val="18"/>
                <w:lang w:eastAsia="es-SV"/>
              </w:rPr>
            </w:pPr>
            <w:r w:rsidRPr="006C2068">
              <w:rPr>
                <w:rFonts w:eastAsia="Times New Roman"/>
                <w:b/>
                <w:bCs/>
                <w:sz w:val="18"/>
                <w:szCs w:val="18"/>
                <w:lang w:eastAsia="es-SV"/>
              </w:rPr>
              <w:t>(EN AÑOS)</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D483A" w:rsidRPr="006C2068" w:rsidRDefault="009D483A" w:rsidP="00EF1B9C">
            <w:pPr>
              <w:jc w:val="center"/>
              <w:rPr>
                <w:rFonts w:eastAsia="Times New Roman"/>
                <w:b/>
                <w:bCs/>
                <w:sz w:val="18"/>
                <w:szCs w:val="18"/>
                <w:lang w:eastAsia="es-SV"/>
              </w:rPr>
            </w:pPr>
            <w:r w:rsidRPr="006C2068">
              <w:rPr>
                <w:rFonts w:eastAsia="Times New Roman"/>
                <w:b/>
                <w:bCs/>
                <w:sz w:val="18"/>
                <w:szCs w:val="18"/>
                <w:lang w:eastAsia="es-SV"/>
              </w:rPr>
              <w:t>TECNICO  DE LA OFICINA REGIONAL OCCIDENTAL</w:t>
            </w:r>
          </w:p>
        </w:tc>
      </w:tr>
      <w:tr w:rsidR="009D483A" w:rsidRPr="00003542" w:rsidTr="00EF1B9C">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9D483A" w:rsidRPr="00D133E9" w:rsidRDefault="009D483A" w:rsidP="00EF1B9C">
            <w:pPr>
              <w:rPr>
                <w:rFonts w:eastAsia="Times New Roman"/>
                <w:sz w:val="20"/>
                <w:szCs w:val="20"/>
                <w:lang w:eastAsia="es-SV"/>
              </w:rPr>
            </w:pPr>
            <w:r w:rsidRPr="00D133E9">
              <w:rPr>
                <w:rFonts w:eastAsia="Times New Roman"/>
                <w:sz w:val="20"/>
                <w:szCs w:val="20"/>
                <w:lang w:eastAsia="es-SV"/>
              </w:rPr>
              <w:t>Julio de Jesús Galdámez Trujillo</w:t>
            </w:r>
          </w:p>
        </w:tc>
        <w:tc>
          <w:tcPr>
            <w:tcW w:w="2409" w:type="dxa"/>
            <w:tcBorders>
              <w:top w:val="single" w:sz="4" w:space="0" w:color="auto"/>
              <w:left w:val="single" w:sz="4" w:space="0" w:color="auto"/>
              <w:bottom w:val="single" w:sz="4" w:space="0" w:color="auto"/>
              <w:right w:val="single" w:sz="4" w:space="0" w:color="auto"/>
            </w:tcBorders>
            <w:vAlign w:val="center"/>
          </w:tcPr>
          <w:p w:rsidR="009D483A" w:rsidRPr="00D133E9" w:rsidRDefault="009D483A" w:rsidP="00EF1B9C">
            <w:pPr>
              <w:jc w:val="center"/>
              <w:rPr>
                <w:rFonts w:eastAsia="Times New Roman"/>
                <w:sz w:val="20"/>
                <w:szCs w:val="20"/>
                <w:lang w:eastAsia="es-SV"/>
              </w:rPr>
            </w:pPr>
            <w:r w:rsidRPr="00D133E9">
              <w:rPr>
                <w:rFonts w:eastAsia="Times New Roman"/>
                <w:sz w:val="20"/>
                <w:szCs w:val="20"/>
                <w:lang w:eastAsia="es-SV"/>
              </w:rPr>
              <w:t>11/10/2016</w:t>
            </w:r>
          </w:p>
        </w:tc>
        <w:tc>
          <w:tcPr>
            <w:tcW w:w="1418" w:type="dxa"/>
            <w:tcBorders>
              <w:top w:val="single" w:sz="4" w:space="0" w:color="auto"/>
              <w:left w:val="single" w:sz="4" w:space="0" w:color="auto"/>
              <w:bottom w:val="single" w:sz="4" w:space="0" w:color="auto"/>
              <w:right w:val="single" w:sz="4" w:space="0" w:color="auto"/>
            </w:tcBorders>
            <w:vAlign w:val="center"/>
          </w:tcPr>
          <w:p w:rsidR="009D483A" w:rsidRPr="00D133E9" w:rsidRDefault="009D483A" w:rsidP="00EF1B9C">
            <w:pPr>
              <w:jc w:val="center"/>
              <w:rPr>
                <w:rFonts w:eastAsia="Times New Roman"/>
                <w:sz w:val="20"/>
                <w:szCs w:val="20"/>
                <w:lang w:eastAsia="es-SV"/>
              </w:rPr>
            </w:pPr>
            <w:r w:rsidRPr="00D133E9">
              <w:rPr>
                <w:rFonts w:eastAsia="Times New Roman"/>
                <w:sz w:val="20"/>
                <w:szCs w:val="20"/>
                <w:lang w:eastAsia="es-SV"/>
              </w:rPr>
              <w:t>22</w:t>
            </w:r>
          </w:p>
        </w:tc>
        <w:tc>
          <w:tcPr>
            <w:tcW w:w="2126" w:type="dxa"/>
            <w:tcBorders>
              <w:top w:val="single" w:sz="4" w:space="0" w:color="auto"/>
              <w:left w:val="single" w:sz="4" w:space="0" w:color="auto"/>
              <w:bottom w:val="single" w:sz="4" w:space="0" w:color="auto"/>
              <w:right w:val="single" w:sz="4" w:space="0" w:color="auto"/>
            </w:tcBorders>
            <w:vAlign w:val="center"/>
          </w:tcPr>
          <w:p w:rsidR="009D483A" w:rsidRPr="00D133E9" w:rsidRDefault="009D483A" w:rsidP="00EF1B9C">
            <w:pPr>
              <w:jc w:val="center"/>
              <w:rPr>
                <w:rFonts w:eastAsia="Times New Roman"/>
                <w:sz w:val="20"/>
                <w:szCs w:val="20"/>
                <w:lang w:eastAsia="es-SV"/>
              </w:rPr>
            </w:pPr>
            <w:r w:rsidRPr="00D133E9">
              <w:rPr>
                <w:rFonts w:eastAsia="Times New Roman"/>
                <w:sz w:val="20"/>
                <w:szCs w:val="20"/>
                <w:lang w:eastAsia="es-SV"/>
              </w:rPr>
              <w:t xml:space="preserve">Juan Pablo </w:t>
            </w:r>
            <w:proofErr w:type="spellStart"/>
            <w:r w:rsidRPr="00D133E9">
              <w:rPr>
                <w:rFonts w:eastAsia="Times New Roman"/>
                <w:sz w:val="20"/>
                <w:szCs w:val="20"/>
                <w:lang w:eastAsia="es-SV"/>
              </w:rPr>
              <w:t>Zaldaña</w:t>
            </w:r>
            <w:proofErr w:type="spellEnd"/>
          </w:p>
        </w:tc>
      </w:tr>
      <w:tr w:rsidR="009D483A" w:rsidRPr="00003542" w:rsidTr="00EF1B9C">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9D483A" w:rsidRPr="00D133E9" w:rsidRDefault="009D483A" w:rsidP="00EF1B9C">
            <w:pPr>
              <w:rPr>
                <w:rFonts w:eastAsia="Times New Roman"/>
                <w:sz w:val="20"/>
                <w:szCs w:val="20"/>
                <w:lang w:eastAsia="es-SV"/>
              </w:rPr>
            </w:pPr>
            <w:r w:rsidRPr="00D133E9">
              <w:rPr>
                <w:rFonts w:eastAsia="Times New Roman"/>
                <w:sz w:val="20"/>
                <w:szCs w:val="20"/>
                <w:lang w:eastAsia="es-SV"/>
              </w:rPr>
              <w:t>Victoria Rivera Bustamante</w:t>
            </w:r>
          </w:p>
        </w:tc>
        <w:tc>
          <w:tcPr>
            <w:tcW w:w="2409" w:type="dxa"/>
            <w:tcBorders>
              <w:top w:val="single" w:sz="4" w:space="0" w:color="auto"/>
              <w:left w:val="single" w:sz="4" w:space="0" w:color="auto"/>
              <w:bottom w:val="single" w:sz="4" w:space="0" w:color="auto"/>
              <w:right w:val="single" w:sz="4" w:space="0" w:color="auto"/>
            </w:tcBorders>
            <w:vAlign w:val="center"/>
          </w:tcPr>
          <w:p w:rsidR="009D483A" w:rsidRPr="00D133E9" w:rsidRDefault="009D483A" w:rsidP="00EF1B9C">
            <w:pPr>
              <w:jc w:val="center"/>
              <w:rPr>
                <w:rFonts w:eastAsia="Times New Roman"/>
                <w:sz w:val="20"/>
                <w:szCs w:val="20"/>
                <w:lang w:eastAsia="es-SV"/>
              </w:rPr>
            </w:pPr>
            <w:r w:rsidRPr="00D133E9">
              <w:rPr>
                <w:rFonts w:eastAsia="Times New Roman"/>
                <w:sz w:val="20"/>
                <w:szCs w:val="20"/>
                <w:lang w:eastAsia="es-SV"/>
              </w:rPr>
              <w:t>9/11/2016</w:t>
            </w:r>
          </w:p>
        </w:tc>
        <w:tc>
          <w:tcPr>
            <w:tcW w:w="1418" w:type="dxa"/>
            <w:tcBorders>
              <w:top w:val="single" w:sz="4" w:space="0" w:color="auto"/>
              <w:left w:val="single" w:sz="4" w:space="0" w:color="auto"/>
              <w:bottom w:val="single" w:sz="4" w:space="0" w:color="auto"/>
              <w:right w:val="single" w:sz="4" w:space="0" w:color="auto"/>
            </w:tcBorders>
            <w:vAlign w:val="center"/>
          </w:tcPr>
          <w:p w:rsidR="009D483A" w:rsidRPr="00D133E9" w:rsidRDefault="009D483A" w:rsidP="00EF1B9C">
            <w:pPr>
              <w:jc w:val="center"/>
              <w:rPr>
                <w:rFonts w:eastAsia="Times New Roman"/>
                <w:sz w:val="20"/>
                <w:szCs w:val="20"/>
                <w:lang w:eastAsia="es-SV"/>
              </w:rPr>
            </w:pPr>
            <w:r w:rsidRPr="00D133E9">
              <w:rPr>
                <w:rFonts w:eastAsia="Times New Roman"/>
                <w:sz w:val="20"/>
                <w:szCs w:val="20"/>
                <w:lang w:eastAsia="es-SV"/>
              </w:rPr>
              <w:t>22</w:t>
            </w:r>
          </w:p>
        </w:tc>
        <w:tc>
          <w:tcPr>
            <w:tcW w:w="2126" w:type="dxa"/>
            <w:tcBorders>
              <w:top w:val="single" w:sz="4" w:space="0" w:color="auto"/>
              <w:left w:val="single" w:sz="4" w:space="0" w:color="auto"/>
              <w:bottom w:val="single" w:sz="4" w:space="0" w:color="auto"/>
              <w:right w:val="single" w:sz="4" w:space="0" w:color="auto"/>
            </w:tcBorders>
            <w:vAlign w:val="center"/>
          </w:tcPr>
          <w:p w:rsidR="009D483A" w:rsidRPr="00D133E9" w:rsidRDefault="009D483A" w:rsidP="00EF1B9C">
            <w:pPr>
              <w:jc w:val="center"/>
              <w:rPr>
                <w:rFonts w:eastAsia="Times New Roman"/>
                <w:sz w:val="20"/>
                <w:szCs w:val="20"/>
                <w:lang w:eastAsia="es-SV"/>
              </w:rPr>
            </w:pPr>
            <w:r w:rsidRPr="00D133E9">
              <w:rPr>
                <w:rFonts w:eastAsia="Times New Roman"/>
                <w:sz w:val="20"/>
                <w:szCs w:val="20"/>
                <w:lang w:eastAsia="es-SV"/>
              </w:rPr>
              <w:t xml:space="preserve">Juan Pablo </w:t>
            </w:r>
            <w:proofErr w:type="spellStart"/>
            <w:r w:rsidRPr="00D133E9">
              <w:rPr>
                <w:rFonts w:eastAsia="Times New Roman"/>
                <w:sz w:val="20"/>
                <w:szCs w:val="20"/>
                <w:lang w:eastAsia="es-SV"/>
              </w:rPr>
              <w:t>Zaldaña</w:t>
            </w:r>
            <w:proofErr w:type="spellEnd"/>
          </w:p>
        </w:tc>
      </w:tr>
    </w:tbl>
    <w:p w:rsidR="009D483A" w:rsidRDefault="009D483A" w:rsidP="009D483A">
      <w:pPr>
        <w:tabs>
          <w:tab w:val="left" w:pos="851"/>
        </w:tabs>
        <w:jc w:val="both"/>
        <w:rPr>
          <w:sz w:val="28"/>
          <w:szCs w:val="28"/>
        </w:rPr>
      </w:pPr>
    </w:p>
    <w:p w:rsidR="009D483A" w:rsidRPr="006C2068" w:rsidRDefault="009D483A" w:rsidP="006C2068">
      <w:pPr>
        <w:pStyle w:val="Prrafodelista"/>
        <w:numPr>
          <w:ilvl w:val="0"/>
          <w:numId w:val="1744"/>
        </w:numPr>
        <w:tabs>
          <w:tab w:val="left" w:pos="1134"/>
        </w:tabs>
        <w:ind w:left="1134" w:hanging="850"/>
        <w:contextualSpacing/>
        <w:jc w:val="both"/>
        <w:rPr>
          <w:sz w:val="26"/>
          <w:szCs w:val="26"/>
        </w:rPr>
      </w:pPr>
      <w:r w:rsidRPr="006C2068">
        <w:rPr>
          <w:sz w:val="26"/>
          <w:szCs w:val="26"/>
        </w:rPr>
        <w:lastRenderedPageBreak/>
        <w:t>De acuerdo a declaraciones simples contenidas en las solicitudes de adjudicación de inmuebles de fechas 11 de octubre y 9 de noviembre de 2016, los beneficiarios manifiestan que ni ellos ni los integrantes de su grupo familiar son empleados del ISTA; situación robustecida de conformidad a la consulta realizada en la Base de Datos de Empleados de este Instituto.</w:t>
      </w:r>
    </w:p>
    <w:p w:rsidR="009D483A" w:rsidRPr="006C2068" w:rsidRDefault="009D483A" w:rsidP="006C2068">
      <w:pPr>
        <w:pStyle w:val="Prrafodelista"/>
        <w:tabs>
          <w:tab w:val="left" w:pos="851"/>
        </w:tabs>
        <w:jc w:val="both"/>
        <w:rPr>
          <w:sz w:val="26"/>
          <w:szCs w:val="26"/>
        </w:rPr>
      </w:pPr>
    </w:p>
    <w:p w:rsidR="009D483A" w:rsidRPr="006C2068" w:rsidRDefault="009D483A" w:rsidP="006C2068">
      <w:pPr>
        <w:jc w:val="both"/>
        <w:rPr>
          <w:rFonts w:eastAsia="Times New Roman"/>
          <w:b/>
          <w:sz w:val="26"/>
          <w:szCs w:val="26"/>
        </w:rPr>
      </w:pPr>
      <w:r w:rsidRPr="006C2068">
        <w:rPr>
          <w:rFonts w:eastAsia="Times New Roman"/>
          <w:sz w:val="26"/>
          <w:szCs w:val="26"/>
        </w:rPr>
        <w:t xml:space="preserve">Tomando en cuenta lo anteriormente expuesto y habiendo tenido a la vista: Informe Técnico emitido por el Departamento de Asignación Individual y Avalúos, cuadro de causales, listado de valores y extensiones, Reportes de valúo por Lote, reportes de búsqueda de solicitantes para adjudicaciones emitidos por la Oficina Regional Occidental y los departamentos de Asignación Individual y Avalúos y Análisis Jurídico, reporte de inmuebles pendientes de escriturar, solicitudes de adjudicación de inmueble, acuerdos de Junta Directiva, actas de posesión material, copias de documentos únicos de identidad, tarjetas de identificación tributaria y Testimonio de la Escritura Pública de Poder Especial, certificaciones de partidas de nacimiento, solicitudes de inclusión de beneficiarios, constancias de cancelación de créditos, calcas y cuadros de áreas antiguas y nuevas de los inmuebles, Razón y Constancia de Inscripción de Desmembración en Cabeza de su Dueño a favor del ISTA, actas de reconocimiento de pago, por área que excede a la adjudicada y de aceptación de corrección de nomenclatura y reducción de área de inmueble; se estima procedente resolver favorablemente a lo solicitado. </w:t>
      </w:r>
    </w:p>
    <w:p w:rsidR="009D483A" w:rsidRPr="006C2068" w:rsidRDefault="009D483A" w:rsidP="006C2068">
      <w:pPr>
        <w:jc w:val="both"/>
        <w:rPr>
          <w:rFonts w:eastAsia="Times New Roman"/>
          <w:b/>
          <w:sz w:val="26"/>
          <w:szCs w:val="26"/>
        </w:rPr>
      </w:pPr>
    </w:p>
    <w:p w:rsidR="009D483A" w:rsidRDefault="00D133E9" w:rsidP="006C2068">
      <w:pPr>
        <w:jc w:val="both"/>
        <w:rPr>
          <w:rFonts w:eastAsia="Times New Roman"/>
          <w:sz w:val="26"/>
          <w:szCs w:val="26"/>
        </w:rPr>
      </w:pPr>
      <w:r w:rsidRPr="006C2068">
        <w:rPr>
          <w:rFonts w:eastAsia="Times New Roman"/>
          <w:sz w:val="26"/>
          <w:szCs w:val="26"/>
        </w:rPr>
        <w:t>Estando conforme a Derecho la documentación correspondiente, la Gerencia Legal recomienda aprobar lo solicitado, por lo que la Junta Directiva en uso de sus facultades y d</w:t>
      </w:r>
      <w:r w:rsidR="009D483A" w:rsidRPr="006C2068">
        <w:rPr>
          <w:rFonts w:eastAsia="Times New Roman"/>
          <w:sz w:val="26"/>
          <w:szCs w:val="26"/>
        </w:rPr>
        <w:t xml:space="preserve">e conformidad al Artículo 18 letras “g” y “h” de la Ley de Creación del Instituto Salvadoreño de Transformación Agraria, </w:t>
      </w:r>
      <w:r w:rsidR="009D483A" w:rsidRPr="006C2068">
        <w:rPr>
          <w:rFonts w:eastAsia="Times New Roman"/>
          <w:b/>
          <w:sz w:val="26"/>
          <w:szCs w:val="26"/>
          <w:u w:val="single"/>
        </w:rPr>
        <w:t>ACUERD</w:t>
      </w:r>
      <w:r w:rsidRPr="006C2068">
        <w:rPr>
          <w:rFonts w:eastAsia="Times New Roman"/>
          <w:b/>
          <w:sz w:val="26"/>
          <w:szCs w:val="26"/>
          <w:u w:val="single"/>
        </w:rPr>
        <w:t>A:</w:t>
      </w:r>
      <w:r w:rsidR="009D483A" w:rsidRPr="006C2068">
        <w:rPr>
          <w:rFonts w:eastAsia="Times New Roman"/>
          <w:b/>
          <w:sz w:val="26"/>
          <w:szCs w:val="26"/>
          <w:u w:val="single"/>
        </w:rPr>
        <w:t xml:space="preserve"> PRIMERO:</w:t>
      </w:r>
      <w:r w:rsidR="009D483A" w:rsidRPr="006C2068">
        <w:rPr>
          <w:rFonts w:eastAsia="Times New Roman"/>
          <w:b/>
          <w:sz w:val="26"/>
          <w:szCs w:val="26"/>
        </w:rPr>
        <w:t xml:space="preserve"> Modificar el Punto V-2 del Acta Ordinaria 46-93 de fecha 16 de diciembre de</w:t>
      </w:r>
      <w:r w:rsidR="006C2068">
        <w:rPr>
          <w:rFonts w:eastAsia="Times New Roman"/>
          <w:b/>
          <w:sz w:val="26"/>
          <w:szCs w:val="26"/>
        </w:rPr>
        <w:t xml:space="preserve"> 1993,</w:t>
      </w:r>
      <w:r w:rsidR="009D483A" w:rsidRPr="006C2068">
        <w:rPr>
          <w:rFonts w:eastAsia="Times New Roman"/>
          <w:b/>
          <w:sz w:val="26"/>
          <w:szCs w:val="26"/>
        </w:rPr>
        <w:t xml:space="preserve"> </w:t>
      </w:r>
      <w:r w:rsidRPr="006C2068">
        <w:rPr>
          <w:rFonts w:eastAsia="Times New Roman"/>
          <w:sz w:val="26"/>
          <w:szCs w:val="26"/>
        </w:rPr>
        <w:t>e</w:t>
      </w:r>
      <w:r w:rsidR="009D483A" w:rsidRPr="006C2068">
        <w:rPr>
          <w:rFonts w:eastAsia="Times New Roman"/>
          <w:sz w:val="26"/>
          <w:szCs w:val="26"/>
        </w:rPr>
        <w:t xml:space="preserve">n el cual se aprobó la adjudicación, entre otros, de los inmuebles identificados como: LOTE </w:t>
      </w:r>
      <w:r w:rsidR="00565FD0">
        <w:rPr>
          <w:rFonts w:eastAsia="Times New Roman"/>
          <w:sz w:val="26"/>
          <w:szCs w:val="26"/>
        </w:rPr>
        <w:t>-</w:t>
      </w:r>
      <w:r w:rsidR="009D483A" w:rsidRPr="006C2068">
        <w:rPr>
          <w:rFonts w:eastAsia="Times New Roman"/>
          <w:sz w:val="26"/>
          <w:szCs w:val="26"/>
        </w:rPr>
        <w:t xml:space="preserve">, POLIGONO </w:t>
      </w:r>
      <w:r w:rsidR="00565FD0">
        <w:rPr>
          <w:rFonts w:eastAsia="Times New Roman"/>
          <w:sz w:val="26"/>
          <w:szCs w:val="26"/>
        </w:rPr>
        <w:t>-</w:t>
      </w:r>
      <w:r w:rsidRPr="006C2068">
        <w:rPr>
          <w:rFonts w:eastAsia="Times New Roman"/>
          <w:sz w:val="26"/>
          <w:szCs w:val="26"/>
        </w:rPr>
        <w:t xml:space="preserve"> y LOTE </w:t>
      </w:r>
      <w:r w:rsidR="00565FD0">
        <w:rPr>
          <w:rFonts w:eastAsia="Times New Roman"/>
          <w:sz w:val="26"/>
          <w:szCs w:val="26"/>
        </w:rPr>
        <w:t>-</w:t>
      </w:r>
      <w:r w:rsidRPr="006C2068">
        <w:rPr>
          <w:rFonts w:eastAsia="Times New Roman"/>
          <w:sz w:val="26"/>
          <w:szCs w:val="26"/>
        </w:rPr>
        <w:t xml:space="preserve">, POLIGONO </w:t>
      </w:r>
      <w:r w:rsidR="00565FD0">
        <w:rPr>
          <w:rFonts w:eastAsia="Times New Roman"/>
          <w:sz w:val="26"/>
          <w:szCs w:val="26"/>
        </w:rPr>
        <w:t>-</w:t>
      </w:r>
      <w:r w:rsidRPr="006C2068">
        <w:rPr>
          <w:rFonts w:eastAsia="Times New Roman"/>
          <w:sz w:val="26"/>
          <w:szCs w:val="26"/>
        </w:rPr>
        <w:t>;</w:t>
      </w:r>
      <w:r w:rsidR="009D483A" w:rsidRPr="006C2068">
        <w:rPr>
          <w:rFonts w:eastAsia="Times New Roman"/>
          <w:sz w:val="26"/>
          <w:szCs w:val="26"/>
        </w:rPr>
        <w:t xml:space="preserve"> en </w:t>
      </w:r>
      <w:r w:rsidRPr="006C2068">
        <w:rPr>
          <w:rFonts w:eastAsia="Times New Roman"/>
          <w:sz w:val="26"/>
          <w:szCs w:val="26"/>
        </w:rPr>
        <w:t xml:space="preserve">relación al LOTE </w:t>
      </w:r>
      <w:r w:rsidR="00565FD0">
        <w:rPr>
          <w:rFonts w:eastAsia="Times New Roman"/>
          <w:sz w:val="26"/>
          <w:szCs w:val="26"/>
        </w:rPr>
        <w:t>-</w:t>
      </w:r>
      <w:r w:rsidRPr="006C2068">
        <w:rPr>
          <w:rFonts w:eastAsia="Times New Roman"/>
          <w:sz w:val="26"/>
          <w:szCs w:val="26"/>
        </w:rPr>
        <w:t xml:space="preserve">, POLIGONO </w:t>
      </w:r>
      <w:r w:rsidR="00565FD0">
        <w:rPr>
          <w:rFonts w:eastAsia="Times New Roman"/>
          <w:sz w:val="26"/>
          <w:szCs w:val="26"/>
        </w:rPr>
        <w:t>-</w:t>
      </w:r>
      <w:r w:rsidRPr="006C2068">
        <w:rPr>
          <w:rFonts w:eastAsia="Times New Roman"/>
          <w:sz w:val="26"/>
          <w:szCs w:val="26"/>
        </w:rPr>
        <w:t xml:space="preserve">, </w:t>
      </w:r>
      <w:r w:rsidR="009D483A" w:rsidRPr="006C2068">
        <w:rPr>
          <w:rFonts w:eastAsia="Times New Roman"/>
          <w:sz w:val="26"/>
          <w:szCs w:val="26"/>
        </w:rPr>
        <w:t>lo</w:t>
      </w:r>
      <w:r w:rsidRPr="006C2068">
        <w:rPr>
          <w:rFonts w:eastAsia="Times New Roman"/>
          <w:sz w:val="26"/>
          <w:szCs w:val="26"/>
        </w:rPr>
        <w:t>s siguientes términos</w:t>
      </w:r>
      <w:r w:rsidR="009D483A" w:rsidRPr="006C2068">
        <w:rPr>
          <w:rFonts w:eastAsia="Times New Roman"/>
          <w:sz w:val="26"/>
          <w:szCs w:val="26"/>
        </w:rPr>
        <w:t xml:space="preserve">: </w:t>
      </w:r>
      <w:r w:rsidR="009D483A" w:rsidRPr="006C2068">
        <w:rPr>
          <w:rFonts w:eastAsia="Times New Roman"/>
          <w:b/>
          <w:sz w:val="26"/>
          <w:szCs w:val="26"/>
        </w:rPr>
        <w:t>a)</w:t>
      </w:r>
      <w:r w:rsidR="009D483A" w:rsidRPr="006C2068">
        <w:rPr>
          <w:rFonts w:eastAsia="Times New Roman"/>
          <w:sz w:val="26"/>
          <w:szCs w:val="26"/>
        </w:rPr>
        <w:t xml:space="preserve"> Corregir la nomenclatura, área y precio,</w:t>
      </w:r>
      <w:r w:rsidRPr="006C2068">
        <w:rPr>
          <w:rFonts w:eastAsia="Times New Roman"/>
          <w:sz w:val="26"/>
          <w:szCs w:val="26"/>
        </w:rPr>
        <w:t xml:space="preserve"> del Lote  </w:t>
      </w:r>
      <w:r w:rsidR="00565FD0">
        <w:rPr>
          <w:rFonts w:eastAsia="Times New Roman"/>
          <w:sz w:val="26"/>
          <w:szCs w:val="26"/>
        </w:rPr>
        <w:t>-</w:t>
      </w:r>
      <w:r w:rsidRPr="006C2068">
        <w:rPr>
          <w:rFonts w:eastAsia="Times New Roman"/>
          <w:sz w:val="26"/>
          <w:szCs w:val="26"/>
        </w:rPr>
        <w:t xml:space="preserve">, Polígono </w:t>
      </w:r>
      <w:r w:rsidR="00565FD0">
        <w:rPr>
          <w:rFonts w:eastAsia="Times New Roman"/>
          <w:sz w:val="26"/>
          <w:szCs w:val="26"/>
        </w:rPr>
        <w:t>-</w:t>
      </w:r>
      <w:r w:rsidRPr="006C2068">
        <w:rPr>
          <w:rFonts w:eastAsia="Times New Roman"/>
          <w:sz w:val="26"/>
          <w:szCs w:val="26"/>
        </w:rPr>
        <w:t>,</w:t>
      </w:r>
      <w:r w:rsidR="009D483A" w:rsidRPr="006C2068">
        <w:rPr>
          <w:rFonts w:eastAsia="Times New Roman"/>
          <w:sz w:val="26"/>
          <w:szCs w:val="26"/>
        </w:rPr>
        <w:t xml:space="preserve"> con un área de 21,062.04 Mt.², y un precio de $358.18, siendo l</w:t>
      </w:r>
      <w:r w:rsidR="00A20EBB" w:rsidRPr="006C2068">
        <w:rPr>
          <w:rFonts w:eastAsia="Times New Roman"/>
          <w:sz w:val="26"/>
          <w:szCs w:val="26"/>
        </w:rPr>
        <w:t>o</w:t>
      </w:r>
      <w:r w:rsidR="009D483A" w:rsidRPr="006C2068">
        <w:rPr>
          <w:rFonts w:eastAsia="Times New Roman"/>
          <w:sz w:val="26"/>
          <w:szCs w:val="26"/>
        </w:rPr>
        <w:t xml:space="preserve"> </w:t>
      </w:r>
      <w:r w:rsidR="00A20EBB" w:rsidRPr="006C2068">
        <w:rPr>
          <w:rFonts w:eastAsia="Times New Roman"/>
          <w:sz w:val="26"/>
          <w:szCs w:val="26"/>
        </w:rPr>
        <w:t>correcto:</w:t>
      </w:r>
      <w:r w:rsidR="009D483A" w:rsidRPr="006C2068">
        <w:rPr>
          <w:rFonts w:eastAsia="Times New Roman"/>
          <w:sz w:val="26"/>
          <w:szCs w:val="26"/>
        </w:rPr>
        <w:t xml:space="preserve"> </w:t>
      </w:r>
      <w:r w:rsidR="009D483A" w:rsidRPr="006C2068">
        <w:rPr>
          <w:rFonts w:eastAsia="Times New Roman"/>
          <w:b/>
          <w:sz w:val="26"/>
          <w:szCs w:val="26"/>
        </w:rPr>
        <w:t xml:space="preserve">LOTE </w:t>
      </w:r>
      <w:r w:rsidR="00565FD0">
        <w:rPr>
          <w:rFonts w:eastAsia="Times New Roman"/>
          <w:b/>
          <w:sz w:val="26"/>
          <w:szCs w:val="26"/>
        </w:rPr>
        <w:t>-</w:t>
      </w:r>
      <w:r w:rsidR="009D483A" w:rsidRPr="006C2068">
        <w:rPr>
          <w:rFonts w:eastAsia="Times New Roman"/>
          <w:b/>
          <w:sz w:val="26"/>
          <w:szCs w:val="26"/>
        </w:rPr>
        <w:t xml:space="preserve">, POLIGONO </w:t>
      </w:r>
      <w:r w:rsidR="00565FD0">
        <w:rPr>
          <w:rFonts w:eastAsia="Times New Roman"/>
          <w:b/>
          <w:sz w:val="26"/>
          <w:szCs w:val="26"/>
        </w:rPr>
        <w:t>-</w:t>
      </w:r>
      <w:r w:rsidR="009D483A" w:rsidRPr="006C2068">
        <w:rPr>
          <w:rFonts w:eastAsia="Times New Roman"/>
          <w:b/>
          <w:sz w:val="26"/>
          <w:szCs w:val="26"/>
        </w:rPr>
        <w:t xml:space="preserve">, PORCION </w:t>
      </w:r>
      <w:r w:rsidR="00565FD0">
        <w:rPr>
          <w:rFonts w:eastAsia="Times New Roman"/>
          <w:b/>
          <w:sz w:val="26"/>
          <w:szCs w:val="26"/>
        </w:rPr>
        <w:t>-</w:t>
      </w:r>
      <w:r w:rsidR="009D483A" w:rsidRPr="006C2068">
        <w:rPr>
          <w:rFonts w:eastAsia="Times New Roman"/>
          <w:b/>
          <w:sz w:val="26"/>
          <w:szCs w:val="26"/>
        </w:rPr>
        <w:t>,</w:t>
      </w:r>
      <w:r w:rsidR="009D483A" w:rsidRPr="006C2068">
        <w:rPr>
          <w:rFonts w:eastAsia="Times New Roman"/>
          <w:sz w:val="26"/>
          <w:szCs w:val="26"/>
        </w:rPr>
        <w:t xml:space="preserve"> con un área de 21,441.40 Mt.², y un precio de $364.63, según valúo de fecha 26 de junio de 2017, aceptado por el titular de la adjudicación, según Acta de Reconocimiento de Pago por Área que Excede a la Adjudicada de fecha 11 de octubre de 2016, anexa al expediente respectivo; </w:t>
      </w:r>
      <w:r w:rsidR="009D483A" w:rsidRPr="006C2068">
        <w:rPr>
          <w:rFonts w:eastAsia="Times New Roman"/>
          <w:b/>
          <w:sz w:val="26"/>
          <w:szCs w:val="26"/>
        </w:rPr>
        <w:t xml:space="preserve">b) </w:t>
      </w:r>
      <w:r w:rsidR="00A20EBB" w:rsidRPr="006C2068">
        <w:rPr>
          <w:rFonts w:eastAsia="Times New Roman"/>
          <w:sz w:val="26"/>
          <w:szCs w:val="26"/>
        </w:rPr>
        <w:t>Incluir</w:t>
      </w:r>
      <w:r w:rsidR="009D483A" w:rsidRPr="006C2068">
        <w:rPr>
          <w:rFonts w:eastAsia="Times New Roman"/>
          <w:sz w:val="26"/>
          <w:szCs w:val="26"/>
        </w:rPr>
        <w:t xml:space="preserve"> </w:t>
      </w:r>
      <w:r w:rsidR="00A20EBB" w:rsidRPr="006C2068">
        <w:rPr>
          <w:rFonts w:eastAsia="Times New Roman"/>
          <w:sz w:val="26"/>
          <w:szCs w:val="26"/>
        </w:rPr>
        <w:t>a</w:t>
      </w:r>
      <w:r w:rsidR="009D483A" w:rsidRPr="006C2068">
        <w:rPr>
          <w:rFonts w:eastAsia="Times New Roman"/>
          <w:sz w:val="26"/>
          <w:szCs w:val="26"/>
        </w:rPr>
        <w:t xml:space="preserve"> la señora </w:t>
      </w:r>
      <w:r w:rsidR="009D483A" w:rsidRPr="006C2068">
        <w:rPr>
          <w:rFonts w:eastAsia="Times New Roman"/>
          <w:b/>
          <w:sz w:val="26"/>
          <w:szCs w:val="26"/>
        </w:rPr>
        <w:t xml:space="preserve">MARGARITA RAQUEL GANUZA DE GALDAMEZ, </w:t>
      </w:r>
      <w:r w:rsidR="009D483A" w:rsidRPr="006C2068">
        <w:rPr>
          <w:rFonts w:eastAsia="Times New Roman"/>
          <w:sz w:val="26"/>
          <w:szCs w:val="26"/>
        </w:rPr>
        <w:t xml:space="preserve">de </w:t>
      </w:r>
      <w:r w:rsidR="00A20EBB" w:rsidRPr="006C2068">
        <w:rPr>
          <w:rFonts w:eastAsia="Times New Roman"/>
          <w:sz w:val="26"/>
          <w:szCs w:val="26"/>
        </w:rPr>
        <w:t xml:space="preserve">las </w:t>
      </w:r>
      <w:r w:rsidR="009D483A" w:rsidRPr="006C2068">
        <w:rPr>
          <w:rFonts w:eastAsia="Times New Roman"/>
          <w:sz w:val="26"/>
          <w:szCs w:val="26"/>
        </w:rPr>
        <w:t xml:space="preserve">generales antes expresadas, en su calidad de </w:t>
      </w:r>
      <w:r w:rsidR="00565FD0">
        <w:rPr>
          <w:rFonts w:eastAsia="Times New Roman"/>
          <w:sz w:val="26"/>
          <w:szCs w:val="26"/>
        </w:rPr>
        <w:t>-</w:t>
      </w:r>
      <w:r w:rsidR="009D483A" w:rsidRPr="006C2068">
        <w:rPr>
          <w:rFonts w:eastAsia="Times New Roman"/>
          <w:sz w:val="26"/>
          <w:szCs w:val="26"/>
        </w:rPr>
        <w:t xml:space="preserve"> del titular de la adjudicación, señor Julio de Jesús Galdámez Trujillo, según Solicitud de Inclusión de Beneficiaria de fecha 11 de octubre de 2016, vínculo familiar comprobado con las certificaciones de partidas de nacimiento, anexos al expediente respectivo; </w:t>
      </w:r>
      <w:r w:rsidR="009D483A" w:rsidRPr="006C2068">
        <w:rPr>
          <w:rFonts w:eastAsia="Times New Roman"/>
          <w:b/>
          <w:sz w:val="26"/>
          <w:szCs w:val="26"/>
        </w:rPr>
        <w:t xml:space="preserve">c) </w:t>
      </w:r>
      <w:r w:rsidR="00A20EBB" w:rsidRPr="006C2068">
        <w:rPr>
          <w:rFonts w:eastAsia="Times New Roman"/>
          <w:sz w:val="26"/>
          <w:szCs w:val="26"/>
        </w:rPr>
        <w:t>Corregir</w:t>
      </w:r>
      <w:r w:rsidR="009D483A" w:rsidRPr="006C2068">
        <w:rPr>
          <w:rFonts w:eastAsia="Times New Roman"/>
          <w:sz w:val="26"/>
          <w:szCs w:val="26"/>
        </w:rPr>
        <w:t xml:space="preserve"> el nombre del señor </w:t>
      </w:r>
      <w:r w:rsidR="00A20EBB" w:rsidRPr="006C2068">
        <w:rPr>
          <w:rFonts w:eastAsia="Times New Roman"/>
          <w:sz w:val="26"/>
          <w:szCs w:val="26"/>
        </w:rPr>
        <w:t>JULIO DE JESÚS GALDÁMEZ</w:t>
      </w:r>
      <w:r w:rsidR="009D483A" w:rsidRPr="006C2068">
        <w:rPr>
          <w:rFonts w:eastAsia="Times New Roman"/>
          <w:sz w:val="26"/>
          <w:szCs w:val="26"/>
        </w:rPr>
        <w:t xml:space="preserve">, siendo lo correcto según Documento Único de Identidad, </w:t>
      </w:r>
      <w:r w:rsidR="009D483A" w:rsidRPr="006C2068">
        <w:rPr>
          <w:rFonts w:eastAsia="Times New Roman"/>
          <w:b/>
          <w:sz w:val="26"/>
          <w:szCs w:val="26"/>
        </w:rPr>
        <w:t>JULIO DE JESUS GALDAMEZ TRUJILLO</w:t>
      </w:r>
      <w:r w:rsidR="009D483A" w:rsidRPr="006C2068">
        <w:rPr>
          <w:rFonts w:eastAsia="Times New Roman"/>
          <w:sz w:val="26"/>
          <w:szCs w:val="26"/>
        </w:rPr>
        <w:t xml:space="preserve">. </w:t>
      </w:r>
      <w:r w:rsidR="00A20EBB" w:rsidRPr="006C2068">
        <w:rPr>
          <w:rFonts w:eastAsia="Times New Roman"/>
          <w:sz w:val="26"/>
          <w:szCs w:val="26"/>
        </w:rPr>
        <w:t xml:space="preserve">En relación al </w:t>
      </w:r>
      <w:r w:rsidR="009D483A" w:rsidRPr="006C2068">
        <w:rPr>
          <w:rFonts w:eastAsia="Times New Roman"/>
          <w:sz w:val="26"/>
          <w:szCs w:val="26"/>
        </w:rPr>
        <w:t xml:space="preserve">LOTE </w:t>
      </w:r>
      <w:r w:rsidR="00565FD0">
        <w:rPr>
          <w:rFonts w:eastAsia="Times New Roman"/>
          <w:sz w:val="26"/>
          <w:szCs w:val="26"/>
        </w:rPr>
        <w:t>-</w:t>
      </w:r>
      <w:r w:rsidR="009D483A" w:rsidRPr="006C2068">
        <w:rPr>
          <w:rFonts w:eastAsia="Times New Roman"/>
          <w:sz w:val="26"/>
          <w:szCs w:val="26"/>
        </w:rPr>
        <w:t xml:space="preserve">, POLIGONO </w:t>
      </w:r>
      <w:r w:rsidR="00565FD0">
        <w:rPr>
          <w:rFonts w:eastAsia="Times New Roman"/>
          <w:sz w:val="26"/>
          <w:szCs w:val="26"/>
        </w:rPr>
        <w:t>-</w:t>
      </w:r>
      <w:r w:rsidR="009D483A" w:rsidRPr="006C2068">
        <w:rPr>
          <w:rFonts w:eastAsia="Times New Roman"/>
          <w:sz w:val="26"/>
          <w:szCs w:val="26"/>
        </w:rPr>
        <w:t>, en lo</w:t>
      </w:r>
      <w:r w:rsidR="00A20EBB" w:rsidRPr="006C2068">
        <w:rPr>
          <w:rFonts w:eastAsia="Times New Roman"/>
          <w:sz w:val="26"/>
          <w:szCs w:val="26"/>
        </w:rPr>
        <w:t>s</w:t>
      </w:r>
      <w:r w:rsidR="009D483A" w:rsidRPr="006C2068">
        <w:rPr>
          <w:rFonts w:eastAsia="Times New Roman"/>
          <w:sz w:val="26"/>
          <w:szCs w:val="26"/>
        </w:rPr>
        <w:t xml:space="preserve"> </w:t>
      </w:r>
      <w:r w:rsidR="00A20EBB" w:rsidRPr="006C2068">
        <w:rPr>
          <w:rFonts w:eastAsia="Times New Roman"/>
          <w:sz w:val="26"/>
          <w:szCs w:val="26"/>
        </w:rPr>
        <w:t>siguientes términos</w:t>
      </w:r>
      <w:r w:rsidR="009D483A" w:rsidRPr="006C2068">
        <w:rPr>
          <w:rFonts w:eastAsia="Times New Roman"/>
          <w:sz w:val="26"/>
          <w:szCs w:val="26"/>
        </w:rPr>
        <w:t xml:space="preserve">: </w:t>
      </w:r>
      <w:r w:rsidR="009D483A" w:rsidRPr="006C2068">
        <w:rPr>
          <w:rFonts w:eastAsia="Times New Roman"/>
          <w:b/>
          <w:sz w:val="26"/>
          <w:szCs w:val="26"/>
        </w:rPr>
        <w:t xml:space="preserve">a) </w:t>
      </w:r>
      <w:r w:rsidR="009D483A" w:rsidRPr="006C2068">
        <w:rPr>
          <w:rFonts w:eastAsia="Times New Roman"/>
          <w:sz w:val="26"/>
          <w:szCs w:val="26"/>
        </w:rPr>
        <w:t xml:space="preserve">Corregir nomenclatura y área del Lote </w:t>
      </w:r>
      <w:r w:rsidR="00565FD0">
        <w:rPr>
          <w:rFonts w:eastAsia="Times New Roman"/>
          <w:sz w:val="26"/>
          <w:szCs w:val="26"/>
        </w:rPr>
        <w:t>-</w:t>
      </w:r>
      <w:r w:rsidR="009D483A" w:rsidRPr="006C2068">
        <w:rPr>
          <w:rFonts w:eastAsia="Times New Roman"/>
          <w:sz w:val="26"/>
          <w:szCs w:val="26"/>
        </w:rPr>
        <w:t xml:space="preserve">, Polígono </w:t>
      </w:r>
      <w:r w:rsidR="00565FD0">
        <w:rPr>
          <w:rFonts w:eastAsia="Times New Roman"/>
          <w:sz w:val="26"/>
          <w:szCs w:val="26"/>
        </w:rPr>
        <w:t>-</w:t>
      </w:r>
      <w:r w:rsidR="009D483A" w:rsidRPr="006C2068">
        <w:rPr>
          <w:rFonts w:eastAsia="Times New Roman"/>
          <w:sz w:val="26"/>
          <w:szCs w:val="26"/>
        </w:rPr>
        <w:t xml:space="preserve">, con un área de 20,505.55 Mt.²; siendo </w:t>
      </w:r>
      <w:r w:rsidR="00A20EBB" w:rsidRPr="006C2068">
        <w:rPr>
          <w:rFonts w:eastAsia="Times New Roman"/>
          <w:sz w:val="26"/>
          <w:szCs w:val="26"/>
        </w:rPr>
        <w:t>lo correcto</w:t>
      </w:r>
      <w:r w:rsidR="009D483A" w:rsidRPr="006C2068">
        <w:rPr>
          <w:rFonts w:eastAsia="Times New Roman"/>
          <w:sz w:val="26"/>
          <w:szCs w:val="26"/>
        </w:rPr>
        <w:t xml:space="preserve"> </w:t>
      </w:r>
      <w:r w:rsidR="009D483A" w:rsidRPr="006C2068">
        <w:rPr>
          <w:rFonts w:eastAsia="Times New Roman"/>
          <w:b/>
          <w:sz w:val="26"/>
          <w:szCs w:val="26"/>
        </w:rPr>
        <w:t xml:space="preserve">LOTE </w:t>
      </w:r>
      <w:r w:rsidR="00565FD0">
        <w:rPr>
          <w:rFonts w:eastAsia="Times New Roman"/>
          <w:b/>
          <w:sz w:val="26"/>
          <w:szCs w:val="26"/>
        </w:rPr>
        <w:t>-</w:t>
      </w:r>
      <w:r w:rsidR="009D483A" w:rsidRPr="006C2068">
        <w:rPr>
          <w:rFonts w:eastAsia="Times New Roman"/>
          <w:b/>
          <w:sz w:val="26"/>
          <w:szCs w:val="26"/>
        </w:rPr>
        <w:t xml:space="preserve">, POLIGONO </w:t>
      </w:r>
      <w:r w:rsidR="00565FD0">
        <w:rPr>
          <w:rFonts w:eastAsia="Times New Roman"/>
          <w:b/>
          <w:sz w:val="26"/>
          <w:szCs w:val="26"/>
        </w:rPr>
        <w:t>-</w:t>
      </w:r>
      <w:r w:rsidR="009D483A" w:rsidRPr="006C2068">
        <w:rPr>
          <w:rFonts w:eastAsia="Times New Roman"/>
          <w:b/>
          <w:sz w:val="26"/>
          <w:szCs w:val="26"/>
        </w:rPr>
        <w:t xml:space="preserve">, PORCION </w:t>
      </w:r>
      <w:r w:rsidR="00565FD0">
        <w:rPr>
          <w:rFonts w:eastAsia="Times New Roman"/>
          <w:b/>
          <w:sz w:val="26"/>
          <w:szCs w:val="26"/>
        </w:rPr>
        <w:t>-</w:t>
      </w:r>
      <w:r w:rsidR="009D483A" w:rsidRPr="006C2068">
        <w:rPr>
          <w:rFonts w:eastAsia="Times New Roman"/>
          <w:b/>
          <w:sz w:val="26"/>
          <w:szCs w:val="26"/>
        </w:rPr>
        <w:t xml:space="preserve">, </w:t>
      </w:r>
      <w:r w:rsidR="009D483A" w:rsidRPr="006C2068">
        <w:rPr>
          <w:rFonts w:eastAsia="Times New Roman"/>
          <w:sz w:val="26"/>
          <w:szCs w:val="26"/>
        </w:rPr>
        <w:t xml:space="preserve">con un </w:t>
      </w:r>
      <w:r w:rsidR="009D483A" w:rsidRPr="006C2068">
        <w:rPr>
          <w:rFonts w:eastAsia="Times New Roman"/>
          <w:sz w:val="26"/>
          <w:szCs w:val="26"/>
        </w:rPr>
        <w:lastRenderedPageBreak/>
        <w:t>área de 20,467.67 Mt.², aceptado por la titular de la adjudicación, según Acta de Aceptación de Corrección de Nomenclatura y Reducción de Área de Inmueble, de fecha</w:t>
      </w:r>
      <w:r w:rsidR="009D483A" w:rsidRPr="006C2068">
        <w:rPr>
          <w:sz w:val="26"/>
          <w:szCs w:val="26"/>
        </w:rPr>
        <w:t xml:space="preserve"> 9 de noviembre de 2016, anexa al expediente respectivo; </w:t>
      </w:r>
      <w:r w:rsidR="009D483A" w:rsidRPr="006C2068">
        <w:rPr>
          <w:b/>
          <w:sz w:val="26"/>
          <w:szCs w:val="26"/>
        </w:rPr>
        <w:t xml:space="preserve">b) </w:t>
      </w:r>
      <w:r w:rsidR="00A20EBB" w:rsidRPr="006C2068">
        <w:rPr>
          <w:rFonts w:eastAsia="Times New Roman"/>
          <w:sz w:val="26"/>
          <w:szCs w:val="26"/>
        </w:rPr>
        <w:t>Incluir</w:t>
      </w:r>
      <w:r w:rsidR="009D483A" w:rsidRPr="006C2068">
        <w:rPr>
          <w:rFonts w:eastAsia="Times New Roman"/>
          <w:sz w:val="26"/>
          <w:szCs w:val="26"/>
        </w:rPr>
        <w:t xml:space="preserve"> </w:t>
      </w:r>
      <w:r w:rsidR="00A20EBB" w:rsidRPr="006C2068">
        <w:rPr>
          <w:rFonts w:eastAsia="Times New Roman"/>
          <w:sz w:val="26"/>
          <w:szCs w:val="26"/>
        </w:rPr>
        <w:t>a</w:t>
      </w:r>
      <w:r w:rsidR="009D483A" w:rsidRPr="006C2068">
        <w:rPr>
          <w:rFonts w:eastAsia="Times New Roman"/>
          <w:sz w:val="26"/>
          <w:szCs w:val="26"/>
        </w:rPr>
        <w:t xml:space="preserve">l señor </w:t>
      </w:r>
      <w:r w:rsidR="009D483A" w:rsidRPr="006C2068">
        <w:rPr>
          <w:rFonts w:eastAsia="Times New Roman"/>
          <w:b/>
          <w:sz w:val="26"/>
          <w:szCs w:val="26"/>
        </w:rPr>
        <w:t xml:space="preserve">SALOMON SARACAY, </w:t>
      </w:r>
      <w:r w:rsidR="009D483A" w:rsidRPr="006C2068">
        <w:rPr>
          <w:rFonts w:eastAsia="Times New Roman"/>
          <w:sz w:val="26"/>
          <w:szCs w:val="26"/>
        </w:rPr>
        <w:t xml:space="preserve">de </w:t>
      </w:r>
      <w:r w:rsidR="00A20EBB" w:rsidRPr="006C2068">
        <w:rPr>
          <w:rFonts w:eastAsia="Times New Roman"/>
          <w:sz w:val="26"/>
          <w:szCs w:val="26"/>
        </w:rPr>
        <w:t xml:space="preserve">las </w:t>
      </w:r>
      <w:r w:rsidR="009D483A" w:rsidRPr="006C2068">
        <w:rPr>
          <w:rFonts w:eastAsia="Times New Roman"/>
          <w:sz w:val="26"/>
          <w:szCs w:val="26"/>
        </w:rPr>
        <w:t xml:space="preserve">generales antes expresadas, en su calidad de </w:t>
      </w:r>
      <w:r w:rsidR="00565FD0">
        <w:rPr>
          <w:rFonts w:eastAsia="Times New Roman"/>
          <w:sz w:val="26"/>
          <w:szCs w:val="26"/>
        </w:rPr>
        <w:t>-</w:t>
      </w:r>
      <w:r w:rsidR="009D483A" w:rsidRPr="006C2068">
        <w:rPr>
          <w:rFonts w:eastAsia="Times New Roman"/>
          <w:sz w:val="26"/>
          <w:szCs w:val="26"/>
        </w:rPr>
        <w:t xml:space="preserve"> de la titular de la adjudicación, señora Victoria Rivera Bustamante, según Solicitud de Inclusión de Beneficiario de fecha 9 de noviembre de 2016, anexos al expediente respectivo; </w:t>
      </w:r>
      <w:r w:rsidR="009D483A" w:rsidRPr="006C2068">
        <w:rPr>
          <w:rFonts w:eastAsia="Times New Roman"/>
          <w:b/>
          <w:sz w:val="26"/>
          <w:szCs w:val="26"/>
        </w:rPr>
        <w:t xml:space="preserve">c) </w:t>
      </w:r>
      <w:r w:rsidR="00A20EBB" w:rsidRPr="006C2068">
        <w:rPr>
          <w:rFonts w:eastAsia="Times New Roman"/>
          <w:sz w:val="26"/>
          <w:szCs w:val="26"/>
        </w:rPr>
        <w:t xml:space="preserve">Corregir </w:t>
      </w:r>
      <w:r w:rsidR="009D483A" w:rsidRPr="006C2068">
        <w:rPr>
          <w:rFonts w:eastAsia="Times New Roman"/>
          <w:sz w:val="26"/>
          <w:szCs w:val="26"/>
        </w:rPr>
        <w:t xml:space="preserve">el nombre de la señora </w:t>
      </w:r>
      <w:r w:rsidR="00A20EBB" w:rsidRPr="006C2068">
        <w:rPr>
          <w:rFonts w:eastAsia="Times New Roman"/>
          <w:sz w:val="26"/>
          <w:szCs w:val="26"/>
        </w:rPr>
        <w:t>VICTORIA RIVERA</w:t>
      </w:r>
      <w:r w:rsidR="009D483A" w:rsidRPr="006C2068">
        <w:rPr>
          <w:rFonts w:eastAsia="Times New Roman"/>
          <w:sz w:val="26"/>
          <w:szCs w:val="26"/>
        </w:rPr>
        <w:t xml:space="preserve">, siendo lo correcto según Documento Único de Identidad, </w:t>
      </w:r>
      <w:r w:rsidR="009D483A" w:rsidRPr="006C2068">
        <w:rPr>
          <w:rFonts w:eastAsia="Times New Roman"/>
          <w:b/>
          <w:sz w:val="26"/>
          <w:szCs w:val="26"/>
        </w:rPr>
        <w:t>VICTORIA RIVERA BUSTAMANTE</w:t>
      </w:r>
      <w:r w:rsidR="009D483A" w:rsidRPr="006C2068">
        <w:rPr>
          <w:rFonts w:eastAsia="Times New Roman"/>
          <w:sz w:val="26"/>
          <w:szCs w:val="26"/>
        </w:rPr>
        <w:t xml:space="preserve">; </w:t>
      </w:r>
      <w:r w:rsidR="009D483A" w:rsidRPr="006C2068">
        <w:rPr>
          <w:sz w:val="26"/>
          <w:szCs w:val="26"/>
        </w:rPr>
        <w:t>i</w:t>
      </w:r>
      <w:r w:rsidR="009D483A" w:rsidRPr="006C2068">
        <w:rPr>
          <w:rFonts w:eastAsia="Times New Roman"/>
          <w:sz w:val="26"/>
          <w:szCs w:val="26"/>
        </w:rPr>
        <w:t xml:space="preserve">nmuebles situados en el </w:t>
      </w:r>
      <w:r w:rsidR="00A20EBB" w:rsidRPr="006C2068">
        <w:rPr>
          <w:rFonts w:eastAsia="Times New Roman"/>
          <w:sz w:val="26"/>
          <w:szCs w:val="26"/>
        </w:rPr>
        <w:t>P</w:t>
      </w:r>
      <w:r w:rsidR="00A20EBB" w:rsidRPr="006C2068">
        <w:rPr>
          <w:bCs/>
          <w:sz w:val="26"/>
          <w:szCs w:val="26"/>
          <w:lang w:eastAsia="es-SV"/>
        </w:rPr>
        <w:t>royecto</w:t>
      </w:r>
      <w:r w:rsidR="009D483A" w:rsidRPr="006C2068">
        <w:rPr>
          <w:bCs/>
          <w:sz w:val="26"/>
          <w:szCs w:val="26"/>
          <w:lang w:eastAsia="es-SV"/>
        </w:rPr>
        <w:t xml:space="preserve"> </w:t>
      </w:r>
      <w:r w:rsidR="009D483A" w:rsidRPr="006C2068">
        <w:rPr>
          <w:sz w:val="26"/>
          <w:szCs w:val="26"/>
        </w:rPr>
        <w:t xml:space="preserve">denominado </w:t>
      </w:r>
      <w:r w:rsidR="009D483A" w:rsidRPr="006C2068">
        <w:rPr>
          <w:b/>
          <w:bCs/>
          <w:sz w:val="26"/>
          <w:szCs w:val="26"/>
          <w:lang w:eastAsia="es-SV"/>
        </w:rPr>
        <w:t>LOTIFICACION AGRICOLA,</w:t>
      </w:r>
      <w:r w:rsidR="009D483A" w:rsidRPr="006C2068">
        <w:rPr>
          <w:bCs/>
          <w:sz w:val="26"/>
          <w:szCs w:val="26"/>
          <w:lang w:eastAsia="es-SV"/>
        </w:rPr>
        <w:t xml:space="preserve"> </w:t>
      </w:r>
      <w:r w:rsidR="009D483A" w:rsidRPr="006C2068">
        <w:rPr>
          <w:sz w:val="26"/>
          <w:szCs w:val="26"/>
        </w:rPr>
        <w:t xml:space="preserve">desarrollado en el inmueble identificado como </w:t>
      </w:r>
      <w:r w:rsidR="009D483A" w:rsidRPr="006C2068">
        <w:rPr>
          <w:b/>
          <w:sz w:val="26"/>
          <w:szCs w:val="26"/>
        </w:rPr>
        <w:t xml:space="preserve">HACIENDA AGUA CALIENTE PORCION 4, </w:t>
      </w:r>
      <w:r w:rsidR="009D483A" w:rsidRPr="006C2068">
        <w:rPr>
          <w:sz w:val="26"/>
          <w:szCs w:val="26"/>
        </w:rPr>
        <w:t xml:space="preserve">y según plano como </w:t>
      </w:r>
      <w:r w:rsidR="009D483A" w:rsidRPr="006C2068">
        <w:rPr>
          <w:b/>
          <w:sz w:val="26"/>
          <w:szCs w:val="26"/>
        </w:rPr>
        <w:t xml:space="preserve">HACIENDA AGUA CALIENTE PORCION 4-1, </w:t>
      </w:r>
      <w:r w:rsidR="00A20EBB" w:rsidRPr="006C2068">
        <w:rPr>
          <w:sz w:val="26"/>
          <w:szCs w:val="26"/>
        </w:rPr>
        <w:t>ubicada</w:t>
      </w:r>
      <w:r w:rsidR="009D483A" w:rsidRPr="006C2068">
        <w:rPr>
          <w:sz w:val="26"/>
          <w:szCs w:val="26"/>
        </w:rPr>
        <w:t xml:space="preserve"> en cantón El Jute, jurisdicción de </w:t>
      </w:r>
      <w:proofErr w:type="spellStart"/>
      <w:r w:rsidR="009D483A" w:rsidRPr="006C2068">
        <w:rPr>
          <w:sz w:val="26"/>
          <w:szCs w:val="26"/>
        </w:rPr>
        <w:t>Texistepeque</w:t>
      </w:r>
      <w:proofErr w:type="spellEnd"/>
      <w:r w:rsidR="009D483A" w:rsidRPr="006C2068">
        <w:rPr>
          <w:sz w:val="26"/>
          <w:szCs w:val="26"/>
        </w:rPr>
        <w:t>, departamento de Santa Ana</w:t>
      </w:r>
      <w:r w:rsidR="009D483A" w:rsidRPr="006C2068">
        <w:rPr>
          <w:rFonts w:eastAsia="Times New Roman"/>
          <w:sz w:val="26"/>
          <w:szCs w:val="26"/>
        </w:rPr>
        <w:t>, quedando las adjudicaciones conforme al cuadro de valores y extensiones siguiente:</w:t>
      </w:r>
    </w:p>
    <w:p w:rsidR="006C2068" w:rsidRPr="006C2068" w:rsidRDefault="006C2068" w:rsidP="006C2068">
      <w:pPr>
        <w:jc w:val="both"/>
        <w:rPr>
          <w:rFonts w:eastAsia="Times New Roman"/>
          <w:sz w:val="26"/>
          <w:szCs w:val="26"/>
        </w:rPr>
      </w:pPr>
    </w:p>
    <w:tbl>
      <w:tblPr>
        <w:tblW w:w="9023" w:type="dxa"/>
        <w:jc w:val="center"/>
        <w:tblLayout w:type="fixed"/>
        <w:tblCellMar>
          <w:left w:w="25" w:type="dxa"/>
          <w:right w:w="0" w:type="dxa"/>
        </w:tblCellMar>
        <w:tblLook w:val="0000" w:firstRow="0" w:lastRow="0" w:firstColumn="0" w:lastColumn="0" w:noHBand="0" w:noVBand="0"/>
      </w:tblPr>
      <w:tblGrid>
        <w:gridCol w:w="2549"/>
        <w:gridCol w:w="972"/>
        <w:gridCol w:w="2468"/>
        <w:gridCol w:w="566"/>
        <w:gridCol w:w="567"/>
        <w:gridCol w:w="607"/>
        <w:gridCol w:w="647"/>
        <w:gridCol w:w="647"/>
      </w:tblGrid>
      <w:tr w:rsidR="009D483A" w:rsidRPr="00003542" w:rsidTr="00A20EBB">
        <w:trPr>
          <w:trHeight w:val="256"/>
          <w:jc w:val="center"/>
        </w:trPr>
        <w:tc>
          <w:tcPr>
            <w:tcW w:w="2549" w:type="dxa"/>
            <w:vMerge w:val="restart"/>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rPr>
                <w:rFonts w:eastAsiaTheme="minorEastAsia"/>
                <w:b/>
                <w:bCs/>
                <w:sz w:val="14"/>
                <w:szCs w:val="14"/>
                <w:lang w:eastAsia="es-SV"/>
              </w:rPr>
            </w:pPr>
            <w:r w:rsidRPr="00003542">
              <w:rPr>
                <w:rFonts w:eastAsiaTheme="minorEastAsia"/>
                <w:b/>
                <w:bCs/>
                <w:sz w:val="14"/>
                <w:szCs w:val="14"/>
                <w:lang w:eastAsia="es-SV"/>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rPr>
                <w:rFonts w:eastAsiaTheme="minorEastAsia"/>
                <w:b/>
                <w:bCs/>
                <w:sz w:val="14"/>
                <w:szCs w:val="14"/>
                <w:lang w:eastAsia="es-SV"/>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 xml:space="preserve">VALOR (¢) </w:t>
            </w:r>
          </w:p>
        </w:tc>
      </w:tr>
      <w:tr w:rsidR="00A20EBB" w:rsidRPr="00003542" w:rsidTr="00A20EBB">
        <w:trPr>
          <w:trHeight w:val="256"/>
          <w:jc w:val="center"/>
        </w:trPr>
        <w:tc>
          <w:tcPr>
            <w:tcW w:w="2549" w:type="dxa"/>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rPr>
                <w:rFonts w:eastAsiaTheme="minorEastAsia"/>
                <w:b/>
                <w:bCs/>
                <w:sz w:val="14"/>
                <w:szCs w:val="14"/>
                <w:lang w:eastAsia="es-SV"/>
              </w:rPr>
            </w:pPr>
            <w:r w:rsidRPr="00003542">
              <w:rPr>
                <w:rFonts w:eastAsiaTheme="minorEastAsia"/>
                <w:b/>
                <w:bCs/>
                <w:sz w:val="14"/>
                <w:szCs w:val="14"/>
                <w:lang w:eastAsia="es-SV"/>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rPr>
                <w:rFonts w:eastAsiaTheme="minorEastAsia"/>
                <w:b/>
                <w:bCs/>
                <w:sz w:val="14"/>
                <w:szCs w:val="14"/>
                <w:lang w:eastAsia="es-SV"/>
              </w:rPr>
            </w:pPr>
            <w:r w:rsidRPr="00003542">
              <w:rPr>
                <w:rFonts w:eastAsiaTheme="minorEastAsia"/>
                <w:b/>
                <w:bCs/>
                <w:sz w:val="14"/>
                <w:szCs w:val="14"/>
                <w:lang w:eastAsia="es-SV"/>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rPr>
                <w:rFonts w:eastAsiaTheme="minorEastAsia"/>
                <w:b/>
                <w:bCs/>
                <w:sz w:val="14"/>
                <w:szCs w:val="14"/>
                <w:lang w:eastAsia="es-SV"/>
              </w:rPr>
            </w:pPr>
            <w:r w:rsidRPr="00003542">
              <w:rPr>
                <w:rFonts w:eastAsiaTheme="minorEastAsia"/>
                <w:b/>
                <w:bCs/>
                <w:sz w:val="14"/>
                <w:szCs w:val="14"/>
                <w:lang w:eastAsia="es-SV"/>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rPr>
                <w:rFonts w:eastAsiaTheme="minorEastAsia"/>
                <w:b/>
                <w:bCs/>
                <w:sz w:val="14"/>
                <w:szCs w:val="14"/>
                <w:lang w:eastAsia="es-SV"/>
              </w:rPr>
            </w:pPr>
            <w:r w:rsidRPr="00003542">
              <w:rPr>
                <w:rFonts w:eastAsiaTheme="minorEastAsia"/>
                <w:b/>
                <w:bCs/>
                <w:sz w:val="14"/>
                <w:szCs w:val="14"/>
                <w:lang w:eastAsia="es-SV"/>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rPr>
                <w:rFonts w:eastAsiaTheme="minorEastAsia"/>
                <w:b/>
                <w:bCs/>
                <w:sz w:val="14"/>
                <w:szCs w:val="14"/>
                <w:lang w:eastAsia="es-SV"/>
              </w:rPr>
            </w:pPr>
            <w:r w:rsidRPr="00003542">
              <w:rPr>
                <w:rFonts w:eastAsiaTheme="minorEastAsia"/>
                <w:b/>
                <w:bCs/>
                <w:sz w:val="14"/>
                <w:szCs w:val="14"/>
                <w:lang w:eastAsia="es-SV"/>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rPr>
                <w:rFonts w:eastAsiaTheme="minorEastAsia"/>
                <w:b/>
                <w:bCs/>
                <w:sz w:val="14"/>
                <w:szCs w:val="14"/>
                <w:lang w:eastAsia="es-SV"/>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rPr>
                <w:rFonts w:eastAsiaTheme="minorEastAsia"/>
                <w:b/>
                <w:bCs/>
                <w:sz w:val="14"/>
                <w:szCs w:val="14"/>
                <w:lang w:eastAsia="es-SV"/>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rPr>
                <w:rFonts w:eastAsiaTheme="minorEastAsia"/>
                <w:b/>
                <w:bCs/>
                <w:sz w:val="14"/>
                <w:szCs w:val="14"/>
                <w:lang w:eastAsia="es-SV"/>
              </w:rPr>
            </w:pPr>
          </w:p>
        </w:tc>
      </w:tr>
    </w:tbl>
    <w:p w:rsidR="009D483A" w:rsidRPr="00003542" w:rsidRDefault="009D483A" w:rsidP="009D483A">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9D483A" w:rsidRPr="00003542" w:rsidTr="00A20EBB">
        <w:tc>
          <w:tcPr>
            <w:tcW w:w="2600" w:type="dxa"/>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rPr>
                <w:rFonts w:eastAsiaTheme="minorEastAsia"/>
                <w:b/>
                <w:bCs/>
                <w:sz w:val="14"/>
                <w:szCs w:val="14"/>
                <w:lang w:eastAsia="es-SV"/>
              </w:rPr>
            </w:pPr>
            <w:r w:rsidRPr="00003542">
              <w:rPr>
                <w:rFonts w:eastAsiaTheme="minorEastAsia"/>
                <w:b/>
                <w:bCs/>
                <w:sz w:val="14"/>
                <w:szCs w:val="14"/>
                <w:lang w:eastAsia="es-SV"/>
              </w:rPr>
              <w:t xml:space="preserve">No DE ENTREGA: 01 </w:t>
            </w:r>
          </w:p>
        </w:tc>
      </w:tr>
    </w:tbl>
    <w:p w:rsidR="009D483A" w:rsidRPr="00003542" w:rsidRDefault="009D483A" w:rsidP="009D483A">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5"/>
        <w:gridCol w:w="565"/>
        <w:gridCol w:w="606"/>
        <w:gridCol w:w="646"/>
        <w:gridCol w:w="648"/>
      </w:tblGrid>
      <w:tr w:rsidR="009D483A" w:rsidRPr="00003542" w:rsidTr="00A20EBB">
        <w:trPr>
          <w:trHeight w:val="329"/>
          <w:jc w:val="center"/>
        </w:trPr>
        <w:tc>
          <w:tcPr>
            <w:tcW w:w="2546" w:type="dxa"/>
            <w:vMerge w:val="restart"/>
            <w:tcBorders>
              <w:top w:val="single" w:sz="2" w:space="0" w:color="auto"/>
              <w:left w:val="single" w:sz="2" w:space="0" w:color="auto"/>
              <w:bottom w:val="single" w:sz="2" w:space="0" w:color="auto"/>
              <w:right w:val="single" w:sz="2" w:space="0" w:color="auto"/>
            </w:tcBorders>
          </w:tcPr>
          <w:p w:rsidR="009D483A" w:rsidRPr="00003542" w:rsidRDefault="00565FD0" w:rsidP="00EF1B9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0" w:type="dxa"/>
            <w:vMerge w:val="restart"/>
            <w:tcBorders>
              <w:top w:val="single" w:sz="2" w:space="0" w:color="auto"/>
              <w:left w:val="single" w:sz="2" w:space="0" w:color="auto"/>
              <w:bottom w:val="single" w:sz="2" w:space="0" w:color="auto"/>
              <w:right w:val="single" w:sz="2" w:space="0" w:color="auto"/>
            </w:tcBorders>
          </w:tcPr>
          <w:p w:rsidR="009D483A" w:rsidRPr="00003542" w:rsidRDefault="00565FD0" w:rsidP="00EF1B9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9D483A" w:rsidRPr="00003542" w:rsidRDefault="00565FD0" w:rsidP="00EF1B9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9D483A" w:rsidRPr="00003542" w:rsidRDefault="00565FD0" w:rsidP="00EF1B9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9D483A" w:rsidRPr="00003542" w:rsidRDefault="00565FD0" w:rsidP="00EF1B9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jc w:val="right"/>
              <w:rPr>
                <w:rFonts w:eastAsiaTheme="minorEastAsia"/>
                <w:sz w:val="14"/>
                <w:szCs w:val="14"/>
                <w:lang w:eastAsia="es-SV"/>
              </w:rPr>
            </w:pPr>
          </w:p>
          <w:p w:rsidR="009D483A" w:rsidRPr="00003542" w:rsidRDefault="009D483A" w:rsidP="00EF1B9C">
            <w:pPr>
              <w:widowControl w:val="0"/>
              <w:autoSpaceDE w:val="0"/>
              <w:autoSpaceDN w:val="0"/>
              <w:adjustRightInd w:val="0"/>
              <w:jc w:val="right"/>
              <w:rPr>
                <w:rFonts w:eastAsiaTheme="minorEastAsia"/>
                <w:sz w:val="14"/>
                <w:szCs w:val="14"/>
                <w:lang w:eastAsia="es-SV"/>
              </w:rPr>
            </w:pPr>
            <w:r w:rsidRPr="00003542">
              <w:rPr>
                <w:rFonts w:eastAsiaTheme="minorEastAsia"/>
                <w:sz w:val="14"/>
                <w:szCs w:val="14"/>
                <w:lang w:eastAsia="es-SV"/>
              </w:rPr>
              <w:t xml:space="preserve">21441.40 </w:t>
            </w:r>
          </w:p>
        </w:tc>
        <w:tc>
          <w:tcPr>
            <w:tcW w:w="646" w:type="dxa"/>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jc w:val="right"/>
              <w:rPr>
                <w:rFonts w:eastAsiaTheme="minorEastAsia"/>
                <w:sz w:val="14"/>
                <w:szCs w:val="14"/>
                <w:lang w:eastAsia="es-SV"/>
              </w:rPr>
            </w:pPr>
          </w:p>
          <w:p w:rsidR="009D483A" w:rsidRPr="00003542" w:rsidRDefault="009D483A" w:rsidP="00EF1B9C">
            <w:pPr>
              <w:widowControl w:val="0"/>
              <w:autoSpaceDE w:val="0"/>
              <w:autoSpaceDN w:val="0"/>
              <w:adjustRightInd w:val="0"/>
              <w:jc w:val="right"/>
              <w:rPr>
                <w:rFonts w:eastAsiaTheme="minorEastAsia"/>
                <w:sz w:val="14"/>
                <w:szCs w:val="14"/>
                <w:lang w:eastAsia="es-SV"/>
              </w:rPr>
            </w:pPr>
            <w:r w:rsidRPr="00003542">
              <w:rPr>
                <w:rFonts w:eastAsiaTheme="minorEastAsia"/>
                <w:sz w:val="14"/>
                <w:szCs w:val="14"/>
                <w:lang w:eastAsia="es-SV"/>
              </w:rPr>
              <w:t xml:space="preserve">364.63 </w:t>
            </w:r>
          </w:p>
        </w:tc>
        <w:tc>
          <w:tcPr>
            <w:tcW w:w="647" w:type="dxa"/>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jc w:val="right"/>
              <w:rPr>
                <w:rFonts w:eastAsiaTheme="minorEastAsia"/>
                <w:sz w:val="14"/>
                <w:szCs w:val="14"/>
                <w:lang w:eastAsia="es-SV"/>
              </w:rPr>
            </w:pPr>
          </w:p>
          <w:p w:rsidR="009D483A" w:rsidRPr="00003542" w:rsidRDefault="009D483A" w:rsidP="00EF1B9C">
            <w:pPr>
              <w:widowControl w:val="0"/>
              <w:autoSpaceDE w:val="0"/>
              <w:autoSpaceDN w:val="0"/>
              <w:adjustRightInd w:val="0"/>
              <w:jc w:val="right"/>
              <w:rPr>
                <w:rFonts w:eastAsiaTheme="minorEastAsia"/>
                <w:sz w:val="14"/>
                <w:szCs w:val="14"/>
                <w:lang w:eastAsia="es-SV"/>
              </w:rPr>
            </w:pPr>
            <w:r w:rsidRPr="00003542">
              <w:rPr>
                <w:rFonts w:eastAsiaTheme="minorEastAsia"/>
                <w:sz w:val="14"/>
                <w:szCs w:val="14"/>
                <w:lang w:eastAsia="es-SV"/>
              </w:rPr>
              <w:t xml:space="preserve">3190.51 </w:t>
            </w:r>
          </w:p>
        </w:tc>
      </w:tr>
      <w:tr w:rsidR="009D483A" w:rsidRPr="00003542" w:rsidTr="00A20EBB">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jc w:val="right"/>
              <w:rPr>
                <w:rFonts w:eastAsiaTheme="minorEastAsia"/>
                <w:sz w:val="14"/>
                <w:szCs w:val="14"/>
                <w:lang w:eastAsia="es-SV"/>
              </w:rPr>
            </w:pPr>
            <w:r w:rsidRPr="00003542">
              <w:rPr>
                <w:rFonts w:eastAsiaTheme="minorEastAsia"/>
                <w:sz w:val="14"/>
                <w:szCs w:val="14"/>
                <w:lang w:eastAsia="es-SV"/>
              </w:rPr>
              <w:t xml:space="preserve">21441.40 </w:t>
            </w:r>
          </w:p>
        </w:tc>
        <w:tc>
          <w:tcPr>
            <w:tcW w:w="646" w:type="dxa"/>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jc w:val="right"/>
              <w:rPr>
                <w:rFonts w:eastAsiaTheme="minorEastAsia"/>
                <w:sz w:val="14"/>
                <w:szCs w:val="14"/>
                <w:lang w:eastAsia="es-SV"/>
              </w:rPr>
            </w:pPr>
            <w:r w:rsidRPr="00003542">
              <w:rPr>
                <w:rFonts w:eastAsiaTheme="minorEastAsia"/>
                <w:sz w:val="14"/>
                <w:szCs w:val="14"/>
                <w:lang w:eastAsia="es-SV"/>
              </w:rPr>
              <w:t xml:space="preserve">364.63 </w:t>
            </w:r>
          </w:p>
        </w:tc>
        <w:tc>
          <w:tcPr>
            <w:tcW w:w="647" w:type="dxa"/>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jc w:val="right"/>
              <w:rPr>
                <w:rFonts w:eastAsiaTheme="minorEastAsia"/>
                <w:sz w:val="14"/>
                <w:szCs w:val="14"/>
                <w:lang w:eastAsia="es-SV"/>
              </w:rPr>
            </w:pPr>
            <w:r w:rsidRPr="00003542">
              <w:rPr>
                <w:rFonts w:eastAsiaTheme="minorEastAsia"/>
                <w:sz w:val="14"/>
                <w:szCs w:val="14"/>
                <w:lang w:eastAsia="es-SV"/>
              </w:rPr>
              <w:t xml:space="preserve">3190.51 </w:t>
            </w:r>
          </w:p>
        </w:tc>
      </w:tr>
      <w:tr w:rsidR="009D483A" w:rsidRPr="00003542" w:rsidTr="00A20EBB">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rPr>
                <w:rFonts w:eastAsiaTheme="minorEastAsia"/>
                <w:sz w:val="14"/>
                <w:szCs w:val="14"/>
                <w:lang w:eastAsia="es-SV"/>
              </w:rPr>
            </w:pPr>
          </w:p>
        </w:tc>
        <w:tc>
          <w:tcPr>
            <w:tcW w:w="6465" w:type="dxa"/>
            <w:gridSpan w:val="7"/>
            <w:tcBorders>
              <w:top w:val="single" w:sz="2" w:space="0" w:color="auto"/>
              <w:left w:val="single" w:sz="2" w:space="0" w:color="auto"/>
              <w:bottom w:val="single" w:sz="2" w:space="0" w:color="auto"/>
              <w:right w:val="single" w:sz="2" w:space="0" w:color="auto"/>
            </w:tcBorders>
          </w:tcPr>
          <w:p w:rsidR="009D483A" w:rsidRPr="00003542" w:rsidRDefault="00EF1B9C" w:rsidP="00EF1B9C">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Área</w:t>
            </w:r>
            <w:r w:rsidR="009D483A" w:rsidRPr="00003542">
              <w:rPr>
                <w:rFonts w:eastAsiaTheme="minorEastAsia"/>
                <w:b/>
                <w:bCs/>
                <w:sz w:val="14"/>
                <w:szCs w:val="14"/>
                <w:lang w:eastAsia="es-SV"/>
              </w:rPr>
              <w:t xml:space="preserve"> Total: 21441.40 </w:t>
            </w:r>
          </w:p>
          <w:p w:rsidR="009D483A" w:rsidRPr="00003542" w:rsidRDefault="009D483A" w:rsidP="00EF1B9C">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 xml:space="preserve"> Valor Total ($): 364.63 </w:t>
            </w:r>
          </w:p>
          <w:p w:rsidR="009D483A" w:rsidRPr="00003542" w:rsidRDefault="009D483A" w:rsidP="00EF1B9C">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 xml:space="preserve"> Valor Total (¢): 3190.51 </w:t>
            </w:r>
          </w:p>
        </w:tc>
      </w:tr>
    </w:tbl>
    <w:p w:rsidR="009D483A" w:rsidRDefault="009D483A" w:rsidP="009D483A">
      <w:pPr>
        <w:widowControl w:val="0"/>
        <w:autoSpaceDE w:val="0"/>
        <w:autoSpaceDN w:val="0"/>
        <w:adjustRightInd w:val="0"/>
        <w:rPr>
          <w:rFonts w:eastAsiaTheme="minorEastAsia"/>
          <w:sz w:val="14"/>
          <w:szCs w:val="14"/>
          <w:lang w:eastAsia="es-SV"/>
        </w:rPr>
      </w:pPr>
    </w:p>
    <w:p w:rsidR="00A20EBB" w:rsidRPr="00003542" w:rsidRDefault="00A20EBB" w:rsidP="009D483A">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3"/>
        <w:gridCol w:w="563"/>
        <w:gridCol w:w="602"/>
        <w:gridCol w:w="642"/>
        <w:gridCol w:w="643"/>
      </w:tblGrid>
      <w:tr w:rsidR="009D483A" w:rsidRPr="00003542" w:rsidTr="00A20EBB">
        <w:trPr>
          <w:trHeight w:val="320"/>
          <w:jc w:val="center"/>
        </w:trPr>
        <w:tc>
          <w:tcPr>
            <w:tcW w:w="2531" w:type="dxa"/>
            <w:vMerge w:val="restart"/>
            <w:tcBorders>
              <w:top w:val="single" w:sz="2" w:space="0" w:color="auto"/>
              <w:left w:val="single" w:sz="2" w:space="0" w:color="auto"/>
              <w:bottom w:val="single" w:sz="2" w:space="0" w:color="auto"/>
              <w:right w:val="single" w:sz="2" w:space="0" w:color="auto"/>
            </w:tcBorders>
          </w:tcPr>
          <w:p w:rsidR="009D483A" w:rsidRPr="00003542" w:rsidRDefault="00565FD0" w:rsidP="00EF1B9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64" w:type="dxa"/>
            <w:vMerge w:val="restart"/>
            <w:tcBorders>
              <w:top w:val="single" w:sz="2" w:space="0" w:color="auto"/>
              <w:left w:val="single" w:sz="2" w:space="0" w:color="auto"/>
              <w:bottom w:val="single" w:sz="2" w:space="0" w:color="auto"/>
              <w:right w:val="single" w:sz="2" w:space="0" w:color="auto"/>
            </w:tcBorders>
          </w:tcPr>
          <w:p w:rsidR="009D483A" w:rsidRPr="00003542" w:rsidRDefault="00565FD0" w:rsidP="00EF1B9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50" w:type="dxa"/>
            <w:vMerge w:val="restart"/>
            <w:tcBorders>
              <w:top w:val="single" w:sz="2" w:space="0" w:color="auto"/>
              <w:left w:val="single" w:sz="2" w:space="0" w:color="auto"/>
              <w:bottom w:val="single" w:sz="2" w:space="0" w:color="auto"/>
              <w:right w:val="single" w:sz="2" w:space="0" w:color="auto"/>
            </w:tcBorders>
          </w:tcPr>
          <w:p w:rsidR="009D483A" w:rsidRPr="00003542" w:rsidRDefault="00565FD0" w:rsidP="00EF1B9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3" w:type="dxa"/>
            <w:vMerge w:val="restart"/>
            <w:tcBorders>
              <w:top w:val="single" w:sz="2" w:space="0" w:color="auto"/>
              <w:left w:val="single" w:sz="2" w:space="0" w:color="auto"/>
              <w:bottom w:val="single" w:sz="2" w:space="0" w:color="auto"/>
              <w:right w:val="single" w:sz="2" w:space="0" w:color="auto"/>
            </w:tcBorders>
          </w:tcPr>
          <w:p w:rsidR="009D483A" w:rsidRPr="00003542" w:rsidRDefault="00565FD0" w:rsidP="00EF1B9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3" w:type="dxa"/>
            <w:vMerge w:val="restart"/>
            <w:tcBorders>
              <w:top w:val="single" w:sz="2" w:space="0" w:color="auto"/>
              <w:left w:val="single" w:sz="2" w:space="0" w:color="auto"/>
              <w:bottom w:val="single" w:sz="2" w:space="0" w:color="auto"/>
              <w:right w:val="single" w:sz="2" w:space="0" w:color="auto"/>
            </w:tcBorders>
          </w:tcPr>
          <w:p w:rsidR="009D483A" w:rsidRPr="00003542" w:rsidRDefault="00565FD0" w:rsidP="00EF1B9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2" w:type="dxa"/>
            <w:vMerge w:val="restart"/>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jc w:val="right"/>
              <w:rPr>
                <w:rFonts w:eastAsiaTheme="minorEastAsia"/>
                <w:sz w:val="14"/>
                <w:szCs w:val="14"/>
                <w:lang w:eastAsia="es-SV"/>
              </w:rPr>
            </w:pPr>
          </w:p>
          <w:p w:rsidR="009D483A" w:rsidRPr="00003542" w:rsidRDefault="009D483A" w:rsidP="00EF1B9C">
            <w:pPr>
              <w:widowControl w:val="0"/>
              <w:autoSpaceDE w:val="0"/>
              <w:autoSpaceDN w:val="0"/>
              <w:adjustRightInd w:val="0"/>
              <w:jc w:val="right"/>
              <w:rPr>
                <w:rFonts w:eastAsiaTheme="minorEastAsia"/>
                <w:sz w:val="14"/>
                <w:szCs w:val="14"/>
                <w:lang w:eastAsia="es-SV"/>
              </w:rPr>
            </w:pPr>
            <w:r w:rsidRPr="00003542">
              <w:rPr>
                <w:rFonts w:eastAsiaTheme="minorEastAsia"/>
                <w:sz w:val="14"/>
                <w:szCs w:val="14"/>
                <w:lang w:eastAsia="es-SV"/>
              </w:rPr>
              <w:t xml:space="preserve">20467.67 </w:t>
            </w:r>
          </w:p>
        </w:tc>
        <w:tc>
          <w:tcPr>
            <w:tcW w:w="642" w:type="dxa"/>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jc w:val="right"/>
              <w:rPr>
                <w:rFonts w:eastAsiaTheme="minorEastAsia"/>
                <w:sz w:val="14"/>
                <w:szCs w:val="14"/>
                <w:lang w:eastAsia="es-SV"/>
              </w:rPr>
            </w:pPr>
          </w:p>
          <w:p w:rsidR="009D483A" w:rsidRPr="00003542" w:rsidRDefault="009D483A" w:rsidP="00EF1B9C">
            <w:pPr>
              <w:widowControl w:val="0"/>
              <w:autoSpaceDE w:val="0"/>
              <w:autoSpaceDN w:val="0"/>
              <w:adjustRightInd w:val="0"/>
              <w:jc w:val="right"/>
              <w:rPr>
                <w:rFonts w:eastAsiaTheme="minorEastAsia"/>
                <w:sz w:val="14"/>
                <w:szCs w:val="14"/>
                <w:lang w:eastAsia="es-SV"/>
              </w:rPr>
            </w:pPr>
            <w:r w:rsidRPr="00003542">
              <w:rPr>
                <w:rFonts w:eastAsiaTheme="minorEastAsia"/>
                <w:sz w:val="14"/>
                <w:szCs w:val="14"/>
                <w:lang w:eastAsia="es-SV"/>
              </w:rPr>
              <w:t xml:space="preserve">348.72 </w:t>
            </w:r>
          </w:p>
        </w:tc>
        <w:tc>
          <w:tcPr>
            <w:tcW w:w="642" w:type="dxa"/>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jc w:val="right"/>
              <w:rPr>
                <w:rFonts w:eastAsiaTheme="minorEastAsia"/>
                <w:sz w:val="14"/>
                <w:szCs w:val="14"/>
                <w:lang w:eastAsia="es-SV"/>
              </w:rPr>
            </w:pPr>
          </w:p>
          <w:p w:rsidR="009D483A" w:rsidRPr="00003542" w:rsidRDefault="009D483A" w:rsidP="00EF1B9C">
            <w:pPr>
              <w:widowControl w:val="0"/>
              <w:autoSpaceDE w:val="0"/>
              <w:autoSpaceDN w:val="0"/>
              <w:adjustRightInd w:val="0"/>
              <w:jc w:val="right"/>
              <w:rPr>
                <w:rFonts w:eastAsiaTheme="minorEastAsia"/>
                <w:sz w:val="14"/>
                <w:szCs w:val="14"/>
                <w:lang w:eastAsia="es-SV"/>
              </w:rPr>
            </w:pPr>
            <w:r w:rsidRPr="00003542">
              <w:rPr>
                <w:rFonts w:eastAsiaTheme="minorEastAsia"/>
                <w:sz w:val="14"/>
                <w:szCs w:val="14"/>
                <w:lang w:eastAsia="es-SV"/>
              </w:rPr>
              <w:t xml:space="preserve">3051.30 </w:t>
            </w:r>
          </w:p>
        </w:tc>
      </w:tr>
      <w:tr w:rsidR="009D483A" w:rsidRPr="00003542" w:rsidTr="00A20EBB">
        <w:trPr>
          <w:trHeight w:val="144"/>
          <w:jc w:val="center"/>
        </w:trPr>
        <w:tc>
          <w:tcPr>
            <w:tcW w:w="2531" w:type="dxa"/>
            <w:vMerge/>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rPr>
                <w:rFonts w:eastAsiaTheme="minorEastAsia"/>
                <w:sz w:val="14"/>
                <w:szCs w:val="14"/>
                <w:lang w:eastAsia="es-SV"/>
              </w:rPr>
            </w:pPr>
          </w:p>
        </w:tc>
        <w:tc>
          <w:tcPr>
            <w:tcW w:w="964" w:type="dxa"/>
            <w:vMerge/>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rPr>
                <w:rFonts w:eastAsiaTheme="minorEastAsia"/>
                <w:sz w:val="14"/>
                <w:szCs w:val="14"/>
                <w:lang w:eastAsia="es-SV"/>
              </w:rPr>
            </w:pPr>
          </w:p>
        </w:tc>
        <w:tc>
          <w:tcPr>
            <w:tcW w:w="2450" w:type="dxa"/>
            <w:vMerge/>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rPr>
                <w:rFonts w:eastAsiaTheme="minorEastAsia"/>
                <w:sz w:val="14"/>
                <w:szCs w:val="14"/>
                <w:lang w:eastAsia="es-SV"/>
              </w:rPr>
            </w:pPr>
          </w:p>
        </w:tc>
        <w:tc>
          <w:tcPr>
            <w:tcW w:w="563" w:type="dxa"/>
            <w:vMerge/>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rPr>
                <w:rFonts w:eastAsiaTheme="minorEastAsia"/>
                <w:sz w:val="14"/>
                <w:szCs w:val="14"/>
                <w:lang w:eastAsia="es-SV"/>
              </w:rPr>
            </w:pPr>
          </w:p>
        </w:tc>
        <w:tc>
          <w:tcPr>
            <w:tcW w:w="563" w:type="dxa"/>
            <w:vMerge/>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rPr>
                <w:rFonts w:eastAsiaTheme="minorEastAsia"/>
                <w:sz w:val="14"/>
                <w:szCs w:val="14"/>
                <w:lang w:eastAsia="es-SV"/>
              </w:rPr>
            </w:pPr>
          </w:p>
        </w:tc>
        <w:tc>
          <w:tcPr>
            <w:tcW w:w="602" w:type="dxa"/>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jc w:val="right"/>
              <w:rPr>
                <w:rFonts w:eastAsiaTheme="minorEastAsia"/>
                <w:sz w:val="14"/>
                <w:szCs w:val="14"/>
                <w:lang w:eastAsia="es-SV"/>
              </w:rPr>
            </w:pPr>
            <w:r w:rsidRPr="00003542">
              <w:rPr>
                <w:rFonts w:eastAsiaTheme="minorEastAsia"/>
                <w:sz w:val="14"/>
                <w:szCs w:val="14"/>
                <w:lang w:eastAsia="es-SV"/>
              </w:rPr>
              <w:t xml:space="preserve">20467.67 </w:t>
            </w:r>
          </w:p>
        </w:tc>
        <w:tc>
          <w:tcPr>
            <w:tcW w:w="642" w:type="dxa"/>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jc w:val="right"/>
              <w:rPr>
                <w:rFonts w:eastAsiaTheme="minorEastAsia"/>
                <w:sz w:val="14"/>
                <w:szCs w:val="14"/>
                <w:lang w:eastAsia="es-SV"/>
              </w:rPr>
            </w:pPr>
            <w:r w:rsidRPr="00003542">
              <w:rPr>
                <w:rFonts w:eastAsiaTheme="minorEastAsia"/>
                <w:sz w:val="14"/>
                <w:szCs w:val="14"/>
                <w:lang w:eastAsia="es-SV"/>
              </w:rPr>
              <w:t xml:space="preserve">348.72 </w:t>
            </w:r>
          </w:p>
        </w:tc>
        <w:tc>
          <w:tcPr>
            <w:tcW w:w="642" w:type="dxa"/>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jc w:val="right"/>
              <w:rPr>
                <w:rFonts w:eastAsiaTheme="minorEastAsia"/>
                <w:sz w:val="14"/>
                <w:szCs w:val="14"/>
                <w:lang w:eastAsia="es-SV"/>
              </w:rPr>
            </w:pPr>
            <w:r w:rsidRPr="00003542">
              <w:rPr>
                <w:rFonts w:eastAsiaTheme="minorEastAsia"/>
                <w:sz w:val="14"/>
                <w:szCs w:val="14"/>
                <w:lang w:eastAsia="es-SV"/>
              </w:rPr>
              <w:t xml:space="preserve">3051.30 </w:t>
            </w:r>
          </w:p>
        </w:tc>
      </w:tr>
      <w:tr w:rsidR="009D483A" w:rsidRPr="00003542" w:rsidTr="00A20EBB">
        <w:trPr>
          <w:trHeight w:val="144"/>
          <w:jc w:val="center"/>
        </w:trPr>
        <w:tc>
          <w:tcPr>
            <w:tcW w:w="2531" w:type="dxa"/>
            <w:vMerge/>
            <w:tcBorders>
              <w:top w:val="single" w:sz="2" w:space="0" w:color="auto"/>
              <w:left w:val="single" w:sz="2" w:space="0" w:color="auto"/>
              <w:bottom w:val="single" w:sz="2" w:space="0" w:color="auto"/>
              <w:right w:val="single" w:sz="2" w:space="0" w:color="auto"/>
            </w:tcBorders>
          </w:tcPr>
          <w:p w:rsidR="009D483A" w:rsidRPr="00003542" w:rsidRDefault="009D483A" w:rsidP="00EF1B9C">
            <w:pPr>
              <w:widowControl w:val="0"/>
              <w:autoSpaceDE w:val="0"/>
              <w:autoSpaceDN w:val="0"/>
              <w:adjustRightInd w:val="0"/>
              <w:rPr>
                <w:rFonts w:eastAsiaTheme="minorEastAsia"/>
                <w:sz w:val="14"/>
                <w:szCs w:val="14"/>
                <w:lang w:eastAsia="es-SV"/>
              </w:rPr>
            </w:pPr>
          </w:p>
        </w:tc>
        <w:tc>
          <w:tcPr>
            <w:tcW w:w="6427" w:type="dxa"/>
            <w:gridSpan w:val="7"/>
            <w:tcBorders>
              <w:top w:val="single" w:sz="2" w:space="0" w:color="auto"/>
              <w:left w:val="single" w:sz="2" w:space="0" w:color="auto"/>
              <w:bottom w:val="single" w:sz="2" w:space="0" w:color="auto"/>
              <w:right w:val="single" w:sz="2" w:space="0" w:color="auto"/>
            </w:tcBorders>
          </w:tcPr>
          <w:p w:rsidR="009D483A" w:rsidRPr="00003542" w:rsidRDefault="00EF1B9C" w:rsidP="00EF1B9C">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Área</w:t>
            </w:r>
            <w:r w:rsidR="009D483A" w:rsidRPr="00003542">
              <w:rPr>
                <w:rFonts w:eastAsiaTheme="minorEastAsia"/>
                <w:b/>
                <w:bCs/>
                <w:sz w:val="14"/>
                <w:szCs w:val="14"/>
                <w:lang w:eastAsia="es-SV"/>
              </w:rPr>
              <w:t xml:space="preserve"> Total: 20467.67 </w:t>
            </w:r>
          </w:p>
          <w:p w:rsidR="009D483A" w:rsidRPr="00003542" w:rsidRDefault="009D483A" w:rsidP="00EF1B9C">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 xml:space="preserve"> Valor Total ($): 348.72 </w:t>
            </w:r>
          </w:p>
          <w:p w:rsidR="009D483A" w:rsidRPr="00003542" w:rsidRDefault="009D483A" w:rsidP="00EF1B9C">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 xml:space="preserve"> Valor Total (¢): 3051.30 </w:t>
            </w:r>
          </w:p>
        </w:tc>
      </w:tr>
    </w:tbl>
    <w:p w:rsidR="009D483A" w:rsidRPr="00003542" w:rsidRDefault="009D483A" w:rsidP="009D483A">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484"/>
        <w:gridCol w:w="2443"/>
        <w:gridCol w:w="1722"/>
        <w:gridCol w:w="641"/>
        <w:gridCol w:w="641"/>
      </w:tblGrid>
      <w:tr w:rsidR="009D483A" w:rsidRPr="00003542" w:rsidTr="006C2068">
        <w:trPr>
          <w:trHeight w:val="276"/>
          <w:jc w:val="center"/>
        </w:trPr>
        <w:tc>
          <w:tcPr>
            <w:tcW w:w="3484" w:type="dxa"/>
            <w:vMerge w:val="restart"/>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 xml:space="preserve">TOTAL SOLARES  </w:t>
            </w:r>
          </w:p>
        </w:tc>
        <w:tc>
          <w:tcPr>
            <w:tcW w:w="2443" w:type="dxa"/>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 xml:space="preserve">0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jc w:val="right"/>
              <w:rPr>
                <w:rFonts w:eastAsiaTheme="minorEastAsia"/>
                <w:b/>
                <w:bCs/>
                <w:sz w:val="14"/>
                <w:szCs w:val="14"/>
                <w:lang w:eastAsia="es-SV"/>
              </w:rPr>
            </w:pPr>
            <w:r w:rsidRPr="00003542">
              <w:rPr>
                <w:rFonts w:eastAsiaTheme="minorEastAsia"/>
                <w:b/>
                <w:bCs/>
                <w:sz w:val="14"/>
                <w:szCs w:val="14"/>
                <w:lang w:eastAsia="es-SV"/>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jc w:val="right"/>
              <w:rPr>
                <w:rFonts w:eastAsiaTheme="minorEastAsia"/>
                <w:b/>
                <w:bCs/>
                <w:sz w:val="14"/>
                <w:szCs w:val="14"/>
                <w:lang w:eastAsia="es-SV"/>
              </w:rPr>
            </w:pPr>
            <w:r w:rsidRPr="00003542">
              <w:rPr>
                <w:rFonts w:eastAsiaTheme="minorEastAsia"/>
                <w:b/>
                <w:bCs/>
                <w:sz w:val="14"/>
                <w:szCs w:val="14"/>
                <w:lang w:eastAsia="es-SV"/>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jc w:val="right"/>
              <w:rPr>
                <w:rFonts w:eastAsiaTheme="minorEastAsia"/>
                <w:b/>
                <w:bCs/>
                <w:sz w:val="14"/>
                <w:szCs w:val="14"/>
                <w:lang w:eastAsia="es-SV"/>
              </w:rPr>
            </w:pPr>
            <w:r w:rsidRPr="00003542">
              <w:rPr>
                <w:rFonts w:eastAsiaTheme="minorEastAsia"/>
                <w:b/>
                <w:bCs/>
                <w:sz w:val="14"/>
                <w:szCs w:val="14"/>
                <w:lang w:eastAsia="es-SV"/>
              </w:rPr>
              <w:t xml:space="preserve">0 </w:t>
            </w:r>
          </w:p>
        </w:tc>
      </w:tr>
      <w:tr w:rsidR="009D483A" w:rsidRPr="00003542" w:rsidTr="006C2068">
        <w:trPr>
          <w:trHeight w:val="276"/>
          <w:jc w:val="center"/>
        </w:trPr>
        <w:tc>
          <w:tcPr>
            <w:tcW w:w="3484" w:type="dxa"/>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 xml:space="preserve">TOTAL LOTES  </w:t>
            </w:r>
          </w:p>
        </w:tc>
        <w:tc>
          <w:tcPr>
            <w:tcW w:w="2443" w:type="dxa"/>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jc w:val="center"/>
              <w:rPr>
                <w:rFonts w:eastAsiaTheme="minorEastAsia"/>
                <w:b/>
                <w:bCs/>
                <w:sz w:val="14"/>
                <w:szCs w:val="14"/>
                <w:lang w:eastAsia="es-SV"/>
              </w:rPr>
            </w:pPr>
            <w:r w:rsidRPr="00003542">
              <w:rPr>
                <w:rFonts w:eastAsiaTheme="minorEastAsia"/>
                <w:b/>
                <w:bCs/>
                <w:sz w:val="14"/>
                <w:szCs w:val="14"/>
                <w:lang w:eastAsia="es-SV"/>
              </w:rPr>
              <w:t xml:space="preserve">2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jc w:val="right"/>
              <w:rPr>
                <w:rFonts w:eastAsiaTheme="minorEastAsia"/>
                <w:b/>
                <w:bCs/>
                <w:sz w:val="14"/>
                <w:szCs w:val="14"/>
                <w:lang w:eastAsia="es-SV"/>
              </w:rPr>
            </w:pPr>
            <w:r w:rsidRPr="00003542">
              <w:rPr>
                <w:rFonts w:eastAsiaTheme="minorEastAsia"/>
                <w:b/>
                <w:bCs/>
                <w:sz w:val="14"/>
                <w:szCs w:val="14"/>
                <w:lang w:eastAsia="es-SV"/>
              </w:rPr>
              <w:t xml:space="preserve">41909.07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jc w:val="right"/>
              <w:rPr>
                <w:rFonts w:eastAsiaTheme="minorEastAsia"/>
                <w:b/>
                <w:bCs/>
                <w:sz w:val="14"/>
                <w:szCs w:val="14"/>
                <w:lang w:eastAsia="es-SV"/>
              </w:rPr>
            </w:pPr>
            <w:r w:rsidRPr="00003542">
              <w:rPr>
                <w:rFonts w:eastAsiaTheme="minorEastAsia"/>
                <w:b/>
                <w:bCs/>
                <w:sz w:val="14"/>
                <w:szCs w:val="14"/>
                <w:lang w:eastAsia="es-SV"/>
              </w:rPr>
              <w:t xml:space="preserve">713.35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D483A" w:rsidRPr="00003542" w:rsidRDefault="009D483A" w:rsidP="00EF1B9C">
            <w:pPr>
              <w:widowControl w:val="0"/>
              <w:autoSpaceDE w:val="0"/>
              <w:autoSpaceDN w:val="0"/>
              <w:adjustRightInd w:val="0"/>
              <w:jc w:val="right"/>
              <w:rPr>
                <w:rFonts w:eastAsiaTheme="minorEastAsia"/>
                <w:b/>
                <w:bCs/>
                <w:sz w:val="14"/>
                <w:szCs w:val="14"/>
                <w:lang w:eastAsia="es-SV"/>
              </w:rPr>
            </w:pPr>
            <w:r w:rsidRPr="00003542">
              <w:rPr>
                <w:rFonts w:eastAsiaTheme="minorEastAsia"/>
                <w:b/>
                <w:bCs/>
                <w:sz w:val="14"/>
                <w:szCs w:val="14"/>
                <w:lang w:eastAsia="es-SV"/>
              </w:rPr>
              <w:t xml:space="preserve">6241.81 </w:t>
            </w:r>
          </w:p>
        </w:tc>
      </w:tr>
    </w:tbl>
    <w:p w:rsidR="009D483A" w:rsidRPr="00003542" w:rsidRDefault="009D483A" w:rsidP="009D483A"/>
    <w:p w:rsidR="009D483A" w:rsidRPr="00A20EBB" w:rsidRDefault="009D483A" w:rsidP="00A20EBB">
      <w:pPr>
        <w:jc w:val="both"/>
        <w:rPr>
          <w:rFonts w:eastAsia="Times New Roman"/>
          <w:sz w:val="26"/>
          <w:szCs w:val="26"/>
        </w:rPr>
      </w:pPr>
      <w:r w:rsidRPr="00A20EBB">
        <w:rPr>
          <w:rFonts w:eastAsia="Times New Roman"/>
          <w:b/>
          <w:sz w:val="26"/>
          <w:szCs w:val="26"/>
          <w:u w:val="single"/>
        </w:rPr>
        <w:t>SEGUNDO:</w:t>
      </w:r>
      <w:r w:rsidRPr="00A20EBB">
        <w:rPr>
          <w:rFonts w:eastAsia="Times New Roman"/>
          <w:sz w:val="26"/>
          <w:szCs w:val="26"/>
        </w:rPr>
        <w:t xml:space="preserve"> Advertir a los adjudicatarios, a través de una cláusula especial en las escrituras de compraventa de los inmuebles, que deberán cumplir con las medidas ambientales </w:t>
      </w:r>
      <w:r w:rsidRPr="00A20EBB">
        <w:rPr>
          <w:sz w:val="26"/>
          <w:szCs w:val="26"/>
        </w:rPr>
        <w:t>de prevención y mitigación</w:t>
      </w:r>
      <w:r w:rsidRPr="00A20EBB">
        <w:rPr>
          <w:rFonts w:eastAsia="Times New Roman"/>
          <w:sz w:val="26"/>
          <w:szCs w:val="26"/>
        </w:rPr>
        <w:t xml:space="preserve"> emitidas por la Unidad Ambiental Institucional, relacionadas en el considerando III del presente </w:t>
      </w:r>
      <w:r w:rsidR="00A20EBB" w:rsidRPr="00A20EBB">
        <w:rPr>
          <w:rFonts w:eastAsia="Times New Roman"/>
          <w:sz w:val="26"/>
          <w:szCs w:val="26"/>
        </w:rPr>
        <w:t>punto de acta</w:t>
      </w:r>
      <w:r w:rsidRPr="00A20EBB">
        <w:rPr>
          <w:rFonts w:eastAsia="Times New Roman"/>
          <w:sz w:val="26"/>
          <w:szCs w:val="26"/>
        </w:rPr>
        <w:t xml:space="preserve">. </w:t>
      </w:r>
      <w:r w:rsidRPr="00A20EBB">
        <w:rPr>
          <w:b/>
          <w:bCs/>
          <w:sz w:val="26"/>
          <w:szCs w:val="26"/>
          <w:u w:val="single"/>
        </w:rPr>
        <w:t>TERCERO:</w:t>
      </w:r>
      <w:r w:rsidRPr="00A20EBB">
        <w:rPr>
          <w:sz w:val="26"/>
          <w:szCs w:val="26"/>
        </w:rPr>
        <w:t xml:space="preserve"> Comisionar al Departamento de Créditos de este Instituto para que realice los cambios correspondientes en la Base de Datos. </w:t>
      </w:r>
      <w:r w:rsidRPr="00A20EBB">
        <w:rPr>
          <w:b/>
          <w:bCs/>
          <w:sz w:val="26"/>
          <w:szCs w:val="26"/>
          <w:u w:val="single"/>
        </w:rPr>
        <w:t>CUARTO:</w:t>
      </w:r>
      <w:r w:rsidRPr="00A20EBB">
        <w:rPr>
          <w:b/>
          <w:bCs/>
          <w:sz w:val="26"/>
          <w:szCs w:val="26"/>
        </w:rPr>
        <w:t xml:space="preserve"> </w:t>
      </w:r>
      <w:r w:rsidRPr="00A20EBB">
        <w:rPr>
          <w:sz w:val="26"/>
          <w:szCs w:val="26"/>
        </w:rPr>
        <w:t xml:space="preserve">Instruir a la Gerencia de Desarrollo Rural para que a través de la Sección de Cobros, realice las gestiones para el cobro correspondiente al beneficiario sobre el excedente de área del inmueble identificado como Lote 2, Polígono 12, Porción 4-1, así como de los gastos administrativos y legales. </w:t>
      </w:r>
      <w:r w:rsidRPr="00A20EBB">
        <w:rPr>
          <w:b/>
          <w:sz w:val="26"/>
          <w:szCs w:val="26"/>
          <w:u w:val="single"/>
        </w:rPr>
        <w:t>QUINTO</w:t>
      </w:r>
      <w:r w:rsidRPr="00A20EBB">
        <w:rPr>
          <w:rFonts w:eastAsia="Times New Roman"/>
          <w:b/>
          <w:sz w:val="26"/>
          <w:szCs w:val="26"/>
          <w:u w:val="single"/>
        </w:rPr>
        <w:t>:</w:t>
      </w:r>
      <w:r w:rsidRPr="00A20EBB">
        <w:rPr>
          <w:rFonts w:eastAsia="Times New Roman"/>
          <w:b/>
          <w:sz w:val="26"/>
          <w:szCs w:val="26"/>
        </w:rPr>
        <w:t xml:space="preserve"> </w:t>
      </w:r>
      <w:r w:rsidRPr="00A20EBB">
        <w:rPr>
          <w:rFonts w:eastAsia="Times New Roman"/>
          <w:sz w:val="26"/>
          <w:szCs w:val="26"/>
        </w:rPr>
        <w:t xml:space="preserve">Autorizar a la Gerencia Legal para que a través del Departamento de Escrituración elabore las respectivas escrituras y del Departamento de Registro para que realice los trámites de inscripción de las mismas. </w:t>
      </w:r>
      <w:r w:rsidRPr="00A20EBB">
        <w:rPr>
          <w:rFonts w:eastAsia="Times New Roman"/>
          <w:b/>
          <w:sz w:val="26"/>
          <w:szCs w:val="26"/>
          <w:u w:val="single"/>
        </w:rPr>
        <w:t>SEXTO:</w:t>
      </w:r>
      <w:r w:rsidRPr="00A20EBB">
        <w:rPr>
          <w:rFonts w:eastAsia="Times New Roman"/>
          <w:b/>
          <w:sz w:val="26"/>
          <w:szCs w:val="26"/>
        </w:rPr>
        <w:t xml:space="preserve"> </w:t>
      </w:r>
      <w:r w:rsidRPr="00A20EBB">
        <w:rPr>
          <w:rFonts w:eastAsia="Times New Roman"/>
          <w:sz w:val="26"/>
          <w:szCs w:val="26"/>
        </w:rPr>
        <w:t>Facultar</w:t>
      </w:r>
      <w:r w:rsidRPr="00A20EBB">
        <w:rPr>
          <w:rFonts w:eastAsia="Times New Roman"/>
          <w:b/>
          <w:sz w:val="26"/>
          <w:szCs w:val="26"/>
        </w:rPr>
        <w:t xml:space="preserve"> </w:t>
      </w:r>
      <w:r w:rsidRPr="00A20EBB">
        <w:rPr>
          <w:rFonts w:eastAsia="Times New Roman"/>
          <w:sz w:val="26"/>
          <w:szCs w:val="26"/>
        </w:rPr>
        <w:t xml:space="preserve">a la señora Presidenta para que por sí o por medio de Apoderado Especial, Comparezca al </w:t>
      </w:r>
      <w:r w:rsidRPr="00A20EBB">
        <w:rPr>
          <w:rFonts w:eastAsia="Times New Roman"/>
          <w:sz w:val="26"/>
          <w:szCs w:val="26"/>
        </w:rPr>
        <w:lastRenderedPageBreak/>
        <w:t>otorgamiento de las correspondientes escrituras.</w:t>
      </w:r>
      <w:r w:rsidR="00A20EBB" w:rsidRPr="00A20EBB">
        <w:rPr>
          <w:rFonts w:eastAsia="Times New Roman"/>
          <w:sz w:val="26"/>
          <w:szCs w:val="26"/>
        </w:rPr>
        <w:t xml:space="preserve"> Este Acuerdo, queda aprobado y ratificado</w:t>
      </w:r>
      <w:r w:rsidRPr="00A20EBB">
        <w:rPr>
          <w:rFonts w:eastAsia="Times New Roman"/>
          <w:sz w:val="26"/>
          <w:szCs w:val="26"/>
        </w:rPr>
        <w:t xml:space="preserve">. </w:t>
      </w:r>
      <w:r w:rsidR="00A20EBB" w:rsidRPr="00A20EBB">
        <w:rPr>
          <w:rFonts w:eastAsia="Times New Roman"/>
          <w:sz w:val="26"/>
          <w:szCs w:val="26"/>
        </w:rPr>
        <w:t>NOTIFIQUESE.”””””</w:t>
      </w:r>
    </w:p>
    <w:p w:rsidR="002E2F69" w:rsidRPr="00A20EBB" w:rsidRDefault="002E2F69" w:rsidP="00A20EBB">
      <w:pPr>
        <w:tabs>
          <w:tab w:val="left" w:pos="1080"/>
        </w:tabs>
        <w:jc w:val="both"/>
        <w:rPr>
          <w:sz w:val="26"/>
          <w:szCs w:val="26"/>
        </w:rPr>
      </w:pPr>
    </w:p>
    <w:p w:rsidR="00BA4B24" w:rsidRPr="00A20EBB" w:rsidRDefault="00BA4B24" w:rsidP="00A20EBB">
      <w:pPr>
        <w:tabs>
          <w:tab w:val="left" w:pos="1080"/>
        </w:tabs>
        <w:jc w:val="both"/>
        <w:rPr>
          <w:sz w:val="26"/>
          <w:szCs w:val="26"/>
        </w:rPr>
      </w:pPr>
    </w:p>
    <w:p w:rsidR="00385F3B" w:rsidRDefault="00385F3B" w:rsidP="00385F3B">
      <w:pPr>
        <w:tabs>
          <w:tab w:val="left" w:pos="1080"/>
        </w:tabs>
        <w:jc w:val="both"/>
        <w:rPr>
          <w:sz w:val="26"/>
          <w:szCs w:val="26"/>
        </w:rPr>
      </w:pPr>
    </w:p>
    <w:p w:rsidR="00385F3B" w:rsidRPr="0063041F" w:rsidRDefault="00385F3B" w:rsidP="0063041F">
      <w:pPr>
        <w:jc w:val="both"/>
        <w:rPr>
          <w:b/>
          <w:color w:val="FF0000"/>
          <w:sz w:val="26"/>
          <w:szCs w:val="26"/>
        </w:rPr>
      </w:pPr>
      <w:r w:rsidRPr="0063041F">
        <w:rPr>
          <w:sz w:val="26"/>
          <w:szCs w:val="26"/>
        </w:rPr>
        <w:t xml:space="preserve">“”””XLIV) La señora Presidenta somete a consideración de Junta Directiva, dictamen jurídico 801, en atención a escrito presentado por el señor </w:t>
      </w:r>
      <w:r w:rsidRPr="0063041F">
        <w:rPr>
          <w:b/>
          <w:sz w:val="26"/>
          <w:szCs w:val="26"/>
        </w:rPr>
        <w:t>GILBERTO DE JESUS RODRIGUEZ MARROQUIN</w:t>
      </w:r>
      <w:r w:rsidRPr="0063041F">
        <w:rPr>
          <w:sz w:val="26"/>
          <w:szCs w:val="26"/>
        </w:rPr>
        <w:t xml:space="preserve">, el día 13 de julio de 2017, bajo la referencia RDC-00-06026-17, quien solicita la </w:t>
      </w:r>
      <w:r w:rsidRPr="0063041F">
        <w:rPr>
          <w:b/>
          <w:sz w:val="26"/>
          <w:szCs w:val="26"/>
        </w:rPr>
        <w:t>AUTORIZACIÓN</w:t>
      </w:r>
      <w:r w:rsidRPr="0063041F">
        <w:rPr>
          <w:sz w:val="26"/>
          <w:szCs w:val="26"/>
        </w:rPr>
        <w:t xml:space="preserve"> </w:t>
      </w:r>
      <w:r w:rsidRPr="0063041F">
        <w:rPr>
          <w:b/>
          <w:sz w:val="26"/>
          <w:szCs w:val="26"/>
        </w:rPr>
        <w:t>PARA HIPOTECAR,</w:t>
      </w:r>
      <w:r w:rsidRPr="0063041F">
        <w:rPr>
          <w:sz w:val="26"/>
          <w:szCs w:val="26"/>
        </w:rPr>
        <w:t xml:space="preserve"> el inmueble de su propiedad, identificado como Solar </w:t>
      </w:r>
      <w:r w:rsidR="007E07A7">
        <w:rPr>
          <w:sz w:val="26"/>
          <w:szCs w:val="26"/>
        </w:rPr>
        <w:t>-</w:t>
      </w:r>
      <w:r w:rsidRPr="0063041F">
        <w:rPr>
          <w:sz w:val="26"/>
          <w:szCs w:val="26"/>
        </w:rPr>
        <w:t xml:space="preserve">, Polígono </w:t>
      </w:r>
      <w:r w:rsidR="007E07A7">
        <w:rPr>
          <w:sz w:val="26"/>
          <w:szCs w:val="26"/>
        </w:rPr>
        <w:t>-</w:t>
      </w:r>
      <w:r w:rsidRPr="0063041F">
        <w:rPr>
          <w:sz w:val="26"/>
          <w:szCs w:val="26"/>
        </w:rPr>
        <w:t xml:space="preserve">, Porción </w:t>
      </w:r>
      <w:r w:rsidR="007E07A7">
        <w:rPr>
          <w:sz w:val="26"/>
          <w:szCs w:val="26"/>
        </w:rPr>
        <w:t>-</w:t>
      </w:r>
      <w:r w:rsidRPr="0063041F">
        <w:rPr>
          <w:sz w:val="26"/>
          <w:szCs w:val="26"/>
        </w:rPr>
        <w:t xml:space="preserve">, ubicado en </w:t>
      </w:r>
      <w:r w:rsidR="007E07A7">
        <w:rPr>
          <w:sz w:val="26"/>
          <w:szCs w:val="26"/>
        </w:rPr>
        <w:t>-</w:t>
      </w:r>
      <w:r w:rsidRPr="0063041F">
        <w:rPr>
          <w:b/>
          <w:sz w:val="26"/>
          <w:szCs w:val="26"/>
        </w:rPr>
        <w:t xml:space="preserve">, </w:t>
      </w:r>
      <w:r w:rsidRPr="0063041F">
        <w:rPr>
          <w:sz w:val="26"/>
          <w:szCs w:val="26"/>
        </w:rPr>
        <w:t xml:space="preserve">situada en jurisdicción de San Pedro </w:t>
      </w:r>
      <w:proofErr w:type="spellStart"/>
      <w:r w:rsidRPr="0063041F">
        <w:rPr>
          <w:sz w:val="26"/>
          <w:szCs w:val="26"/>
        </w:rPr>
        <w:t>Masahuat</w:t>
      </w:r>
      <w:proofErr w:type="spellEnd"/>
      <w:r w:rsidRPr="0063041F">
        <w:rPr>
          <w:sz w:val="26"/>
          <w:szCs w:val="26"/>
        </w:rPr>
        <w:t>, departamento de La Paz, debido a que desea adquirir un crédito con garantía hipotecaria;</w:t>
      </w:r>
      <w:r w:rsidRPr="0063041F">
        <w:rPr>
          <w:color w:val="FF0000"/>
          <w:sz w:val="26"/>
          <w:szCs w:val="26"/>
        </w:rPr>
        <w:t xml:space="preserve"> </w:t>
      </w:r>
      <w:r w:rsidRPr="0063041F">
        <w:rPr>
          <w:sz w:val="26"/>
          <w:szCs w:val="26"/>
        </w:rPr>
        <w:t xml:space="preserve">al respecto </w:t>
      </w:r>
      <w:r w:rsidR="007F4FAE" w:rsidRPr="0063041F">
        <w:rPr>
          <w:sz w:val="26"/>
          <w:szCs w:val="26"/>
        </w:rPr>
        <w:t xml:space="preserve">se </w:t>
      </w:r>
      <w:r w:rsidRPr="0063041F">
        <w:rPr>
          <w:sz w:val="26"/>
          <w:szCs w:val="26"/>
        </w:rPr>
        <w:t>hace</w:t>
      </w:r>
      <w:r w:rsidR="007F4FAE" w:rsidRPr="0063041F">
        <w:rPr>
          <w:sz w:val="26"/>
          <w:szCs w:val="26"/>
        </w:rPr>
        <w:t>n</w:t>
      </w:r>
      <w:r w:rsidRPr="0063041F">
        <w:rPr>
          <w:sz w:val="26"/>
          <w:szCs w:val="26"/>
        </w:rPr>
        <w:t xml:space="preserve"> las siguientes consideraciones:</w:t>
      </w:r>
    </w:p>
    <w:p w:rsidR="00385F3B" w:rsidRPr="0063041F" w:rsidRDefault="00385F3B" w:rsidP="0063041F">
      <w:pPr>
        <w:rPr>
          <w:b/>
          <w:color w:val="FF0000"/>
          <w:sz w:val="26"/>
          <w:szCs w:val="26"/>
        </w:rPr>
      </w:pPr>
      <w:r w:rsidRPr="0063041F">
        <w:rPr>
          <w:b/>
          <w:color w:val="FF0000"/>
          <w:sz w:val="26"/>
          <w:szCs w:val="26"/>
        </w:rPr>
        <w:t xml:space="preserve">                                                                                                                                                                                                                                                                                                                                                                                                                                                                                                                                                                                                                                                                                                                                                                                                                                                                            </w:t>
      </w:r>
    </w:p>
    <w:p w:rsidR="00385F3B" w:rsidRPr="0063041F" w:rsidRDefault="00385F3B" w:rsidP="0063041F">
      <w:pPr>
        <w:numPr>
          <w:ilvl w:val="0"/>
          <w:numId w:val="1815"/>
        </w:numPr>
        <w:tabs>
          <w:tab w:val="clear" w:pos="1080"/>
          <w:tab w:val="num" w:pos="1134"/>
        </w:tabs>
        <w:ind w:left="1134" w:hanging="850"/>
        <w:jc w:val="both"/>
        <w:rPr>
          <w:color w:val="FF0000"/>
          <w:sz w:val="26"/>
          <w:szCs w:val="26"/>
        </w:rPr>
      </w:pPr>
      <w:r w:rsidRPr="0063041F">
        <w:rPr>
          <w:sz w:val="26"/>
          <w:szCs w:val="26"/>
        </w:rPr>
        <w:t xml:space="preserve">Que el ISTA adjudicó a favor del </w:t>
      </w:r>
      <w:r w:rsidR="007F4FAE" w:rsidRPr="0063041F">
        <w:rPr>
          <w:sz w:val="26"/>
          <w:szCs w:val="26"/>
        </w:rPr>
        <w:t xml:space="preserve">señor </w:t>
      </w:r>
      <w:r w:rsidRPr="0063041F">
        <w:rPr>
          <w:sz w:val="26"/>
          <w:szCs w:val="26"/>
        </w:rPr>
        <w:t xml:space="preserve">Gilberto de Jesús Rodríguez Marroquín, el Solar de Vivienda </w:t>
      </w:r>
      <w:r w:rsidR="007E07A7">
        <w:rPr>
          <w:sz w:val="26"/>
          <w:szCs w:val="26"/>
        </w:rPr>
        <w:t>-</w:t>
      </w:r>
      <w:r w:rsidRPr="0063041F">
        <w:rPr>
          <w:sz w:val="26"/>
          <w:szCs w:val="26"/>
        </w:rPr>
        <w:t xml:space="preserve"> Polígono </w:t>
      </w:r>
      <w:r w:rsidR="007E07A7">
        <w:rPr>
          <w:sz w:val="26"/>
          <w:szCs w:val="26"/>
        </w:rPr>
        <w:t>-</w:t>
      </w:r>
      <w:r w:rsidRPr="0063041F">
        <w:rPr>
          <w:sz w:val="26"/>
          <w:szCs w:val="26"/>
        </w:rPr>
        <w:t>, del Proyec</w:t>
      </w:r>
      <w:r w:rsidR="007E07A7">
        <w:rPr>
          <w:sz w:val="26"/>
          <w:szCs w:val="26"/>
        </w:rPr>
        <w:t>to de Asentamiento Comunitario -</w:t>
      </w:r>
      <w:r w:rsidRPr="0063041F">
        <w:rPr>
          <w:sz w:val="26"/>
          <w:szCs w:val="26"/>
        </w:rPr>
        <w:t xml:space="preserve">, de una extensión superficial de 603.95 metros cuadrados, según el Punto X del Acta de Sesión Ordinaria 18-2009, de fecha 13 de mayo de 2009, inmueble que fue inscrito a la matrícula </w:t>
      </w:r>
      <w:r w:rsidR="007E07A7">
        <w:rPr>
          <w:sz w:val="26"/>
          <w:szCs w:val="26"/>
        </w:rPr>
        <w:t>-</w:t>
      </w:r>
      <w:r w:rsidRPr="0063041F">
        <w:rPr>
          <w:sz w:val="26"/>
          <w:szCs w:val="26"/>
        </w:rPr>
        <w:t xml:space="preserve">, del Registro de la Propiedad Raíz e Hipotecas de la Tercera Sección del Centro, del departamento de La Paz. </w:t>
      </w:r>
    </w:p>
    <w:p w:rsidR="00385F3B" w:rsidRPr="0063041F" w:rsidRDefault="00385F3B" w:rsidP="0063041F">
      <w:pPr>
        <w:ind w:left="1080"/>
        <w:jc w:val="both"/>
        <w:rPr>
          <w:color w:val="FF0000"/>
          <w:sz w:val="26"/>
          <w:szCs w:val="26"/>
        </w:rPr>
      </w:pPr>
    </w:p>
    <w:p w:rsidR="00385F3B" w:rsidRPr="0063041F" w:rsidRDefault="00385F3B" w:rsidP="0063041F">
      <w:pPr>
        <w:numPr>
          <w:ilvl w:val="0"/>
          <w:numId w:val="1815"/>
        </w:numPr>
        <w:tabs>
          <w:tab w:val="clear" w:pos="1080"/>
          <w:tab w:val="num" w:pos="1134"/>
        </w:tabs>
        <w:ind w:left="1134" w:hanging="425"/>
        <w:jc w:val="both"/>
        <w:rPr>
          <w:sz w:val="26"/>
          <w:szCs w:val="26"/>
        </w:rPr>
      </w:pPr>
      <w:r w:rsidRPr="0063041F">
        <w:rPr>
          <w:sz w:val="26"/>
          <w:szCs w:val="26"/>
        </w:rPr>
        <w:t xml:space="preserve">Se ha consultado el estado crediticio del inmueble en mención en el Departamento de Créditos, verificándose que fue cancelado el día </w:t>
      </w:r>
      <w:r w:rsidR="007E07A7">
        <w:rPr>
          <w:sz w:val="26"/>
          <w:szCs w:val="26"/>
        </w:rPr>
        <w:t>-</w:t>
      </w:r>
      <w:r w:rsidRPr="0063041F">
        <w:rPr>
          <w:sz w:val="26"/>
          <w:szCs w:val="26"/>
        </w:rPr>
        <w:t>, en cumplimiento al Decreto Legislativo número 263, que contiene la “Ley Especial para facilitar la Cancelación de la Deuda Agraria y Agropecuaria”, según Constancia de Cancelación de Créditos de fecha 20 de julio de 2017.</w:t>
      </w:r>
    </w:p>
    <w:p w:rsidR="00385F3B" w:rsidRPr="0063041F" w:rsidRDefault="00385F3B" w:rsidP="0063041F">
      <w:pPr>
        <w:ind w:left="567"/>
        <w:jc w:val="both"/>
        <w:rPr>
          <w:sz w:val="26"/>
          <w:szCs w:val="26"/>
        </w:rPr>
      </w:pPr>
    </w:p>
    <w:p w:rsidR="00385F3B" w:rsidRPr="0063041F" w:rsidRDefault="00385F3B" w:rsidP="0063041F">
      <w:pPr>
        <w:numPr>
          <w:ilvl w:val="0"/>
          <w:numId w:val="1815"/>
        </w:numPr>
        <w:tabs>
          <w:tab w:val="clear" w:pos="1080"/>
          <w:tab w:val="num" w:pos="1134"/>
        </w:tabs>
        <w:ind w:left="1134" w:hanging="567"/>
        <w:jc w:val="both"/>
        <w:rPr>
          <w:sz w:val="26"/>
          <w:szCs w:val="26"/>
        </w:rPr>
      </w:pPr>
      <w:r w:rsidRPr="0063041F">
        <w:rPr>
          <w:sz w:val="26"/>
          <w:szCs w:val="26"/>
        </w:rPr>
        <w:t xml:space="preserve">De conformidad a la constancia de trámite de Crédito de fecha 14 de julio de 2017, emitida por el Ingeniero Modesto Antonio Valladares, Gerente de Agencia Zacatecoluca, del Banco </w:t>
      </w:r>
      <w:r w:rsidR="007E07A7">
        <w:rPr>
          <w:sz w:val="26"/>
          <w:szCs w:val="26"/>
        </w:rPr>
        <w:t>-</w:t>
      </w:r>
      <w:r w:rsidRPr="0063041F">
        <w:rPr>
          <w:sz w:val="26"/>
          <w:szCs w:val="26"/>
        </w:rPr>
        <w:t xml:space="preserve">, consta que el señor </w:t>
      </w:r>
      <w:r w:rsidRPr="0063041F">
        <w:rPr>
          <w:b/>
          <w:sz w:val="26"/>
          <w:szCs w:val="26"/>
        </w:rPr>
        <w:t>GILBERTO DE JESUS RODRIGUEZ MARROQUIN</w:t>
      </w:r>
      <w:r w:rsidRPr="0063041F">
        <w:rPr>
          <w:sz w:val="26"/>
          <w:szCs w:val="26"/>
        </w:rPr>
        <w:t xml:space="preserve">, ha solicitado un crédito al Banco con las siguientes características: Monto </w:t>
      </w:r>
      <w:r w:rsidR="007E07A7">
        <w:rPr>
          <w:sz w:val="26"/>
          <w:szCs w:val="26"/>
        </w:rPr>
        <w:t>-</w:t>
      </w:r>
      <w:r w:rsidRPr="0063041F">
        <w:rPr>
          <w:sz w:val="26"/>
          <w:szCs w:val="26"/>
        </w:rPr>
        <w:t xml:space="preserve">; para el Plazo de </w:t>
      </w:r>
      <w:r w:rsidR="007E07A7">
        <w:rPr>
          <w:sz w:val="26"/>
          <w:szCs w:val="26"/>
        </w:rPr>
        <w:t>-</w:t>
      </w:r>
      <w:r w:rsidRPr="0063041F">
        <w:rPr>
          <w:sz w:val="26"/>
          <w:szCs w:val="26"/>
        </w:rPr>
        <w:t xml:space="preserve"> años; con destino para </w:t>
      </w:r>
      <w:r w:rsidR="007E07A7">
        <w:rPr>
          <w:sz w:val="26"/>
          <w:szCs w:val="26"/>
        </w:rPr>
        <w:t>-</w:t>
      </w:r>
      <w:r w:rsidRPr="0063041F">
        <w:rPr>
          <w:sz w:val="26"/>
          <w:szCs w:val="26"/>
        </w:rPr>
        <w:t xml:space="preserve">, y ofrece como garantía el inmueble mencionado, en el considerando I de este </w:t>
      </w:r>
      <w:r w:rsidR="007F4FAE" w:rsidRPr="0063041F">
        <w:rPr>
          <w:sz w:val="26"/>
          <w:szCs w:val="26"/>
        </w:rPr>
        <w:t>punto de acta</w:t>
      </w:r>
      <w:r w:rsidRPr="0063041F">
        <w:rPr>
          <w:sz w:val="26"/>
          <w:szCs w:val="26"/>
        </w:rPr>
        <w:t>.</w:t>
      </w:r>
    </w:p>
    <w:p w:rsidR="00385F3B" w:rsidRDefault="00385F3B" w:rsidP="0063041F">
      <w:pPr>
        <w:jc w:val="both"/>
        <w:rPr>
          <w:sz w:val="26"/>
          <w:szCs w:val="26"/>
        </w:rPr>
      </w:pPr>
    </w:p>
    <w:p w:rsidR="00385F3B" w:rsidRPr="0063041F" w:rsidRDefault="007F4FAE" w:rsidP="0063041F">
      <w:pPr>
        <w:numPr>
          <w:ilvl w:val="0"/>
          <w:numId w:val="1815"/>
        </w:numPr>
        <w:tabs>
          <w:tab w:val="clear" w:pos="1080"/>
          <w:tab w:val="num" w:pos="1134"/>
        </w:tabs>
        <w:ind w:left="1134" w:hanging="567"/>
        <w:jc w:val="both"/>
        <w:rPr>
          <w:color w:val="000000"/>
          <w:sz w:val="26"/>
          <w:szCs w:val="26"/>
        </w:rPr>
      </w:pPr>
      <w:r w:rsidRPr="0063041F">
        <w:rPr>
          <w:color w:val="000000"/>
          <w:sz w:val="26"/>
          <w:szCs w:val="26"/>
        </w:rPr>
        <w:t>El señor</w:t>
      </w:r>
      <w:r w:rsidR="00385F3B" w:rsidRPr="0063041F">
        <w:rPr>
          <w:color w:val="000000"/>
          <w:sz w:val="26"/>
          <w:szCs w:val="26"/>
        </w:rPr>
        <w:t xml:space="preserve"> </w:t>
      </w:r>
      <w:r w:rsidR="00385F3B" w:rsidRPr="0063041F">
        <w:rPr>
          <w:b/>
          <w:color w:val="000000"/>
          <w:sz w:val="26"/>
          <w:szCs w:val="26"/>
        </w:rPr>
        <w:t>GILBERTO DE JESUS RODRIGUEZ MARROQUIN</w:t>
      </w:r>
      <w:r w:rsidR="00385F3B" w:rsidRPr="0063041F">
        <w:rPr>
          <w:color w:val="000000"/>
          <w:sz w:val="26"/>
          <w:szCs w:val="26"/>
        </w:rPr>
        <w:t xml:space="preserve">, ha realizado actividades para mantenerse como una persona productiva, mediante la solicitud de Crédito para el cultivo que realizará en un inmueble ubicado en </w:t>
      </w:r>
      <w:r w:rsidR="007E07A7">
        <w:rPr>
          <w:color w:val="000000"/>
          <w:sz w:val="26"/>
          <w:szCs w:val="26"/>
        </w:rPr>
        <w:t>-</w:t>
      </w:r>
      <w:r w:rsidR="00385F3B" w:rsidRPr="0063041F">
        <w:rPr>
          <w:color w:val="000000"/>
          <w:sz w:val="26"/>
          <w:szCs w:val="26"/>
        </w:rPr>
        <w:t xml:space="preserve">, situado en jurisdicción de Zacatecoluca, departamento de La Paz, ya que el inmueble que este Instituto le ha transferido es un Solar de Vivienda no apto para la agricultura, por lo cual únicamente le servirá para tramitar el crédito ante el Banco </w:t>
      </w:r>
      <w:r w:rsidR="007E07A7">
        <w:rPr>
          <w:color w:val="000000"/>
          <w:sz w:val="26"/>
          <w:szCs w:val="26"/>
        </w:rPr>
        <w:t>-</w:t>
      </w:r>
      <w:r w:rsidR="00385F3B" w:rsidRPr="0063041F">
        <w:rPr>
          <w:color w:val="000000"/>
          <w:sz w:val="26"/>
          <w:szCs w:val="26"/>
        </w:rPr>
        <w:t xml:space="preserve">, dándolo en garantía Hipotecaria, razón por </w:t>
      </w:r>
      <w:r w:rsidR="00385F3B" w:rsidRPr="0063041F">
        <w:rPr>
          <w:color w:val="000000"/>
          <w:sz w:val="26"/>
          <w:szCs w:val="26"/>
        </w:rPr>
        <w:lastRenderedPageBreak/>
        <w:t>la cual es necesario que este Instituto por medio de su Junta Directiva, le otorgue la autorización para que constituya dicho crédito y como efecto ulterior, el inmueble sea gravado aún con la vinculación del Bien de Familia, cumpliendo el peticionario con el artículo 54 letras a) y g) y 55 de la Ley de Creación del Instituto Salvadoreño de Transformación Agraria.</w:t>
      </w:r>
    </w:p>
    <w:p w:rsidR="00385F3B" w:rsidRPr="0063041F" w:rsidRDefault="00385F3B" w:rsidP="0063041F">
      <w:pPr>
        <w:ind w:left="567"/>
        <w:jc w:val="both"/>
        <w:rPr>
          <w:sz w:val="26"/>
          <w:szCs w:val="26"/>
        </w:rPr>
      </w:pPr>
    </w:p>
    <w:p w:rsidR="00385F3B" w:rsidRPr="0063041F" w:rsidRDefault="00385F3B" w:rsidP="0063041F">
      <w:pPr>
        <w:numPr>
          <w:ilvl w:val="0"/>
          <w:numId w:val="1815"/>
        </w:numPr>
        <w:tabs>
          <w:tab w:val="clear" w:pos="1080"/>
          <w:tab w:val="num" w:pos="1134"/>
        </w:tabs>
        <w:ind w:left="1134" w:hanging="567"/>
        <w:jc w:val="both"/>
        <w:rPr>
          <w:sz w:val="26"/>
          <w:szCs w:val="26"/>
        </w:rPr>
      </w:pPr>
      <w:r w:rsidRPr="0063041F">
        <w:rPr>
          <w:sz w:val="26"/>
          <w:szCs w:val="26"/>
        </w:rPr>
        <w:t xml:space="preserve">De acuerdo a lo prescrito en el Artículo 55 de la Ley de Creación del Instituto Salvadoreño de Transformación Agraria, </w:t>
      </w:r>
      <w:r w:rsidRPr="0063041F">
        <w:rPr>
          <w:b/>
          <w:sz w:val="26"/>
          <w:szCs w:val="26"/>
        </w:rPr>
        <w:t xml:space="preserve">se faculta a los adjudicatarios, gravar sus inmuebles, previa autorización del Instituto, con las condicionales que se constituya para la obtención de créditos a la producción y </w:t>
      </w:r>
      <w:r w:rsidR="006853FD" w:rsidRPr="0063041F">
        <w:rPr>
          <w:b/>
          <w:sz w:val="26"/>
          <w:szCs w:val="26"/>
        </w:rPr>
        <w:t>que é</w:t>
      </w:r>
      <w:r w:rsidRPr="0063041F">
        <w:rPr>
          <w:b/>
          <w:sz w:val="26"/>
          <w:szCs w:val="26"/>
        </w:rPr>
        <w:t>stos sean concedidos por una institución de crédito.</w:t>
      </w:r>
    </w:p>
    <w:p w:rsidR="00385F3B" w:rsidRPr="0063041F" w:rsidRDefault="00385F3B" w:rsidP="0063041F">
      <w:pPr>
        <w:jc w:val="both"/>
        <w:rPr>
          <w:sz w:val="26"/>
          <w:szCs w:val="26"/>
        </w:rPr>
      </w:pPr>
    </w:p>
    <w:p w:rsidR="00385F3B" w:rsidRPr="0063041F" w:rsidRDefault="006853FD" w:rsidP="0063041F">
      <w:pPr>
        <w:numPr>
          <w:ilvl w:val="0"/>
          <w:numId w:val="1815"/>
        </w:numPr>
        <w:tabs>
          <w:tab w:val="clear" w:pos="1080"/>
          <w:tab w:val="num" w:pos="284"/>
          <w:tab w:val="left" w:pos="360"/>
          <w:tab w:val="left" w:pos="993"/>
          <w:tab w:val="left" w:pos="1134"/>
        </w:tabs>
        <w:adjustRightInd w:val="0"/>
        <w:spacing w:before="120"/>
        <w:ind w:left="1134" w:hanging="567"/>
        <w:jc w:val="both"/>
        <w:rPr>
          <w:color w:val="000000"/>
          <w:sz w:val="26"/>
          <w:szCs w:val="26"/>
          <w:lang w:eastAsia="es-SV"/>
        </w:rPr>
      </w:pPr>
      <w:r w:rsidRPr="0063041F">
        <w:rPr>
          <w:sz w:val="26"/>
          <w:szCs w:val="26"/>
        </w:rPr>
        <w:t xml:space="preserve">  </w:t>
      </w:r>
      <w:r w:rsidR="00385F3B" w:rsidRPr="0063041F">
        <w:rPr>
          <w:sz w:val="26"/>
          <w:szCs w:val="26"/>
        </w:rPr>
        <w:t>De igual manera, en el Artículo 1,143 y siguientes del Código de Comercio, regula lo relativo a los créditos a la producción, entre ellos los créditos enunciados</w:t>
      </w:r>
      <w:r w:rsidR="00385F3B" w:rsidRPr="0063041F">
        <w:rPr>
          <w:color w:val="000000"/>
          <w:sz w:val="26"/>
          <w:szCs w:val="26"/>
          <w:lang w:eastAsia="es-SV"/>
        </w:rPr>
        <w:t xml:space="preserve"> en el numeral</w:t>
      </w:r>
      <w:r w:rsidR="00385F3B" w:rsidRPr="0063041F">
        <w:rPr>
          <w:rFonts w:cs="Arial"/>
          <w:color w:val="000000"/>
          <w:sz w:val="26"/>
          <w:szCs w:val="26"/>
        </w:rPr>
        <w:t xml:space="preserve"> I: “El de habilitación o avío, que se utiliza para trabajos agrícolas, ganaderos o industriales, cuyo rendimiento se produce, por lo regular, dentro del período de un año</w:t>
      </w:r>
      <w:r w:rsidR="00385F3B" w:rsidRPr="0063041F">
        <w:rPr>
          <w:color w:val="000000"/>
          <w:sz w:val="26"/>
          <w:szCs w:val="26"/>
          <w:lang w:eastAsia="es-SV"/>
        </w:rPr>
        <w:t>”, siendo éste donde se enmarca el crédito solicitado, que se garantizará con el de hipoteca.</w:t>
      </w:r>
    </w:p>
    <w:p w:rsidR="00385F3B" w:rsidRPr="0063041F" w:rsidRDefault="00385F3B" w:rsidP="0063041F">
      <w:pPr>
        <w:pStyle w:val="Prrafodelista"/>
        <w:rPr>
          <w:color w:val="000000"/>
          <w:sz w:val="26"/>
          <w:szCs w:val="26"/>
          <w:lang w:eastAsia="es-SV"/>
        </w:rPr>
      </w:pPr>
    </w:p>
    <w:p w:rsidR="00385F3B" w:rsidRPr="0063041F" w:rsidRDefault="00385F3B" w:rsidP="0063041F">
      <w:pPr>
        <w:jc w:val="both"/>
        <w:rPr>
          <w:sz w:val="26"/>
          <w:szCs w:val="26"/>
        </w:rPr>
      </w:pPr>
      <w:r w:rsidRPr="0063041F">
        <w:rPr>
          <w:sz w:val="26"/>
          <w:szCs w:val="26"/>
        </w:rPr>
        <w:t>En razón de lo expuesto, se concluye que el acto administrativo requerido es procedente, puesto que cumple con los requisitos legales establecidos, tanto el destino del crédito como de la institución de crédito que lo concede, tal como se ha evidenciado en el presente caso.</w:t>
      </w:r>
    </w:p>
    <w:p w:rsidR="00385F3B" w:rsidRPr="0063041F" w:rsidRDefault="00385F3B" w:rsidP="0063041F">
      <w:pPr>
        <w:jc w:val="both"/>
        <w:rPr>
          <w:sz w:val="26"/>
          <w:szCs w:val="26"/>
        </w:rPr>
      </w:pPr>
    </w:p>
    <w:p w:rsidR="00385F3B" w:rsidRPr="0063041F" w:rsidRDefault="006853FD" w:rsidP="0063041F">
      <w:pPr>
        <w:jc w:val="both"/>
        <w:rPr>
          <w:sz w:val="26"/>
          <w:szCs w:val="26"/>
        </w:rPr>
      </w:pPr>
      <w:r w:rsidRPr="0063041F">
        <w:rPr>
          <w:sz w:val="26"/>
          <w:szCs w:val="26"/>
        </w:rPr>
        <w:t>Estando conforme a Derecho la documentación correspondiente, la Gerencia Legal recomienda aprobar lo solicitado, por lo que la Junta Directiva en uso de sus facultades y d</w:t>
      </w:r>
      <w:r w:rsidR="00385F3B" w:rsidRPr="0063041F">
        <w:rPr>
          <w:sz w:val="26"/>
          <w:szCs w:val="26"/>
        </w:rPr>
        <w:t xml:space="preserve">e conformidad </w:t>
      </w:r>
      <w:r w:rsidRPr="0063041F">
        <w:rPr>
          <w:sz w:val="26"/>
          <w:szCs w:val="26"/>
        </w:rPr>
        <w:t>a</w:t>
      </w:r>
      <w:r w:rsidR="00385F3B" w:rsidRPr="0063041F">
        <w:rPr>
          <w:sz w:val="26"/>
          <w:szCs w:val="26"/>
        </w:rPr>
        <w:t xml:space="preserve"> las </w:t>
      </w:r>
      <w:r w:rsidRPr="0063041F">
        <w:rPr>
          <w:sz w:val="26"/>
          <w:szCs w:val="26"/>
        </w:rPr>
        <w:t xml:space="preserve">consideraciones </w:t>
      </w:r>
      <w:r w:rsidR="00385F3B" w:rsidRPr="0063041F">
        <w:rPr>
          <w:sz w:val="26"/>
          <w:szCs w:val="26"/>
        </w:rPr>
        <w:t xml:space="preserve">anteriores y documentación relacionada, con fundamento en los Arts. 55 de la Ley de Creación del Instituto Salvadoreño de Transformación Agraria, y 2 letra f) de su Reglamento, </w:t>
      </w:r>
      <w:r w:rsidRPr="0063041F">
        <w:rPr>
          <w:b/>
          <w:sz w:val="26"/>
          <w:szCs w:val="26"/>
          <w:u w:val="single"/>
        </w:rPr>
        <w:t>ACUERDA:</w:t>
      </w:r>
      <w:r w:rsidRPr="0063041F">
        <w:rPr>
          <w:sz w:val="26"/>
          <w:szCs w:val="26"/>
          <w:u w:val="single"/>
        </w:rPr>
        <w:t xml:space="preserve"> </w:t>
      </w:r>
      <w:r w:rsidR="00385F3B" w:rsidRPr="0063041F">
        <w:rPr>
          <w:b/>
          <w:sz w:val="26"/>
          <w:szCs w:val="26"/>
          <w:u w:val="single"/>
        </w:rPr>
        <w:t>PRIMERO:</w:t>
      </w:r>
      <w:r w:rsidR="00385F3B" w:rsidRPr="0063041F">
        <w:rPr>
          <w:b/>
          <w:sz w:val="26"/>
          <w:szCs w:val="26"/>
        </w:rPr>
        <w:t xml:space="preserve"> </w:t>
      </w:r>
      <w:r w:rsidRPr="0063041F">
        <w:rPr>
          <w:sz w:val="26"/>
          <w:szCs w:val="26"/>
        </w:rPr>
        <w:t>Autorizar</w:t>
      </w:r>
      <w:r w:rsidR="00385F3B" w:rsidRPr="0063041F">
        <w:rPr>
          <w:sz w:val="26"/>
          <w:szCs w:val="26"/>
        </w:rPr>
        <w:t xml:space="preserve"> al señor </w:t>
      </w:r>
      <w:r w:rsidR="00385F3B" w:rsidRPr="0063041F">
        <w:rPr>
          <w:b/>
          <w:sz w:val="26"/>
          <w:szCs w:val="26"/>
        </w:rPr>
        <w:t>GILBERTO DE JESUS RODRIGUEZ MARROQUIN</w:t>
      </w:r>
      <w:r w:rsidR="00385F3B" w:rsidRPr="0063041F">
        <w:rPr>
          <w:sz w:val="26"/>
          <w:szCs w:val="26"/>
        </w:rPr>
        <w:t xml:space="preserve">, para que constituya gravamen sobre el inmueble de su propiedad, con el Banco </w:t>
      </w:r>
      <w:r w:rsidR="007E07A7">
        <w:rPr>
          <w:sz w:val="26"/>
          <w:szCs w:val="26"/>
        </w:rPr>
        <w:t>-</w:t>
      </w:r>
      <w:r w:rsidR="00385F3B" w:rsidRPr="0063041F">
        <w:rPr>
          <w:sz w:val="26"/>
          <w:szCs w:val="26"/>
        </w:rPr>
        <w:t>, bajo los términos siguientes</w:t>
      </w:r>
      <w:proofErr w:type="gramStart"/>
      <w:r w:rsidR="00385F3B" w:rsidRPr="0063041F">
        <w:rPr>
          <w:sz w:val="26"/>
          <w:szCs w:val="26"/>
        </w:rPr>
        <w:t xml:space="preserve">:  </w:t>
      </w:r>
      <w:r w:rsidR="00385F3B" w:rsidRPr="0063041F">
        <w:rPr>
          <w:b/>
          <w:sz w:val="26"/>
          <w:szCs w:val="26"/>
        </w:rPr>
        <w:t>a</w:t>
      </w:r>
      <w:proofErr w:type="gramEnd"/>
      <w:r w:rsidR="00385F3B" w:rsidRPr="0063041F">
        <w:rPr>
          <w:b/>
          <w:sz w:val="26"/>
          <w:szCs w:val="26"/>
        </w:rPr>
        <w:t>)</w:t>
      </w:r>
      <w:r w:rsidR="00385F3B" w:rsidRPr="0063041F">
        <w:rPr>
          <w:sz w:val="26"/>
          <w:szCs w:val="26"/>
        </w:rPr>
        <w:t xml:space="preserve"> CONTRATO: </w:t>
      </w:r>
      <w:r w:rsidR="007E07A7">
        <w:rPr>
          <w:sz w:val="26"/>
          <w:szCs w:val="26"/>
        </w:rPr>
        <w:t>-</w:t>
      </w:r>
      <w:r w:rsidR="00385F3B" w:rsidRPr="0063041F">
        <w:rPr>
          <w:sz w:val="26"/>
          <w:szCs w:val="26"/>
        </w:rPr>
        <w:t xml:space="preserve">; </w:t>
      </w:r>
      <w:r w:rsidR="00385F3B" w:rsidRPr="0063041F">
        <w:rPr>
          <w:b/>
          <w:sz w:val="26"/>
          <w:szCs w:val="26"/>
        </w:rPr>
        <w:t>b)</w:t>
      </w:r>
      <w:r w:rsidR="00385F3B" w:rsidRPr="0063041F">
        <w:rPr>
          <w:sz w:val="26"/>
          <w:szCs w:val="26"/>
        </w:rPr>
        <w:t xml:space="preserve"> MONTO: </w:t>
      </w:r>
      <w:r w:rsidR="007E07A7">
        <w:rPr>
          <w:sz w:val="26"/>
          <w:szCs w:val="26"/>
        </w:rPr>
        <w:t>-</w:t>
      </w:r>
      <w:r w:rsidR="00385F3B" w:rsidRPr="0063041F">
        <w:rPr>
          <w:sz w:val="26"/>
          <w:szCs w:val="26"/>
        </w:rPr>
        <w:t xml:space="preserve">; </w:t>
      </w:r>
      <w:r w:rsidR="00385F3B" w:rsidRPr="0063041F">
        <w:rPr>
          <w:b/>
          <w:sz w:val="26"/>
          <w:szCs w:val="26"/>
        </w:rPr>
        <w:t>c)</w:t>
      </w:r>
      <w:r w:rsidR="00385F3B" w:rsidRPr="0063041F">
        <w:rPr>
          <w:sz w:val="26"/>
          <w:szCs w:val="26"/>
        </w:rPr>
        <w:t xml:space="preserve"> PLAZO: </w:t>
      </w:r>
      <w:r w:rsidR="007E07A7">
        <w:rPr>
          <w:sz w:val="26"/>
          <w:szCs w:val="26"/>
        </w:rPr>
        <w:t>-</w:t>
      </w:r>
      <w:r w:rsidR="00385F3B" w:rsidRPr="0063041F">
        <w:rPr>
          <w:sz w:val="26"/>
          <w:szCs w:val="26"/>
        </w:rPr>
        <w:t xml:space="preserve">; </w:t>
      </w:r>
      <w:r w:rsidR="00385F3B" w:rsidRPr="0063041F">
        <w:rPr>
          <w:b/>
          <w:sz w:val="26"/>
          <w:szCs w:val="26"/>
        </w:rPr>
        <w:t>d)</w:t>
      </w:r>
      <w:r w:rsidR="00385F3B" w:rsidRPr="0063041F">
        <w:rPr>
          <w:sz w:val="26"/>
          <w:szCs w:val="26"/>
        </w:rPr>
        <w:t xml:space="preserve"> DESTINO:</w:t>
      </w:r>
      <w:r w:rsidRPr="0063041F">
        <w:rPr>
          <w:sz w:val="26"/>
          <w:szCs w:val="26"/>
        </w:rPr>
        <w:t xml:space="preserve"> </w:t>
      </w:r>
      <w:r w:rsidR="007E07A7">
        <w:rPr>
          <w:sz w:val="26"/>
          <w:szCs w:val="26"/>
        </w:rPr>
        <w:t>-</w:t>
      </w:r>
      <w:r w:rsidR="00385F3B" w:rsidRPr="0063041F">
        <w:rPr>
          <w:sz w:val="26"/>
          <w:szCs w:val="26"/>
        </w:rPr>
        <w:t xml:space="preserve">; </w:t>
      </w:r>
      <w:r w:rsidR="00385F3B" w:rsidRPr="0063041F">
        <w:rPr>
          <w:b/>
          <w:sz w:val="26"/>
          <w:szCs w:val="26"/>
        </w:rPr>
        <w:t>e)</w:t>
      </w:r>
      <w:r w:rsidR="00385F3B" w:rsidRPr="0063041F">
        <w:rPr>
          <w:sz w:val="26"/>
          <w:szCs w:val="26"/>
        </w:rPr>
        <w:t xml:space="preserve"> GARANTIA: </w:t>
      </w:r>
      <w:r w:rsidR="007E07A7">
        <w:rPr>
          <w:sz w:val="26"/>
          <w:szCs w:val="26"/>
        </w:rPr>
        <w:t>-</w:t>
      </w:r>
      <w:r w:rsidR="00385F3B" w:rsidRPr="0063041F">
        <w:rPr>
          <w:sz w:val="26"/>
          <w:szCs w:val="26"/>
        </w:rPr>
        <w:t xml:space="preserve">. </w:t>
      </w:r>
      <w:r w:rsidR="00385F3B" w:rsidRPr="0063041F">
        <w:rPr>
          <w:b/>
          <w:sz w:val="26"/>
          <w:szCs w:val="26"/>
          <w:u w:val="single"/>
        </w:rPr>
        <w:t>SEGUNDO:</w:t>
      </w:r>
      <w:r w:rsidR="00385F3B" w:rsidRPr="0063041F">
        <w:rPr>
          <w:b/>
          <w:sz w:val="26"/>
          <w:szCs w:val="26"/>
        </w:rPr>
        <w:t xml:space="preserve"> </w:t>
      </w:r>
      <w:r w:rsidR="00385F3B" w:rsidRPr="0063041F">
        <w:rPr>
          <w:sz w:val="26"/>
          <w:szCs w:val="26"/>
        </w:rPr>
        <w:t xml:space="preserve">Notificar al señor </w:t>
      </w:r>
      <w:r w:rsidR="00385F3B" w:rsidRPr="0063041F">
        <w:rPr>
          <w:b/>
          <w:sz w:val="26"/>
          <w:szCs w:val="26"/>
        </w:rPr>
        <w:t>GILBERTO DE JESUS RODRIGUEZ MARROQUIN</w:t>
      </w:r>
      <w:r w:rsidR="00385F3B" w:rsidRPr="0063041F">
        <w:rPr>
          <w:sz w:val="26"/>
          <w:szCs w:val="26"/>
        </w:rPr>
        <w:t xml:space="preserve"> la presente resolución para efecto de continuar con la obtención del crédito correspondiente. </w:t>
      </w:r>
      <w:r w:rsidR="00385F3B" w:rsidRPr="0063041F">
        <w:rPr>
          <w:b/>
          <w:sz w:val="26"/>
          <w:szCs w:val="26"/>
          <w:u w:val="single"/>
        </w:rPr>
        <w:t>TERCERO:</w:t>
      </w:r>
      <w:r w:rsidR="00385F3B" w:rsidRPr="0063041F">
        <w:rPr>
          <w:b/>
          <w:sz w:val="26"/>
          <w:szCs w:val="26"/>
        </w:rPr>
        <w:t xml:space="preserve"> </w:t>
      </w:r>
      <w:r w:rsidR="00385F3B" w:rsidRPr="0063041F">
        <w:rPr>
          <w:sz w:val="26"/>
          <w:szCs w:val="26"/>
        </w:rPr>
        <w:t xml:space="preserve">Notificar </w:t>
      </w:r>
      <w:r w:rsidRPr="0063041F">
        <w:rPr>
          <w:sz w:val="26"/>
          <w:szCs w:val="26"/>
        </w:rPr>
        <w:t xml:space="preserve">este Acuerdo </w:t>
      </w:r>
      <w:r w:rsidR="00385F3B" w:rsidRPr="0063041F">
        <w:rPr>
          <w:sz w:val="26"/>
          <w:szCs w:val="26"/>
        </w:rPr>
        <w:t xml:space="preserve">al Banco </w:t>
      </w:r>
      <w:r w:rsidR="007E07A7">
        <w:rPr>
          <w:sz w:val="26"/>
          <w:szCs w:val="26"/>
        </w:rPr>
        <w:t>-</w:t>
      </w:r>
      <w:r w:rsidR="00385F3B" w:rsidRPr="0063041F">
        <w:rPr>
          <w:sz w:val="26"/>
          <w:szCs w:val="26"/>
        </w:rPr>
        <w:t xml:space="preserve">, a fin de que se incorpore en la escritura pública de Hipoteca a otorgarse por el futuro deudor, la autorización de esta Junta Directiva para constituir el gravamen respectivo. </w:t>
      </w:r>
      <w:r w:rsidRPr="0063041F">
        <w:rPr>
          <w:sz w:val="26"/>
          <w:szCs w:val="26"/>
        </w:rPr>
        <w:t xml:space="preserve">Este Acuerdo, queda aprobado y ratificado. </w:t>
      </w:r>
      <w:r w:rsidR="00385F3B" w:rsidRPr="0063041F">
        <w:rPr>
          <w:sz w:val="26"/>
          <w:szCs w:val="26"/>
        </w:rPr>
        <w:t>NOTIFÍQUESE.</w:t>
      </w:r>
      <w:r w:rsidRPr="0063041F">
        <w:rPr>
          <w:sz w:val="26"/>
          <w:szCs w:val="26"/>
        </w:rPr>
        <w:t>”””””</w:t>
      </w:r>
    </w:p>
    <w:p w:rsidR="006853FD" w:rsidRPr="0063041F" w:rsidRDefault="006853FD" w:rsidP="0063041F">
      <w:pPr>
        <w:jc w:val="both"/>
        <w:rPr>
          <w:sz w:val="26"/>
          <w:szCs w:val="26"/>
        </w:rPr>
      </w:pPr>
    </w:p>
    <w:p w:rsidR="00274292" w:rsidRDefault="00274292" w:rsidP="00274292">
      <w:pPr>
        <w:rPr>
          <w:sz w:val="26"/>
          <w:szCs w:val="26"/>
        </w:rPr>
      </w:pPr>
      <w:r>
        <w:rPr>
          <w:sz w:val="26"/>
          <w:szCs w:val="26"/>
        </w:rPr>
        <w:t xml:space="preserve"> </w:t>
      </w:r>
    </w:p>
    <w:p w:rsidR="00274292" w:rsidRPr="00EC60CE" w:rsidRDefault="00274292" w:rsidP="00EC60CE">
      <w:pPr>
        <w:jc w:val="both"/>
        <w:rPr>
          <w:rFonts w:eastAsia="Times New Roman"/>
          <w:color w:val="000000" w:themeColor="text1"/>
          <w:sz w:val="26"/>
          <w:szCs w:val="26"/>
        </w:rPr>
      </w:pPr>
      <w:r w:rsidRPr="00EC60CE">
        <w:rPr>
          <w:sz w:val="26"/>
          <w:szCs w:val="26"/>
        </w:rPr>
        <w:t>““””XLV) A solicitud del señor:</w:t>
      </w:r>
      <w:r w:rsidR="00FE7D4D" w:rsidRPr="00EC60CE">
        <w:rPr>
          <w:rFonts w:eastAsia="Times New Roman"/>
          <w:b/>
          <w:sz w:val="26"/>
          <w:szCs w:val="26"/>
        </w:rPr>
        <w:t xml:space="preserve"> VICTOR MANUEL HUEZO MARTINEZ, </w:t>
      </w:r>
      <w:r w:rsidR="008C3B09">
        <w:rPr>
          <w:rFonts w:eastAsia="Times New Roman"/>
          <w:sz w:val="26"/>
          <w:szCs w:val="26"/>
        </w:rPr>
        <w:t>-</w:t>
      </w:r>
      <w:r w:rsidR="00FE7D4D" w:rsidRPr="00EC60CE">
        <w:rPr>
          <w:rFonts w:eastAsia="Times New Roman"/>
          <w:sz w:val="26"/>
          <w:szCs w:val="26"/>
        </w:rPr>
        <w:t xml:space="preserve">, y </w:t>
      </w:r>
      <w:r w:rsidR="008C3B09">
        <w:rPr>
          <w:rFonts w:eastAsia="Times New Roman"/>
          <w:sz w:val="26"/>
          <w:szCs w:val="26"/>
        </w:rPr>
        <w:t>-</w:t>
      </w:r>
      <w:r w:rsidR="00FE7D4D" w:rsidRPr="00EC60CE">
        <w:rPr>
          <w:rFonts w:eastAsia="Times New Roman"/>
          <w:sz w:val="26"/>
          <w:szCs w:val="26"/>
        </w:rPr>
        <w:t xml:space="preserve"> </w:t>
      </w:r>
      <w:r w:rsidR="00FE7D4D" w:rsidRPr="00EC60CE">
        <w:rPr>
          <w:rFonts w:eastAsia="Times New Roman"/>
          <w:b/>
          <w:sz w:val="26"/>
          <w:szCs w:val="26"/>
        </w:rPr>
        <w:t xml:space="preserve">MARIA ANGELA SERRANO DE HUEZO, </w:t>
      </w:r>
      <w:r w:rsidR="008C3B09">
        <w:rPr>
          <w:rFonts w:eastAsia="Times New Roman"/>
          <w:sz w:val="26"/>
          <w:szCs w:val="26"/>
        </w:rPr>
        <w:t>-</w:t>
      </w:r>
      <w:r w:rsidRPr="00EC60CE">
        <w:rPr>
          <w:rFonts w:eastAsia="Times New Roman"/>
          <w:sz w:val="26"/>
          <w:szCs w:val="26"/>
        </w:rPr>
        <w:t>;</w:t>
      </w:r>
      <w:r w:rsidRPr="00EC60CE">
        <w:rPr>
          <w:rFonts w:eastAsia="Times New Roman"/>
          <w:sz w:val="26"/>
          <w:szCs w:val="26"/>
          <w:lang w:val="es-ES_tradnl"/>
        </w:rPr>
        <w:t xml:space="preserve"> la</w:t>
      </w:r>
      <w:r w:rsidRPr="00EC60CE">
        <w:rPr>
          <w:sz w:val="26"/>
          <w:szCs w:val="26"/>
        </w:rPr>
        <w:t xml:space="preserve"> señora Presidenta somete a </w:t>
      </w:r>
      <w:r w:rsidRPr="00EC60CE">
        <w:rPr>
          <w:sz w:val="26"/>
          <w:szCs w:val="26"/>
        </w:rPr>
        <w:lastRenderedPageBreak/>
        <w:t xml:space="preserve">consideración de Junta Directiva, dictamen  jurídico 802, relacionado con la adjudicación en venta de 1 lote agrícola, </w:t>
      </w:r>
      <w:r w:rsidRPr="00EC60CE">
        <w:rPr>
          <w:rFonts w:eastAsia="Times New Roman"/>
          <w:sz w:val="26"/>
          <w:szCs w:val="26"/>
        </w:rPr>
        <w:t>ubicado en el</w:t>
      </w:r>
      <w:r w:rsidR="00FE7D4D" w:rsidRPr="00EC60CE">
        <w:rPr>
          <w:rFonts w:eastAsia="Times New Roman"/>
          <w:sz w:val="26"/>
          <w:szCs w:val="26"/>
        </w:rPr>
        <w:t xml:space="preserve"> Proyecto </w:t>
      </w:r>
      <w:r w:rsidR="00FE7D4D" w:rsidRPr="00EC60CE">
        <w:rPr>
          <w:sz w:val="26"/>
          <w:szCs w:val="26"/>
        </w:rPr>
        <w:t xml:space="preserve">denominado </w:t>
      </w:r>
      <w:r w:rsidR="00FE7D4D" w:rsidRPr="00EC60CE">
        <w:rPr>
          <w:b/>
          <w:sz w:val="26"/>
          <w:szCs w:val="26"/>
        </w:rPr>
        <w:t>LOTIFICACIÓN AGRÍCOLA EL MARQUEZADO, PORCION CASCO</w:t>
      </w:r>
      <w:r w:rsidR="00FE7D4D" w:rsidRPr="00EC60CE">
        <w:rPr>
          <w:sz w:val="26"/>
          <w:szCs w:val="26"/>
        </w:rPr>
        <w:t>, desarrollado en el inmueble</w:t>
      </w:r>
      <w:r w:rsidR="00FE7D4D" w:rsidRPr="00EC60CE">
        <w:rPr>
          <w:b/>
          <w:sz w:val="26"/>
          <w:szCs w:val="26"/>
        </w:rPr>
        <w:t xml:space="preserve"> “DENOMINADO “CASCO DE LA</w:t>
      </w:r>
      <w:r w:rsidR="00FE7D4D" w:rsidRPr="00EC60CE">
        <w:rPr>
          <w:sz w:val="26"/>
          <w:szCs w:val="26"/>
        </w:rPr>
        <w:t xml:space="preserve"> </w:t>
      </w:r>
      <w:r w:rsidR="00FE7D4D" w:rsidRPr="00EC60CE">
        <w:rPr>
          <w:b/>
          <w:sz w:val="26"/>
          <w:szCs w:val="26"/>
        </w:rPr>
        <w:t xml:space="preserve">HACIENDA” “MARCADO #12”, </w:t>
      </w:r>
      <w:r w:rsidR="00FE7D4D" w:rsidRPr="00EC60CE">
        <w:rPr>
          <w:sz w:val="26"/>
          <w:szCs w:val="26"/>
        </w:rPr>
        <w:t xml:space="preserve">inscrito identificándolo como </w:t>
      </w:r>
      <w:r w:rsidR="00FE7D4D" w:rsidRPr="00EC60CE">
        <w:rPr>
          <w:b/>
          <w:sz w:val="26"/>
          <w:szCs w:val="26"/>
        </w:rPr>
        <w:t>HACIENDA EL MARQUEZADO, PORCION CASCO</w:t>
      </w:r>
      <w:r w:rsidR="00FE7D4D" w:rsidRPr="00EC60CE">
        <w:rPr>
          <w:sz w:val="26"/>
          <w:szCs w:val="26"/>
        </w:rPr>
        <w:t xml:space="preserve">, ubicado en jurisdicción y departamento de San Vicente, </w:t>
      </w:r>
      <w:r w:rsidR="00FE7D4D" w:rsidRPr="00EC60CE">
        <w:rPr>
          <w:b/>
          <w:sz w:val="26"/>
          <w:szCs w:val="26"/>
        </w:rPr>
        <w:t>código de proyecto 101013,</w:t>
      </w:r>
      <w:r w:rsidR="00FE7D4D" w:rsidRPr="00EC60CE">
        <w:rPr>
          <w:sz w:val="26"/>
          <w:szCs w:val="26"/>
        </w:rPr>
        <w:t xml:space="preserve"> </w:t>
      </w:r>
      <w:r w:rsidR="00FE7D4D" w:rsidRPr="00EC60CE">
        <w:rPr>
          <w:b/>
          <w:sz w:val="26"/>
          <w:szCs w:val="26"/>
        </w:rPr>
        <w:t>SSE 128,</w:t>
      </w:r>
      <w:r w:rsidR="00FE7D4D" w:rsidRPr="00EC60CE">
        <w:rPr>
          <w:sz w:val="26"/>
          <w:szCs w:val="26"/>
        </w:rPr>
        <w:t xml:space="preserve"> </w:t>
      </w:r>
      <w:r w:rsidR="00FE7D4D" w:rsidRPr="00EC60CE">
        <w:rPr>
          <w:b/>
          <w:sz w:val="26"/>
          <w:szCs w:val="26"/>
        </w:rPr>
        <w:t>entrega 32</w:t>
      </w:r>
      <w:r w:rsidRPr="00EC60CE">
        <w:rPr>
          <w:rFonts w:eastAsia="Times New Roman"/>
          <w:color w:val="000000" w:themeColor="text1"/>
          <w:sz w:val="26"/>
          <w:szCs w:val="26"/>
        </w:rPr>
        <w:t xml:space="preserve">, </w:t>
      </w:r>
      <w:r w:rsidRPr="000119B7">
        <w:rPr>
          <w:b/>
          <w:sz w:val="26"/>
          <w:szCs w:val="26"/>
        </w:rPr>
        <w:t xml:space="preserve"> </w:t>
      </w:r>
      <w:r w:rsidRPr="00EC60CE">
        <w:rPr>
          <w:sz w:val="26"/>
          <w:szCs w:val="26"/>
        </w:rPr>
        <w:t>en el cual se hacen las siguientes consideraciones:</w:t>
      </w:r>
    </w:p>
    <w:p w:rsidR="00274292" w:rsidRPr="00EC60CE" w:rsidRDefault="00274292" w:rsidP="00EC60CE">
      <w:pPr>
        <w:jc w:val="both"/>
        <w:rPr>
          <w:rFonts w:eastAsia="Times New Roman"/>
          <w:color w:val="000000" w:themeColor="text1"/>
          <w:sz w:val="26"/>
          <w:szCs w:val="26"/>
        </w:rPr>
      </w:pPr>
    </w:p>
    <w:p w:rsidR="00FE7D4D" w:rsidRPr="00EC60CE" w:rsidRDefault="00FE7D4D" w:rsidP="00EC60CE">
      <w:pPr>
        <w:pStyle w:val="Prrafodelista"/>
        <w:numPr>
          <w:ilvl w:val="0"/>
          <w:numId w:val="1816"/>
        </w:numPr>
        <w:spacing w:after="200"/>
        <w:ind w:left="1134" w:hanging="774"/>
        <w:contextualSpacing/>
        <w:jc w:val="both"/>
        <w:rPr>
          <w:sz w:val="26"/>
          <w:szCs w:val="26"/>
        </w:rPr>
      </w:pPr>
      <w:r w:rsidRPr="00EC60CE">
        <w:rPr>
          <w:sz w:val="26"/>
          <w:szCs w:val="26"/>
        </w:rPr>
        <w:t xml:space="preserve">Según el Punto XXII del Acta de Sesión Ordinaria 43-2007, de fecha 14 de noviembre de 2007, el ISTA adquirió por Compraventa un inmueble identificado como </w:t>
      </w:r>
      <w:r w:rsidRPr="00EC60CE">
        <w:rPr>
          <w:b/>
          <w:sz w:val="26"/>
          <w:szCs w:val="26"/>
        </w:rPr>
        <w:t>Porción Casco Uno, Lote No. 12</w:t>
      </w:r>
      <w:r w:rsidRPr="00EC60CE">
        <w:rPr>
          <w:sz w:val="26"/>
          <w:szCs w:val="26"/>
        </w:rPr>
        <w:t xml:space="preserve">, que formó parte de la Hacienda El </w:t>
      </w:r>
      <w:proofErr w:type="spellStart"/>
      <w:r w:rsidRPr="00EC60CE">
        <w:rPr>
          <w:sz w:val="26"/>
          <w:szCs w:val="26"/>
        </w:rPr>
        <w:t>Marquezado</w:t>
      </w:r>
      <w:proofErr w:type="spellEnd"/>
      <w:r w:rsidRPr="00EC60CE">
        <w:rPr>
          <w:sz w:val="26"/>
          <w:szCs w:val="26"/>
        </w:rPr>
        <w:t xml:space="preserve">, ubicada en cantón El </w:t>
      </w:r>
      <w:proofErr w:type="spellStart"/>
      <w:r w:rsidRPr="00EC60CE">
        <w:rPr>
          <w:sz w:val="26"/>
          <w:szCs w:val="26"/>
        </w:rPr>
        <w:t>Marquezado</w:t>
      </w:r>
      <w:proofErr w:type="spellEnd"/>
      <w:r w:rsidRPr="00EC60CE">
        <w:rPr>
          <w:sz w:val="26"/>
          <w:szCs w:val="26"/>
        </w:rPr>
        <w:t xml:space="preserve">, jurisdicción y departamento de San Vicente, por un precio de $504,325.43, a razón de $2,146.20 por Hectárea y $0.214620 por metro cuadrado. </w:t>
      </w:r>
    </w:p>
    <w:p w:rsidR="00FE7D4D" w:rsidRPr="00EC60CE" w:rsidRDefault="00FE7D4D" w:rsidP="00EC60CE">
      <w:pPr>
        <w:pStyle w:val="Prrafodelista"/>
        <w:tabs>
          <w:tab w:val="left" w:pos="6663"/>
        </w:tabs>
        <w:ind w:left="142"/>
        <w:jc w:val="both"/>
        <w:rPr>
          <w:sz w:val="26"/>
          <w:szCs w:val="26"/>
        </w:rPr>
      </w:pPr>
    </w:p>
    <w:p w:rsidR="00FE7D4D" w:rsidRPr="00EC60CE" w:rsidRDefault="00FE7D4D" w:rsidP="00EC60CE">
      <w:pPr>
        <w:tabs>
          <w:tab w:val="left" w:pos="6663"/>
        </w:tabs>
        <w:ind w:left="1134"/>
        <w:jc w:val="both"/>
        <w:rPr>
          <w:sz w:val="26"/>
          <w:szCs w:val="26"/>
        </w:rPr>
      </w:pPr>
      <w:r w:rsidRPr="00EC60CE">
        <w:rPr>
          <w:sz w:val="26"/>
          <w:szCs w:val="26"/>
        </w:rPr>
        <w:t xml:space="preserve">Siendo inscrito a favor de este Instituto a la matrícula </w:t>
      </w:r>
      <w:r w:rsidR="008C3B09">
        <w:rPr>
          <w:sz w:val="26"/>
          <w:szCs w:val="26"/>
        </w:rPr>
        <w:t>-</w:t>
      </w:r>
      <w:r w:rsidRPr="00EC60CE">
        <w:rPr>
          <w:sz w:val="26"/>
          <w:szCs w:val="26"/>
        </w:rPr>
        <w:t xml:space="preserve"> del Registro de la Propiedad Raíz e Hipotecas de la Segunda Sección del Centro, departamento de San Vicente, con un área de</w:t>
      </w:r>
      <w:r w:rsidRPr="00EC60CE">
        <w:rPr>
          <w:b/>
          <w:sz w:val="26"/>
          <w:szCs w:val="26"/>
        </w:rPr>
        <w:t xml:space="preserve"> </w:t>
      </w:r>
      <w:r w:rsidRPr="00EC60CE">
        <w:rPr>
          <w:sz w:val="26"/>
          <w:szCs w:val="26"/>
        </w:rPr>
        <w:t>2,349,852.92</w:t>
      </w:r>
      <w:r w:rsidRPr="00EC60CE">
        <w:rPr>
          <w:b/>
          <w:sz w:val="26"/>
          <w:szCs w:val="26"/>
        </w:rPr>
        <w:t xml:space="preserve"> </w:t>
      </w:r>
      <w:r w:rsidRPr="00EC60CE">
        <w:rPr>
          <w:sz w:val="26"/>
          <w:szCs w:val="26"/>
        </w:rPr>
        <w:t>Mt², e identificado registralmente como “</w:t>
      </w:r>
      <w:r w:rsidRPr="00EC60CE">
        <w:rPr>
          <w:b/>
          <w:sz w:val="26"/>
          <w:szCs w:val="26"/>
        </w:rPr>
        <w:t>DENOMINADO CASCO DE LA HACIENDA” MARCADO #12</w:t>
      </w:r>
      <w:r w:rsidRPr="00EC60CE">
        <w:rPr>
          <w:sz w:val="26"/>
          <w:szCs w:val="26"/>
        </w:rPr>
        <w:t>”, ubicado en la jurisdicción y departamento de San Vicente.</w:t>
      </w:r>
    </w:p>
    <w:p w:rsidR="00FE7D4D" w:rsidRPr="00EC60CE" w:rsidRDefault="00FE7D4D" w:rsidP="00EC60CE">
      <w:pPr>
        <w:tabs>
          <w:tab w:val="left" w:pos="6663"/>
        </w:tabs>
        <w:ind w:left="1134"/>
        <w:jc w:val="both"/>
        <w:rPr>
          <w:sz w:val="26"/>
          <w:szCs w:val="26"/>
        </w:rPr>
      </w:pPr>
    </w:p>
    <w:p w:rsidR="00FE7D4D" w:rsidRPr="008C3B09" w:rsidRDefault="00FE7D4D" w:rsidP="0053364A">
      <w:pPr>
        <w:pStyle w:val="Prrafodelista"/>
        <w:numPr>
          <w:ilvl w:val="0"/>
          <w:numId w:val="1816"/>
        </w:numPr>
        <w:tabs>
          <w:tab w:val="left" w:pos="6663"/>
        </w:tabs>
        <w:jc w:val="both"/>
        <w:rPr>
          <w:sz w:val="26"/>
          <w:szCs w:val="26"/>
        </w:rPr>
      </w:pPr>
      <w:r w:rsidRPr="008C3B09">
        <w:rPr>
          <w:sz w:val="26"/>
          <w:szCs w:val="26"/>
        </w:rPr>
        <w:t xml:space="preserve">Mediante el Punto </w:t>
      </w:r>
      <w:r w:rsidR="008C3B09" w:rsidRPr="008C3B09">
        <w:rPr>
          <w:sz w:val="26"/>
          <w:szCs w:val="26"/>
        </w:rPr>
        <w:t>-</w:t>
      </w:r>
      <w:r w:rsidRPr="008C3B09">
        <w:rPr>
          <w:sz w:val="26"/>
          <w:szCs w:val="26"/>
        </w:rPr>
        <w:t xml:space="preserve">, se aprobó el Proyecto de Lotificación Agrícola, denominado </w:t>
      </w:r>
      <w:r w:rsidRPr="008C3B09">
        <w:rPr>
          <w:b/>
          <w:sz w:val="26"/>
          <w:szCs w:val="26"/>
        </w:rPr>
        <w:t>LOTIFICACIÓN AGRÍCOLA EL MARQUEZADO, PORCION CASCO</w:t>
      </w:r>
      <w:r w:rsidRPr="008C3B09">
        <w:rPr>
          <w:sz w:val="26"/>
          <w:szCs w:val="26"/>
        </w:rPr>
        <w:t>, desarrollado en el inmueble:</w:t>
      </w:r>
      <w:r w:rsidRPr="008C3B09">
        <w:rPr>
          <w:b/>
          <w:sz w:val="26"/>
          <w:szCs w:val="26"/>
        </w:rPr>
        <w:t xml:space="preserve"> “DENOMINADO “CASCO DE LA</w:t>
      </w:r>
      <w:r w:rsidRPr="008C3B09">
        <w:rPr>
          <w:sz w:val="26"/>
          <w:szCs w:val="26"/>
        </w:rPr>
        <w:t xml:space="preserve"> </w:t>
      </w:r>
      <w:r w:rsidRPr="008C3B09">
        <w:rPr>
          <w:b/>
          <w:sz w:val="26"/>
          <w:szCs w:val="26"/>
        </w:rPr>
        <w:t xml:space="preserve">HACIENDA” MARCADO #12”, </w:t>
      </w:r>
      <w:r w:rsidRPr="008C3B09">
        <w:rPr>
          <w:sz w:val="26"/>
          <w:szCs w:val="26"/>
        </w:rPr>
        <w:t xml:space="preserve">ubicado en jurisdicción y departamento de San Vicente, el cual fue inscrito identificándolo como </w:t>
      </w:r>
      <w:r w:rsidRPr="008C3B09">
        <w:rPr>
          <w:b/>
          <w:sz w:val="26"/>
          <w:szCs w:val="26"/>
        </w:rPr>
        <w:t>HACIENDA EL MARQUEZADO, PORCION CASCO</w:t>
      </w:r>
      <w:r w:rsidRPr="008C3B09">
        <w:rPr>
          <w:sz w:val="26"/>
          <w:szCs w:val="26"/>
        </w:rPr>
        <w:t xml:space="preserve">, a favor de este Instituto a la Matrícula </w:t>
      </w:r>
      <w:r w:rsidR="008C3B09" w:rsidRPr="008C3B09">
        <w:rPr>
          <w:sz w:val="26"/>
          <w:szCs w:val="26"/>
        </w:rPr>
        <w:t>-</w:t>
      </w:r>
      <w:r w:rsidRPr="008C3B09">
        <w:rPr>
          <w:sz w:val="26"/>
          <w:szCs w:val="26"/>
        </w:rPr>
        <w:t xml:space="preserve"> del Registro de la Propiedad Raíz e Hipotecas de la Segunda Sección del Centro, departamento de San Vicente, con un área de </w:t>
      </w:r>
      <w:r w:rsidRPr="008C3B09">
        <w:rPr>
          <w:b/>
          <w:sz w:val="26"/>
          <w:szCs w:val="26"/>
        </w:rPr>
        <w:t xml:space="preserve">206 </w:t>
      </w:r>
      <w:proofErr w:type="spellStart"/>
      <w:r w:rsidRPr="008C3B09">
        <w:rPr>
          <w:b/>
          <w:sz w:val="26"/>
          <w:szCs w:val="26"/>
        </w:rPr>
        <w:t>Hás</w:t>
      </w:r>
      <w:proofErr w:type="spellEnd"/>
      <w:r w:rsidRPr="008C3B09">
        <w:rPr>
          <w:b/>
          <w:sz w:val="26"/>
          <w:szCs w:val="26"/>
        </w:rPr>
        <w:t xml:space="preserve">. 69 </w:t>
      </w:r>
      <w:proofErr w:type="spellStart"/>
      <w:r w:rsidRPr="008C3B09">
        <w:rPr>
          <w:b/>
          <w:sz w:val="26"/>
          <w:szCs w:val="26"/>
        </w:rPr>
        <w:t>Ás</w:t>
      </w:r>
      <w:proofErr w:type="spellEnd"/>
      <w:r w:rsidRPr="008C3B09">
        <w:rPr>
          <w:b/>
          <w:sz w:val="26"/>
          <w:szCs w:val="26"/>
        </w:rPr>
        <w:t xml:space="preserve">. 56.86 </w:t>
      </w:r>
      <w:proofErr w:type="spellStart"/>
      <w:r w:rsidRPr="008C3B09">
        <w:rPr>
          <w:b/>
          <w:sz w:val="26"/>
          <w:szCs w:val="26"/>
        </w:rPr>
        <w:t>Cás</w:t>
      </w:r>
      <w:proofErr w:type="spellEnd"/>
      <w:r w:rsidRPr="008C3B09">
        <w:rPr>
          <w:sz w:val="26"/>
          <w:szCs w:val="26"/>
        </w:rPr>
        <w:t xml:space="preserve">., que comprende: </w:t>
      </w:r>
      <w:r w:rsidR="008C3B09">
        <w:rPr>
          <w:sz w:val="26"/>
          <w:szCs w:val="26"/>
        </w:rPr>
        <w:t>-</w:t>
      </w:r>
      <w:r w:rsidRPr="008C3B09">
        <w:rPr>
          <w:sz w:val="26"/>
          <w:szCs w:val="26"/>
        </w:rPr>
        <w:t xml:space="preserve">. Aprobándose el valor Base de </w:t>
      </w:r>
      <w:r w:rsidRPr="008C3B09">
        <w:rPr>
          <w:rFonts w:eastAsia="Times New Roman"/>
          <w:sz w:val="26"/>
          <w:szCs w:val="26"/>
        </w:rPr>
        <w:t xml:space="preserve">$2,299.77 por hectárea para los lotes agrícolas con clase IV, </w:t>
      </w:r>
      <w:r w:rsidRPr="008C3B09">
        <w:rPr>
          <w:sz w:val="26"/>
          <w:szCs w:val="26"/>
        </w:rPr>
        <w:t xml:space="preserve">por lo que se recomienda el precio de venta para éste </w:t>
      </w:r>
      <w:r w:rsidRPr="008C3B09">
        <w:rPr>
          <w:rFonts w:eastAsia="Times New Roman"/>
          <w:sz w:val="26"/>
          <w:szCs w:val="26"/>
        </w:rPr>
        <w:t xml:space="preserve">de </w:t>
      </w:r>
      <w:r w:rsidRPr="008C3B09">
        <w:rPr>
          <w:sz w:val="26"/>
          <w:szCs w:val="26"/>
        </w:rPr>
        <w:t xml:space="preserve">$2,315.22 por hectárea; de acuerdo al procedimiento establecido en el Instructivo “Criterios de Avalúos para la Transferencia de Inmuebles Propiedad de ISTA”, aprobado en el Punto XV del Acta de Sesión Ordinaria 03-2015 de fecha 21 de enero de 2015. </w:t>
      </w:r>
      <w:r w:rsidRPr="008C3B09">
        <w:rPr>
          <w:rFonts w:eastAsia="Times New Roman"/>
          <w:bCs/>
          <w:sz w:val="26"/>
          <w:szCs w:val="26"/>
        </w:rPr>
        <w:t xml:space="preserve">Dentro del Proyecto relacionado se encuentra el inmueble objeto del presente </w:t>
      </w:r>
      <w:r w:rsidR="00DD4F09" w:rsidRPr="008C3B09">
        <w:rPr>
          <w:rFonts w:eastAsia="Times New Roman"/>
          <w:bCs/>
          <w:sz w:val="26"/>
          <w:szCs w:val="26"/>
        </w:rPr>
        <w:t>punto de acta</w:t>
      </w:r>
      <w:r w:rsidRPr="008C3B09">
        <w:rPr>
          <w:rFonts w:eastAsia="Times New Roman"/>
          <w:bCs/>
          <w:sz w:val="26"/>
          <w:szCs w:val="26"/>
        </w:rPr>
        <w:t>.</w:t>
      </w:r>
    </w:p>
    <w:p w:rsidR="00DD4F09" w:rsidRPr="00EC60CE" w:rsidRDefault="00DD4F09" w:rsidP="00EC60CE">
      <w:pPr>
        <w:pStyle w:val="Prrafodelista"/>
        <w:tabs>
          <w:tab w:val="left" w:pos="6663"/>
        </w:tabs>
        <w:ind w:left="1080"/>
        <w:jc w:val="both"/>
        <w:rPr>
          <w:sz w:val="26"/>
          <w:szCs w:val="26"/>
        </w:rPr>
      </w:pPr>
    </w:p>
    <w:p w:rsidR="00FE7D4D" w:rsidRPr="00EC60CE" w:rsidRDefault="00FE7D4D" w:rsidP="00EC60CE">
      <w:pPr>
        <w:pStyle w:val="Prrafodelista"/>
        <w:numPr>
          <w:ilvl w:val="0"/>
          <w:numId w:val="1816"/>
        </w:numPr>
        <w:tabs>
          <w:tab w:val="left" w:pos="6663"/>
        </w:tabs>
        <w:jc w:val="both"/>
        <w:rPr>
          <w:sz w:val="26"/>
          <w:szCs w:val="26"/>
        </w:rPr>
      </w:pPr>
      <w:r w:rsidRPr="00EC60CE">
        <w:rPr>
          <w:rFonts w:eastAsia="Times New Roman"/>
          <w:sz w:val="26"/>
          <w:szCs w:val="26"/>
        </w:rPr>
        <w:t>Es necesario advertir a</w:t>
      </w:r>
      <w:r w:rsidR="00DD4F09" w:rsidRPr="00EC60CE">
        <w:rPr>
          <w:rFonts w:eastAsia="Times New Roman"/>
          <w:sz w:val="26"/>
          <w:szCs w:val="26"/>
        </w:rPr>
        <w:t>l</w:t>
      </w:r>
      <w:r w:rsidRPr="00EC60CE">
        <w:rPr>
          <w:rFonts w:eastAsia="Times New Roman"/>
          <w:sz w:val="26"/>
          <w:szCs w:val="26"/>
        </w:rPr>
        <w:t xml:space="preserve"> adjudicatari</w:t>
      </w:r>
      <w:r w:rsidR="00DD4F09" w:rsidRPr="00EC60CE">
        <w:rPr>
          <w:rFonts w:eastAsia="Times New Roman"/>
          <w:sz w:val="26"/>
          <w:szCs w:val="26"/>
        </w:rPr>
        <w:t>o</w:t>
      </w:r>
      <w:r w:rsidRPr="00EC60CE">
        <w:rPr>
          <w:rFonts w:eastAsia="Times New Roman"/>
          <w:sz w:val="26"/>
          <w:szCs w:val="26"/>
        </w:rPr>
        <w:t>, a través de una cláusula especial en la escritura correspondiente de compraventa de</w:t>
      </w:r>
      <w:r w:rsidR="00663339" w:rsidRPr="00EC60CE">
        <w:rPr>
          <w:rFonts w:eastAsia="Times New Roman"/>
          <w:sz w:val="26"/>
          <w:szCs w:val="26"/>
        </w:rPr>
        <w:t>l</w:t>
      </w:r>
      <w:r w:rsidRPr="00EC60CE">
        <w:rPr>
          <w:rFonts w:eastAsia="Times New Roman"/>
          <w:sz w:val="26"/>
          <w:szCs w:val="26"/>
        </w:rPr>
        <w:t xml:space="preserve"> inmueble, que deberán cumplir </w:t>
      </w:r>
      <w:r w:rsidRPr="00EC60CE">
        <w:rPr>
          <w:rFonts w:eastAsia="Times New Roman"/>
          <w:sz w:val="26"/>
          <w:szCs w:val="26"/>
        </w:rPr>
        <w:lastRenderedPageBreak/>
        <w:t>con las medidas emitidas por el Departamento Ambiental Institucional, referentes a:</w:t>
      </w:r>
    </w:p>
    <w:p w:rsidR="00FE7D4D" w:rsidRPr="00EC60CE" w:rsidRDefault="00FE7D4D" w:rsidP="00C977D9">
      <w:pPr>
        <w:pStyle w:val="Prrafodelista"/>
        <w:numPr>
          <w:ilvl w:val="0"/>
          <w:numId w:val="1817"/>
        </w:numPr>
        <w:tabs>
          <w:tab w:val="left" w:pos="6447"/>
        </w:tabs>
        <w:ind w:left="1559" w:hanging="425"/>
        <w:contextualSpacing/>
        <w:jc w:val="both"/>
        <w:rPr>
          <w:sz w:val="22"/>
          <w:szCs w:val="22"/>
        </w:rPr>
      </w:pPr>
      <w:r w:rsidRPr="00EC60CE">
        <w:rPr>
          <w:sz w:val="22"/>
          <w:szCs w:val="22"/>
        </w:rPr>
        <w:t>Evitar la deforestación dentro del área de bosque;</w:t>
      </w:r>
    </w:p>
    <w:p w:rsidR="00FE7D4D" w:rsidRPr="00EC60CE" w:rsidRDefault="00FE7D4D" w:rsidP="00C977D9">
      <w:pPr>
        <w:pStyle w:val="Prrafodelista"/>
        <w:numPr>
          <w:ilvl w:val="0"/>
          <w:numId w:val="1817"/>
        </w:numPr>
        <w:tabs>
          <w:tab w:val="left" w:pos="6447"/>
        </w:tabs>
        <w:ind w:left="1559" w:hanging="425"/>
        <w:contextualSpacing/>
        <w:jc w:val="both"/>
        <w:rPr>
          <w:sz w:val="22"/>
          <w:szCs w:val="22"/>
        </w:rPr>
      </w:pPr>
      <w:r w:rsidRPr="00EC60CE">
        <w:rPr>
          <w:sz w:val="22"/>
          <w:szCs w:val="22"/>
        </w:rPr>
        <w:t xml:space="preserve">Evitar que se cambie el uso del suelo en el área que aún contiene bosque; </w:t>
      </w:r>
    </w:p>
    <w:p w:rsidR="00FE7D4D" w:rsidRPr="00EC60CE" w:rsidRDefault="00FE7D4D" w:rsidP="00C977D9">
      <w:pPr>
        <w:pStyle w:val="Prrafodelista"/>
        <w:numPr>
          <w:ilvl w:val="0"/>
          <w:numId w:val="1817"/>
        </w:numPr>
        <w:tabs>
          <w:tab w:val="left" w:pos="6447"/>
        </w:tabs>
        <w:ind w:left="1559" w:hanging="425"/>
        <w:contextualSpacing/>
        <w:jc w:val="both"/>
        <w:rPr>
          <w:sz w:val="22"/>
          <w:szCs w:val="22"/>
        </w:rPr>
      </w:pPr>
      <w:r w:rsidRPr="00EC60CE">
        <w:rPr>
          <w:sz w:val="22"/>
          <w:szCs w:val="22"/>
        </w:rPr>
        <w:t xml:space="preserve">Implementación de actividades amigables con los recursos naturales, que minimicen los impactos negativos; </w:t>
      </w:r>
    </w:p>
    <w:p w:rsidR="00FE7D4D" w:rsidRPr="00EC60CE" w:rsidRDefault="00FE7D4D" w:rsidP="00C977D9">
      <w:pPr>
        <w:pStyle w:val="Prrafodelista"/>
        <w:numPr>
          <w:ilvl w:val="0"/>
          <w:numId w:val="1817"/>
        </w:numPr>
        <w:tabs>
          <w:tab w:val="left" w:pos="6447"/>
        </w:tabs>
        <w:ind w:left="1559" w:hanging="425"/>
        <w:contextualSpacing/>
        <w:jc w:val="both"/>
        <w:rPr>
          <w:sz w:val="22"/>
          <w:szCs w:val="22"/>
        </w:rPr>
      </w:pPr>
      <w:r w:rsidRPr="00EC60CE">
        <w:rPr>
          <w:sz w:val="22"/>
          <w:szCs w:val="22"/>
        </w:rPr>
        <w:t xml:space="preserve">Implementación de buenas obras de conservación de suelos y métodos de labranza en las áreas de mayor pendiente utilizadas para cultivos de granos básicos; </w:t>
      </w:r>
    </w:p>
    <w:p w:rsidR="00FE7D4D" w:rsidRPr="00EC60CE" w:rsidRDefault="00FE7D4D" w:rsidP="00C977D9">
      <w:pPr>
        <w:pStyle w:val="Prrafodelista"/>
        <w:numPr>
          <w:ilvl w:val="0"/>
          <w:numId w:val="1817"/>
        </w:numPr>
        <w:tabs>
          <w:tab w:val="left" w:pos="6447"/>
        </w:tabs>
        <w:ind w:left="1559" w:hanging="425"/>
        <w:contextualSpacing/>
        <w:jc w:val="both"/>
        <w:rPr>
          <w:sz w:val="22"/>
          <w:szCs w:val="22"/>
        </w:rPr>
      </w:pPr>
      <w:r w:rsidRPr="00EC60CE">
        <w:rPr>
          <w:sz w:val="22"/>
          <w:szCs w:val="22"/>
        </w:rPr>
        <w:t xml:space="preserve">Implementación de cultivos permanentes como frutales y forestales para evitar el deterioro del suelo; </w:t>
      </w:r>
    </w:p>
    <w:p w:rsidR="00FE7D4D" w:rsidRPr="00EC60CE" w:rsidRDefault="00FE7D4D" w:rsidP="00C977D9">
      <w:pPr>
        <w:pStyle w:val="Prrafodelista"/>
        <w:numPr>
          <w:ilvl w:val="0"/>
          <w:numId w:val="1817"/>
        </w:numPr>
        <w:tabs>
          <w:tab w:val="left" w:pos="6447"/>
        </w:tabs>
        <w:ind w:left="1559" w:hanging="425"/>
        <w:contextualSpacing/>
        <w:jc w:val="both"/>
        <w:rPr>
          <w:sz w:val="22"/>
          <w:szCs w:val="22"/>
        </w:rPr>
      </w:pPr>
      <w:r w:rsidRPr="00EC60CE">
        <w:rPr>
          <w:sz w:val="22"/>
          <w:szCs w:val="22"/>
        </w:rPr>
        <w:t xml:space="preserve">Regulación de las prácticas agrícolas; </w:t>
      </w:r>
    </w:p>
    <w:p w:rsidR="00FE7D4D" w:rsidRPr="00EC60CE" w:rsidRDefault="00FE7D4D" w:rsidP="00C977D9">
      <w:pPr>
        <w:pStyle w:val="Prrafodelista"/>
        <w:numPr>
          <w:ilvl w:val="0"/>
          <w:numId w:val="1817"/>
        </w:numPr>
        <w:tabs>
          <w:tab w:val="left" w:pos="6447"/>
        </w:tabs>
        <w:ind w:left="1559" w:hanging="425"/>
        <w:contextualSpacing/>
        <w:jc w:val="both"/>
        <w:rPr>
          <w:sz w:val="22"/>
          <w:szCs w:val="22"/>
        </w:rPr>
      </w:pPr>
      <w:r w:rsidRPr="00EC60CE">
        <w:rPr>
          <w:sz w:val="22"/>
          <w:szCs w:val="22"/>
        </w:rPr>
        <w:t xml:space="preserve">Restauración del ecosistema que ha sufrido daños o alteraciones; </w:t>
      </w:r>
    </w:p>
    <w:p w:rsidR="00FE7D4D" w:rsidRPr="00EC60CE" w:rsidRDefault="00FE7D4D" w:rsidP="00C977D9">
      <w:pPr>
        <w:pStyle w:val="Prrafodelista"/>
        <w:numPr>
          <w:ilvl w:val="0"/>
          <w:numId w:val="1817"/>
        </w:numPr>
        <w:tabs>
          <w:tab w:val="left" w:pos="1843"/>
        </w:tabs>
        <w:ind w:left="1559" w:hanging="425"/>
        <w:contextualSpacing/>
        <w:jc w:val="both"/>
        <w:rPr>
          <w:sz w:val="22"/>
          <w:szCs w:val="22"/>
        </w:rPr>
      </w:pPr>
      <w:r w:rsidRPr="00EC60CE">
        <w:rPr>
          <w:sz w:val="22"/>
          <w:szCs w:val="22"/>
        </w:rPr>
        <w:t>Cuidadoso manejo del agua de los nacimientos para evitar contaminación;</w:t>
      </w:r>
    </w:p>
    <w:p w:rsidR="00FE7D4D" w:rsidRPr="00EC60CE" w:rsidRDefault="00FE7D4D" w:rsidP="00C977D9">
      <w:pPr>
        <w:pStyle w:val="Prrafodelista"/>
        <w:numPr>
          <w:ilvl w:val="0"/>
          <w:numId w:val="1817"/>
        </w:numPr>
        <w:tabs>
          <w:tab w:val="left" w:pos="6447"/>
        </w:tabs>
        <w:ind w:left="1559" w:hanging="425"/>
        <w:contextualSpacing/>
        <w:jc w:val="both"/>
        <w:rPr>
          <w:sz w:val="22"/>
          <w:szCs w:val="22"/>
        </w:rPr>
      </w:pPr>
      <w:r w:rsidRPr="00EC60CE">
        <w:rPr>
          <w:sz w:val="22"/>
          <w:szCs w:val="22"/>
        </w:rPr>
        <w:t xml:space="preserve">Control y uso restringido de agroquímicos; </w:t>
      </w:r>
    </w:p>
    <w:p w:rsidR="00FE7D4D" w:rsidRPr="00EC60CE" w:rsidRDefault="00FE7D4D" w:rsidP="00C977D9">
      <w:pPr>
        <w:pStyle w:val="Prrafodelista"/>
        <w:numPr>
          <w:ilvl w:val="0"/>
          <w:numId w:val="1817"/>
        </w:numPr>
        <w:tabs>
          <w:tab w:val="left" w:pos="6447"/>
        </w:tabs>
        <w:ind w:left="1559" w:hanging="425"/>
        <w:contextualSpacing/>
        <w:jc w:val="both"/>
        <w:rPr>
          <w:sz w:val="22"/>
          <w:szCs w:val="22"/>
        </w:rPr>
      </w:pPr>
      <w:r w:rsidRPr="00EC60CE">
        <w:rPr>
          <w:sz w:val="22"/>
          <w:szCs w:val="22"/>
        </w:rPr>
        <w:t>Evitar la tala ilegal y</w:t>
      </w:r>
      <w:r w:rsidR="00C977D9" w:rsidRPr="00EC60CE">
        <w:rPr>
          <w:sz w:val="22"/>
          <w:szCs w:val="22"/>
        </w:rPr>
        <w:t xml:space="preserve"> </w:t>
      </w:r>
      <w:r w:rsidRPr="00EC60CE">
        <w:rPr>
          <w:sz w:val="22"/>
          <w:szCs w:val="22"/>
        </w:rPr>
        <w:t xml:space="preserve">extracción de leña a niveles comerciales; </w:t>
      </w:r>
    </w:p>
    <w:p w:rsidR="00FE7D4D" w:rsidRPr="00EC60CE" w:rsidRDefault="00FE7D4D" w:rsidP="00C977D9">
      <w:pPr>
        <w:pStyle w:val="Prrafodelista"/>
        <w:numPr>
          <w:ilvl w:val="0"/>
          <w:numId w:val="1817"/>
        </w:numPr>
        <w:tabs>
          <w:tab w:val="left" w:pos="6447"/>
        </w:tabs>
        <w:ind w:left="1559" w:hanging="425"/>
        <w:contextualSpacing/>
        <w:jc w:val="both"/>
        <w:rPr>
          <w:sz w:val="22"/>
          <w:szCs w:val="22"/>
        </w:rPr>
      </w:pPr>
      <w:r w:rsidRPr="00EC60CE">
        <w:rPr>
          <w:sz w:val="22"/>
          <w:szCs w:val="22"/>
        </w:rPr>
        <w:t xml:space="preserve">Evitar las quemas de rastrojos; y </w:t>
      </w:r>
    </w:p>
    <w:p w:rsidR="00FE7D4D" w:rsidRPr="00EC60CE" w:rsidRDefault="00FE7D4D" w:rsidP="00C977D9">
      <w:pPr>
        <w:pStyle w:val="Prrafodelista"/>
        <w:numPr>
          <w:ilvl w:val="0"/>
          <w:numId w:val="1817"/>
        </w:numPr>
        <w:tabs>
          <w:tab w:val="left" w:pos="6447"/>
        </w:tabs>
        <w:ind w:left="1559" w:hanging="425"/>
        <w:contextualSpacing/>
        <w:jc w:val="both"/>
        <w:rPr>
          <w:sz w:val="22"/>
          <w:szCs w:val="22"/>
        </w:rPr>
      </w:pPr>
      <w:r w:rsidRPr="00EC60CE">
        <w:rPr>
          <w:sz w:val="22"/>
          <w:szCs w:val="22"/>
        </w:rPr>
        <w:t>Apoyar actividades en el control de incendios forestales.</w:t>
      </w:r>
    </w:p>
    <w:p w:rsidR="00FE7D4D" w:rsidRPr="00EC60CE" w:rsidRDefault="00FE7D4D" w:rsidP="00EC60CE">
      <w:pPr>
        <w:ind w:left="1134"/>
        <w:jc w:val="both"/>
        <w:rPr>
          <w:rFonts w:eastAsia="Times New Roman"/>
          <w:sz w:val="26"/>
          <w:szCs w:val="26"/>
        </w:rPr>
      </w:pPr>
      <w:r w:rsidRPr="00EC60CE">
        <w:rPr>
          <w:rFonts w:eastAsia="Times New Roman"/>
          <w:sz w:val="26"/>
          <w:szCs w:val="26"/>
        </w:rPr>
        <w:t>Lo anterior, de conformidad a lo establecido en el Acuerdo Segundo del Punto IX del Acta de Sesión Extraordinaria 03-2016 de fecha 19 de agosto de 2016.</w:t>
      </w:r>
    </w:p>
    <w:p w:rsidR="00FE7D4D" w:rsidRPr="00EC60CE" w:rsidRDefault="00FE7D4D" w:rsidP="00EC60CE">
      <w:pPr>
        <w:ind w:left="426"/>
        <w:jc w:val="both"/>
        <w:rPr>
          <w:rFonts w:eastAsia="Times New Roman"/>
          <w:sz w:val="26"/>
          <w:szCs w:val="26"/>
        </w:rPr>
      </w:pPr>
      <w:r w:rsidRPr="00EC60CE">
        <w:rPr>
          <w:rFonts w:eastAsia="Times New Roman"/>
          <w:sz w:val="26"/>
          <w:szCs w:val="26"/>
        </w:rPr>
        <w:t xml:space="preserve"> </w:t>
      </w:r>
    </w:p>
    <w:p w:rsidR="00FE7D4D" w:rsidRPr="00EC60CE" w:rsidRDefault="00FE7D4D" w:rsidP="00EC60CE">
      <w:pPr>
        <w:pStyle w:val="Prrafodelista"/>
        <w:numPr>
          <w:ilvl w:val="0"/>
          <w:numId w:val="1816"/>
        </w:numPr>
        <w:contextualSpacing/>
        <w:jc w:val="both"/>
        <w:rPr>
          <w:sz w:val="26"/>
          <w:szCs w:val="26"/>
        </w:rPr>
      </w:pPr>
      <w:r w:rsidRPr="00EC60CE">
        <w:rPr>
          <w:sz w:val="26"/>
          <w:szCs w:val="26"/>
        </w:rPr>
        <w:t xml:space="preserve">Según Valúo de fecha 28 de julio de 2017, realizado por el Departamento de Asignación Individual y Avalúos, se recomienda el precio de venta para el inmueble, según detalle consignado en el cuadro de valores y extensiones que se relacionará en el Acuerdo Primero del presente </w:t>
      </w:r>
      <w:r w:rsidR="00C977D9" w:rsidRPr="00EC60CE">
        <w:rPr>
          <w:sz w:val="26"/>
          <w:szCs w:val="26"/>
        </w:rPr>
        <w:t>punto de acta</w:t>
      </w:r>
      <w:r w:rsidRPr="00EC60CE">
        <w:rPr>
          <w:sz w:val="26"/>
          <w:szCs w:val="26"/>
        </w:rPr>
        <w:t xml:space="preserve">, y que ha sido requerido por el solicitante calificado dentro del Programa de Solidaridad Rural. </w:t>
      </w:r>
    </w:p>
    <w:p w:rsidR="00FE7D4D" w:rsidRPr="00BC63AB" w:rsidRDefault="00FE7D4D" w:rsidP="00BC63AB">
      <w:pPr>
        <w:jc w:val="both"/>
        <w:rPr>
          <w:sz w:val="26"/>
          <w:szCs w:val="26"/>
        </w:rPr>
      </w:pPr>
    </w:p>
    <w:p w:rsidR="00FE7D4D" w:rsidRPr="00EC60CE" w:rsidRDefault="00FE7D4D" w:rsidP="00EC60CE">
      <w:pPr>
        <w:pStyle w:val="Prrafodelista"/>
        <w:numPr>
          <w:ilvl w:val="0"/>
          <w:numId w:val="1816"/>
        </w:numPr>
        <w:ind w:left="1134" w:hanging="708"/>
        <w:contextualSpacing/>
        <w:jc w:val="both"/>
        <w:rPr>
          <w:sz w:val="26"/>
          <w:szCs w:val="26"/>
        </w:rPr>
      </w:pPr>
      <w:r w:rsidRPr="00EC60CE">
        <w:rPr>
          <w:rFonts w:eastAsia="Times New Roman"/>
          <w:sz w:val="26"/>
          <w:szCs w:val="26"/>
        </w:rPr>
        <w:t xml:space="preserve">El Informe Técnico con </w:t>
      </w:r>
      <w:r w:rsidR="00C977D9" w:rsidRPr="00EC60CE">
        <w:rPr>
          <w:rFonts w:eastAsia="Times New Roman"/>
          <w:sz w:val="26"/>
          <w:szCs w:val="26"/>
        </w:rPr>
        <w:t>r</w:t>
      </w:r>
      <w:r w:rsidRPr="00EC60CE">
        <w:rPr>
          <w:rFonts w:eastAsia="Times New Roman"/>
          <w:sz w:val="26"/>
          <w:szCs w:val="26"/>
        </w:rPr>
        <w:t xml:space="preserve">eferencia SGD-02-2260-17 de fecha 27 de julio de 2017,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C977D9" w:rsidRPr="00EC60CE">
        <w:rPr>
          <w:rFonts w:eastAsia="Times New Roman"/>
          <w:sz w:val="26"/>
          <w:szCs w:val="26"/>
        </w:rPr>
        <w:t>lo anterior</w:t>
      </w:r>
      <w:r w:rsidRPr="00EC60CE">
        <w:rPr>
          <w:rFonts w:eastAsia="Times New Roman"/>
          <w:sz w:val="26"/>
          <w:szCs w:val="26"/>
        </w:rPr>
        <w:t xml:space="preserve"> según informe con </w:t>
      </w:r>
      <w:r w:rsidR="00C977D9" w:rsidRPr="00EC60CE">
        <w:rPr>
          <w:rFonts w:eastAsia="Times New Roman"/>
          <w:sz w:val="26"/>
          <w:szCs w:val="26"/>
        </w:rPr>
        <w:t>r</w:t>
      </w:r>
      <w:r w:rsidRPr="00EC60CE">
        <w:rPr>
          <w:rFonts w:eastAsia="Times New Roman"/>
          <w:sz w:val="26"/>
          <w:szCs w:val="26"/>
        </w:rPr>
        <w:t>eferencia SGD-02-1395-17 de fecha 15 de mayo de 2017 por el Departamento de Asignación Individual y Avalúos</w:t>
      </w:r>
      <w:r w:rsidRPr="00EC60CE">
        <w:rPr>
          <w:sz w:val="26"/>
          <w:szCs w:val="26"/>
        </w:rPr>
        <w:t xml:space="preserve">. </w:t>
      </w:r>
    </w:p>
    <w:p w:rsidR="00C977D9" w:rsidRPr="00EC60CE" w:rsidRDefault="00C977D9" w:rsidP="00EC60CE">
      <w:pPr>
        <w:pStyle w:val="Prrafodelista"/>
        <w:rPr>
          <w:sz w:val="26"/>
          <w:szCs w:val="26"/>
        </w:rPr>
      </w:pPr>
    </w:p>
    <w:p w:rsidR="00FE7D4D" w:rsidRPr="00EC60CE" w:rsidRDefault="00FE7D4D" w:rsidP="00EC60CE">
      <w:pPr>
        <w:pStyle w:val="Prrafodelista"/>
        <w:numPr>
          <w:ilvl w:val="0"/>
          <w:numId w:val="1816"/>
        </w:numPr>
        <w:ind w:left="1134" w:hanging="708"/>
        <w:contextualSpacing/>
        <w:jc w:val="both"/>
        <w:rPr>
          <w:sz w:val="26"/>
          <w:szCs w:val="26"/>
        </w:rPr>
      </w:pPr>
      <w:r w:rsidRPr="00EC60CE">
        <w:rPr>
          <w:sz w:val="26"/>
          <w:szCs w:val="26"/>
        </w:rPr>
        <w:t xml:space="preserve">De acuerdo a declaración simple contenida en la solicitud de Adjudicación de Inmueble de fechas 8 de mayo de 2017, el peticionario manifiesta que ni él ni la integrante de su grupo familiar son empleados del ISTA; situación </w:t>
      </w:r>
      <w:r w:rsidRPr="00EC60CE">
        <w:rPr>
          <w:sz w:val="26"/>
          <w:szCs w:val="26"/>
        </w:rPr>
        <w:lastRenderedPageBreak/>
        <w:t>robustecida de conformidad a la consulta realizada en la Base de Datos de Empleados de este Instituto.</w:t>
      </w:r>
    </w:p>
    <w:p w:rsidR="00274292" w:rsidRPr="00EC60CE" w:rsidRDefault="00274292" w:rsidP="00EC60CE">
      <w:pPr>
        <w:jc w:val="both"/>
        <w:rPr>
          <w:rFonts w:eastAsia="Times New Roman"/>
          <w:color w:val="000000" w:themeColor="text1"/>
          <w:sz w:val="26"/>
          <w:szCs w:val="26"/>
        </w:rPr>
      </w:pPr>
    </w:p>
    <w:p w:rsidR="00274292" w:rsidRPr="00EC60CE" w:rsidRDefault="00274292" w:rsidP="00EC60CE">
      <w:pPr>
        <w:jc w:val="both"/>
        <w:rPr>
          <w:rFonts w:eastAsia="Times New Roman"/>
          <w:sz w:val="26"/>
          <w:szCs w:val="26"/>
        </w:rPr>
      </w:pPr>
      <w:r w:rsidRPr="00EC60CE">
        <w:rPr>
          <w:rFonts w:eastAsia="Times New Roman"/>
          <w:sz w:val="26"/>
          <w:szCs w:val="26"/>
        </w:rPr>
        <w:t>Se ha tenido a la vista:</w:t>
      </w:r>
      <w:r w:rsidR="00FE7D4D" w:rsidRPr="00EC60CE">
        <w:rPr>
          <w:rFonts w:eastAsia="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Propuesta de Asignación, Solicitud de Adjudicación de Inmueble, Informe de justificación de inmueble, copias de documentos únicos de identidad, tarjetas de identificación tributaria, y carencias de bienes</w:t>
      </w:r>
      <w:r w:rsidRPr="00EC60CE">
        <w:rPr>
          <w:rFonts w:eastAsia="Times New Roman"/>
          <w:sz w:val="26"/>
          <w:szCs w:val="26"/>
        </w:rPr>
        <w:t>; c</w:t>
      </w:r>
      <w:proofErr w:type="spellStart"/>
      <w:r w:rsidRPr="00EC60CE">
        <w:rPr>
          <w:sz w:val="26"/>
          <w:szCs w:val="26"/>
          <w:lang w:val="es-SV"/>
        </w:rPr>
        <w:t>on</w:t>
      </w:r>
      <w:proofErr w:type="spellEnd"/>
      <w:r w:rsidRPr="00EC60CE">
        <w:rPr>
          <w:sz w:val="26"/>
          <w:szCs w:val="26"/>
          <w:lang w:val="es-SV"/>
        </w:rPr>
        <w:t xml:space="preserve"> lo que se justifican las circunstancias legales para sustentar dicha petición y que además el beneficiario cumple con los requisitos necesarios para la adjudicación, por lo que la Gerencia Legal recomienda aprobar lo solicitado. </w:t>
      </w:r>
    </w:p>
    <w:p w:rsidR="00274292" w:rsidRPr="00EC60CE" w:rsidRDefault="00274292" w:rsidP="00EC60CE">
      <w:pPr>
        <w:jc w:val="both"/>
        <w:rPr>
          <w:rFonts w:eastAsia="Calibri"/>
          <w:sz w:val="26"/>
          <w:szCs w:val="26"/>
        </w:rPr>
      </w:pPr>
    </w:p>
    <w:p w:rsidR="00274292" w:rsidRPr="00EC60CE" w:rsidRDefault="00274292" w:rsidP="00EC60CE">
      <w:pPr>
        <w:jc w:val="both"/>
        <w:rPr>
          <w:rFonts w:eastAsia="Times New Roman"/>
          <w:b/>
          <w:sz w:val="26"/>
          <w:szCs w:val="26"/>
        </w:rPr>
      </w:pPr>
      <w:r w:rsidRPr="00EC60CE">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C60CE">
        <w:rPr>
          <w:rFonts w:eastAsia="Calibri"/>
          <w:bCs/>
          <w:sz w:val="26"/>
          <w:szCs w:val="26"/>
        </w:rPr>
        <w:t>Ley del Régimen Especial de la Tierra en Propiedad de Las Asociaciones Cooperativas, Comunales y Comunitarias Campesinas  Beneficiarios de la Reforma Agraria</w:t>
      </w:r>
      <w:r w:rsidRPr="00EC60CE">
        <w:rPr>
          <w:rFonts w:eastAsia="Calibri"/>
          <w:sz w:val="26"/>
          <w:szCs w:val="26"/>
        </w:rPr>
        <w:t>, la Junta Directiva</w:t>
      </w:r>
      <w:r w:rsidRPr="00EC60CE">
        <w:rPr>
          <w:sz w:val="26"/>
          <w:szCs w:val="26"/>
        </w:rPr>
        <w:t xml:space="preserve">, </w:t>
      </w:r>
      <w:r w:rsidRPr="00EC60CE">
        <w:rPr>
          <w:b/>
          <w:sz w:val="26"/>
          <w:szCs w:val="26"/>
          <w:u w:val="single"/>
        </w:rPr>
        <w:t>ACUERDA: PRIMERO:</w:t>
      </w:r>
      <w:r w:rsidRPr="00EC60CE">
        <w:rPr>
          <w:b/>
          <w:sz w:val="26"/>
          <w:szCs w:val="26"/>
        </w:rPr>
        <w:t xml:space="preserve"> </w:t>
      </w:r>
      <w:r w:rsidRPr="00EC60CE">
        <w:rPr>
          <w:sz w:val="26"/>
          <w:szCs w:val="26"/>
        </w:rPr>
        <w:t>Aprobar la adjudicación y transferencia por compraventa</w:t>
      </w:r>
      <w:r w:rsidRPr="00EC60CE">
        <w:rPr>
          <w:rFonts w:eastAsia="Times New Roman"/>
          <w:sz w:val="26"/>
          <w:szCs w:val="26"/>
        </w:rPr>
        <w:t xml:space="preserve"> de 1 lote agrícola </w:t>
      </w:r>
      <w:r w:rsidRPr="00EC60CE">
        <w:rPr>
          <w:sz w:val="26"/>
          <w:szCs w:val="26"/>
        </w:rPr>
        <w:t>a favor del señor:</w:t>
      </w:r>
      <w:r w:rsidR="00FE7D4D" w:rsidRPr="00EC60CE">
        <w:rPr>
          <w:rFonts w:eastAsia="Times New Roman"/>
          <w:b/>
          <w:sz w:val="26"/>
          <w:szCs w:val="26"/>
        </w:rPr>
        <w:t xml:space="preserve"> VICTOR MANUEL HUEZO MARTINEZ, </w:t>
      </w:r>
      <w:r w:rsidR="00FE7D4D" w:rsidRPr="00EC60CE">
        <w:rPr>
          <w:rFonts w:eastAsia="Times New Roman"/>
          <w:sz w:val="26"/>
          <w:szCs w:val="26"/>
        </w:rPr>
        <w:t xml:space="preserve">y </w:t>
      </w:r>
      <w:r w:rsidR="008C3B09">
        <w:rPr>
          <w:rFonts w:eastAsia="Times New Roman"/>
          <w:sz w:val="26"/>
          <w:szCs w:val="26"/>
        </w:rPr>
        <w:t>-</w:t>
      </w:r>
      <w:r w:rsidR="00FE7D4D" w:rsidRPr="00EC60CE">
        <w:rPr>
          <w:rFonts w:eastAsia="Times New Roman"/>
          <w:sz w:val="26"/>
          <w:szCs w:val="26"/>
        </w:rPr>
        <w:t xml:space="preserve"> </w:t>
      </w:r>
      <w:r w:rsidR="00FE7D4D" w:rsidRPr="00EC60CE">
        <w:rPr>
          <w:rFonts w:eastAsia="Times New Roman"/>
          <w:b/>
          <w:sz w:val="26"/>
          <w:szCs w:val="26"/>
        </w:rPr>
        <w:t>MARIA ANGELA SERRANO DE HUEZO</w:t>
      </w:r>
      <w:r w:rsidR="00FE7D4D" w:rsidRPr="00EC60CE">
        <w:rPr>
          <w:rFonts w:eastAsia="Times New Roman"/>
          <w:sz w:val="26"/>
          <w:szCs w:val="26"/>
        </w:rPr>
        <w:t xml:space="preserve">, </w:t>
      </w:r>
      <w:r w:rsidR="00FE7D4D" w:rsidRPr="00EC60CE">
        <w:rPr>
          <w:sz w:val="26"/>
          <w:szCs w:val="26"/>
        </w:rPr>
        <w:t xml:space="preserve">de </w:t>
      </w:r>
      <w:r w:rsidR="00C977D9" w:rsidRPr="00EC60CE">
        <w:rPr>
          <w:sz w:val="26"/>
          <w:szCs w:val="26"/>
        </w:rPr>
        <w:t xml:space="preserve">las </w:t>
      </w:r>
      <w:r w:rsidR="00FE7D4D" w:rsidRPr="00EC60CE">
        <w:rPr>
          <w:sz w:val="26"/>
          <w:szCs w:val="26"/>
        </w:rPr>
        <w:t xml:space="preserve">generales antes expresadas, </w:t>
      </w:r>
      <w:r w:rsidR="00C977D9" w:rsidRPr="00EC60CE">
        <w:rPr>
          <w:sz w:val="26"/>
          <w:szCs w:val="26"/>
        </w:rPr>
        <w:t xml:space="preserve">ubicado </w:t>
      </w:r>
      <w:r w:rsidR="00FE7D4D" w:rsidRPr="00EC60CE">
        <w:rPr>
          <w:rFonts w:eastAsia="Times New Roman"/>
          <w:sz w:val="26"/>
          <w:szCs w:val="26"/>
        </w:rPr>
        <w:t xml:space="preserve">en el Proyecto </w:t>
      </w:r>
      <w:r w:rsidR="00FE7D4D" w:rsidRPr="00EC60CE">
        <w:rPr>
          <w:sz w:val="26"/>
          <w:szCs w:val="26"/>
        </w:rPr>
        <w:t xml:space="preserve">denominado </w:t>
      </w:r>
      <w:r w:rsidR="00FE7D4D" w:rsidRPr="00EC60CE">
        <w:rPr>
          <w:b/>
          <w:sz w:val="26"/>
          <w:szCs w:val="26"/>
        </w:rPr>
        <w:t>LOTIFICACIÓN AGRÍCOLA EL MARQUEZADO, PORCION CASCO</w:t>
      </w:r>
      <w:r w:rsidR="00FE7D4D" w:rsidRPr="00EC60CE">
        <w:rPr>
          <w:sz w:val="26"/>
          <w:szCs w:val="26"/>
        </w:rPr>
        <w:t>, desarrollado en el inmueble:</w:t>
      </w:r>
      <w:r w:rsidR="00FE7D4D" w:rsidRPr="00EC60CE">
        <w:rPr>
          <w:b/>
          <w:sz w:val="26"/>
          <w:szCs w:val="26"/>
        </w:rPr>
        <w:t xml:space="preserve"> “DENOMINADO “CASCO DE LA</w:t>
      </w:r>
      <w:r w:rsidR="00FE7D4D" w:rsidRPr="00EC60CE">
        <w:rPr>
          <w:sz w:val="26"/>
          <w:szCs w:val="26"/>
        </w:rPr>
        <w:t xml:space="preserve"> </w:t>
      </w:r>
      <w:r w:rsidR="00FE7D4D" w:rsidRPr="00EC60CE">
        <w:rPr>
          <w:b/>
          <w:sz w:val="26"/>
          <w:szCs w:val="26"/>
        </w:rPr>
        <w:t xml:space="preserve">HACIENDA” MARCADO #12”, </w:t>
      </w:r>
      <w:r w:rsidR="00FE7D4D" w:rsidRPr="00EC60CE">
        <w:rPr>
          <w:sz w:val="26"/>
          <w:szCs w:val="26"/>
        </w:rPr>
        <w:t xml:space="preserve">el cual fue inscrito identificándolo como </w:t>
      </w:r>
      <w:r w:rsidR="00FE7D4D" w:rsidRPr="00EC60CE">
        <w:rPr>
          <w:b/>
          <w:sz w:val="26"/>
          <w:szCs w:val="26"/>
        </w:rPr>
        <w:t>HACIENDA EL MARQUEZADO, PORCION CASCO</w:t>
      </w:r>
      <w:r w:rsidR="00FE7D4D" w:rsidRPr="00EC60CE">
        <w:rPr>
          <w:sz w:val="26"/>
          <w:szCs w:val="26"/>
        </w:rPr>
        <w:t>,</w:t>
      </w:r>
      <w:r w:rsidR="00FE7D4D" w:rsidRPr="00EC60CE">
        <w:rPr>
          <w:rFonts w:eastAsia="Times New Roman"/>
          <w:b/>
          <w:sz w:val="26"/>
          <w:szCs w:val="26"/>
        </w:rPr>
        <w:t xml:space="preserve"> </w:t>
      </w:r>
      <w:r w:rsidR="00C977D9" w:rsidRPr="00EC60CE">
        <w:rPr>
          <w:sz w:val="26"/>
          <w:szCs w:val="26"/>
        </w:rPr>
        <w:t>situada</w:t>
      </w:r>
      <w:r w:rsidR="00FE7D4D" w:rsidRPr="00EC60CE">
        <w:rPr>
          <w:sz w:val="26"/>
          <w:szCs w:val="26"/>
        </w:rPr>
        <w:t xml:space="preserve"> en jurisdicción y departamento de San Vicente</w:t>
      </w:r>
      <w:r w:rsidRPr="00EC60CE">
        <w:rPr>
          <w:rFonts w:eastAsia="Times New Roman"/>
          <w:sz w:val="26"/>
          <w:szCs w:val="26"/>
        </w:rPr>
        <w:t>,</w:t>
      </w:r>
      <w:r w:rsidRPr="00EC60CE">
        <w:rPr>
          <w:rFonts w:eastAsia="Times New Roman"/>
          <w:b/>
          <w:sz w:val="26"/>
          <w:szCs w:val="26"/>
        </w:rPr>
        <w:t xml:space="preserve"> </w:t>
      </w:r>
      <w:r w:rsidRPr="00EC60CE">
        <w:rPr>
          <w:rFonts w:eastAsia="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FE7D4D" w:rsidTr="00C977D9">
        <w:trPr>
          <w:trHeight w:val="24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rPr>
                <w:b/>
                <w:bCs/>
                <w:sz w:val="14"/>
                <w:szCs w:val="14"/>
              </w:rPr>
            </w:pPr>
            <w:r>
              <w:rPr>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jc w:val="center"/>
              <w:rPr>
                <w:b/>
                <w:bCs/>
                <w:sz w:val="14"/>
                <w:szCs w:val="14"/>
              </w:rPr>
            </w:pPr>
            <w:r>
              <w:rPr>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rPr>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jc w:val="center"/>
              <w:rPr>
                <w:b/>
                <w:bCs/>
                <w:sz w:val="14"/>
                <w:szCs w:val="14"/>
              </w:rPr>
            </w:pPr>
            <w:r>
              <w:rPr>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jc w:val="center"/>
              <w:rPr>
                <w:b/>
                <w:bCs/>
                <w:sz w:val="14"/>
                <w:szCs w:val="14"/>
              </w:rPr>
            </w:pPr>
            <w:r>
              <w:rPr>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jc w:val="center"/>
              <w:rPr>
                <w:b/>
                <w:bCs/>
                <w:sz w:val="14"/>
                <w:szCs w:val="14"/>
              </w:rPr>
            </w:pPr>
            <w:r>
              <w:rPr>
                <w:b/>
                <w:bCs/>
                <w:sz w:val="14"/>
                <w:szCs w:val="14"/>
              </w:rPr>
              <w:t xml:space="preserve">VALOR (¢) </w:t>
            </w:r>
          </w:p>
        </w:tc>
      </w:tr>
      <w:tr w:rsidR="00FE7D4D" w:rsidTr="00C977D9">
        <w:trPr>
          <w:trHeight w:val="22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rPr>
                <w:b/>
                <w:bCs/>
                <w:sz w:val="14"/>
                <w:szCs w:val="14"/>
              </w:rPr>
            </w:pPr>
            <w:r>
              <w:rPr>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rPr>
                <w:b/>
                <w:bCs/>
                <w:sz w:val="14"/>
                <w:szCs w:val="14"/>
              </w:rPr>
            </w:pPr>
            <w:r>
              <w:rPr>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rPr>
                <w:b/>
                <w:bCs/>
                <w:sz w:val="14"/>
                <w:szCs w:val="14"/>
              </w:rPr>
            </w:pPr>
            <w:r>
              <w:rPr>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rPr>
                <w:b/>
                <w:bCs/>
                <w:sz w:val="14"/>
                <w:szCs w:val="14"/>
              </w:rPr>
            </w:pPr>
            <w:r>
              <w:rPr>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rPr>
                <w:b/>
                <w:bCs/>
                <w:sz w:val="14"/>
                <w:szCs w:val="14"/>
              </w:rPr>
            </w:pPr>
          </w:p>
        </w:tc>
      </w:tr>
    </w:tbl>
    <w:p w:rsidR="00FE7D4D" w:rsidRDefault="00FE7D4D" w:rsidP="00FE7D4D">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E7D4D" w:rsidTr="00C977D9">
        <w:tc>
          <w:tcPr>
            <w:tcW w:w="2600" w:type="dxa"/>
            <w:tcBorders>
              <w:top w:val="single" w:sz="2" w:space="0" w:color="auto"/>
              <w:left w:val="single" w:sz="2" w:space="0" w:color="auto"/>
              <w:bottom w:val="single" w:sz="2" w:space="0" w:color="auto"/>
              <w:right w:val="single" w:sz="2" w:space="0" w:color="auto"/>
            </w:tcBorders>
          </w:tcPr>
          <w:p w:rsidR="00FE7D4D" w:rsidRDefault="00FE7D4D" w:rsidP="00EF1B9C">
            <w:pPr>
              <w:widowControl w:val="0"/>
              <w:autoSpaceDE w:val="0"/>
              <w:autoSpaceDN w:val="0"/>
              <w:adjustRightInd w:val="0"/>
              <w:rPr>
                <w:b/>
                <w:bCs/>
                <w:sz w:val="14"/>
                <w:szCs w:val="14"/>
              </w:rPr>
            </w:pPr>
            <w:r>
              <w:rPr>
                <w:b/>
                <w:bCs/>
                <w:sz w:val="14"/>
                <w:szCs w:val="14"/>
              </w:rPr>
              <w:t xml:space="preserve">No DE ENTREGA: 32 </w:t>
            </w:r>
          </w:p>
        </w:tc>
      </w:tr>
    </w:tbl>
    <w:p w:rsidR="00FE7D4D" w:rsidRDefault="00FE7D4D" w:rsidP="00FE7D4D">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FE7D4D" w:rsidTr="00C977D9">
        <w:trPr>
          <w:trHeight w:val="397"/>
          <w:jc w:val="center"/>
        </w:trPr>
        <w:tc>
          <w:tcPr>
            <w:tcW w:w="2561" w:type="dxa"/>
            <w:vMerge w:val="restart"/>
            <w:tcBorders>
              <w:top w:val="single" w:sz="2" w:space="0" w:color="auto"/>
              <w:left w:val="single" w:sz="2" w:space="0" w:color="auto"/>
              <w:bottom w:val="single" w:sz="2" w:space="0" w:color="auto"/>
              <w:right w:val="single" w:sz="2" w:space="0" w:color="auto"/>
            </w:tcBorders>
          </w:tcPr>
          <w:p w:rsidR="00FE7D4D" w:rsidRDefault="008C3B09" w:rsidP="00EF1B9C">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FE7D4D" w:rsidRDefault="008C3B09" w:rsidP="00EF1B9C">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FE7D4D" w:rsidRDefault="008C3B09" w:rsidP="00EF1B9C">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FE7D4D" w:rsidRDefault="008C3B09" w:rsidP="00EF1B9C">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FE7D4D" w:rsidRDefault="008C3B09" w:rsidP="00EF1B9C">
            <w:pPr>
              <w:widowControl w:val="0"/>
              <w:autoSpaceDE w:val="0"/>
              <w:autoSpaceDN w:val="0"/>
              <w:adjustRightInd w:val="0"/>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FE7D4D" w:rsidRDefault="00FE7D4D" w:rsidP="00EF1B9C">
            <w:pPr>
              <w:widowControl w:val="0"/>
              <w:autoSpaceDE w:val="0"/>
              <w:autoSpaceDN w:val="0"/>
              <w:adjustRightInd w:val="0"/>
              <w:jc w:val="right"/>
              <w:rPr>
                <w:sz w:val="14"/>
                <w:szCs w:val="14"/>
              </w:rPr>
            </w:pPr>
          </w:p>
          <w:p w:rsidR="00FE7D4D" w:rsidRDefault="00FE7D4D" w:rsidP="00EF1B9C">
            <w:pPr>
              <w:widowControl w:val="0"/>
              <w:autoSpaceDE w:val="0"/>
              <w:autoSpaceDN w:val="0"/>
              <w:adjustRightInd w:val="0"/>
              <w:jc w:val="right"/>
              <w:rPr>
                <w:sz w:val="14"/>
                <w:szCs w:val="14"/>
              </w:rPr>
            </w:pPr>
            <w:r>
              <w:rPr>
                <w:sz w:val="14"/>
                <w:szCs w:val="14"/>
              </w:rPr>
              <w:t xml:space="preserve">6550.24 </w:t>
            </w:r>
          </w:p>
        </w:tc>
        <w:tc>
          <w:tcPr>
            <w:tcW w:w="650" w:type="dxa"/>
            <w:tcBorders>
              <w:top w:val="single" w:sz="2" w:space="0" w:color="auto"/>
              <w:left w:val="single" w:sz="2" w:space="0" w:color="auto"/>
              <w:bottom w:val="single" w:sz="2" w:space="0" w:color="auto"/>
              <w:right w:val="single" w:sz="2" w:space="0" w:color="auto"/>
            </w:tcBorders>
          </w:tcPr>
          <w:p w:rsidR="00FE7D4D" w:rsidRDefault="00FE7D4D" w:rsidP="00EF1B9C">
            <w:pPr>
              <w:widowControl w:val="0"/>
              <w:autoSpaceDE w:val="0"/>
              <w:autoSpaceDN w:val="0"/>
              <w:adjustRightInd w:val="0"/>
              <w:jc w:val="right"/>
              <w:rPr>
                <w:sz w:val="14"/>
                <w:szCs w:val="14"/>
              </w:rPr>
            </w:pPr>
          </w:p>
          <w:p w:rsidR="00FE7D4D" w:rsidRDefault="00FE7D4D" w:rsidP="00EF1B9C">
            <w:pPr>
              <w:widowControl w:val="0"/>
              <w:autoSpaceDE w:val="0"/>
              <w:autoSpaceDN w:val="0"/>
              <w:adjustRightInd w:val="0"/>
              <w:jc w:val="right"/>
              <w:rPr>
                <w:sz w:val="14"/>
                <w:szCs w:val="14"/>
              </w:rPr>
            </w:pPr>
            <w:r>
              <w:rPr>
                <w:sz w:val="14"/>
                <w:szCs w:val="14"/>
              </w:rPr>
              <w:t xml:space="preserve">1516.52 </w:t>
            </w:r>
          </w:p>
        </w:tc>
        <w:tc>
          <w:tcPr>
            <w:tcW w:w="650" w:type="dxa"/>
            <w:tcBorders>
              <w:top w:val="single" w:sz="2" w:space="0" w:color="auto"/>
              <w:left w:val="single" w:sz="2" w:space="0" w:color="auto"/>
              <w:bottom w:val="single" w:sz="2" w:space="0" w:color="auto"/>
              <w:right w:val="single" w:sz="2" w:space="0" w:color="auto"/>
            </w:tcBorders>
          </w:tcPr>
          <w:p w:rsidR="00FE7D4D" w:rsidRDefault="00FE7D4D" w:rsidP="00EF1B9C">
            <w:pPr>
              <w:widowControl w:val="0"/>
              <w:autoSpaceDE w:val="0"/>
              <w:autoSpaceDN w:val="0"/>
              <w:adjustRightInd w:val="0"/>
              <w:jc w:val="right"/>
              <w:rPr>
                <w:sz w:val="14"/>
                <w:szCs w:val="14"/>
              </w:rPr>
            </w:pPr>
          </w:p>
          <w:p w:rsidR="00FE7D4D" w:rsidRDefault="00FE7D4D" w:rsidP="00EF1B9C">
            <w:pPr>
              <w:widowControl w:val="0"/>
              <w:autoSpaceDE w:val="0"/>
              <w:autoSpaceDN w:val="0"/>
              <w:adjustRightInd w:val="0"/>
              <w:jc w:val="right"/>
              <w:rPr>
                <w:sz w:val="14"/>
                <w:szCs w:val="14"/>
              </w:rPr>
            </w:pPr>
            <w:r>
              <w:rPr>
                <w:sz w:val="14"/>
                <w:szCs w:val="14"/>
              </w:rPr>
              <w:t xml:space="preserve">13269.55 </w:t>
            </w:r>
          </w:p>
        </w:tc>
      </w:tr>
      <w:tr w:rsidR="00FE7D4D" w:rsidTr="00C977D9">
        <w:trPr>
          <w:trHeight w:val="186"/>
          <w:jc w:val="center"/>
        </w:trPr>
        <w:tc>
          <w:tcPr>
            <w:tcW w:w="2561" w:type="dxa"/>
            <w:vMerge/>
            <w:tcBorders>
              <w:top w:val="single" w:sz="2" w:space="0" w:color="auto"/>
              <w:left w:val="single" w:sz="2" w:space="0" w:color="auto"/>
              <w:bottom w:val="single" w:sz="2" w:space="0" w:color="auto"/>
              <w:right w:val="single" w:sz="2" w:space="0" w:color="auto"/>
            </w:tcBorders>
          </w:tcPr>
          <w:p w:rsidR="00FE7D4D" w:rsidRDefault="00FE7D4D" w:rsidP="00EF1B9C">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FE7D4D" w:rsidRDefault="00FE7D4D" w:rsidP="00EF1B9C">
            <w:pPr>
              <w:widowControl w:val="0"/>
              <w:autoSpaceDE w:val="0"/>
              <w:autoSpaceDN w:val="0"/>
              <w:adjustRightInd w:val="0"/>
              <w:rPr>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FE7D4D" w:rsidRDefault="00FE7D4D" w:rsidP="00EF1B9C">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E7D4D" w:rsidRDefault="00FE7D4D" w:rsidP="00EF1B9C">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E7D4D" w:rsidRDefault="00FE7D4D" w:rsidP="00EF1B9C">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FE7D4D" w:rsidRDefault="00FE7D4D" w:rsidP="00EF1B9C">
            <w:pPr>
              <w:widowControl w:val="0"/>
              <w:autoSpaceDE w:val="0"/>
              <w:autoSpaceDN w:val="0"/>
              <w:adjustRightInd w:val="0"/>
              <w:jc w:val="right"/>
              <w:rPr>
                <w:sz w:val="14"/>
                <w:szCs w:val="14"/>
              </w:rPr>
            </w:pPr>
            <w:r>
              <w:rPr>
                <w:sz w:val="14"/>
                <w:szCs w:val="14"/>
              </w:rPr>
              <w:t xml:space="preserve">6550.24 </w:t>
            </w:r>
          </w:p>
        </w:tc>
        <w:tc>
          <w:tcPr>
            <w:tcW w:w="650" w:type="dxa"/>
            <w:tcBorders>
              <w:top w:val="single" w:sz="2" w:space="0" w:color="auto"/>
              <w:left w:val="single" w:sz="2" w:space="0" w:color="auto"/>
              <w:bottom w:val="single" w:sz="2" w:space="0" w:color="auto"/>
              <w:right w:val="single" w:sz="2" w:space="0" w:color="auto"/>
            </w:tcBorders>
          </w:tcPr>
          <w:p w:rsidR="00FE7D4D" w:rsidRDefault="00FE7D4D" w:rsidP="00EF1B9C">
            <w:pPr>
              <w:widowControl w:val="0"/>
              <w:autoSpaceDE w:val="0"/>
              <w:autoSpaceDN w:val="0"/>
              <w:adjustRightInd w:val="0"/>
              <w:jc w:val="right"/>
              <w:rPr>
                <w:sz w:val="14"/>
                <w:szCs w:val="14"/>
              </w:rPr>
            </w:pPr>
            <w:r>
              <w:rPr>
                <w:sz w:val="14"/>
                <w:szCs w:val="14"/>
              </w:rPr>
              <w:t xml:space="preserve">1516.52 </w:t>
            </w:r>
          </w:p>
        </w:tc>
        <w:tc>
          <w:tcPr>
            <w:tcW w:w="650" w:type="dxa"/>
            <w:tcBorders>
              <w:top w:val="single" w:sz="2" w:space="0" w:color="auto"/>
              <w:left w:val="single" w:sz="2" w:space="0" w:color="auto"/>
              <w:bottom w:val="single" w:sz="2" w:space="0" w:color="auto"/>
              <w:right w:val="single" w:sz="2" w:space="0" w:color="auto"/>
            </w:tcBorders>
          </w:tcPr>
          <w:p w:rsidR="00FE7D4D" w:rsidRDefault="00FE7D4D" w:rsidP="00EF1B9C">
            <w:pPr>
              <w:widowControl w:val="0"/>
              <w:autoSpaceDE w:val="0"/>
              <w:autoSpaceDN w:val="0"/>
              <w:adjustRightInd w:val="0"/>
              <w:jc w:val="right"/>
              <w:rPr>
                <w:sz w:val="14"/>
                <w:szCs w:val="14"/>
              </w:rPr>
            </w:pPr>
            <w:r>
              <w:rPr>
                <w:sz w:val="14"/>
                <w:szCs w:val="14"/>
              </w:rPr>
              <w:t xml:space="preserve">13269.55 </w:t>
            </w:r>
          </w:p>
        </w:tc>
      </w:tr>
      <w:tr w:rsidR="00FE7D4D" w:rsidTr="00C977D9">
        <w:trPr>
          <w:trHeight w:val="186"/>
          <w:jc w:val="center"/>
        </w:trPr>
        <w:tc>
          <w:tcPr>
            <w:tcW w:w="2561" w:type="dxa"/>
            <w:vMerge/>
            <w:tcBorders>
              <w:top w:val="single" w:sz="2" w:space="0" w:color="auto"/>
              <w:left w:val="single" w:sz="2" w:space="0" w:color="auto"/>
              <w:bottom w:val="single" w:sz="2" w:space="0" w:color="auto"/>
              <w:right w:val="single" w:sz="2" w:space="0" w:color="auto"/>
            </w:tcBorders>
          </w:tcPr>
          <w:p w:rsidR="00FE7D4D" w:rsidRDefault="00FE7D4D" w:rsidP="00EF1B9C">
            <w:pPr>
              <w:widowControl w:val="0"/>
              <w:autoSpaceDE w:val="0"/>
              <w:autoSpaceDN w:val="0"/>
              <w:adjustRightInd w:val="0"/>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FE7D4D" w:rsidRDefault="00EF1B9C" w:rsidP="00EF1B9C">
            <w:pPr>
              <w:widowControl w:val="0"/>
              <w:autoSpaceDE w:val="0"/>
              <w:autoSpaceDN w:val="0"/>
              <w:adjustRightInd w:val="0"/>
              <w:jc w:val="center"/>
              <w:rPr>
                <w:b/>
                <w:bCs/>
                <w:sz w:val="14"/>
                <w:szCs w:val="14"/>
              </w:rPr>
            </w:pPr>
            <w:r>
              <w:rPr>
                <w:b/>
                <w:bCs/>
                <w:sz w:val="14"/>
                <w:szCs w:val="14"/>
              </w:rPr>
              <w:t>Área</w:t>
            </w:r>
            <w:r w:rsidR="00FE7D4D">
              <w:rPr>
                <w:b/>
                <w:bCs/>
                <w:sz w:val="14"/>
                <w:szCs w:val="14"/>
              </w:rPr>
              <w:t xml:space="preserve"> Total: 6550.24 </w:t>
            </w:r>
          </w:p>
          <w:p w:rsidR="00FE7D4D" w:rsidRDefault="00FE7D4D" w:rsidP="00EF1B9C">
            <w:pPr>
              <w:widowControl w:val="0"/>
              <w:autoSpaceDE w:val="0"/>
              <w:autoSpaceDN w:val="0"/>
              <w:adjustRightInd w:val="0"/>
              <w:jc w:val="center"/>
              <w:rPr>
                <w:b/>
                <w:bCs/>
                <w:sz w:val="14"/>
                <w:szCs w:val="14"/>
              </w:rPr>
            </w:pPr>
            <w:r>
              <w:rPr>
                <w:b/>
                <w:bCs/>
                <w:sz w:val="14"/>
                <w:szCs w:val="14"/>
              </w:rPr>
              <w:t xml:space="preserve"> Valor Total ($): 1516.52 </w:t>
            </w:r>
          </w:p>
          <w:p w:rsidR="00FE7D4D" w:rsidRDefault="00FE7D4D" w:rsidP="00EF1B9C">
            <w:pPr>
              <w:widowControl w:val="0"/>
              <w:autoSpaceDE w:val="0"/>
              <w:autoSpaceDN w:val="0"/>
              <w:adjustRightInd w:val="0"/>
              <w:jc w:val="center"/>
              <w:rPr>
                <w:b/>
                <w:bCs/>
                <w:sz w:val="14"/>
                <w:szCs w:val="14"/>
              </w:rPr>
            </w:pPr>
            <w:r>
              <w:rPr>
                <w:b/>
                <w:bCs/>
                <w:sz w:val="14"/>
                <w:szCs w:val="14"/>
              </w:rPr>
              <w:t xml:space="preserve"> Valor Total (¢): 13269.55 </w:t>
            </w:r>
          </w:p>
        </w:tc>
      </w:tr>
    </w:tbl>
    <w:p w:rsidR="00FE7D4D" w:rsidRDefault="00FE7D4D" w:rsidP="00FE7D4D">
      <w:pPr>
        <w:widowControl w:val="0"/>
        <w:autoSpaceDE w:val="0"/>
        <w:autoSpaceDN w:val="0"/>
        <w:adjustRightInd w:val="0"/>
        <w:rPr>
          <w:sz w:val="14"/>
          <w:szCs w:val="14"/>
        </w:rPr>
      </w:pPr>
    </w:p>
    <w:tbl>
      <w:tblPr>
        <w:tblW w:w="9051" w:type="dxa"/>
        <w:jc w:val="center"/>
        <w:tblLayout w:type="fixed"/>
        <w:tblCellMar>
          <w:left w:w="25" w:type="dxa"/>
          <w:right w:w="0" w:type="dxa"/>
        </w:tblCellMar>
        <w:tblLook w:val="0000" w:firstRow="0" w:lastRow="0" w:firstColumn="0" w:lastColumn="0" w:noHBand="0" w:noVBand="0"/>
      </w:tblPr>
      <w:tblGrid>
        <w:gridCol w:w="3531"/>
        <w:gridCol w:w="2476"/>
        <w:gridCol w:w="1746"/>
        <w:gridCol w:w="649"/>
        <w:gridCol w:w="649"/>
      </w:tblGrid>
      <w:tr w:rsidR="00FE7D4D" w:rsidTr="00C977D9">
        <w:trPr>
          <w:trHeight w:val="314"/>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jc w:val="center"/>
              <w:rPr>
                <w:b/>
                <w:bCs/>
                <w:sz w:val="14"/>
                <w:szCs w:val="14"/>
              </w:rPr>
            </w:pPr>
            <w:r>
              <w:rPr>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jc w:val="center"/>
              <w:rPr>
                <w:b/>
                <w:bCs/>
                <w:sz w:val="14"/>
                <w:szCs w:val="14"/>
              </w:rPr>
            </w:pPr>
            <w:r>
              <w:rPr>
                <w:b/>
                <w:bCs/>
                <w:sz w:val="14"/>
                <w:szCs w:val="14"/>
              </w:rPr>
              <w:t xml:space="preserve">0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jc w:val="right"/>
              <w:rPr>
                <w:b/>
                <w:bCs/>
                <w:sz w:val="14"/>
                <w:szCs w:val="14"/>
              </w:rPr>
            </w:pPr>
            <w:r>
              <w:rPr>
                <w:b/>
                <w:bCs/>
                <w:sz w:val="14"/>
                <w:szCs w:val="14"/>
              </w:rPr>
              <w:t xml:space="preserve">0 </w:t>
            </w:r>
          </w:p>
        </w:tc>
      </w:tr>
      <w:tr w:rsidR="00FE7D4D" w:rsidTr="00C977D9">
        <w:trPr>
          <w:trHeight w:val="289"/>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jc w:val="center"/>
              <w:rPr>
                <w:b/>
                <w:bCs/>
                <w:sz w:val="14"/>
                <w:szCs w:val="14"/>
              </w:rPr>
            </w:pPr>
            <w:r>
              <w:rPr>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jc w:val="center"/>
              <w:rPr>
                <w:b/>
                <w:bCs/>
                <w:sz w:val="14"/>
                <w:szCs w:val="14"/>
              </w:rPr>
            </w:pPr>
            <w:r>
              <w:rPr>
                <w:b/>
                <w:bCs/>
                <w:sz w:val="14"/>
                <w:szCs w:val="14"/>
              </w:rPr>
              <w:t xml:space="preserve">1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jc w:val="right"/>
              <w:rPr>
                <w:b/>
                <w:bCs/>
                <w:sz w:val="14"/>
                <w:szCs w:val="14"/>
              </w:rPr>
            </w:pPr>
            <w:r>
              <w:rPr>
                <w:b/>
                <w:bCs/>
                <w:sz w:val="14"/>
                <w:szCs w:val="14"/>
              </w:rPr>
              <w:t xml:space="preserve">6550.24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jc w:val="right"/>
              <w:rPr>
                <w:b/>
                <w:bCs/>
                <w:sz w:val="14"/>
                <w:szCs w:val="14"/>
              </w:rPr>
            </w:pPr>
            <w:r>
              <w:rPr>
                <w:b/>
                <w:bCs/>
                <w:sz w:val="14"/>
                <w:szCs w:val="14"/>
              </w:rPr>
              <w:t xml:space="preserve">1516.52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E7D4D" w:rsidRDefault="00FE7D4D" w:rsidP="00EF1B9C">
            <w:pPr>
              <w:widowControl w:val="0"/>
              <w:autoSpaceDE w:val="0"/>
              <w:autoSpaceDN w:val="0"/>
              <w:adjustRightInd w:val="0"/>
              <w:jc w:val="right"/>
              <w:rPr>
                <w:b/>
                <w:bCs/>
                <w:sz w:val="14"/>
                <w:szCs w:val="14"/>
              </w:rPr>
            </w:pPr>
            <w:r>
              <w:rPr>
                <w:b/>
                <w:bCs/>
                <w:sz w:val="14"/>
                <w:szCs w:val="14"/>
              </w:rPr>
              <w:t xml:space="preserve">13269.55 </w:t>
            </w:r>
          </w:p>
        </w:tc>
      </w:tr>
    </w:tbl>
    <w:p w:rsidR="00274292" w:rsidRPr="001F55B3" w:rsidRDefault="00274292" w:rsidP="00274292">
      <w:pPr>
        <w:jc w:val="both"/>
        <w:rPr>
          <w:rFonts w:eastAsia="Times New Roman"/>
          <w:sz w:val="26"/>
          <w:szCs w:val="26"/>
        </w:rPr>
      </w:pPr>
      <w:r w:rsidRPr="001F55B3">
        <w:rPr>
          <w:rFonts w:eastAsia="Times New Roman"/>
          <w:b/>
          <w:sz w:val="26"/>
          <w:szCs w:val="26"/>
          <w:u w:val="single"/>
        </w:rPr>
        <w:t>SEGUNDO:</w:t>
      </w:r>
      <w:r w:rsidRPr="001F55B3">
        <w:rPr>
          <w:sz w:val="26"/>
          <w:szCs w:val="26"/>
        </w:rPr>
        <w:t xml:space="preserve"> </w:t>
      </w:r>
      <w:r w:rsidRPr="001F55B3">
        <w:rPr>
          <w:rFonts w:eastAsia="Times New Roman"/>
          <w:sz w:val="26"/>
          <w:szCs w:val="26"/>
        </w:rPr>
        <w:t>Advertir al adjudicatario, a través de una cláusula especial en la escritura de compraventa del inmueble, que  debe</w:t>
      </w:r>
      <w:r>
        <w:rPr>
          <w:rFonts w:eastAsia="Times New Roman"/>
          <w:sz w:val="26"/>
          <w:szCs w:val="26"/>
        </w:rPr>
        <w:t>rá</w:t>
      </w:r>
      <w:r w:rsidRPr="001F55B3">
        <w:rPr>
          <w:rFonts w:eastAsia="Times New Roman"/>
          <w:sz w:val="26"/>
          <w:szCs w:val="26"/>
        </w:rPr>
        <w:t xml:space="preserve"> cumplir </w:t>
      </w:r>
      <w:r>
        <w:rPr>
          <w:rFonts w:eastAsia="Times New Roman"/>
          <w:sz w:val="26"/>
          <w:szCs w:val="26"/>
        </w:rPr>
        <w:t xml:space="preserve">con </w:t>
      </w:r>
      <w:r w:rsidRPr="001F55B3">
        <w:rPr>
          <w:rFonts w:eastAsia="Times New Roman"/>
          <w:sz w:val="26"/>
          <w:szCs w:val="26"/>
        </w:rPr>
        <w:t xml:space="preserve">las </w:t>
      </w:r>
      <w:r w:rsidRPr="001F55B3">
        <w:rPr>
          <w:sz w:val="26"/>
          <w:szCs w:val="26"/>
        </w:rPr>
        <w:t xml:space="preserve">medidas </w:t>
      </w:r>
      <w:r>
        <w:rPr>
          <w:sz w:val="26"/>
          <w:szCs w:val="26"/>
        </w:rPr>
        <w:t xml:space="preserve">ambientales </w:t>
      </w:r>
      <w:r w:rsidRPr="001F55B3">
        <w:rPr>
          <w:rFonts w:eastAsia="Times New Roman"/>
          <w:sz w:val="26"/>
          <w:szCs w:val="26"/>
        </w:rPr>
        <w:t xml:space="preserve">relacionadas en el considerando III del presente punto de acta. </w:t>
      </w:r>
      <w:r w:rsidRPr="001F55B3">
        <w:rPr>
          <w:rFonts w:eastAsia="Times New Roman"/>
          <w:b/>
          <w:sz w:val="26"/>
          <w:szCs w:val="26"/>
          <w:u w:val="single"/>
        </w:rPr>
        <w:t>TERCERO:</w:t>
      </w:r>
      <w:r w:rsidRPr="001F55B3">
        <w:rPr>
          <w:sz w:val="26"/>
          <w:szCs w:val="26"/>
        </w:rPr>
        <w:t xml:space="preserve"> Comisionar </w:t>
      </w:r>
      <w:r w:rsidRPr="001F55B3">
        <w:rPr>
          <w:sz w:val="26"/>
          <w:szCs w:val="26"/>
        </w:rPr>
        <w:lastRenderedPageBreak/>
        <w:t>al Departamento de Créditos de este Instituto, para que haga efectivas las aplicaciones de precios, plazos y forma de pago de conformidad</w:t>
      </w:r>
      <w:r w:rsidRPr="00DF619A">
        <w:rPr>
          <w:sz w:val="26"/>
          <w:szCs w:val="26"/>
        </w:rPr>
        <w:t xml:space="preserve"> al Acuerdo contenido en el Punto VII del Acta de Sesión Ordinaria Nº 39-99 de fecha 2 de diciembre del año</w:t>
      </w:r>
      <w:r w:rsidRPr="00110055">
        <w:rPr>
          <w:sz w:val="26"/>
          <w:szCs w:val="26"/>
        </w:rPr>
        <w:t xml:space="preserve"> 1999. </w:t>
      </w:r>
      <w:r>
        <w:rPr>
          <w:rFonts w:eastAsia="Times New Roman"/>
          <w:b/>
          <w:sz w:val="26"/>
          <w:szCs w:val="26"/>
          <w:u w:val="single"/>
        </w:rPr>
        <w:t>CUARTO</w:t>
      </w:r>
      <w:r w:rsidRPr="006F0091">
        <w:rPr>
          <w:rFonts w:eastAsia="Times New Roman"/>
          <w:b/>
          <w:sz w:val="26"/>
          <w:szCs w:val="26"/>
          <w:u w:val="single"/>
        </w:rPr>
        <w:t>:</w:t>
      </w:r>
      <w:r w:rsidRPr="00110055">
        <w:rPr>
          <w:rFonts w:eastAsia="Times New Roman"/>
          <w:b/>
          <w:sz w:val="26"/>
          <w:szCs w:val="26"/>
        </w:rPr>
        <w:t xml:space="preserve"> </w:t>
      </w:r>
      <w:r w:rsidRPr="00110055">
        <w:rPr>
          <w:sz w:val="26"/>
          <w:szCs w:val="26"/>
        </w:rPr>
        <w:t>Instruir a la Gerencia de Desarrollo Rural para que a través de la Sección de Cobros, realice las gestiones correspondientes para el cobro en concepto de gastos administrativos y legales.</w:t>
      </w:r>
      <w:r w:rsidRPr="00110055">
        <w:rPr>
          <w:rFonts w:eastAsia="Times New Roman"/>
          <w:b/>
          <w:sz w:val="26"/>
          <w:szCs w:val="26"/>
        </w:rPr>
        <w:t xml:space="preserve"> </w:t>
      </w:r>
      <w:r>
        <w:rPr>
          <w:b/>
          <w:sz w:val="26"/>
          <w:szCs w:val="26"/>
          <w:u w:val="single"/>
        </w:rPr>
        <w:t>QUIN</w:t>
      </w:r>
      <w:r w:rsidRPr="008A2B7F">
        <w:rPr>
          <w:b/>
          <w:sz w:val="26"/>
          <w:szCs w:val="26"/>
          <w:u w:val="single"/>
        </w:rPr>
        <w:t>T</w:t>
      </w:r>
      <w:r w:rsidRPr="008A2B7F">
        <w:rPr>
          <w:rFonts w:eastAsia="Times New Roman"/>
          <w:b/>
          <w:sz w:val="26"/>
          <w:szCs w:val="26"/>
          <w:u w:val="single"/>
        </w:rPr>
        <w:t>O</w:t>
      </w:r>
      <w:r w:rsidRPr="00DF619A">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110055">
        <w:rPr>
          <w:rFonts w:eastAsia="Times New Roman"/>
          <w:b/>
          <w:sz w:val="26"/>
          <w:szCs w:val="26"/>
        </w:rPr>
        <w:t xml:space="preserve"> </w:t>
      </w:r>
      <w:r>
        <w:rPr>
          <w:rFonts w:eastAsia="Times New Roman"/>
          <w:b/>
          <w:sz w:val="26"/>
          <w:szCs w:val="26"/>
          <w:u w:val="single"/>
        </w:rPr>
        <w:t>SEXTO</w:t>
      </w:r>
      <w:r w:rsidRPr="00110055">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Facultar a la señora Presidenta para que por sí, o por medio de Apoderado Especial, comparezca al otorgamiento de la correspondiente escritura. Este Acuerdo, queda aprobado y ratificado.  NOTIFIQUESE.””””</w:t>
      </w:r>
    </w:p>
    <w:p w:rsidR="00274292" w:rsidRDefault="00274292" w:rsidP="00274292">
      <w:pPr>
        <w:rPr>
          <w:rFonts w:eastAsia="Times New Roman"/>
          <w:sz w:val="26"/>
          <w:szCs w:val="26"/>
        </w:rPr>
      </w:pPr>
    </w:p>
    <w:p w:rsidR="004A3951" w:rsidRPr="00580714" w:rsidRDefault="004A3951" w:rsidP="004A3951">
      <w:pPr>
        <w:tabs>
          <w:tab w:val="left" w:pos="1080"/>
        </w:tabs>
        <w:jc w:val="both"/>
        <w:rPr>
          <w:sz w:val="26"/>
          <w:szCs w:val="26"/>
        </w:rPr>
      </w:pPr>
      <w:r w:rsidRPr="00580714">
        <w:rPr>
          <w:sz w:val="26"/>
          <w:szCs w:val="26"/>
        </w:rPr>
        <w:t xml:space="preserve">No habiendo más que hacer constar, se levanta la sesión ordinaria número </w:t>
      </w:r>
      <w:r w:rsidR="00333739">
        <w:rPr>
          <w:sz w:val="26"/>
          <w:szCs w:val="26"/>
        </w:rPr>
        <w:t>veint</w:t>
      </w:r>
      <w:r w:rsidR="00D56C18">
        <w:rPr>
          <w:sz w:val="26"/>
          <w:szCs w:val="26"/>
        </w:rPr>
        <w:t>iuno</w:t>
      </w:r>
      <w:r w:rsidR="00333739">
        <w:rPr>
          <w:sz w:val="26"/>
          <w:szCs w:val="26"/>
        </w:rPr>
        <w:t xml:space="preserve"> </w:t>
      </w:r>
      <w:r w:rsidRPr="00580714">
        <w:rPr>
          <w:sz w:val="26"/>
          <w:szCs w:val="26"/>
        </w:rPr>
        <w:t>dos mil diecis</w:t>
      </w:r>
      <w:r>
        <w:rPr>
          <w:sz w:val="26"/>
          <w:szCs w:val="26"/>
        </w:rPr>
        <w:t>iete</w:t>
      </w:r>
      <w:r w:rsidRPr="00580714">
        <w:rPr>
          <w:sz w:val="26"/>
          <w:szCs w:val="26"/>
        </w:rPr>
        <w:t xml:space="preserve">, de fecha </w:t>
      </w:r>
      <w:r w:rsidR="00D56C18">
        <w:rPr>
          <w:sz w:val="26"/>
          <w:szCs w:val="26"/>
        </w:rPr>
        <w:t xml:space="preserve">veintiuno </w:t>
      </w:r>
      <w:r w:rsidR="00E13175">
        <w:rPr>
          <w:sz w:val="26"/>
          <w:szCs w:val="26"/>
        </w:rPr>
        <w:t xml:space="preserve"> </w:t>
      </w:r>
      <w:r w:rsidRPr="00580714">
        <w:rPr>
          <w:sz w:val="26"/>
          <w:szCs w:val="26"/>
        </w:rPr>
        <w:t xml:space="preserve">de </w:t>
      </w:r>
      <w:r w:rsidR="00333739">
        <w:rPr>
          <w:sz w:val="26"/>
          <w:szCs w:val="26"/>
        </w:rPr>
        <w:t>agosto</w:t>
      </w:r>
      <w:r>
        <w:rPr>
          <w:sz w:val="26"/>
          <w:szCs w:val="26"/>
        </w:rPr>
        <w:t xml:space="preserve"> </w:t>
      </w:r>
      <w:r w:rsidRPr="00580714">
        <w:rPr>
          <w:sz w:val="26"/>
          <w:szCs w:val="26"/>
        </w:rPr>
        <w:t>de dos mil diecis</w:t>
      </w:r>
      <w:r>
        <w:rPr>
          <w:sz w:val="26"/>
          <w:szCs w:val="26"/>
        </w:rPr>
        <w:t>iete</w:t>
      </w:r>
      <w:r w:rsidRPr="00580714">
        <w:rPr>
          <w:sz w:val="26"/>
          <w:szCs w:val="26"/>
        </w:rPr>
        <w:t xml:space="preserve">, a las </w:t>
      </w:r>
      <w:r w:rsidR="00333739">
        <w:rPr>
          <w:sz w:val="26"/>
          <w:szCs w:val="26"/>
        </w:rPr>
        <w:t xml:space="preserve">once </w:t>
      </w:r>
      <w:r w:rsidRPr="00580714">
        <w:rPr>
          <w:sz w:val="26"/>
          <w:szCs w:val="26"/>
        </w:rPr>
        <w:t>horas</w:t>
      </w:r>
      <w:r w:rsidR="00333739">
        <w:rPr>
          <w:sz w:val="26"/>
          <w:szCs w:val="26"/>
        </w:rPr>
        <w:t xml:space="preserve"> con </w:t>
      </w:r>
      <w:r w:rsidR="00D56C18">
        <w:rPr>
          <w:sz w:val="26"/>
          <w:szCs w:val="26"/>
        </w:rPr>
        <w:t>treinta</w:t>
      </w:r>
      <w:r w:rsidR="00333739">
        <w:rPr>
          <w:sz w:val="26"/>
          <w:szCs w:val="26"/>
        </w:rPr>
        <w:t xml:space="preserve"> minutos</w:t>
      </w:r>
      <w:r w:rsidRPr="00580714">
        <w:rPr>
          <w:sz w:val="26"/>
          <w:szCs w:val="26"/>
        </w:rPr>
        <w:t xml:space="preserve">, firmando los presentes: </w:t>
      </w:r>
    </w:p>
    <w:p w:rsidR="004A3951" w:rsidRPr="00580714" w:rsidRDefault="004A3951" w:rsidP="004A3951">
      <w:pPr>
        <w:tabs>
          <w:tab w:val="left" w:pos="1080"/>
        </w:tabs>
        <w:jc w:val="center"/>
        <w:rPr>
          <w:sz w:val="26"/>
          <w:szCs w:val="26"/>
        </w:rPr>
      </w:pPr>
    </w:p>
    <w:p w:rsidR="004A3951" w:rsidRPr="00580714" w:rsidRDefault="004A3951" w:rsidP="004A3951">
      <w:pPr>
        <w:tabs>
          <w:tab w:val="left" w:pos="1080"/>
        </w:tabs>
        <w:jc w:val="center"/>
        <w:rPr>
          <w:sz w:val="26"/>
          <w:szCs w:val="26"/>
        </w:rPr>
      </w:pPr>
    </w:p>
    <w:p w:rsidR="004A3951" w:rsidRPr="00580714" w:rsidRDefault="004A3951" w:rsidP="004A3951">
      <w:pPr>
        <w:tabs>
          <w:tab w:val="left" w:pos="1080"/>
        </w:tabs>
        <w:jc w:val="center"/>
        <w:rPr>
          <w:sz w:val="26"/>
          <w:szCs w:val="26"/>
        </w:rPr>
      </w:pPr>
    </w:p>
    <w:p w:rsidR="004A3951" w:rsidRPr="00580714" w:rsidRDefault="004A3951" w:rsidP="004A3951">
      <w:pPr>
        <w:tabs>
          <w:tab w:val="left" w:pos="1080"/>
        </w:tabs>
        <w:jc w:val="center"/>
        <w:rPr>
          <w:sz w:val="26"/>
          <w:szCs w:val="26"/>
        </w:rPr>
      </w:pPr>
      <w:r w:rsidRPr="00580714">
        <w:rPr>
          <w:sz w:val="26"/>
          <w:szCs w:val="26"/>
        </w:rPr>
        <w:t>LCDA. CARLA MABEL ALVANES AMAYA</w:t>
      </w:r>
    </w:p>
    <w:p w:rsidR="004A3951" w:rsidRPr="00580714" w:rsidRDefault="004A3951" w:rsidP="004A3951">
      <w:pPr>
        <w:tabs>
          <w:tab w:val="left" w:pos="1080"/>
        </w:tabs>
        <w:jc w:val="center"/>
        <w:rPr>
          <w:sz w:val="26"/>
          <w:szCs w:val="26"/>
        </w:rPr>
      </w:pPr>
      <w:r w:rsidRPr="00580714">
        <w:rPr>
          <w:sz w:val="26"/>
          <w:szCs w:val="26"/>
        </w:rPr>
        <w:t>PRESIDENTA</w:t>
      </w:r>
    </w:p>
    <w:p w:rsidR="004A3951" w:rsidRPr="00580714" w:rsidRDefault="004A3951" w:rsidP="004A3951">
      <w:pPr>
        <w:tabs>
          <w:tab w:val="left" w:pos="1080"/>
        </w:tabs>
        <w:jc w:val="center"/>
        <w:rPr>
          <w:sz w:val="26"/>
          <w:szCs w:val="26"/>
        </w:rPr>
      </w:pPr>
    </w:p>
    <w:p w:rsidR="004A3951" w:rsidRPr="00580714" w:rsidRDefault="004A3951" w:rsidP="004A3951">
      <w:pPr>
        <w:tabs>
          <w:tab w:val="left" w:pos="1080"/>
        </w:tabs>
        <w:jc w:val="center"/>
        <w:rPr>
          <w:sz w:val="26"/>
          <w:szCs w:val="26"/>
        </w:rPr>
      </w:pPr>
    </w:p>
    <w:p w:rsidR="004A3951" w:rsidRPr="00580714" w:rsidRDefault="004A3951" w:rsidP="004A3951">
      <w:pPr>
        <w:tabs>
          <w:tab w:val="left" w:pos="1080"/>
        </w:tabs>
        <w:jc w:val="center"/>
        <w:rPr>
          <w:sz w:val="26"/>
          <w:szCs w:val="26"/>
        </w:rPr>
      </w:pPr>
    </w:p>
    <w:p w:rsidR="004A3951" w:rsidRDefault="00D56C18" w:rsidP="004A3951">
      <w:pPr>
        <w:tabs>
          <w:tab w:val="left" w:pos="1080"/>
        </w:tabs>
        <w:jc w:val="center"/>
        <w:rPr>
          <w:sz w:val="26"/>
          <w:szCs w:val="26"/>
        </w:rPr>
      </w:pPr>
      <w:r>
        <w:rPr>
          <w:sz w:val="26"/>
          <w:szCs w:val="26"/>
        </w:rPr>
        <w:t xml:space="preserve"> </w:t>
      </w:r>
      <w:r w:rsidR="004A3951">
        <w:rPr>
          <w:sz w:val="26"/>
          <w:szCs w:val="26"/>
        </w:rPr>
        <w:t>SR. VICENTE VENTURA</w:t>
      </w:r>
    </w:p>
    <w:p w:rsidR="004A3951" w:rsidRDefault="00D56C18" w:rsidP="004A3951">
      <w:pPr>
        <w:tabs>
          <w:tab w:val="left" w:pos="1080"/>
        </w:tabs>
        <w:jc w:val="center"/>
        <w:rPr>
          <w:sz w:val="26"/>
          <w:szCs w:val="26"/>
        </w:rPr>
      </w:pPr>
      <w:r>
        <w:rPr>
          <w:sz w:val="26"/>
          <w:szCs w:val="26"/>
        </w:rPr>
        <w:t xml:space="preserve"> </w:t>
      </w:r>
      <w:r w:rsidR="004A3951">
        <w:rPr>
          <w:sz w:val="26"/>
          <w:szCs w:val="26"/>
        </w:rPr>
        <w:t>VICEPRESIDENTE</w:t>
      </w:r>
    </w:p>
    <w:p w:rsidR="004A3951" w:rsidRDefault="004A3951" w:rsidP="004A3951">
      <w:pPr>
        <w:tabs>
          <w:tab w:val="left" w:pos="1080"/>
        </w:tabs>
        <w:jc w:val="center"/>
        <w:rPr>
          <w:sz w:val="26"/>
          <w:szCs w:val="26"/>
        </w:rPr>
      </w:pPr>
    </w:p>
    <w:p w:rsidR="004A3951" w:rsidRDefault="004A3951" w:rsidP="004A3951">
      <w:pPr>
        <w:tabs>
          <w:tab w:val="left" w:pos="1080"/>
        </w:tabs>
        <w:jc w:val="center"/>
        <w:rPr>
          <w:sz w:val="26"/>
          <w:szCs w:val="26"/>
        </w:rPr>
      </w:pPr>
    </w:p>
    <w:p w:rsidR="004A3951" w:rsidRPr="007A48FC" w:rsidRDefault="00D56C18" w:rsidP="004A3951">
      <w:pPr>
        <w:tabs>
          <w:tab w:val="left" w:pos="1080"/>
        </w:tabs>
        <w:jc w:val="center"/>
        <w:rPr>
          <w:b/>
          <w:sz w:val="26"/>
          <w:szCs w:val="26"/>
        </w:rPr>
      </w:pPr>
      <w:r>
        <w:rPr>
          <w:b/>
          <w:sz w:val="26"/>
          <w:szCs w:val="26"/>
        </w:rPr>
        <w:t xml:space="preserve"> </w:t>
      </w:r>
      <w:r w:rsidR="004A3951" w:rsidRPr="007A48FC">
        <w:rPr>
          <w:b/>
          <w:sz w:val="26"/>
          <w:szCs w:val="26"/>
        </w:rPr>
        <w:t xml:space="preserve">DIRECTORES </w:t>
      </w:r>
    </w:p>
    <w:p w:rsidR="004A3951" w:rsidRDefault="004A3951" w:rsidP="004A3951">
      <w:pPr>
        <w:tabs>
          <w:tab w:val="left" w:pos="1080"/>
        </w:tabs>
        <w:jc w:val="center"/>
        <w:rPr>
          <w:sz w:val="26"/>
          <w:szCs w:val="26"/>
        </w:rPr>
      </w:pPr>
    </w:p>
    <w:p w:rsidR="004A3951" w:rsidRDefault="004A3951" w:rsidP="004A3951">
      <w:pPr>
        <w:tabs>
          <w:tab w:val="left" w:pos="1080"/>
        </w:tabs>
        <w:jc w:val="center"/>
        <w:rPr>
          <w:sz w:val="26"/>
          <w:szCs w:val="26"/>
        </w:rPr>
      </w:pPr>
    </w:p>
    <w:p w:rsidR="00333739" w:rsidRDefault="00333739" w:rsidP="004A3951">
      <w:pPr>
        <w:tabs>
          <w:tab w:val="left" w:pos="1080"/>
        </w:tabs>
        <w:jc w:val="center"/>
        <w:rPr>
          <w:sz w:val="26"/>
          <w:szCs w:val="26"/>
        </w:rPr>
      </w:pPr>
    </w:p>
    <w:p w:rsidR="004A3951" w:rsidRDefault="004A3951" w:rsidP="000119B7">
      <w:pPr>
        <w:tabs>
          <w:tab w:val="left" w:pos="1080"/>
        </w:tabs>
        <w:rPr>
          <w:sz w:val="26"/>
          <w:szCs w:val="26"/>
        </w:rPr>
      </w:pPr>
      <w:r>
        <w:rPr>
          <w:sz w:val="26"/>
          <w:szCs w:val="26"/>
        </w:rPr>
        <w:tab/>
      </w:r>
      <w:r>
        <w:rPr>
          <w:sz w:val="26"/>
          <w:szCs w:val="26"/>
        </w:rPr>
        <w:tab/>
        <w:t xml:space="preserve">         </w:t>
      </w:r>
      <w:r w:rsidR="00EF1B9C">
        <w:rPr>
          <w:sz w:val="26"/>
          <w:szCs w:val="26"/>
        </w:rPr>
        <w:t xml:space="preserve">    </w:t>
      </w:r>
      <w:r>
        <w:rPr>
          <w:sz w:val="26"/>
          <w:szCs w:val="26"/>
        </w:rPr>
        <w:t xml:space="preserve">LIC. </w:t>
      </w:r>
      <w:r w:rsidR="00E13175">
        <w:rPr>
          <w:sz w:val="26"/>
          <w:szCs w:val="26"/>
        </w:rPr>
        <w:t xml:space="preserve"> </w:t>
      </w:r>
      <w:r w:rsidR="00EF1B9C">
        <w:rPr>
          <w:sz w:val="26"/>
          <w:szCs w:val="26"/>
        </w:rPr>
        <w:t>JOSÉ ANGEL VILLEDA CASTILLO</w:t>
      </w:r>
    </w:p>
    <w:p w:rsidR="004A3951" w:rsidRDefault="004A3951" w:rsidP="000119B7">
      <w:pPr>
        <w:tabs>
          <w:tab w:val="left" w:pos="1080"/>
        </w:tabs>
        <w:rPr>
          <w:sz w:val="26"/>
          <w:szCs w:val="26"/>
        </w:rPr>
      </w:pPr>
    </w:p>
    <w:p w:rsidR="004A3951" w:rsidRDefault="004A3951" w:rsidP="000119B7">
      <w:pPr>
        <w:tabs>
          <w:tab w:val="left" w:pos="1080"/>
        </w:tabs>
        <w:rPr>
          <w:sz w:val="26"/>
          <w:szCs w:val="26"/>
        </w:rPr>
      </w:pPr>
    </w:p>
    <w:p w:rsidR="004A3951" w:rsidRDefault="004A3951" w:rsidP="000119B7">
      <w:pPr>
        <w:tabs>
          <w:tab w:val="left" w:pos="1080"/>
        </w:tabs>
        <w:rPr>
          <w:sz w:val="26"/>
          <w:szCs w:val="26"/>
        </w:rPr>
      </w:pPr>
    </w:p>
    <w:p w:rsidR="004A3951" w:rsidRDefault="004A3951" w:rsidP="000119B7">
      <w:pPr>
        <w:tabs>
          <w:tab w:val="left" w:pos="1080"/>
        </w:tabs>
        <w:rPr>
          <w:sz w:val="26"/>
          <w:szCs w:val="26"/>
        </w:rPr>
      </w:pPr>
      <w:r>
        <w:rPr>
          <w:sz w:val="26"/>
          <w:szCs w:val="26"/>
        </w:rPr>
        <w:t xml:space="preserve">                                 </w:t>
      </w:r>
      <w:r w:rsidR="00EF1B9C">
        <w:rPr>
          <w:sz w:val="26"/>
          <w:szCs w:val="26"/>
        </w:rPr>
        <w:t xml:space="preserve">  </w:t>
      </w:r>
      <w:r>
        <w:rPr>
          <w:sz w:val="26"/>
          <w:szCs w:val="26"/>
        </w:rPr>
        <w:t>LIC. JOSE AGUSTIN VENTURA</w:t>
      </w:r>
      <w:r w:rsidR="00BA23B0">
        <w:rPr>
          <w:sz w:val="26"/>
          <w:szCs w:val="26"/>
        </w:rPr>
        <w:t xml:space="preserve"> HERRERA</w:t>
      </w:r>
    </w:p>
    <w:p w:rsidR="004A3951" w:rsidRDefault="004A3951" w:rsidP="00FD5FA7">
      <w:pPr>
        <w:tabs>
          <w:tab w:val="left" w:pos="1080"/>
        </w:tabs>
        <w:rPr>
          <w:sz w:val="26"/>
          <w:szCs w:val="26"/>
        </w:rPr>
      </w:pPr>
    </w:p>
    <w:p w:rsidR="004A3951" w:rsidRDefault="004A3951" w:rsidP="00FD5FA7">
      <w:pPr>
        <w:tabs>
          <w:tab w:val="left" w:pos="1080"/>
        </w:tabs>
        <w:rPr>
          <w:sz w:val="26"/>
          <w:szCs w:val="26"/>
        </w:rPr>
      </w:pPr>
    </w:p>
    <w:p w:rsidR="004A3951" w:rsidRDefault="004A3951" w:rsidP="00FD5FA7">
      <w:pPr>
        <w:tabs>
          <w:tab w:val="left" w:pos="1080"/>
        </w:tabs>
        <w:rPr>
          <w:sz w:val="26"/>
          <w:szCs w:val="26"/>
        </w:rPr>
      </w:pPr>
    </w:p>
    <w:p w:rsidR="00D56C18" w:rsidRDefault="00D56C18" w:rsidP="00FD5FA7">
      <w:pPr>
        <w:tabs>
          <w:tab w:val="left" w:pos="1080"/>
        </w:tabs>
        <w:rPr>
          <w:sz w:val="26"/>
          <w:szCs w:val="26"/>
        </w:rPr>
      </w:pPr>
      <w:bookmarkStart w:id="0" w:name="_GoBack"/>
      <w:bookmarkEnd w:id="0"/>
    </w:p>
    <w:p w:rsidR="003A0B6E" w:rsidRDefault="00E13175" w:rsidP="00FD5FA7">
      <w:pPr>
        <w:tabs>
          <w:tab w:val="left" w:pos="1080"/>
        </w:tabs>
        <w:rPr>
          <w:sz w:val="26"/>
          <w:szCs w:val="26"/>
        </w:rPr>
      </w:pPr>
      <w:r>
        <w:rPr>
          <w:sz w:val="26"/>
          <w:szCs w:val="26"/>
        </w:rPr>
        <w:tab/>
      </w:r>
      <w:r>
        <w:rPr>
          <w:sz w:val="26"/>
          <w:szCs w:val="26"/>
        </w:rPr>
        <w:tab/>
        <w:t xml:space="preserve">             </w:t>
      </w:r>
      <w:r w:rsidR="00EF1B9C">
        <w:rPr>
          <w:sz w:val="26"/>
          <w:szCs w:val="26"/>
        </w:rPr>
        <w:t xml:space="preserve"> </w:t>
      </w:r>
      <w:r>
        <w:rPr>
          <w:sz w:val="26"/>
          <w:szCs w:val="26"/>
        </w:rPr>
        <w:t xml:space="preserve"> </w:t>
      </w:r>
      <w:r w:rsidR="00103D56">
        <w:rPr>
          <w:sz w:val="26"/>
          <w:szCs w:val="26"/>
        </w:rPr>
        <w:t xml:space="preserve">  </w:t>
      </w:r>
      <w:r>
        <w:rPr>
          <w:sz w:val="26"/>
          <w:szCs w:val="26"/>
        </w:rPr>
        <w:t>LIC</w:t>
      </w:r>
      <w:r w:rsidR="004A3951">
        <w:rPr>
          <w:sz w:val="26"/>
          <w:szCs w:val="26"/>
        </w:rPr>
        <w:t>.</w:t>
      </w:r>
      <w:r>
        <w:rPr>
          <w:sz w:val="26"/>
          <w:szCs w:val="26"/>
        </w:rPr>
        <w:t xml:space="preserve"> CARLOS ARTURO JOVEL MURCIA</w:t>
      </w:r>
    </w:p>
    <w:sectPr w:rsidR="003A0B6E" w:rsidSect="000119B7">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EA0" w:rsidRDefault="00593EA0" w:rsidP="0011166B">
      <w:r>
        <w:separator/>
      </w:r>
    </w:p>
  </w:endnote>
  <w:endnote w:type="continuationSeparator" w:id="0">
    <w:p w:rsidR="00593EA0" w:rsidRDefault="00593EA0"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EA0" w:rsidRDefault="00593EA0" w:rsidP="0011166B">
      <w:r>
        <w:separator/>
      </w:r>
    </w:p>
  </w:footnote>
  <w:footnote w:type="continuationSeparator" w:id="0">
    <w:p w:rsidR="00593EA0" w:rsidRDefault="00593EA0"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B09" w:rsidRPr="00B61B56" w:rsidRDefault="00B61B56" w:rsidP="00B61B56">
    <w:pPr>
      <w:pStyle w:val="Encabezado"/>
      <w:jc w:val="both"/>
      <w:rPr>
        <w:sz w:val="18"/>
        <w:szCs w:val="18"/>
        <w:lang w:val="es"/>
      </w:rPr>
    </w:pPr>
    <w:r w:rsidRPr="00573492">
      <w:rPr>
        <w:rFonts w:cs="Calibri"/>
        <w:sz w:val="18"/>
        <w:szCs w:val="18"/>
        <w:lang w:val="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3pt;height:11.3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9">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1">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18">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3">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24">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25">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27">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271664A"/>
    <w:multiLevelType w:val="hybridMultilevel"/>
    <w:tmpl w:val="A01E2204"/>
    <w:lvl w:ilvl="0" w:tplc="54E0A3CE">
      <w:start w:val="1"/>
      <w:numFmt w:val="upperRoman"/>
      <w:lvlText w:val="%1."/>
      <w:lvlJc w:val="right"/>
      <w:pPr>
        <w:ind w:left="1069" w:hanging="360"/>
      </w:pPr>
      <w:rPr>
        <w:rFonts w:ascii="Times New Roman" w:hAnsi="Times New Roman" w:cs="Times New Roman" w:hint="default"/>
        <w:b w:val="0"/>
        <w:color w:val="auto"/>
        <w:sz w:val="28"/>
        <w:szCs w:val="28"/>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9">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33">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5">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40">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43">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6">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48">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54">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
    <w:nsid w:val="03F4656B"/>
    <w:multiLevelType w:val="hybridMultilevel"/>
    <w:tmpl w:val="5ED4787C"/>
    <w:lvl w:ilvl="0" w:tplc="8C2021A6">
      <w:start w:val="1"/>
      <w:numFmt w:val="upperRoman"/>
      <w:lvlText w:val="%1."/>
      <w:lvlJc w:val="right"/>
      <w:pPr>
        <w:ind w:left="1418"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56">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62">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3">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4">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67">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6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73">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4">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76">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80">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82">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3">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87">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60A5D56"/>
    <w:multiLevelType w:val="hybridMultilevel"/>
    <w:tmpl w:val="08CE38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4">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04">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08">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14">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5">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19">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3">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5">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8FE3A60"/>
    <w:multiLevelType w:val="hybridMultilevel"/>
    <w:tmpl w:val="9BB88248"/>
    <w:lvl w:ilvl="0" w:tplc="8C064516">
      <w:start w:val="1"/>
      <w:numFmt w:val="upperRoman"/>
      <w:lvlText w:val="%1."/>
      <w:lvlJc w:val="right"/>
      <w:pPr>
        <w:tabs>
          <w:tab w:val="num" w:pos="1080"/>
        </w:tabs>
        <w:ind w:left="1080"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9">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30">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5">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6">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2">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3">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4">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45">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6">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8">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0">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1">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52">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4">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5">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57">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9">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0">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1">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0B0730EE"/>
    <w:multiLevelType w:val="hybridMultilevel"/>
    <w:tmpl w:val="C168291A"/>
    <w:lvl w:ilvl="0" w:tplc="1D06E514">
      <w:start w:val="1"/>
      <w:numFmt w:val="decimalZero"/>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nsid w:val="0B47600F"/>
    <w:multiLevelType w:val="hybridMultilevel"/>
    <w:tmpl w:val="0BD2E6EE"/>
    <w:lvl w:ilvl="0" w:tplc="C9B6C2F4">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7">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1">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72">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4">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7">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2">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83">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5">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89">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92">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4">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8">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0">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5">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7">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0">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2">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4">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5">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16">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9">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21">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23">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4">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5">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F9917C4"/>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7">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28">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29">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2">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233">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6">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238">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9">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2">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7">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8">
    <w:nsid w:val="11535637"/>
    <w:multiLevelType w:val="hybridMultilevel"/>
    <w:tmpl w:val="B3C28F08"/>
    <w:lvl w:ilvl="0" w:tplc="92626130">
      <w:start w:val="1"/>
      <w:numFmt w:val="lowerLetter"/>
      <w:lvlText w:val="%1)"/>
      <w:lvlJc w:val="left"/>
      <w:pPr>
        <w:ind w:left="1440" w:hanging="360"/>
      </w:pPr>
      <w:rPr>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9">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0">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1">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3">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254">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8">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9">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1">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62">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3">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4">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8">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2">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3">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274">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76">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7">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9">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82">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3">
    <w:nsid w:val="14360B2A"/>
    <w:multiLevelType w:val="hybridMultilevel"/>
    <w:tmpl w:val="506A4AE2"/>
    <w:lvl w:ilvl="0" w:tplc="DAF4595A">
      <w:start w:val="1"/>
      <w:numFmt w:val="decimalZero"/>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5">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9">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1">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2">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294">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5">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96">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99">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0">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01">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3">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04">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6">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7">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9">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2">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14">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7">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319">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1">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76700B6"/>
    <w:multiLevelType w:val="hybridMultilevel"/>
    <w:tmpl w:val="D310BBC2"/>
    <w:lvl w:ilvl="0" w:tplc="8A34576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23">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4">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6">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330">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331">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2">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33">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4">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35">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6">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37">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38">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9">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40">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1">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43">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6">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8">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349">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350">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351">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2">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353">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4">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5">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56">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357">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9">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0">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3">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7">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B007C71"/>
    <w:multiLevelType w:val="hybridMultilevel"/>
    <w:tmpl w:val="569E7DBA"/>
    <w:lvl w:ilvl="0" w:tplc="B5FC2D3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73">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4">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6">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378">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81">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384">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385">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386">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0">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393">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6">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397">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8">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1">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402">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03">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406">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07">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8">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0">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1">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2">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3">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7">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8">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0">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EAB4CB2"/>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2">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23">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5">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8">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430">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31">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2">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433">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35">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6">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7">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8">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9">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441">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444">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6">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7">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8">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449">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51">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53">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5">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7">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63">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464">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65">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7">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68">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9">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1">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3">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4">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5">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82">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84">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85">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487">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89">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0">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1">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492">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93">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96">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498">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9">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500">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1">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02">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04">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505">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06">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07">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509">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10">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12">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514">
    <w:nsid w:val="25C647B3"/>
    <w:multiLevelType w:val="hybridMultilevel"/>
    <w:tmpl w:val="895E546A"/>
    <w:lvl w:ilvl="0" w:tplc="E5E8AE58">
      <w:numFmt w:val="bullet"/>
      <w:lvlText w:val="-"/>
      <w:lvlJc w:val="left"/>
      <w:pPr>
        <w:ind w:left="786" w:hanging="360"/>
      </w:pPr>
      <w:rPr>
        <w:rFonts w:ascii="Arial" w:eastAsia="Calibri" w:hAnsi="Arial" w:cs="Arial" w:hint="default"/>
        <w:b/>
      </w:rPr>
    </w:lvl>
    <w:lvl w:ilvl="1" w:tplc="440A0003">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515">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517">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18">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20">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21">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23">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4">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26DA3EAA"/>
    <w:multiLevelType w:val="hybridMultilevel"/>
    <w:tmpl w:val="3ABA77E8"/>
    <w:lvl w:ilvl="0" w:tplc="019055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31">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2">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533">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534">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6">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7">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9">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40">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541">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2">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4">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45">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6">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49">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51">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552">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53">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4">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5">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57">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58">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9">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1">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62">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64">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6">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7">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569">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570">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1">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72">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73">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75">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576">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77">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78">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9">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1">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2">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83">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84">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585">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6">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88">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0">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1">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2">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594">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6">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97">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C296195"/>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01">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02">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5">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6">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609">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610">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13">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615">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616">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17">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620">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624">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27">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633">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35">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7">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638">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39">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640">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42">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3">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45">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46">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48">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649">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650">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52">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4">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55">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6">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59">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660">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61">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63">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664">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6">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8">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669">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2">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73">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674">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5">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7">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78">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679">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2">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3">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4">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686">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690">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91">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3">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95">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6">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7">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8">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9">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0">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01">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2">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03">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4">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5">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06">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7">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708">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09">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10">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713">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5">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716">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717">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8">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720">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22">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23">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6">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7">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8">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731">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2">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3">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734">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36">
    <w:nsid w:val="35AF2E1D"/>
    <w:multiLevelType w:val="hybridMultilevel"/>
    <w:tmpl w:val="FADA4260"/>
    <w:lvl w:ilvl="0" w:tplc="AC5E04C8">
      <w:start w:val="1"/>
      <w:numFmt w:val="lowerLetter"/>
      <w:lvlText w:val="%1)"/>
      <w:lvlJc w:val="left"/>
      <w:pPr>
        <w:tabs>
          <w:tab w:val="num" w:pos="606"/>
        </w:tabs>
        <w:ind w:left="606"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737">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9">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0">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1">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2">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3">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4">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5">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6">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47">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9">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0">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751">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2">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753">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4">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5">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756">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757">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9">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60">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2">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3">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764">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5">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6">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767">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8">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1">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72">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3">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74">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75">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777">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78">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79">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0">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81">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2">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84">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86">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7">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0">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791">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792">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793">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95">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797">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99">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02">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803">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04">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05">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806">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10">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1">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12">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16">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817">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19">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0">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21">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822">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6">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27">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28">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29">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0">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1">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32">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34">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35">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6">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838">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9">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40">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1">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42">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843">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4">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45">
    <w:nsid w:val="3DC616EC"/>
    <w:multiLevelType w:val="hybridMultilevel"/>
    <w:tmpl w:val="348A1EDE"/>
    <w:lvl w:ilvl="0" w:tplc="A6C094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47">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848">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849">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851">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852">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54">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5">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856">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857">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58">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859">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1">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3">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4">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5">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66">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67">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69">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70">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71">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2">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5">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76">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77">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8">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80">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882">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3">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4">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86">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887">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8">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0">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895">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6">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898">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9">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900">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2">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05">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6">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7">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8">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910">
    <w:nsid w:val="432C2AEA"/>
    <w:multiLevelType w:val="hybridMultilevel"/>
    <w:tmpl w:val="8D22E5D0"/>
    <w:lvl w:ilvl="0" w:tplc="440A0017">
      <w:start w:val="1"/>
      <w:numFmt w:val="lowerLetter"/>
      <w:lvlText w:val="%1)"/>
      <w:lvlJc w:val="left"/>
      <w:pPr>
        <w:ind w:left="1353"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911">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914">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17">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18">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0">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1">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2">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4">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27">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29">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31">
    <w:nsid w:val="44EB333B"/>
    <w:multiLevelType w:val="hybridMultilevel"/>
    <w:tmpl w:val="B7665316"/>
    <w:lvl w:ilvl="0" w:tplc="0718761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2">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934">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5">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6">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939">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1">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2">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3">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4">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48">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0">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467B0F60"/>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954">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955">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56">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958">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959">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0">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1">
    <w:nsid w:val="47135662"/>
    <w:multiLevelType w:val="hybridMultilevel"/>
    <w:tmpl w:val="0C1E3810"/>
    <w:lvl w:ilvl="0" w:tplc="2E2E235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62">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65">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66">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68">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9">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70">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72">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4">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5">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6">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77">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978">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79">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0">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81">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984">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5">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988">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9">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90">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91">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2">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993">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4">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5">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98">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99">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00">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1">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02">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3">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004">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5">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007">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8">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9">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11">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2">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4">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5">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6">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17">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8">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9">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0">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1">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22">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5">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7">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028">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9">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030">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2">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33">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34">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5">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36">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7">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039">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0">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2">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043">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4">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5">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46">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48">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9">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2">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5">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6">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7">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060">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1">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62">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064">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5">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6">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8">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69">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0">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2">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3">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5">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6">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78">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079">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80">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083">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4">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85">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86">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87">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088">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089">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0">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091">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2">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094">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6">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7">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100">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101">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103">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7">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08">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0">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1">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2">
    <w:nsid w:val="509070A5"/>
    <w:multiLevelType w:val="hybridMultilevel"/>
    <w:tmpl w:val="AD202AAC"/>
    <w:lvl w:ilvl="0" w:tplc="62A238DA">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50E103E6"/>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114">
    <w:nsid w:val="50E81A70"/>
    <w:multiLevelType w:val="hybridMultilevel"/>
    <w:tmpl w:val="FDB25DE6"/>
    <w:lvl w:ilvl="0" w:tplc="440A0001">
      <w:start w:val="1"/>
      <w:numFmt w:val="bullet"/>
      <w:lvlText w:val=""/>
      <w:lvlJc w:val="left"/>
      <w:pPr>
        <w:ind w:left="3240" w:hanging="360"/>
      </w:pPr>
      <w:rPr>
        <w:rFonts w:ascii="Symbol" w:hAnsi="Symbol" w:hint="default"/>
      </w:rPr>
    </w:lvl>
    <w:lvl w:ilvl="1" w:tplc="440A0003">
      <w:start w:val="1"/>
      <w:numFmt w:val="bullet"/>
      <w:lvlText w:val="o"/>
      <w:lvlJc w:val="left"/>
      <w:pPr>
        <w:ind w:left="21336" w:hanging="360"/>
      </w:pPr>
      <w:rPr>
        <w:rFonts w:ascii="Courier New" w:hAnsi="Courier New" w:cs="Courier New" w:hint="default"/>
      </w:rPr>
    </w:lvl>
    <w:lvl w:ilvl="2" w:tplc="440A0005" w:tentative="1">
      <w:start w:val="1"/>
      <w:numFmt w:val="bullet"/>
      <w:lvlText w:val=""/>
      <w:lvlJc w:val="left"/>
      <w:pPr>
        <w:ind w:left="22056" w:hanging="360"/>
      </w:pPr>
      <w:rPr>
        <w:rFonts w:ascii="Wingdings" w:hAnsi="Wingdings" w:hint="default"/>
      </w:rPr>
    </w:lvl>
    <w:lvl w:ilvl="3" w:tplc="440A0001" w:tentative="1">
      <w:start w:val="1"/>
      <w:numFmt w:val="bullet"/>
      <w:lvlText w:val=""/>
      <w:lvlJc w:val="left"/>
      <w:pPr>
        <w:ind w:left="22776" w:hanging="360"/>
      </w:pPr>
      <w:rPr>
        <w:rFonts w:ascii="Symbol" w:hAnsi="Symbol" w:hint="default"/>
      </w:rPr>
    </w:lvl>
    <w:lvl w:ilvl="4" w:tplc="440A0003" w:tentative="1">
      <w:start w:val="1"/>
      <w:numFmt w:val="bullet"/>
      <w:lvlText w:val="o"/>
      <w:lvlJc w:val="left"/>
      <w:pPr>
        <w:ind w:left="23496" w:hanging="360"/>
      </w:pPr>
      <w:rPr>
        <w:rFonts w:ascii="Courier New" w:hAnsi="Courier New" w:cs="Courier New" w:hint="default"/>
      </w:rPr>
    </w:lvl>
    <w:lvl w:ilvl="5" w:tplc="440A0005" w:tentative="1">
      <w:start w:val="1"/>
      <w:numFmt w:val="bullet"/>
      <w:lvlText w:val=""/>
      <w:lvlJc w:val="left"/>
      <w:pPr>
        <w:ind w:left="24216" w:hanging="360"/>
      </w:pPr>
      <w:rPr>
        <w:rFonts w:ascii="Wingdings" w:hAnsi="Wingdings" w:hint="default"/>
      </w:rPr>
    </w:lvl>
    <w:lvl w:ilvl="6" w:tplc="440A0001" w:tentative="1">
      <w:start w:val="1"/>
      <w:numFmt w:val="bullet"/>
      <w:lvlText w:val=""/>
      <w:lvlJc w:val="left"/>
      <w:pPr>
        <w:ind w:left="24936" w:hanging="360"/>
      </w:pPr>
      <w:rPr>
        <w:rFonts w:ascii="Symbol" w:hAnsi="Symbol" w:hint="default"/>
      </w:rPr>
    </w:lvl>
    <w:lvl w:ilvl="7" w:tplc="440A0003" w:tentative="1">
      <w:start w:val="1"/>
      <w:numFmt w:val="bullet"/>
      <w:lvlText w:val="o"/>
      <w:lvlJc w:val="left"/>
      <w:pPr>
        <w:ind w:left="25656" w:hanging="360"/>
      </w:pPr>
      <w:rPr>
        <w:rFonts w:ascii="Courier New" w:hAnsi="Courier New" w:cs="Courier New" w:hint="default"/>
      </w:rPr>
    </w:lvl>
    <w:lvl w:ilvl="8" w:tplc="440A0005" w:tentative="1">
      <w:start w:val="1"/>
      <w:numFmt w:val="bullet"/>
      <w:lvlText w:val=""/>
      <w:lvlJc w:val="left"/>
      <w:pPr>
        <w:ind w:left="26376" w:hanging="360"/>
      </w:pPr>
      <w:rPr>
        <w:rFonts w:ascii="Wingdings" w:hAnsi="Wingdings" w:hint="default"/>
      </w:rPr>
    </w:lvl>
  </w:abstractNum>
  <w:abstractNum w:abstractNumId="1115">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116">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8">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9">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120">
    <w:nsid w:val="51376862"/>
    <w:multiLevelType w:val="hybridMultilevel"/>
    <w:tmpl w:val="574ED806"/>
    <w:lvl w:ilvl="0" w:tplc="FE28DC70">
      <w:start w:val="1"/>
      <w:numFmt w:val="upperRoman"/>
      <w:lvlText w:val="%1."/>
      <w:lvlJc w:val="left"/>
      <w:pPr>
        <w:ind w:left="2850" w:hanging="720"/>
      </w:pPr>
      <w:rPr>
        <w:rFonts w:ascii="Times New Roman" w:hAnsi="Times New Roman" w:cs="Times New Roman" w:hint="default"/>
        <w:b w:val="0"/>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121">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2">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3">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5">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126">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127">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129">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0">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2">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35">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137">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38">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39">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40">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2">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4">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145">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46">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150">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53">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55">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6">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7">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58">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9">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1">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162">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4">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5">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66">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167">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169">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0">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1">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176">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7">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78">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79">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80">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2">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4">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6">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87">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8">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191">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192">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5537739A"/>
    <w:multiLevelType w:val="hybridMultilevel"/>
    <w:tmpl w:val="76B8FB32"/>
    <w:lvl w:ilvl="0" w:tplc="6CEE7370">
      <w:start w:val="1"/>
      <w:numFmt w:val="upperRoman"/>
      <w:lvlText w:val="%1."/>
      <w:lvlJc w:val="left"/>
      <w:pPr>
        <w:ind w:left="375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194">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6">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197">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98">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99">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0">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202">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04">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06">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7">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09">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13">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14">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5">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216">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17">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219">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221">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2">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23">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7">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228">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229">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30">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31">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232">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33">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4">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235">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6">
    <w:nsid w:val="586D103B"/>
    <w:multiLevelType w:val="hybridMultilevel"/>
    <w:tmpl w:val="96920E74"/>
    <w:lvl w:ilvl="0" w:tplc="440A0009">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7">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38">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39">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241">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2">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5">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6">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7">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48">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49">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50">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2">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54">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5">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256">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258">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9">
    <w:nsid w:val="5A1C3EE7"/>
    <w:multiLevelType w:val="hybridMultilevel"/>
    <w:tmpl w:val="52585A2A"/>
    <w:lvl w:ilvl="0" w:tplc="820A4A44">
      <w:start w:val="1"/>
      <w:numFmt w:val="lowerLetter"/>
      <w:lvlText w:val="%1)"/>
      <w:lvlJc w:val="left"/>
      <w:pPr>
        <w:ind w:left="2520"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260">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1">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3">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64">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5">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6">
    <w:nsid w:val="5A8144E4"/>
    <w:multiLevelType w:val="hybridMultilevel"/>
    <w:tmpl w:val="4720197C"/>
    <w:lvl w:ilvl="0" w:tplc="0EA2D90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69">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270">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272">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273">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4">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275">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6">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8">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9">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80">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1">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2">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283">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84">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5">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289">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1">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4">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96">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8">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299">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300">
    <w:nsid w:val="5CDB1621"/>
    <w:multiLevelType w:val="hybridMultilevel"/>
    <w:tmpl w:val="23528C8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1">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02">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303">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04">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305">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7">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308">
    <w:nsid w:val="5D4A1D86"/>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09">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0">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2">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15">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6">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317">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19">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20">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2">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3">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4">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325">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3">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6">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601B474E"/>
    <w:multiLevelType w:val="hybridMultilevel"/>
    <w:tmpl w:val="345636D8"/>
    <w:lvl w:ilvl="0" w:tplc="8D3A4FF6">
      <w:start w:val="1"/>
      <w:numFmt w:val="lowerLetter"/>
      <w:lvlText w:val="%1)"/>
      <w:lvlJc w:val="left"/>
      <w:pPr>
        <w:ind w:left="1080" w:hanging="360"/>
      </w:pPr>
      <w:rPr>
        <w:rFonts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39">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40">
    <w:nsid w:val="60242023"/>
    <w:multiLevelType w:val="hybridMultilevel"/>
    <w:tmpl w:val="770EE6E8"/>
    <w:lvl w:ilvl="0" w:tplc="C1C66490">
      <w:start w:val="33"/>
      <w:numFmt w:val="bullet"/>
      <w:lvlText w:val="-"/>
      <w:lvlJc w:val="left"/>
      <w:pPr>
        <w:ind w:left="644"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341">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2">
    <w:nsid w:val="6042034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3">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44">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45">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7">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49">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51">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53">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55">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6">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7">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58">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60">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2">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366">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371">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3">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5">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76">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78">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2">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83">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84">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5">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86">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87">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88">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89">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90">
    <w:nsid w:val="63587375"/>
    <w:multiLevelType w:val="hybridMultilevel"/>
    <w:tmpl w:val="4F2E30A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391">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97">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99">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400">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01">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403">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405">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06">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07">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408">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9">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10">
    <w:nsid w:val="64C07188"/>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11">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12">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3">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15">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6">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418">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20">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1">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423">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24">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426">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27">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429">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30">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431">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432">
    <w:nsid w:val="662B53B3"/>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4">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36">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37">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439">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0">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41">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444">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5">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47">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8">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449">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0">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5">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7">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9">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0">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462">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63">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65">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6">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68">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9">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70">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1">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473">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474">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475">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76">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477">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78">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480">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81">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82">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83">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4">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86">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489">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91">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92">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93">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4">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495">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496">
    <w:nsid w:val="6B7C3DB9"/>
    <w:multiLevelType w:val="hybridMultilevel"/>
    <w:tmpl w:val="807A4852"/>
    <w:lvl w:ilvl="0" w:tplc="01EADF68">
      <w:start w:val="1"/>
      <w:numFmt w:val="decimal"/>
      <w:lvlText w:val="%1)"/>
      <w:lvlJc w:val="left"/>
      <w:pPr>
        <w:ind w:left="4187"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554"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497">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499">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00">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502">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3">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05">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06">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08">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09">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1">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2">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16">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17">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8">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520">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21">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22">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3">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25">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8">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9">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32">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33">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37">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39">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0">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2">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43">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46">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548">
    <w:nsid w:val="6E7C58B6"/>
    <w:multiLevelType w:val="hybridMultilevel"/>
    <w:tmpl w:val="1954241E"/>
    <w:lvl w:ilvl="0" w:tplc="1D06E514">
      <w:start w:val="1"/>
      <w:numFmt w:val="decimalZero"/>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552">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54">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5">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8">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559">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60">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1">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62">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63">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67">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8">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71">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72">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3">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4">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75">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6">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7">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8">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0">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582">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1583">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84">
    <w:nsid w:val="710C1CF3"/>
    <w:multiLevelType w:val="hybridMultilevel"/>
    <w:tmpl w:val="2676E9F4"/>
    <w:lvl w:ilvl="0" w:tplc="5BCAC64E">
      <w:start w:val="1"/>
      <w:numFmt w:val="upperRoman"/>
      <w:lvlText w:val="%1."/>
      <w:lvlJc w:val="left"/>
      <w:pPr>
        <w:ind w:left="4163"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1585">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586">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8">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1589">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0">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1591">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93">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594">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95">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7">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9">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6">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609">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10">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11">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2">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13">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4">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16">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18">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19">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20">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2">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624">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26">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29">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1">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32">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35">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636">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638">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40">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42">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43">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4">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46">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1647">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1649">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651">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652">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7">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59">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1">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2">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664">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66">
    <w:nsid w:val="776A6124"/>
    <w:multiLevelType w:val="hybridMultilevel"/>
    <w:tmpl w:val="BF4C4EC0"/>
    <w:lvl w:ilvl="0" w:tplc="440A0009">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67">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669">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1671">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4">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676">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78C61E1C"/>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81">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83">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84">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85">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6">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89">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90">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2">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3">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94">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95">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96">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7">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98">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0">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701">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3">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06">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1707">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708">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09">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1712">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13">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4">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5">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1717">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20">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723">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4">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26">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30">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1">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3">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37">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38">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0">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1">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42">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4">
    <w:nsid w:val="7DEA4858"/>
    <w:multiLevelType w:val="hybridMultilevel"/>
    <w:tmpl w:val="713A319C"/>
    <w:lvl w:ilvl="0" w:tplc="B790A55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47">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48">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0">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2">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54">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5">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756">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57">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760">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1761">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62">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7F45477C"/>
    <w:multiLevelType w:val="hybridMultilevel"/>
    <w:tmpl w:val="B824E0F6"/>
    <w:lvl w:ilvl="0" w:tplc="440A0013">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64">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6">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7">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68">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9">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1">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72">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1773">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74">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77">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1778">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917"/>
  </w:num>
  <w:num w:numId="3">
    <w:abstractNumId w:val="1694"/>
  </w:num>
  <w:num w:numId="4">
    <w:abstractNumId w:val="131"/>
  </w:num>
  <w:num w:numId="5">
    <w:abstractNumId w:val="1680"/>
  </w:num>
  <w:num w:numId="6">
    <w:abstractNumId w:val="1193"/>
  </w:num>
  <w:num w:numId="7">
    <w:abstractNumId w:val="1495"/>
  </w:num>
  <w:num w:numId="8">
    <w:abstractNumId w:val="1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37"/>
  </w:num>
  <w:num w:numId="10">
    <w:abstractNumId w:val="1088"/>
  </w:num>
  <w:num w:numId="11">
    <w:abstractNumId w:val="1328"/>
  </w:num>
  <w:num w:numId="12">
    <w:abstractNumId w:val="768"/>
  </w:num>
  <w:num w:numId="13">
    <w:abstractNumId w:val="1085"/>
  </w:num>
  <w:num w:numId="14">
    <w:abstractNumId w:val="433"/>
  </w:num>
  <w:num w:numId="15">
    <w:abstractNumId w:val="805"/>
  </w:num>
  <w:num w:numId="16">
    <w:abstractNumId w:val="1220"/>
  </w:num>
  <w:num w:numId="17">
    <w:abstractNumId w:val="1470"/>
  </w:num>
  <w:num w:numId="18">
    <w:abstractNumId w:val="261"/>
  </w:num>
  <w:num w:numId="19">
    <w:abstractNumId w:val="1131"/>
  </w:num>
  <w:num w:numId="20">
    <w:abstractNumId w:val="1765"/>
  </w:num>
  <w:num w:numId="21">
    <w:abstractNumId w:val="1368"/>
  </w:num>
  <w:num w:numId="22">
    <w:abstractNumId w:val="1168"/>
  </w:num>
  <w:num w:numId="23">
    <w:abstractNumId w:val="1030"/>
  </w:num>
  <w:num w:numId="24">
    <w:abstractNumId w:val="654"/>
  </w:num>
  <w:num w:numId="25">
    <w:abstractNumId w:val="1254"/>
  </w:num>
  <w:num w:numId="26">
    <w:abstractNumId w:val="16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7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38"/>
  </w:num>
  <w:num w:numId="30">
    <w:abstractNumId w:val="689"/>
  </w:num>
  <w:num w:numId="31">
    <w:abstractNumId w:val="614"/>
  </w:num>
  <w:num w:numId="32">
    <w:abstractNumId w:val="1307"/>
  </w:num>
  <w:num w:numId="33">
    <w:abstractNumId w:val="1166"/>
  </w:num>
  <w:num w:numId="34">
    <w:abstractNumId w:val="881"/>
  </w:num>
  <w:num w:numId="35">
    <w:abstractNumId w:val="1114"/>
  </w:num>
  <w:num w:numId="36">
    <w:abstractNumId w:val="866"/>
  </w:num>
  <w:num w:numId="37">
    <w:abstractNumId w:val="6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72"/>
  </w:num>
  <w:num w:numId="40">
    <w:abstractNumId w:val="1149"/>
  </w:num>
  <w:num w:numId="41">
    <w:abstractNumId w:val="1556"/>
  </w:num>
  <w:num w:numId="42">
    <w:abstractNumId w:val="1027"/>
  </w:num>
  <w:num w:numId="43">
    <w:abstractNumId w:val="473"/>
  </w:num>
  <w:num w:numId="44">
    <w:abstractNumId w:val="1118"/>
  </w:num>
  <w:num w:numId="45">
    <w:abstractNumId w:val="429"/>
  </w:num>
  <w:num w:numId="46">
    <w:abstractNumId w:val="1231"/>
  </w:num>
  <w:num w:numId="47">
    <w:abstractNumId w:val="1581"/>
  </w:num>
  <w:num w:numId="48">
    <w:abstractNumId w:val="1540"/>
  </w:num>
  <w:num w:numId="49">
    <w:abstractNumId w:val="1202"/>
  </w:num>
  <w:num w:numId="50">
    <w:abstractNumId w:val="1476"/>
  </w:num>
  <w:num w:numId="51">
    <w:abstractNumId w:val="1473"/>
  </w:num>
  <w:num w:numId="52">
    <w:abstractNumId w:val="151"/>
  </w:num>
  <w:num w:numId="53">
    <w:abstractNumId w:val="938"/>
  </w:num>
  <w:num w:numId="54">
    <w:abstractNumId w:val="1608"/>
  </w:num>
  <w:num w:numId="55">
    <w:abstractNumId w:val="1104"/>
  </w:num>
  <w:num w:numId="56">
    <w:abstractNumId w:val="186"/>
  </w:num>
  <w:num w:numId="57">
    <w:abstractNumId w:val="87"/>
  </w:num>
  <w:num w:numId="58">
    <w:abstractNumId w:val="397"/>
  </w:num>
  <w:num w:numId="59">
    <w:abstractNumId w:val="721"/>
  </w:num>
  <w:num w:numId="60">
    <w:abstractNumId w:val="1269"/>
  </w:num>
  <w:num w:numId="61">
    <w:abstractNumId w:val="1372"/>
  </w:num>
  <w:num w:numId="62">
    <w:abstractNumId w:val="1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8"/>
  </w:num>
  <w:num w:numId="64">
    <w:abstractNumId w:val="1325"/>
  </w:num>
  <w:num w:numId="65">
    <w:abstractNumId w:val="1342"/>
  </w:num>
  <w:num w:numId="66">
    <w:abstractNumId w:val="1569"/>
  </w:num>
  <w:num w:numId="67">
    <w:abstractNumId w:val="815"/>
  </w:num>
  <w:num w:numId="68">
    <w:abstractNumId w:val="125"/>
  </w:num>
  <w:num w:numId="69">
    <w:abstractNumId w:val="1249"/>
  </w:num>
  <w:num w:numId="70">
    <w:abstractNumId w:val="26"/>
  </w:num>
  <w:num w:numId="71">
    <w:abstractNumId w:val="1418"/>
  </w:num>
  <w:num w:numId="72">
    <w:abstractNumId w:val="250"/>
  </w:num>
  <w:num w:numId="73">
    <w:abstractNumId w:val="1370"/>
  </w:num>
  <w:num w:numId="74">
    <w:abstractNumId w:val="1285"/>
  </w:num>
  <w:num w:numId="75">
    <w:abstractNumId w:val="93"/>
  </w:num>
  <w:num w:numId="76">
    <w:abstractNumId w:val="635"/>
  </w:num>
  <w:num w:numId="77">
    <w:abstractNumId w:val="387"/>
  </w:num>
  <w:num w:numId="78">
    <w:abstractNumId w:val="655"/>
  </w:num>
  <w:num w:numId="79">
    <w:abstractNumId w:val="215"/>
  </w:num>
  <w:num w:numId="80">
    <w:abstractNumId w:val="580"/>
  </w:num>
  <w:num w:numId="81">
    <w:abstractNumId w:val="247"/>
  </w:num>
  <w:num w:numId="82">
    <w:abstractNumId w:val="215"/>
  </w:num>
  <w:num w:numId="83">
    <w:abstractNumId w:val="591"/>
  </w:num>
  <w:num w:numId="84">
    <w:abstractNumId w:val="13"/>
  </w:num>
  <w:num w:numId="85">
    <w:abstractNumId w:val="1119"/>
  </w:num>
  <w:num w:numId="86">
    <w:abstractNumId w:val="1345"/>
  </w:num>
  <w:num w:numId="87">
    <w:abstractNumId w:val="577"/>
  </w:num>
  <w:num w:numId="88">
    <w:abstractNumId w:val="1558"/>
  </w:num>
  <w:num w:numId="89">
    <w:abstractNumId w:val="1520"/>
  </w:num>
  <w:num w:numId="90">
    <w:abstractNumId w:val="772"/>
  </w:num>
  <w:num w:numId="91">
    <w:abstractNumId w:val="468"/>
  </w:num>
  <w:num w:numId="92">
    <w:abstractNumId w:val="460"/>
  </w:num>
  <w:num w:numId="93">
    <w:abstractNumId w:val="588"/>
  </w:num>
  <w:num w:numId="94">
    <w:abstractNumId w:val="367"/>
  </w:num>
  <w:num w:numId="95">
    <w:abstractNumId w:val="1292"/>
  </w:num>
  <w:num w:numId="96">
    <w:abstractNumId w:val="751"/>
  </w:num>
  <w:num w:numId="97">
    <w:abstractNumId w:val="873"/>
  </w:num>
  <w:num w:numId="98">
    <w:abstractNumId w:val="1410"/>
  </w:num>
  <w:num w:numId="99">
    <w:abstractNumId w:val="995"/>
  </w:num>
  <w:num w:numId="100">
    <w:abstractNumId w:val="14"/>
  </w:num>
  <w:num w:numId="101">
    <w:abstractNumId w:val="382"/>
  </w:num>
  <w:num w:numId="102">
    <w:abstractNumId w:val="190"/>
  </w:num>
  <w:num w:numId="103">
    <w:abstractNumId w:val="1366"/>
  </w:num>
  <w:num w:numId="104">
    <w:abstractNumId w:val="75"/>
  </w:num>
  <w:num w:numId="105">
    <w:abstractNumId w:val="744"/>
  </w:num>
  <w:num w:numId="106">
    <w:abstractNumId w:val="797"/>
  </w:num>
  <w:num w:numId="107">
    <w:abstractNumId w:val="1098"/>
  </w:num>
  <w:num w:numId="108">
    <w:abstractNumId w:val="1393"/>
  </w:num>
  <w:num w:numId="109">
    <w:abstractNumId w:val="1167"/>
  </w:num>
  <w:num w:numId="110">
    <w:abstractNumId w:val="89"/>
  </w:num>
  <w:num w:numId="111">
    <w:abstractNumId w:val="1276"/>
  </w:num>
  <w:num w:numId="112">
    <w:abstractNumId w:val="911"/>
  </w:num>
  <w:num w:numId="113">
    <w:abstractNumId w:val="711"/>
  </w:num>
  <w:num w:numId="114">
    <w:abstractNumId w:val="699"/>
  </w:num>
  <w:num w:numId="115">
    <w:abstractNumId w:val="419"/>
  </w:num>
  <w:num w:numId="116">
    <w:abstractNumId w:val="604"/>
  </w:num>
  <w:num w:numId="117">
    <w:abstractNumId w:val="133"/>
  </w:num>
  <w:num w:numId="118">
    <w:abstractNumId w:val="1133"/>
  </w:num>
  <w:num w:numId="119">
    <w:abstractNumId w:val="116"/>
  </w:num>
  <w:num w:numId="120">
    <w:abstractNumId w:val="1606"/>
  </w:num>
  <w:num w:numId="121">
    <w:abstractNumId w:val="1655"/>
  </w:num>
  <w:num w:numId="122">
    <w:abstractNumId w:val="207"/>
  </w:num>
  <w:num w:numId="123">
    <w:abstractNumId w:val="399"/>
  </w:num>
  <w:num w:numId="124">
    <w:abstractNumId w:val="1184"/>
  </w:num>
  <w:num w:numId="125">
    <w:abstractNumId w:val="1526"/>
  </w:num>
  <w:num w:numId="126">
    <w:abstractNumId w:val="304"/>
  </w:num>
  <w:num w:numId="127">
    <w:abstractNumId w:val="836"/>
  </w:num>
  <w:num w:numId="128">
    <w:abstractNumId w:val="1748"/>
  </w:num>
  <w:num w:numId="129">
    <w:abstractNumId w:val="642"/>
  </w:num>
  <w:num w:numId="130">
    <w:abstractNumId w:val="1305"/>
  </w:num>
  <w:num w:numId="131">
    <w:abstractNumId w:val="318"/>
  </w:num>
  <w:num w:numId="132">
    <w:abstractNumId w:val="1757"/>
  </w:num>
  <w:num w:numId="133">
    <w:abstractNumId w:val="1039"/>
  </w:num>
  <w:num w:numId="134">
    <w:abstractNumId w:val="384"/>
  </w:num>
  <w:num w:numId="135">
    <w:abstractNumId w:val="1506"/>
  </w:num>
  <w:num w:numId="136">
    <w:abstractNumId w:val="243"/>
  </w:num>
  <w:num w:numId="137">
    <w:abstractNumId w:val="633"/>
  </w:num>
  <w:num w:numId="138">
    <w:abstractNumId w:val="1485"/>
  </w:num>
  <w:num w:numId="139">
    <w:abstractNumId w:val="222"/>
  </w:num>
  <w:num w:numId="140">
    <w:abstractNumId w:val="185"/>
  </w:num>
  <w:num w:numId="141">
    <w:abstractNumId w:val="355"/>
  </w:num>
  <w:num w:numId="142">
    <w:abstractNumId w:val="1214"/>
  </w:num>
  <w:num w:numId="143">
    <w:abstractNumId w:val="1517"/>
  </w:num>
  <w:num w:numId="144">
    <w:abstractNumId w:val="1643"/>
  </w:num>
  <w:num w:numId="145">
    <w:abstractNumId w:val="960"/>
  </w:num>
  <w:num w:numId="146">
    <w:abstractNumId w:val="743"/>
  </w:num>
  <w:num w:numId="147">
    <w:abstractNumId w:val="831"/>
  </w:num>
  <w:num w:numId="148">
    <w:abstractNumId w:val="294"/>
  </w:num>
  <w:num w:numId="149">
    <w:abstractNumId w:val="1560"/>
  </w:num>
  <w:num w:numId="150">
    <w:abstractNumId w:val="158"/>
  </w:num>
  <w:num w:numId="151">
    <w:abstractNumId w:val="260"/>
  </w:num>
  <w:num w:numId="152">
    <w:abstractNumId w:val="437"/>
  </w:num>
  <w:num w:numId="153">
    <w:abstractNumId w:val="320"/>
  </w:num>
  <w:num w:numId="154">
    <w:abstractNumId w:val="210"/>
  </w:num>
  <w:num w:numId="155">
    <w:abstractNumId w:val="498"/>
  </w:num>
  <w:num w:numId="156">
    <w:abstractNumId w:val="120"/>
  </w:num>
  <w:num w:numId="157">
    <w:abstractNumId w:val="1511"/>
  </w:num>
  <w:num w:numId="158">
    <w:abstractNumId w:val="474"/>
  </w:num>
  <w:num w:numId="159">
    <w:abstractNumId w:val="343"/>
  </w:num>
  <w:num w:numId="160">
    <w:abstractNumId w:val="1309"/>
  </w:num>
  <w:num w:numId="161">
    <w:abstractNumId w:val="1456"/>
  </w:num>
  <w:num w:numId="162">
    <w:abstractNumId w:val="287"/>
  </w:num>
  <w:num w:numId="163">
    <w:abstractNumId w:val="697"/>
  </w:num>
  <w:num w:numId="164">
    <w:abstractNumId w:val="59"/>
  </w:num>
  <w:num w:numId="165">
    <w:abstractNumId w:val="442"/>
  </w:num>
  <w:num w:numId="166">
    <w:abstractNumId w:val="1380"/>
  </w:num>
  <w:num w:numId="167">
    <w:abstractNumId w:val="296"/>
  </w:num>
  <w:num w:numId="168">
    <w:abstractNumId w:val="1449"/>
  </w:num>
  <w:num w:numId="169">
    <w:abstractNumId w:val="724"/>
  </w:num>
  <w:num w:numId="170">
    <w:abstractNumId w:val="1657"/>
  </w:num>
  <w:num w:numId="171">
    <w:abstractNumId w:val="257"/>
  </w:num>
  <w:num w:numId="172">
    <w:abstractNumId w:val="822"/>
  </w:num>
  <w:num w:numId="173">
    <w:abstractNumId w:val="650"/>
  </w:num>
  <w:num w:numId="174">
    <w:abstractNumId w:val="1378"/>
  </w:num>
  <w:num w:numId="175">
    <w:abstractNumId w:val="879"/>
  </w:num>
  <w:num w:numId="176">
    <w:abstractNumId w:val="1689"/>
  </w:num>
  <w:num w:numId="177">
    <w:abstractNumId w:val="411"/>
  </w:num>
  <w:num w:numId="178">
    <w:abstractNumId w:val="1226"/>
  </w:num>
  <w:num w:numId="179">
    <w:abstractNumId w:val="1379"/>
  </w:num>
  <w:num w:numId="180">
    <w:abstractNumId w:val="413"/>
  </w:num>
  <w:num w:numId="181">
    <w:abstractNumId w:val="749"/>
  </w:num>
  <w:num w:numId="182">
    <w:abstractNumId w:val="944"/>
  </w:num>
  <w:num w:numId="183">
    <w:abstractNumId w:val="1137"/>
  </w:num>
  <w:num w:numId="184">
    <w:abstractNumId w:val="1774"/>
  </w:num>
  <w:num w:numId="185">
    <w:abstractNumId w:val="1223"/>
  </w:num>
  <w:num w:numId="186">
    <w:abstractNumId w:val="504"/>
  </w:num>
  <w:num w:numId="187">
    <w:abstractNumId w:val="341"/>
  </w:num>
  <w:num w:numId="188">
    <w:abstractNumId w:val="1646"/>
  </w:num>
  <w:num w:numId="189">
    <w:abstractNumId w:val="1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69"/>
  </w:num>
  <w:num w:numId="191">
    <w:abstractNumId w:val="1266"/>
  </w:num>
  <w:num w:numId="192">
    <w:abstractNumId w:val="1149"/>
  </w:num>
  <w:num w:numId="193">
    <w:abstractNumId w:val="964"/>
  </w:num>
  <w:num w:numId="194">
    <w:abstractNumId w:val="1604"/>
  </w:num>
  <w:num w:numId="195">
    <w:abstractNumId w:val="1738"/>
  </w:num>
  <w:num w:numId="196">
    <w:abstractNumId w:val="1105"/>
  </w:num>
  <w:num w:numId="197">
    <w:abstractNumId w:val="861"/>
  </w:num>
  <w:num w:numId="198">
    <w:abstractNumId w:val="562"/>
  </w:num>
  <w:num w:numId="199">
    <w:abstractNumId w:val="808"/>
  </w:num>
  <w:num w:numId="200">
    <w:abstractNumId w:val="1074"/>
  </w:num>
  <w:num w:numId="201">
    <w:abstractNumId w:val="609"/>
  </w:num>
  <w:num w:numId="202">
    <w:abstractNumId w:val="1394"/>
  </w:num>
  <w:num w:numId="203">
    <w:abstractNumId w:val="1304"/>
  </w:num>
  <w:num w:numId="204">
    <w:abstractNumId w:val="1716"/>
  </w:num>
  <w:num w:numId="205">
    <w:abstractNumId w:val="9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966"/>
  </w:num>
  <w:num w:numId="207">
    <w:abstractNumId w:val="383"/>
  </w:num>
  <w:num w:numId="208">
    <w:abstractNumId w:val="1029"/>
  </w:num>
  <w:num w:numId="209">
    <w:abstractNumId w:val="401"/>
  </w:num>
  <w:num w:numId="210">
    <w:abstractNumId w:val="1579"/>
  </w:num>
  <w:num w:numId="211">
    <w:abstractNumId w:val="279"/>
  </w:num>
  <w:num w:numId="212">
    <w:abstractNumId w:val="1515"/>
  </w:num>
  <w:num w:numId="213">
    <w:abstractNumId w:val="1549"/>
  </w:num>
  <w:num w:numId="214">
    <w:abstractNumId w:val="1125"/>
  </w:num>
  <w:num w:numId="215">
    <w:abstractNumId w:val="107"/>
  </w:num>
  <w:num w:numId="216">
    <w:abstractNumId w:val="1718"/>
  </w:num>
  <w:num w:numId="217">
    <w:abstractNumId w:val="622"/>
  </w:num>
  <w:num w:numId="218">
    <w:abstractNumId w:val="1260"/>
  </w:num>
  <w:num w:numId="219">
    <w:abstractNumId w:val="1289"/>
  </w:num>
  <w:num w:numId="220">
    <w:abstractNumId w:val="1383"/>
  </w:num>
  <w:num w:numId="221">
    <w:abstractNumId w:val="293"/>
  </w:num>
  <w:num w:numId="222">
    <w:abstractNumId w:val="6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340"/>
  </w:num>
  <w:num w:numId="224">
    <w:abstractNumId w:val="994"/>
  </w:num>
  <w:num w:numId="225">
    <w:abstractNumId w:val="1195"/>
  </w:num>
  <w:num w:numId="226">
    <w:abstractNumId w:val="939"/>
  </w:num>
  <w:num w:numId="227">
    <w:abstractNumId w:val="780"/>
  </w:num>
  <w:num w:numId="228">
    <w:abstractNumId w:val="826"/>
  </w:num>
  <w:num w:numId="229">
    <w:abstractNumId w:val="288"/>
  </w:num>
  <w:num w:numId="230">
    <w:abstractNumId w:val="947"/>
  </w:num>
  <w:num w:numId="231">
    <w:abstractNumId w:val="200"/>
  </w:num>
  <w:num w:numId="232">
    <w:abstractNumId w:val="982"/>
  </w:num>
  <w:num w:numId="233">
    <w:abstractNumId w:val="99"/>
  </w:num>
  <w:num w:numId="234">
    <w:abstractNumId w:val="1489"/>
  </w:num>
  <w:num w:numId="235">
    <w:abstractNumId w:val="1095"/>
  </w:num>
  <w:num w:numId="236">
    <w:abstractNumId w:val="1599"/>
  </w:num>
  <w:num w:numId="237">
    <w:abstractNumId w:val="1171"/>
  </w:num>
  <w:num w:numId="238">
    <w:abstractNumId w:val="1503"/>
  </w:num>
  <w:num w:numId="239">
    <w:abstractNumId w:val="962"/>
  </w:num>
  <w:num w:numId="240">
    <w:abstractNumId w:val="757"/>
  </w:num>
  <w:num w:numId="241">
    <w:abstractNumId w:val="1772"/>
  </w:num>
  <w:num w:numId="242">
    <w:abstractNumId w:val="1612"/>
  </w:num>
  <w:num w:numId="243">
    <w:abstractNumId w:val="511"/>
  </w:num>
  <w:num w:numId="244">
    <w:abstractNumId w:val="170"/>
  </w:num>
  <w:num w:numId="245">
    <w:abstractNumId w:val="851"/>
  </w:num>
  <w:num w:numId="246">
    <w:abstractNumId w:val="495"/>
  </w:num>
  <w:num w:numId="247">
    <w:abstractNumId w:val="216"/>
  </w:num>
  <w:num w:numId="248">
    <w:abstractNumId w:val="703"/>
  </w:num>
  <w:num w:numId="249">
    <w:abstractNumId w:val="1547"/>
  </w:num>
  <w:num w:numId="250">
    <w:abstractNumId w:val="4"/>
  </w:num>
  <w:num w:numId="251">
    <w:abstractNumId w:val="337"/>
  </w:num>
  <w:num w:numId="252">
    <w:abstractNumId w:val="1436"/>
  </w:num>
  <w:num w:numId="253">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850"/>
  </w:num>
  <w:num w:numId="255">
    <w:abstractNumId w:val="623"/>
  </w:num>
  <w:num w:numId="256">
    <w:abstractNumId w:val="549"/>
  </w:num>
  <w:num w:numId="257">
    <w:abstractNumId w:val="1632"/>
  </w:num>
  <w:num w:numId="258">
    <w:abstractNumId w:val="202"/>
  </w:num>
  <w:num w:numId="259">
    <w:abstractNumId w:val="1342"/>
  </w:num>
  <w:num w:numId="260">
    <w:abstractNumId w:val="499"/>
  </w:num>
  <w:num w:numId="261">
    <w:abstractNumId w:val="1395"/>
  </w:num>
  <w:num w:numId="26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314"/>
  </w:num>
  <w:num w:numId="264">
    <w:abstractNumId w:val="1275"/>
  </w:num>
  <w:num w:numId="265">
    <w:abstractNumId w:val="5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67"/>
  </w:num>
  <w:num w:numId="267">
    <w:abstractNumId w:val="135"/>
  </w:num>
  <w:num w:numId="268">
    <w:abstractNumId w:val="1474"/>
  </w:num>
  <w:num w:numId="269">
    <w:abstractNumId w:val="1519"/>
  </w:num>
  <w:num w:numId="270">
    <w:abstractNumId w:val="179"/>
  </w:num>
  <w:num w:numId="271">
    <w:abstractNumId w:val="1164"/>
  </w:num>
  <w:num w:numId="272">
    <w:abstractNumId w:val="1450"/>
  </w:num>
  <w:num w:numId="273">
    <w:abstractNumId w:val="860"/>
  </w:num>
  <w:num w:numId="274">
    <w:abstractNumId w:val="1597"/>
  </w:num>
  <w:num w:numId="275">
    <w:abstractNumId w:val="1736"/>
  </w:num>
  <w:num w:numId="276">
    <w:abstractNumId w:val="1496"/>
  </w:num>
  <w:num w:numId="277">
    <w:abstractNumId w:val="1308"/>
  </w:num>
  <w:num w:numId="278">
    <w:abstractNumId w:val="679"/>
  </w:num>
  <w:num w:numId="279">
    <w:abstractNumId w:val="1208"/>
  </w:num>
  <w:num w:numId="280">
    <w:abstractNumId w:val="122"/>
  </w:num>
  <w:num w:numId="281">
    <w:abstractNumId w:val="1347"/>
  </w:num>
  <w:num w:numId="282">
    <w:abstractNumId w:val="765"/>
  </w:num>
  <w:num w:numId="283">
    <w:abstractNumId w:val="1331"/>
  </w:num>
  <w:num w:numId="284">
    <w:abstractNumId w:val="1205"/>
  </w:num>
  <w:num w:numId="285">
    <w:abstractNumId w:val="226"/>
  </w:num>
  <w:num w:numId="286">
    <w:abstractNumId w:val="324"/>
  </w:num>
  <w:num w:numId="287">
    <w:abstractNumId w:val="664"/>
  </w:num>
  <w:num w:numId="288">
    <w:abstractNumId w:val="1706"/>
  </w:num>
  <w:num w:numId="289">
    <w:abstractNumId w:val="1343"/>
  </w:num>
  <w:num w:numId="290">
    <w:abstractNumId w:val="754"/>
  </w:num>
  <w:num w:numId="291">
    <w:abstractNumId w:val="223"/>
  </w:num>
  <w:num w:numId="292">
    <w:abstractNumId w:val="1401"/>
  </w:num>
  <w:num w:numId="293">
    <w:abstractNumId w:val="1595"/>
  </w:num>
  <w:num w:numId="294">
    <w:abstractNumId w:val="137"/>
  </w:num>
  <w:num w:numId="295">
    <w:abstractNumId w:val="906"/>
  </w:num>
  <w:num w:numId="296">
    <w:abstractNumId w:val="1138"/>
  </w:num>
  <w:num w:numId="297">
    <w:abstractNumId w:val="1459"/>
  </w:num>
  <w:num w:numId="298">
    <w:abstractNumId w:val="688"/>
  </w:num>
  <w:num w:numId="299">
    <w:abstractNumId w:val="1584"/>
  </w:num>
  <w:num w:numId="300">
    <w:abstractNumId w:val="1496"/>
    <w:lvlOverride w:ilvl="0">
      <w:startOverride w:val="1"/>
    </w:lvlOverride>
    <w:lvlOverride w:ilvl="1"/>
    <w:lvlOverride w:ilvl="2"/>
    <w:lvlOverride w:ilvl="3"/>
    <w:lvlOverride w:ilvl="4"/>
    <w:lvlOverride w:ilvl="5"/>
    <w:lvlOverride w:ilvl="6"/>
    <w:lvlOverride w:ilvl="7"/>
    <w:lvlOverride w:ilvl="8"/>
  </w:num>
  <w:num w:numId="301">
    <w:abstractNumId w:val="1584"/>
  </w:num>
  <w:num w:numId="302">
    <w:abstractNumId w:val="522"/>
  </w:num>
  <w:num w:numId="303">
    <w:abstractNumId w:val="115"/>
  </w:num>
  <w:num w:numId="304">
    <w:abstractNumId w:val="736"/>
  </w:num>
  <w:num w:numId="305">
    <w:abstractNumId w:val="1272"/>
  </w:num>
  <w:num w:numId="306">
    <w:abstractNumId w:val="8"/>
  </w:num>
  <w:num w:numId="307">
    <w:abstractNumId w:val="462"/>
  </w:num>
  <w:num w:numId="308">
    <w:abstractNumId w:val="730"/>
  </w:num>
  <w:num w:numId="309">
    <w:abstractNumId w:val="983"/>
  </w:num>
  <w:num w:numId="310">
    <w:abstractNumId w:val="284"/>
  </w:num>
  <w:num w:numId="311">
    <w:abstractNumId w:val="262"/>
  </w:num>
  <w:num w:numId="312">
    <w:abstractNumId w:val="55"/>
  </w:num>
  <w:num w:numId="313">
    <w:abstractNumId w:val="254"/>
  </w:num>
  <w:num w:numId="314">
    <w:abstractNumId w:val="10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670"/>
  </w:num>
  <w:num w:numId="316">
    <w:abstractNumId w:val="1508"/>
  </w:num>
  <w:num w:numId="317">
    <w:abstractNumId w:val="14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652"/>
  </w:num>
  <w:num w:numId="319">
    <w:abstractNumId w:val="1194"/>
  </w:num>
  <w:num w:numId="320">
    <w:abstractNumId w:val="7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377"/>
  </w:num>
  <w:num w:numId="322">
    <w:abstractNumId w:val="1445"/>
  </w:num>
  <w:num w:numId="323">
    <w:abstractNumId w:val="1310"/>
  </w:num>
  <w:num w:numId="324">
    <w:abstractNumId w:val="763"/>
  </w:num>
  <w:num w:numId="325">
    <w:abstractNumId w:val="1671"/>
  </w:num>
  <w:num w:numId="326">
    <w:abstractNumId w:val="957"/>
  </w:num>
  <w:num w:numId="327">
    <w:abstractNumId w:val="847"/>
  </w:num>
  <w:num w:numId="328">
    <w:abstractNumId w:val="1413"/>
  </w:num>
  <w:num w:numId="329">
    <w:abstractNumId w:val="308"/>
  </w:num>
  <w:num w:numId="330">
    <w:abstractNumId w:val="1721"/>
  </w:num>
  <w:num w:numId="331">
    <w:abstractNumId w:val="1417"/>
  </w:num>
  <w:num w:numId="332">
    <w:abstractNumId w:val="1482"/>
  </w:num>
  <w:num w:numId="333">
    <w:abstractNumId w:val="81"/>
  </w:num>
  <w:num w:numId="334">
    <w:abstractNumId w:val="22"/>
  </w:num>
  <w:num w:numId="335">
    <w:abstractNumId w:val="1446"/>
  </w:num>
  <w:num w:numId="336">
    <w:abstractNumId w:val="560"/>
  </w:num>
  <w:num w:numId="337">
    <w:abstractNumId w:val="582"/>
  </w:num>
  <w:num w:numId="338">
    <w:abstractNumId w:val="976"/>
  </w:num>
  <w:num w:numId="339">
    <w:abstractNumId w:val="1399"/>
  </w:num>
  <w:num w:numId="340">
    <w:abstractNumId w:val="776"/>
  </w:num>
  <w:num w:numId="341">
    <w:abstractNumId w:val="719"/>
  </w:num>
  <w:num w:numId="342">
    <w:abstractNumId w:val="459"/>
  </w:num>
  <w:num w:numId="343">
    <w:abstractNumId w:val="589"/>
  </w:num>
  <w:num w:numId="344">
    <w:abstractNumId w:val="76"/>
  </w:num>
  <w:num w:numId="345">
    <w:abstractNumId w:val="1355"/>
  </w:num>
  <w:num w:numId="346">
    <w:abstractNumId w:val="871"/>
  </w:num>
  <w:num w:numId="347">
    <w:abstractNumId w:val="892"/>
  </w:num>
  <w:num w:numId="348">
    <w:abstractNumId w:val="1619"/>
  </w:num>
  <w:num w:numId="349">
    <w:abstractNumId w:val="152"/>
  </w:num>
  <w:num w:numId="350">
    <w:abstractNumId w:val="692"/>
  </w:num>
  <w:num w:numId="351">
    <w:abstractNumId w:val="981"/>
  </w:num>
  <w:num w:numId="352">
    <w:abstractNumId w:val="1775"/>
  </w:num>
  <w:num w:numId="353">
    <w:abstractNumId w:val="627"/>
  </w:num>
  <w:num w:numId="354">
    <w:abstractNumId w:val="1620"/>
  </w:num>
  <w:num w:numId="355">
    <w:abstractNumId w:val="482"/>
  </w:num>
  <w:num w:numId="356">
    <w:abstractNumId w:val="1161"/>
  </w:num>
  <w:num w:numId="357">
    <w:abstractNumId w:val="17"/>
  </w:num>
  <w:num w:numId="358">
    <w:abstractNumId w:val="298"/>
  </w:num>
  <w:num w:numId="359">
    <w:abstractNumId w:val="596"/>
  </w:num>
  <w:num w:numId="360">
    <w:abstractNumId w:val="946"/>
  </w:num>
  <w:num w:numId="361">
    <w:abstractNumId w:val="386"/>
  </w:num>
  <w:num w:numId="362">
    <w:abstractNumId w:val="1769"/>
  </w:num>
  <w:num w:numId="363">
    <w:abstractNumId w:val="484"/>
  </w:num>
  <w:num w:numId="364">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243"/>
  </w:num>
  <w:num w:numId="367">
    <w:abstractNumId w:val="661"/>
  </w:num>
  <w:num w:numId="368">
    <w:abstractNumId w:val="479"/>
  </w:num>
  <w:num w:numId="369">
    <w:abstractNumId w:val="884"/>
  </w:num>
  <w:num w:numId="370">
    <w:abstractNumId w:val="1464"/>
  </w:num>
  <w:num w:numId="371">
    <w:abstractNumId w:val="1315"/>
  </w:num>
  <w:num w:numId="372">
    <w:abstractNumId w:val="1487"/>
  </w:num>
  <w:num w:numId="373">
    <w:abstractNumId w:val="1766"/>
  </w:num>
  <w:num w:numId="374">
    <w:abstractNumId w:val="1083"/>
  </w:num>
  <w:num w:numId="375">
    <w:abstractNumId w:val="1528"/>
  </w:num>
  <w:num w:numId="376">
    <w:abstractNumId w:val="264"/>
  </w:num>
  <w:num w:numId="377">
    <w:abstractNumId w:val="1452"/>
  </w:num>
  <w:num w:numId="378">
    <w:abstractNumId w:val="1687"/>
  </w:num>
  <w:num w:numId="379">
    <w:abstractNumId w:val="1122"/>
  </w:num>
  <w:num w:numId="380">
    <w:abstractNumId w:val="445"/>
  </w:num>
  <w:num w:numId="381">
    <w:abstractNumId w:val="239"/>
  </w:num>
  <w:num w:numId="382">
    <w:abstractNumId w:val="830"/>
  </w:num>
  <w:num w:numId="383">
    <w:abstractNumId w:val="412"/>
  </w:num>
  <w:num w:numId="384">
    <w:abstractNumId w:val="1219"/>
  </w:num>
  <w:num w:numId="385">
    <w:abstractNumId w:val="1250"/>
  </w:num>
  <w:num w:numId="386">
    <w:abstractNumId w:val="373"/>
  </w:num>
  <w:num w:numId="387">
    <w:abstractNumId w:val="1518"/>
  </w:num>
  <w:num w:numId="388">
    <w:abstractNumId w:val="862"/>
  </w:num>
  <w:num w:numId="389">
    <w:abstractNumId w:val="496"/>
  </w:num>
  <w:num w:numId="390">
    <w:abstractNumId w:val="926"/>
  </w:num>
  <w:num w:numId="391">
    <w:abstractNumId w:val="1746"/>
  </w:num>
  <w:num w:numId="392">
    <w:abstractNumId w:val="55"/>
  </w:num>
  <w:num w:numId="393">
    <w:abstractNumId w:val="1090"/>
  </w:num>
  <w:num w:numId="394">
    <w:abstractNumId w:val="1550"/>
  </w:num>
  <w:num w:numId="395">
    <w:abstractNumId w:val="134"/>
  </w:num>
  <w:num w:numId="396">
    <w:abstractNumId w:val="1524"/>
  </w:num>
  <w:num w:numId="397">
    <w:abstractNumId w:val="1585"/>
  </w:num>
  <w:num w:numId="398">
    <w:abstractNumId w:val="1582"/>
  </w:num>
  <w:num w:numId="399">
    <w:abstractNumId w:val="954"/>
  </w:num>
  <w:num w:numId="400">
    <w:abstractNumId w:val="605"/>
  </w:num>
  <w:num w:numId="401">
    <w:abstractNumId w:val="1551"/>
  </w:num>
  <w:num w:numId="402">
    <w:abstractNumId w:val="1588"/>
  </w:num>
  <w:num w:numId="403">
    <w:abstractNumId w:val="144"/>
  </w:num>
  <w:num w:numId="404">
    <w:abstractNumId w:val="766"/>
  </w:num>
  <w:num w:numId="405">
    <w:abstractNumId w:val="421"/>
  </w:num>
  <w:num w:numId="406">
    <w:abstractNumId w:val="14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234"/>
  </w:num>
  <w:num w:numId="408">
    <w:abstractNumId w:val="1282"/>
  </w:num>
  <w:num w:numId="409">
    <w:abstractNumId w:val="4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246"/>
  </w:num>
  <w:num w:numId="411">
    <w:abstractNumId w:val="8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063"/>
  </w:num>
  <w:num w:numId="413">
    <w:abstractNumId w:val="6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5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45"/>
  </w:num>
  <w:num w:numId="416">
    <w:abstractNumId w:val="778"/>
  </w:num>
  <w:num w:numId="417">
    <w:abstractNumId w:val="505"/>
  </w:num>
  <w:num w:numId="418">
    <w:abstractNumId w:val="1329"/>
  </w:num>
  <w:num w:numId="419">
    <w:abstractNumId w:val="1288"/>
  </w:num>
  <w:num w:numId="420">
    <w:abstractNumId w:val="597"/>
  </w:num>
  <w:num w:numId="421">
    <w:abstractNumId w:val="493"/>
  </w:num>
  <w:num w:numId="422">
    <w:abstractNumId w:val="1312"/>
  </w:num>
  <w:num w:numId="423">
    <w:abstractNumId w:val="98"/>
  </w:num>
  <w:num w:numId="424">
    <w:abstractNumId w:val="163"/>
  </w:num>
  <w:num w:numId="425">
    <w:abstractNumId w:val="352"/>
  </w:num>
  <w:num w:numId="426">
    <w:abstractNumId w:val="1174"/>
  </w:num>
  <w:num w:numId="427">
    <w:abstractNumId w:val="1575"/>
  </w:num>
  <w:num w:numId="428">
    <w:abstractNumId w:val="764"/>
  </w:num>
  <w:num w:numId="429">
    <w:abstractNumId w:val="726"/>
  </w:num>
  <w:num w:numId="430">
    <w:abstractNumId w:val="97"/>
  </w:num>
  <w:num w:numId="431">
    <w:abstractNumId w:val="1701"/>
  </w:num>
  <w:num w:numId="432">
    <w:abstractNumId w:val="1349"/>
  </w:num>
  <w:num w:numId="433">
    <w:abstractNumId w:val="685"/>
  </w:num>
  <w:num w:numId="434">
    <w:abstractNumId w:val="762"/>
  </w:num>
  <w:num w:numId="435">
    <w:abstractNumId w:val="224"/>
  </w:num>
  <w:num w:numId="436">
    <w:abstractNumId w:val="139"/>
  </w:num>
  <w:num w:numId="437">
    <w:abstractNumId w:val="1316"/>
  </w:num>
  <w:num w:numId="438">
    <w:abstractNumId w:val="1544"/>
  </w:num>
  <w:num w:numId="439">
    <w:abstractNumId w:val="1106"/>
  </w:num>
  <w:num w:numId="440">
    <w:abstractNumId w:val="66"/>
  </w:num>
  <w:num w:numId="441">
    <w:abstractNumId w:val="1563"/>
  </w:num>
  <w:num w:numId="442">
    <w:abstractNumId w:val="984"/>
  </w:num>
  <w:num w:numId="443">
    <w:abstractNumId w:val="750"/>
  </w:num>
  <w:num w:numId="444">
    <w:abstractNumId w:val="1169"/>
  </w:num>
  <w:num w:numId="445">
    <w:abstractNumId w:val="227"/>
  </w:num>
  <w:num w:numId="446">
    <w:abstractNumId w:val="759"/>
  </w:num>
  <w:num w:numId="447">
    <w:abstractNumId w:val="883"/>
  </w:num>
  <w:num w:numId="448">
    <w:abstractNumId w:val="1327"/>
  </w:num>
  <w:num w:numId="449">
    <w:abstractNumId w:val="985"/>
  </w:num>
  <w:num w:numId="450">
    <w:abstractNumId w:val="385"/>
  </w:num>
  <w:num w:numId="451">
    <w:abstractNumId w:val="1279"/>
  </w:num>
  <w:num w:numId="452">
    <w:abstractNumId w:val="28"/>
  </w:num>
  <w:num w:numId="453">
    <w:abstractNumId w:val="1051"/>
  </w:num>
  <w:num w:numId="454">
    <w:abstractNumId w:val="967"/>
  </w:num>
  <w:num w:numId="455">
    <w:abstractNumId w:val="612"/>
  </w:num>
  <w:num w:numId="456">
    <w:abstractNumId w:val="1496"/>
    <w:lvlOverride w:ilvl="0">
      <w:startOverride w:val="1"/>
    </w:lvlOverride>
    <w:lvlOverride w:ilvl="1"/>
    <w:lvlOverride w:ilvl="2"/>
    <w:lvlOverride w:ilvl="3"/>
    <w:lvlOverride w:ilvl="4"/>
    <w:lvlOverride w:ilvl="5"/>
    <w:lvlOverride w:ilvl="6"/>
    <w:lvlOverride w:ilvl="7"/>
    <w:lvlOverride w:ilvl="8"/>
  </w:num>
  <w:num w:numId="457">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68"/>
  </w:num>
  <w:num w:numId="459">
    <w:abstractNumId w:val="221"/>
  </w:num>
  <w:num w:numId="460">
    <w:abstractNumId w:val="1728"/>
  </w:num>
  <w:num w:numId="461">
    <w:abstractNumId w:val="1404"/>
  </w:num>
  <w:num w:numId="462">
    <w:abstractNumId w:val="17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31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340"/>
    <w:lvlOverride w:ilvl="0">
      <w:startOverride w:val="1"/>
    </w:lvlOverride>
    <w:lvlOverride w:ilvl="1"/>
    <w:lvlOverride w:ilvl="2"/>
    <w:lvlOverride w:ilvl="3"/>
    <w:lvlOverride w:ilvl="4"/>
    <w:lvlOverride w:ilvl="5"/>
    <w:lvlOverride w:ilvl="6"/>
    <w:lvlOverride w:ilvl="7"/>
    <w:lvlOverride w:ilvl="8"/>
  </w:num>
  <w:num w:numId="465">
    <w:abstractNumId w:val="942"/>
  </w:num>
  <w:num w:numId="466">
    <w:abstractNumId w:val="1624"/>
  </w:num>
  <w:num w:numId="467">
    <w:abstractNumId w:val="1080"/>
  </w:num>
  <w:num w:numId="468">
    <w:abstractNumId w:val="1326"/>
  </w:num>
  <w:num w:numId="469">
    <w:abstractNumId w:val="902"/>
  </w:num>
  <w:num w:numId="470">
    <w:abstractNumId w:val="12"/>
  </w:num>
  <w:num w:numId="471">
    <w:abstractNumId w:val="370"/>
  </w:num>
  <w:num w:numId="472">
    <w:abstractNumId w:val="481"/>
  </w:num>
  <w:num w:numId="473">
    <w:abstractNumId w:val="894"/>
  </w:num>
  <w:num w:numId="474">
    <w:abstractNumId w:val="465"/>
  </w:num>
  <w:num w:numId="475">
    <w:abstractNumId w:val="1009"/>
  </w:num>
  <w:num w:numId="476">
    <w:abstractNumId w:val="646"/>
  </w:num>
  <w:num w:numId="477">
    <w:abstractNumId w:val="1369"/>
  </w:num>
  <w:num w:numId="478">
    <w:abstractNumId w:val="1081"/>
  </w:num>
  <w:num w:numId="479">
    <w:abstractNumId w:val="1228"/>
  </w:num>
  <w:num w:numId="480">
    <w:abstractNumId w:val="671"/>
  </w:num>
  <w:num w:numId="481">
    <w:abstractNumId w:val="803"/>
  </w:num>
  <w:num w:numId="482">
    <w:abstractNumId w:val="1158"/>
  </w:num>
  <w:num w:numId="483">
    <w:abstractNumId w:val="1462"/>
  </w:num>
  <w:num w:numId="484">
    <w:abstractNumId w:val="154"/>
  </w:num>
  <w:num w:numId="485">
    <w:abstractNumId w:val="1664"/>
  </w:num>
  <w:num w:numId="486">
    <w:abstractNumId w:val="1058"/>
  </w:num>
  <w:num w:numId="487">
    <w:abstractNumId w:val="1423"/>
  </w:num>
  <w:num w:numId="488">
    <w:abstractNumId w:val="1516"/>
  </w:num>
  <w:num w:numId="489">
    <w:abstractNumId w:val="733"/>
  </w:num>
  <w:num w:numId="490">
    <w:abstractNumId w:val="1268"/>
  </w:num>
  <w:num w:numId="491">
    <w:abstractNumId w:val="698"/>
  </w:num>
  <w:num w:numId="492">
    <w:abstractNumId w:val="1623"/>
  </w:num>
  <w:num w:numId="493">
    <w:abstractNumId w:val="1561"/>
  </w:num>
  <w:num w:numId="494">
    <w:abstractNumId w:val="613"/>
  </w:num>
  <w:num w:numId="495">
    <w:abstractNumId w:val="563"/>
  </w:num>
  <w:num w:numId="496">
    <w:abstractNumId w:val="443"/>
  </w:num>
  <w:num w:numId="497">
    <w:abstractNumId w:val="857"/>
  </w:num>
  <w:num w:numId="498">
    <w:abstractNumId w:val="1673"/>
  </w:num>
  <w:num w:numId="499">
    <w:abstractNumId w:val="1154"/>
  </w:num>
  <w:num w:numId="500">
    <w:abstractNumId w:val="143"/>
  </w:num>
  <w:num w:numId="501">
    <w:abstractNumId w:val="863"/>
  </w:num>
  <w:num w:numId="502">
    <w:abstractNumId w:val="659"/>
  </w:num>
  <w:num w:numId="503">
    <w:abstractNumId w:val="1341"/>
  </w:num>
  <w:num w:numId="504">
    <w:abstractNumId w:val="1618"/>
  </w:num>
  <w:num w:numId="505">
    <w:abstractNumId w:val="859"/>
  </w:num>
  <w:num w:numId="506">
    <w:abstractNumId w:val="720"/>
  </w:num>
  <w:num w:numId="507">
    <w:abstractNumId w:val="1102"/>
  </w:num>
  <w:num w:numId="508">
    <w:abstractNumId w:val="1672"/>
  </w:num>
  <w:num w:numId="509">
    <w:abstractNumId w:val="913"/>
  </w:num>
  <w:num w:numId="510">
    <w:abstractNumId w:val="92"/>
  </w:num>
  <w:num w:numId="511">
    <w:abstractNumId w:val="9"/>
  </w:num>
  <w:num w:numId="512">
    <w:abstractNumId w:val="916"/>
  </w:num>
  <w:num w:numId="513">
    <w:abstractNumId w:val="874"/>
  </w:num>
  <w:num w:numId="514">
    <w:abstractNumId w:val="668"/>
  </w:num>
  <w:num w:numId="515">
    <w:abstractNumId w:val="1696"/>
  </w:num>
  <w:num w:numId="516">
    <w:abstractNumId w:val="1181"/>
  </w:num>
  <w:num w:numId="517">
    <w:abstractNumId w:val="1628"/>
  </w:num>
  <w:num w:numId="518">
    <w:abstractNumId w:val="651"/>
  </w:num>
  <w:num w:numId="519">
    <w:abstractNumId w:val="1004"/>
  </w:num>
  <w:num w:numId="520">
    <w:abstractNumId w:val="1299"/>
  </w:num>
  <w:num w:numId="521">
    <w:abstractNumId w:val="67"/>
  </w:num>
  <w:num w:numId="522">
    <w:abstractNumId w:val="823"/>
  </w:num>
  <w:num w:numId="523">
    <w:abstractNumId w:val="330"/>
  </w:num>
  <w:num w:numId="524">
    <w:abstractNumId w:val="1725"/>
  </w:num>
  <w:num w:numId="525">
    <w:abstractNumId w:val="564"/>
  </w:num>
  <w:num w:numId="526">
    <w:abstractNumId w:val="1258"/>
  </w:num>
  <w:num w:numId="5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699"/>
  </w:num>
  <w:num w:numId="529">
    <w:abstractNumId w:val="1060"/>
  </w:num>
  <w:num w:numId="530">
    <w:abstractNumId w:val="280"/>
  </w:num>
  <w:num w:numId="531">
    <w:abstractNumId w:val="1729"/>
  </w:num>
  <w:num w:numId="532">
    <w:abstractNumId w:val="15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302"/>
  </w:num>
  <w:num w:numId="534">
    <w:abstractNumId w:val="1317"/>
  </w:num>
  <w:num w:numId="535">
    <w:abstractNumId w:val="770"/>
  </w:num>
  <w:num w:numId="536">
    <w:abstractNumId w:val="804"/>
  </w:num>
  <w:num w:numId="537">
    <w:abstractNumId w:val="868"/>
  </w:num>
  <w:num w:numId="538">
    <w:abstractNumId w:val="1771"/>
  </w:num>
  <w:num w:numId="539">
    <w:abstractNumId w:val="1770"/>
  </w:num>
  <w:num w:numId="540">
    <w:abstractNumId w:val="172"/>
  </w:num>
  <w:num w:numId="541">
    <w:abstractNumId w:val="1531"/>
  </w:num>
  <w:num w:numId="542">
    <w:abstractNumId w:val="1142"/>
  </w:num>
  <w:num w:numId="543">
    <w:abstractNumId w:val="1661"/>
  </w:num>
  <w:num w:numId="544">
    <w:abstractNumId w:val="11"/>
  </w:num>
  <w:num w:numId="545">
    <w:abstractNumId w:val="1416"/>
  </w:num>
  <w:num w:numId="546">
    <w:abstractNumId w:val="1127"/>
  </w:num>
  <w:num w:numId="547">
    <w:abstractNumId w:val="571"/>
  </w:num>
  <w:num w:numId="548">
    <w:abstractNumId w:val="867"/>
  </w:num>
  <w:num w:numId="549">
    <w:abstractNumId w:val="593"/>
  </w:num>
  <w:num w:numId="550">
    <w:abstractNumId w:val="1215"/>
  </w:num>
  <w:num w:numId="551">
    <w:abstractNumId w:val="618"/>
  </w:num>
  <w:num w:numId="552">
    <w:abstractNumId w:val="1333"/>
  </w:num>
  <w:num w:numId="553">
    <w:abstractNumId w:val="21"/>
  </w:num>
  <w:num w:numId="554">
    <w:abstractNumId w:val="535"/>
  </w:num>
  <w:num w:numId="555">
    <w:abstractNumId w:val="1048"/>
  </w:num>
  <w:num w:numId="556">
    <w:abstractNumId w:val="512"/>
  </w:num>
  <w:num w:numId="557">
    <w:abstractNumId w:val="52"/>
  </w:num>
  <w:num w:numId="558">
    <w:abstractNumId w:val="347"/>
  </w:num>
  <w:num w:numId="559">
    <w:abstractNumId w:val="1522"/>
  </w:num>
  <w:num w:numId="560">
    <w:abstractNumId w:val="1170"/>
  </w:num>
  <w:num w:numId="561">
    <w:abstractNumId w:val="1415"/>
  </w:num>
  <w:num w:numId="562">
    <w:abstractNumId w:val="1290"/>
  </w:num>
  <w:num w:numId="563">
    <w:abstractNumId w:val="1541"/>
  </w:num>
  <w:num w:numId="564">
    <w:abstractNumId w:val="973"/>
  </w:num>
  <w:num w:numId="565">
    <w:abstractNumId w:val="1572"/>
  </w:num>
  <w:num w:numId="566">
    <w:abstractNumId w:val="840"/>
  </w:num>
  <w:num w:numId="567">
    <w:abstractNumId w:val="25"/>
  </w:num>
  <w:num w:numId="568">
    <w:abstractNumId w:val="1557"/>
  </w:num>
  <w:num w:numId="569">
    <w:abstractNumId w:val="1160"/>
  </w:num>
  <w:num w:numId="570">
    <w:abstractNumId w:val="951"/>
  </w:num>
  <w:num w:numId="571">
    <w:abstractNumId w:val="695"/>
  </w:num>
  <w:num w:numId="572">
    <w:abstractNumId w:val="1502"/>
  </w:num>
  <w:num w:numId="573">
    <w:abstractNumId w:val="1121"/>
  </w:num>
  <w:num w:numId="574">
    <w:abstractNumId w:val="451"/>
  </w:num>
  <w:num w:numId="575">
    <w:abstractNumId w:val="1362"/>
  </w:num>
  <w:num w:numId="576">
    <w:abstractNumId w:val="27"/>
  </w:num>
  <w:num w:numId="577">
    <w:abstractNumId w:val="1573"/>
  </w:num>
  <w:num w:numId="578">
    <w:abstractNumId w:val="1493"/>
  </w:num>
  <w:num w:numId="579">
    <w:abstractNumId w:val="683"/>
  </w:num>
  <w:num w:numId="580">
    <w:abstractNumId w:val="907"/>
  </w:num>
  <w:num w:numId="581">
    <w:abstractNumId w:val="1759"/>
  </w:num>
  <w:num w:numId="582">
    <w:abstractNumId w:val="877"/>
  </w:num>
  <w:num w:numId="583">
    <w:abstractNumId w:val="1491"/>
  </w:num>
  <w:num w:numId="584">
    <w:abstractNumId w:val="887"/>
  </w:num>
  <w:num w:numId="585">
    <w:abstractNumId w:val="552"/>
  </w:num>
  <w:num w:numId="586">
    <w:abstractNumId w:val="882"/>
  </w:num>
  <w:num w:numId="587">
    <w:abstractNumId w:val="446"/>
  </w:num>
  <w:num w:numId="588">
    <w:abstractNumId w:val="103"/>
  </w:num>
  <w:num w:numId="589">
    <w:abstractNumId w:val="1156"/>
  </w:num>
  <w:num w:numId="590">
    <w:abstractNumId w:val="1093"/>
  </w:num>
  <w:num w:numId="591">
    <w:abstractNumId w:val="810"/>
  </w:num>
  <w:num w:numId="592">
    <w:abstractNumId w:val="977"/>
  </w:num>
  <w:num w:numId="593">
    <w:abstractNumId w:val="1486"/>
  </w:num>
  <w:num w:numId="594">
    <w:abstractNumId w:val="888"/>
  </w:num>
  <w:num w:numId="595">
    <w:abstractNumId w:val="756"/>
  </w:num>
  <w:num w:numId="596">
    <w:abstractNumId w:val="647"/>
  </w:num>
  <w:num w:numId="597">
    <w:abstractNumId w:val="1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339"/>
  </w:num>
  <w:num w:numId="599">
    <w:abstractNumId w:val="1172"/>
  </w:num>
  <w:num w:numId="600">
    <w:abstractNumId w:val="606"/>
  </w:num>
  <w:num w:numId="601">
    <w:abstractNumId w:val="1046"/>
  </w:num>
  <w:num w:numId="602">
    <w:abstractNumId w:val="1658"/>
  </w:num>
  <w:num w:numId="603">
    <w:abstractNumId w:val="800"/>
  </w:num>
  <w:num w:numId="604">
    <w:abstractNumId w:val="904"/>
  </w:num>
  <w:num w:numId="605">
    <w:abstractNumId w:val="1016"/>
  </w:num>
  <w:num w:numId="606">
    <w:abstractNumId w:val="1146"/>
  </w:num>
  <w:num w:numId="607">
    <w:abstractNumId w:val="602"/>
  </w:num>
  <w:num w:numId="608">
    <w:abstractNumId w:val="173"/>
  </w:num>
  <w:num w:numId="609">
    <w:abstractNumId w:val="869"/>
  </w:num>
  <w:num w:numId="610">
    <w:abstractNumId w:val="1507"/>
  </w:num>
  <w:num w:numId="611">
    <w:abstractNumId w:val="1676"/>
  </w:num>
  <w:num w:numId="612">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29"/>
  </w:num>
  <w:num w:numId="614">
    <w:abstractNumId w:val="950"/>
  </w:num>
  <w:num w:numId="615">
    <w:abstractNumId w:val="1762"/>
  </w:num>
  <w:num w:numId="616">
    <w:abstractNumId w:val="1006"/>
  </w:num>
  <w:num w:numId="617">
    <w:abstractNumId w:val="427"/>
  </w:num>
  <w:num w:numId="618">
    <w:abstractNumId w:val="79"/>
  </w:num>
  <w:num w:numId="619">
    <w:abstractNumId w:val="37"/>
  </w:num>
  <w:num w:numId="620">
    <w:abstractNumId w:val="435"/>
  </w:num>
  <w:num w:numId="621">
    <w:abstractNumId w:val="509"/>
  </w:num>
  <w:num w:numId="622">
    <w:abstractNumId w:val="289"/>
  </w:num>
  <w:num w:numId="623">
    <w:abstractNumId w:val="641"/>
  </w:num>
  <w:num w:numId="624">
    <w:abstractNumId w:val="1273"/>
  </w:num>
  <w:num w:numId="625">
    <w:abstractNumId w:val="553"/>
  </w:num>
  <w:num w:numId="626">
    <w:abstractNumId w:val="109"/>
  </w:num>
  <w:num w:numId="627">
    <w:abstractNumId w:val="31"/>
  </w:num>
  <w:num w:numId="628">
    <w:abstractNumId w:val="1053"/>
  </w:num>
  <w:num w:numId="629">
    <w:abstractNumId w:val="532"/>
  </w:num>
  <w:num w:numId="630">
    <w:abstractNumId w:val="1741"/>
  </w:num>
  <w:num w:numId="631">
    <w:abstractNumId w:val="198"/>
  </w:num>
  <w:num w:numId="632">
    <w:abstractNumId w:val="39"/>
  </w:num>
  <w:num w:numId="633">
    <w:abstractNumId w:val="1596"/>
  </w:num>
  <w:num w:numId="634">
    <w:abstractNumId w:val="665"/>
  </w:num>
  <w:num w:numId="635">
    <w:abstractNumId w:val="561"/>
  </w:num>
  <w:num w:numId="636">
    <w:abstractNumId w:val="737"/>
  </w:num>
  <w:num w:numId="637">
    <w:abstractNumId w:val="68"/>
  </w:num>
  <w:num w:numId="638">
    <w:abstractNumId w:val="1705"/>
  </w:num>
  <w:num w:numId="639">
    <w:abstractNumId w:val="508"/>
  </w:num>
  <w:num w:numId="640">
    <w:abstractNumId w:val="1512"/>
  </w:num>
  <w:num w:numId="641">
    <w:abstractNumId w:val="592"/>
  </w:num>
  <w:num w:numId="642">
    <w:abstractNumId w:val="675"/>
  </w:num>
  <w:num w:numId="643">
    <w:abstractNumId w:val="1386"/>
  </w:num>
  <w:num w:numId="644">
    <w:abstractNumId w:val="1244"/>
  </w:num>
  <w:num w:numId="645">
    <w:abstractNumId w:val="219"/>
  </w:num>
  <w:num w:numId="646">
    <w:abstractNumId w:val="1018"/>
  </w:num>
  <w:num w:numId="647">
    <w:abstractNumId w:val="1306"/>
  </w:num>
  <w:num w:numId="648">
    <w:abstractNumId w:val="1294"/>
  </w:num>
  <w:num w:numId="649">
    <w:abstractNumId w:val="534"/>
  </w:num>
  <w:num w:numId="650">
    <w:abstractNumId w:val="1621"/>
  </w:num>
  <w:num w:numId="651">
    <w:abstractNumId w:val="677"/>
  </w:num>
  <w:num w:numId="652">
    <w:abstractNumId w:val="95"/>
  </w:num>
  <w:num w:numId="653">
    <w:abstractNumId w:val="669"/>
  </w:num>
  <w:num w:numId="654">
    <w:abstractNumId w:val="1435"/>
  </w:num>
  <w:num w:numId="655">
    <w:abstractNumId w:val="6"/>
  </w:num>
  <w:num w:numId="656">
    <w:abstractNumId w:val="251"/>
  </w:num>
  <w:num w:numId="657">
    <w:abstractNumId w:val="1256"/>
  </w:num>
  <w:num w:numId="658">
    <w:abstractNumId w:val="1252"/>
  </w:num>
  <w:num w:numId="659">
    <w:abstractNumId w:val="372"/>
  </w:num>
  <w:num w:numId="660">
    <w:abstractNumId w:val="1665"/>
  </w:num>
  <w:num w:numId="661">
    <w:abstractNumId w:val="1321"/>
  </w:num>
  <w:num w:numId="662">
    <w:abstractNumId w:val="539"/>
  </w:num>
  <w:num w:numId="663">
    <w:abstractNumId w:val="1025"/>
  </w:num>
  <w:num w:numId="664">
    <w:abstractNumId w:val="1776"/>
  </w:num>
  <w:num w:numId="665">
    <w:abstractNumId w:val="813"/>
  </w:num>
  <w:num w:numId="666">
    <w:abstractNumId w:val="799"/>
  </w:num>
  <w:num w:numId="667">
    <w:abstractNumId w:val="586"/>
  </w:num>
  <w:num w:numId="668">
    <w:abstractNumId w:val="1536"/>
  </w:num>
  <w:num w:numId="669">
    <w:abstractNumId w:val="1255"/>
  </w:num>
  <w:num w:numId="670">
    <w:abstractNumId w:val="1742"/>
  </w:num>
  <w:num w:numId="671">
    <w:abstractNumId w:val="715"/>
  </w:num>
  <w:num w:numId="672">
    <w:abstractNumId w:val="1443"/>
  </w:num>
  <w:num w:numId="673">
    <w:abstractNumId w:val="1567"/>
  </w:num>
  <w:num w:numId="674">
    <w:abstractNumId w:val="1424"/>
  </w:num>
  <w:num w:numId="675">
    <w:abstractNumId w:val="1230"/>
  </w:num>
  <w:num w:numId="676">
    <w:abstractNumId w:val="640"/>
  </w:num>
  <w:num w:numId="677">
    <w:abstractNumId w:val="1200"/>
  </w:num>
  <w:num w:numId="678">
    <w:abstractNumId w:val="905"/>
  </w:num>
  <w:num w:numId="679">
    <w:abstractNumId w:val="1020"/>
  </w:num>
  <w:num w:numId="680">
    <w:abstractNumId w:val="632"/>
  </w:num>
  <w:num w:numId="681">
    <w:abstractNumId w:val="1008"/>
  </w:num>
  <w:num w:numId="682">
    <w:abstractNumId w:val="1668"/>
  </w:num>
  <w:num w:numId="683">
    <w:abstractNumId w:val="1677"/>
  </w:num>
  <w:num w:numId="684">
    <w:abstractNumId w:val="184"/>
  </w:num>
  <w:num w:numId="685">
    <w:abstractNumId w:val="278"/>
  </w:num>
  <w:num w:numId="686">
    <w:abstractNumId w:val="1406"/>
  </w:num>
  <w:num w:numId="687">
    <w:abstractNumId w:val="556"/>
  </w:num>
  <w:num w:numId="688">
    <w:abstractNumId w:val="1382"/>
  </w:num>
  <w:num w:numId="689">
    <w:abstractNumId w:val="963"/>
  </w:num>
  <w:num w:numId="690">
    <w:abstractNumId w:val="1107"/>
  </w:num>
  <w:num w:numId="691">
    <w:abstractNumId w:val="1217"/>
  </w:num>
  <w:num w:numId="692">
    <w:abstractNumId w:val="471"/>
  </w:num>
  <w:num w:numId="693">
    <w:abstractNumId w:val="360"/>
  </w:num>
  <w:num w:numId="694">
    <w:abstractNumId w:val="1422"/>
  </w:num>
  <w:num w:numId="695">
    <w:abstractNumId w:val="1644"/>
  </w:num>
  <w:num w:numId="696">
    <w:abstractNumId w:val="1140"/>
  </w:num>
  <w:num w:numId="697">
    <w:abstractNumId w:val="793"/>
  </w:num>
  <w:num w:numId="698">
    <w:abstractNumId w:val="864"/>
  </w:num>
  <w:num w:numId="699">
    <w:abstractNumId w:val="1409"/>
  </w:num>
  <w:num w:numId="700">
    <w:abstractNumId w:val="1116"/>
  </w:num>
  <w:num w:numId="701">
    <w:abstractNumId w:val="1645"/>
  </w:num>
  <w:num w:numId="702">
    <w:abstractNumId w:val="1334"/>
  </w:num>
  <w:num w:numId="703">
    <w:abstractNumId w:val="146"/>
  </w:num>
  <w:num w:numId="704">
    <w:abstractNumId w:val="290"/>
  </w:num>
  <w:num w:numId="705">
    <w:abstractNumId w:val="824"/>
  </w:num>
  <w:num w:numId="706">
    <w:abstractNumId w:val="1364"/>
  </w:num>
  <w:num w:numId="707">
    <w:abstractNumId w:val="1192"/>
  </w:num>
  <w:num w:numId="708">
    <w:abstractNumId w:val="1648"/>
  </w:num>
  <w:num w:numId="709">
    <w:abstractNumId w:val="718"/>
  </w:num>
  <w:num w:numId="710">
    <w:abstractNumId w:val="91"/>
  </w:num>
  <w:num w:numId="711">
    <w:abstractNumId w:val="83"/>
  </w:num>
  <w:num w:numId="712">
    <w:abstractNumId w:val="157"/>
  </w:num>
  <w:num w:numId="713">
    <w:abstractNumId w:val="910"/>
  </w:num>
  <w:num w:numId="714">
    <w:abstractNumId w:val="524"/>
  </w:num>
  <w:num w:numId="715">
    <w:abstractNumId w:val="852"/>
  </w:num>
  <w:num w:numId="716">
    <w:abstractNumId w:val="833"/>
  </w:num>
  <w:num w:numId="717">
    <w:abstractNumId w:val="388"/>
  </w:num>
  <w:num w:numId="718">
    <w:abstractNumId w:val="440"/>
  </w:num>
  <w:num w:numId="719">
    <w:abstractNumId w:val="574"/>
  </w:num>
  <w:num w:numId="720">
    <w:abstractNumId w:val="1259"/>
  </w:num>
  <w:num w:numId="721">
    <w:abstractNumId w:val="231"/>
  </w:num>
  <w:num w:numId="722">
    <w:abstractNumId w:val="64"/>
  </w:num>
  <w:num w:numId="723">
    <w:abstractNumId w:val="827"/>
  </w:num>
  <w:num w:numId="724">
    <w:abstractNumId w:val="291"/>
  </w:num>
  <w:num w:numId="725">
    <w:abstractNumId w:val="1421"/>
  </w:num>
  <w:num w:numId="726">
    <w:abstractNumId w:val="408"/>
  </w:num>
  <w:num w:numId="727">
    <w:abstractNumId w:val="777"/>
  </w:num>
  <w:num w:numId="728">
    <w:abstractNumId w:val="941"/>
  </w:num>
  <w:num w:numId="729">
    <w:abstractNumId w:val="503"/>
  </w:num>
  <w:num w:numId="730">
    <w:abstractNumId w:val="507"/>
  </w:num>
  <w:num w:numId="731">
    <w:abstractNumId w:val="930"/>
  </w:num>
  <w:num w:numId="732">
    <w:abstractNumId w:val="1091"/>
  </w:num>
  <w:num w:numId="733">
    <w:abstractNumId w:val="600"/>
  </w:num>
  <w:num w:numId="734">
    <w:abstractNumId w:val="1663"/>
  </w:num>
  <w:num w:numId="735">
    <w:abstractNumId w:val="1639"/>
  </w:num>
  <w:num w:numId="736">
    <w:abstractNumId w:val="452"/>
  </w:num>
  <w:num w:numId="737">
    <w:abstractNumId w:val="817"/>
  </w:num>
  <w:num w:numId="738">
    <w:abstractNumId w:val="1691"/>
  </w:num>
  <w:num w:numId="739">
    <w:abstractNumId w:val="106"/>
  </w:num>
  <w:num w:numId="740">
    <w:abstractNumId w:val="1066"/>
  </w:num>
  <w:num w:numId="741">
    <w:abstractNumId w:val="1143"/>
  </w:num>
  <w:num w:numId="742">
    <w:abstractNumId w:val="1229"/>
  </w:num>
  <w:num w:numId="743">
    <w:abstractNumId w:val="1629"/>
  </w:num>
  <w:num w:numId="744">
    <w:abstractNumId w:val="108"/>
  </w:num>
  <w:num w:numId="745">
    <w:abstractNumId w:val="587"/>
  </w:num>
  <w:num w:numId="746">
    <w:abstractNumId w:val="959"/>
  </w:num>
  <w:num w:numId="747">
    <w:abstractNumId w:val="785"/>
  </w:num>
  <w:num w:numId="748">
    <w:abstractNumId w:val="1419"/>
  </w:num>
  <w:num w:numId="749">
    <w:abstractNumId w:val="272"/>
  </w:num>
  <w:num w:numId="750">
    <w:abstractNumId w:val="1683"/>
  </w:num>
  <w:num w:numId="751">
    <w:abstractNumId w:val="485"/>
  </w:num>
  <w:num w:numId="752">
    <w:abstractNumId w:val="72"/>
  </w:num>
  <w:num w:numId="753">
    <w:abstractNumId w:val="1501"/>
  </w:num>
  <w:num w:numId="754">
    <w:abstractNumId w:val="975"/>
  </w:num>
  <w:num w:numId="755">
    <w:abstractNumId w:val="1412"/>
  </w:num>
  <w:num w:numId="756">
    <w:abstractNumId w:val="694"/>
  </w:num>
  <w:num w:numId="757">
    <w:abstractNumId w:val="1298"/>
  </w:num>
  <w:num w:numId="758">
    <w:abstractNumId w:val="1084"/>
  </w:num>
  <w:num w:numId="759">
    <w:abstractNumId w:val="662"/>
  </w:num>
  <w:num w:numId="760">
    <w:abstractNumId w:val="242"/>
  </w:num>
  <w:num w:numId="761">
    <w:abstractNumId w:val="295"/>
  </w:num>
  <w:num w:numId="762">
    <w:abstractNumId w:val="628"/>
  </w:num>
  <w:num w:numId="763">
    <w:abstractNumId w:val="1778"/>
  </w:num>
  <w:num w:numId="764">
    <w:abstractNumId w:val="657"/>
  </w:num>
  <w:num w:numId="765">
    <w:abstractNumId w:val="1697"/>
  </w:num>
  <w:num w:numId="766">
    <w:abstractNumId w:val="991"/>
  </w:num>
  <w:num w:numId="767">
    <w:abstractNumId w:val="590"/>
  </w:num>
  <w:num w:numId="768">
    <w:abstractNumId w:val="1678"/>
  </w:num>
  <w:num w:numId="769">
    <w:abstractNumId w:val="393"/>
  </w:num>
  <w:num w:numId="770">
    <w:abstractNumId w:val="1089"/>
  </w:num>
  <w:num w:numId="771">
    <w:abstractNumId w:val="1346"/>
  </w:num>
  <w:num w:numId="772">
    <w:abstractNumId w:val="936"/>
  </w:num>
  <w:num w:numId="773">
    <w:abstractNumId w:val="30"/>
  </w:num>
  <w:num w:numId="774">
    <w:abstractNumId w:val="1241"/>
  </w:num>
  <w:num w:numId="775">
    <w:abstractNumId w:val="1686"/>
  </w:num>
  <w:num w:numId="776">
    <w:abstractNumId w:val="85"/>
  </w:num>
  <w:num w:numId="777">
    <w:abstractNumId w:val="389"/>
  </w:num>
  <w:num w:numId="778">
    <w:abstractNumId w:val="49"/>
  </w:num>
  <w:num w:numId="779">
    <w:abstractNumId w:val="449"/>
  </w:num>
  <w:num w:numId="780">
    <w:abstractNumId w:val="1323"/>
  </w:num>
  <w:num w:numId="781">
    <w:abstractNumId w:val="676"/>
  </w:num>
  <w:num w:numId="782">
    <w:abstractNumId w:val="236"/>
  </w:num>
  <w:num w:numId="783">
    <w:abstractNumId w:val="1277"/>
  </w:num>
  <w:num w:numId="784">
    <w:abstractNumId w:val="739"/>
  </w:num>
  <w:num w:numId="785">
    <w:abstractNumId w:val="1210"/>
  </w:num>
  <w:num w:numId="786">
    <w:abstractNumId w:val="286"/>
  </w:num>
  <w:num w:numId="787">
    <w:abstractNumId w:val="547"/>
  </w:num>
  <w:num w:numId="788">
    <w:abstractNumId w:val="346"/>
  </w:num>
  <w:num w:numId="789">
    <w:abstractNumId w:val="1176"/>
  </w:num>
  <w:num w:numId="790">
    <w:abstractNumId w:val="554"/>
  </w:num>
  <w:num w:numId="791">
    <w:abstractNumId w:val="101"/>
  </w:num>
  <w:num w:numId="792">
    <w:abstractNumId w:val="381"/>
  </w:num>
  <w:num w:numId="793">
    <w:abstractNumId w:val="1348"/>
  </w:num>
  <w:num w:numId="794">
    <w:abstractNumId w:val="732"/>
  </w:num>
  <w:num w:numId="795">
    <w:abstractNumId w:val="1717"/>
  </w:num>
  <w:num w:numId="796">
    <w:abstractNumId w:val="725"/>
  </w:num>
  <w:num w:numId="797">
    <w:abstractNumId w:val="1050"/>
  </w:num>
  <w:num w:numId="798">
    <w:abstractNumId w:val="630"/>
  </w:num>
  <w:num w:numId="799">
    <w:abstractNumId w:val="1036"/>
  </w:num>
  <w:num w:numId="800">
    <w:abstractNumId w:val="1471"/>
  </w:num>
  <w:num w:numId="801">
    <w:abstractNumId w:val="1211"/>
  </w:num>
  <w:num w:numId="802">
    <w:abstractNumId w:val="1148"/>
  </w:num>
  <w:num w:numId="803">
    <w:abstractNumId w:val="1041"/>
  </w:num>
  <w:num w:numId="804">
    <w:abstractNumId w:val="1397"/>
  </w:num>
  <w:num w:numId="805">
    <w:abstractNumId w:val="1523"/>
  </w:num>
  <w:num w:numId="806">
    <w:abstractNumId w:val="174"/>
  </w:num>
  <w:num w:numId="807">
    <w:abstractNumId w:val="1509"/>
  </w:num>
  <w:num w:numId="808">
    <w:abstractNumId w:val="544"/>
  </w:num>
  <w:num w:numId="809">
    <w:abstractNumId w:val="1062"/>
  </w:num>
  <w:num w:numId="810">
    <w:abstractNumId w:val="153"/>
  </w:num>
  <w:num w:numId="811">
    <w:abstractNumId w:val="201"/>
  </w:num>
  <w:num w:numId="812">
    <w:abstractNumId w:val="57"/>
  </w:num>
  <w:num w:numId="813">
    <w:abstractNumId w:val="795"/>
  </w:num>
  <w:num w:numId="814">
    <w:abstractNumId w:val="735"/>
  </w:num>
  <w:num w:numId="815">
    <w:abstractNumId w:val="794"/>
  </w:num>
  <w:num w:numId="816">
    <w:abstractNumId w:val="1360"/>
  </w:num>
  <w:num w:numId="817">
    <w:abstractNumId w:val="463"/>
  </w:num>
  <w:num w:numId="818">
    <w:abstractNumId w:val="818"/>
  </w:num>
  <w:num w:numId="819">
    <w:abstractNumId w:val="1681"/>
  </w:num>
  <w:num w:numId="820">
    <w:abstractNumId w:val="1640"/>
  </w:num>
  <w:num w:numId="821">
    <w:abstractNumId w:val="841"/>
  </w:num>
  <w:num w:numId="822">
    <w:abstractNumId w:val="145"/>
  </w:num>
  <w:num w:numId="823">
    <w:abstractNumId w:val="1521"/>
  </w:num>
  <w:num w:numId="824">
    <w:abstractNumId w:val="124"/>
  </w:num>
  <w:num w:numId="825">
    <w:abstractNumId w:val="1460"/>
  </w:num>
  <w:num w:numId="826">
    <w:abstractNumId w:val="1126"/>
  </w:num>
  <w:num w:numId="827">
    <w:abstractNumId w:val="478"/>
  </w:num>
  <w:num w:numId="828">
    <w:abstractNumId w:val="425"/>
  </w:num>
  <w:num w:numId="829">
    <w:abstractNumId w:val="1007"/>
  </w:num>
  <w:num w:numId="830">
    <w:abstractNumId w:val="1180"/>
  </w:num>
  <w:num w:numId="831">
    <w:abstractNumId w:val="716"/>
  </w:num>
  <w:num w:numId="832">
    <w:abstractNumId w:val="1201"/>
  </w:num>
  <w:num w:numId="833">
    <w:abstractNumId w:val="285"/>
  </w:num>
  <w:num w:numId="834">
    <w:abstractNumId w:val="114"/>
  </w:num>
  <w:num w:numId="835">
    <w:abstractNumId w:val="297"/>
  </w:num>
  <w:num w:numId="836">
    <w:abstractNumId w:val="1539"/>
  </w:num>
  <w:num w:numId="837">
    <w:abstractNumId w:val="1726"/>
  </w:num>
  <w:num w:numId="838">
    <w:abstractNumId w:val="1711"/>
  </w:num>
  <w:num w:numId="839">
    <w:abstractNumId w:val="1568"/>
  </w:num>
  <w:num w:numId="840">
    <w:abstractNumId w:val="1457"/>
  </w:num>
  <w:num w:numId="841">
    <w:abstractNumId w:val="211"/>
  </w:num>
  <w:num w:numId="842">
    <w:abstractNumId w:val="366"/>
  </w:num>
  <w:num w:numId="843">
    <w:abstractNumId w:val="1734"/>
  </w:num>
  <w:num w:numId="844">
    <w:abstractNumId w:val="7"/>
  </w:num>
  <w:num w:numId="845">
    <w:abstractNumId w:val="1113"/>
  </w:num>
  <w:num w:numId="846">
    <w:abstractNumId w:val="1662"/>
  </w:num>
  <w:num w:numId="847">
    <w:abstractNumId w:val="1245"/>
  </w:num>
  <w:num w:numId="848">
    <w:abstractNumId w:val="18"/>
  </w:num>
  <w:num w:numId="849">
    <w:abstractNumId w:val="196"/>
  </w:num>
  <w:num w:numId="850">
    <w:abstractNumId w:val="494"/>
  </w:num>
  <w:num w:numId="851">
    <w:abstractNumId w:val="972"/>
  </w:num>
  <w:num w:numId="852">
    <w:abstractNumId w:val="696"/>
  </w:num>
  <w:num w:numId="853">
    <w:abstractNumId w:val="565"/>
  </w:num>
  <w:num w:numId="854">
    <w:abstractNumId w:val="1012"/>
  </w:num>
  <w:num w:numId="855">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43"/>
  </w:num>
  <w:num w:numId="857">
    <w:abstractNumId w:val="1141"/>
  </w:num>
  <w:num w:numId="858">
    <w:abstractNumId w:val="177"/>
  </w:num>
  <w:num w:numId="859">
    <w:abstractNumId w:val="454"/>
  </w:num>
  <w:num w:numId="860">
    <w:abstractNumId w:val="923"/>
  </w:num>
  <w:num w:numId="861">
    <w:abstractNumId w:val="1566"/>
  </w:num>
  <w:num w:numId="862">
    <w:abstractNumId w:val="100"/>
  </w:num>
  <w:num w:numId="863">
    <w:abstractNumId w:val="1183"/>
  </w:num>
  <w:num w:numId="864">
    <w:abstractNumId w:val="142"/>
  </w:num>
  <w:num w:numId="865">
    <w:abstractNumId w:val="1638"/>
  </w:num>
  <w:num w:numId="866">
    <w:abstractNumId w:val="1199"/>
  </w:num>
  <w:num w:numId="867">
    <w:abstractNumId w:val="1065"/>
  </w:num>
  <w:num w:numId="868">
    <w:abstractNumId w:val="203"/>
  </w:num>
  <w:num w:numId="869">
    <w:abstractNumId w:val="422"/>
  </w:num>
  <w:num w:numId="870">
    <w:abstractNumId w:val="536"/>
  </w:num>
  <w:num w:numId="871">
    <w:abstractNumId w:val="541"/>
  </w:num>
  <w:num w:numId="872">
    <w:abstractNumId w:val="934"/>
  </w:num>
  <w:num w:numId="873">
    <w:abstractNumId w:val="80"/>
  </w:num>
  <w:num w:numId="874">
    <w:abstractNumId w:val="903"/>
  </w:num>
  <w:num w:numId="875">
    <w:abstractNumId w:val="1015"/>
  </w:num>
  <w:num w:numId="876">
    <w:abstractNumId w:val="1468"/>
  </w:num>
  <w:num w:numId="877">
    <w:abstractNumId w:val="10"/>
  </w:num>
  <w:num w:numId="878">
    <w:abstractNumId w:val="909"/>
  </w:num>
  <w:num w:numId="879">
    <w:abstractNumId w:val="935"/>
  </w:num>
  <w:num w:numId="880">
    <w:abstractNumId w:val="199"/>
  </w:num>
  <w:num w:numId="881">
    <w:abstractNumId w:val="1054"/>
  </w:num>
  <w:num w:numId="882">
    <w:abstractNumId w:val="1498"/>
  </w:num>
  <w:num w:numId="883">
    <w:abstractNumId w:val="774"/>
  </w:num>
  <w:num w:numId="884">
    <w:abstractNumId w:val="1237"/>
  </w:num>
  <w:num w:numId="885">
    <w:abstractNumId w:val="1377"/>
  </w:num>
  <w:num w:numId="886">
    <w:abstractNumId w:val="213"/>
  </w:num>
  <w:num w:numId="887">
    <w:abstractNumId w:val="1580"/>
  </w:num>
  <w:num w:numId="888">
    <w:abstractNumId w:val="1182"/>
  </w:num>
  <w:num w:numId="889">
    <w:abstractNumId w:val="1455"/>
  </w:num>
  <w:num w:numId="890">
    <w:abstractNumId w:val="195"/>
  </w:num>
  <w:num w:numId="891">
    <w:abstractNumId w:val="1500"/>
  </w:num>
  <w:num w:numId="892">
    <w:abstractNumId w:val="1712"/>
  </w:num>
  <w:num w:numId="893">
    <w:abstractNumId w:val="1571"/>
  </w:num>
  <w:num w:numId="894">
    <w:abstractNumId w:val="16"/>
  </w:num>
  <w:num w:numId="895">
    <w:abstractNumId w:val="583"/>
  </w:num>
  <w:num w:numId="896">
    <w:abstractNumId w:val="1130"/>
  </w:num>
  <w:num w:numId="897">
    <w:abstractNumId w:val="302"/>
  </w:num>
  <w:num w:numId="898">
    <w:abstractNumId w:val="621"/>
  </w:num>
  <w:num w:numId="899">
    <w:abstractNumId w:val="1723"/>
  </w:num>
  <w:num w:numId="900">
    <w:abstractNumId w:val="160"/>
  </w:num>
  <w:num w:numId="901">
    <w:abstractNumId w:val="1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3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05"/>
  </w:num>
  <w:num w:numId="904">
    <w:abstractNumId w:val="1287"/>
  </w:num>
  <w:num w:numId="905">
    <w:abstractNumId w:val="1363"/>
  </w:num>
  <w:num w:numId="906">
    <w:abstractNumId w:val="378"/>
  </w:num>
  <w:num w:numId="907">
    <w:abstractNumId w:val="1641"/>
  </w:num>
  <w:num w:numId="908">
    <w:abstractNumId w:val="1682"/>
  </w:num>
  <w:num w:numId="909">
    <w:abstractNumId w:val="1365"/>
  </w:num>
  <w:num w:numId="910">
    <w:abstractNumId w:val="7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023"/>
  </w:num>
  <w:num w:numId="912">
    <w:abstractNumId w:val="1270"/>
  </w:num>
  <w:num w:numId="913">
    <w:abstractNumId w:val="1594"/>
  </w:num>
  <w:num w:numId="914">
    <w:abstractNumId w:val="1213"/>
  </w:num>
  <w:num w:numId="915">
    <w:abstractNumId w:val="896"/>
  </w:num>
  <w:num w:numId="916">
    <w:abstractNumId w:val="620"/>
  </w:num>
  <w:num w:numId="917">
    <w:abstractNumId w:val="205"/>
  </w:num>
  <w:num w:numId="918">
    <w:abstractNumId w:val="1332"/>
  </w:num>
  <w:num w:numId="919">
    <w:abstractNumId w:val="728"/>
  </w:num>
  <w:num w:numId="920">
    <w:abstractNumId w:val="155"/>
  </w:num>
  <w:num w:numId="921">
    <w:abstractNumId w:val="1593"/>
  </w:num>
  <w:num w:numId="922">
    <w:abstractNumId w:val="1440"/>
  </w:num>
  <w:num w:numId="923">
    <w:abstractNumId w:val="1052"/>
  </w:num>
  <w:num w:numId="924">
    <w:abstractNumId w:val="1353"/>
  </w:num>
  <w:num w:numId="925">
    <w:abstractNumId w:val="15"/>
  </w:num>
  <w:num w:numId="926">
    <w:abstractNumId w:val="136"/>
  </w:num>
  <w:num w:numId="927">
    <w:abstractNumId w:val="798"/>
  </w:num>
  <w:num w:numId="928">
    <w:abstractNumId w:val="1533"/>
  </w:num>
  <w:num w:numId="929">
    <w:abstractNumId w:val="1420"/>
  </w:num>
  <w:num w:numId="930">
    <w:abstractNumId w:val="309"/>
  </w:num>
  <w:num w:numId="931">
    <w:abstractNumId w:val="192"/>
  </w:num>
  <w:num w:numId="932">
    <w:abstractNumId w:val="180"/>
  </w:num>
  <w:num w:numId="933">
    <w:abstractNumId w:val="379"/>
  </w:num>
  <w:num w:numId="934">
    <w:abstractNumId w:val="1537"/>
  </w:num>
  <w:num w:numId="935">
    <w:abstractNumId w:val="1278"/>
  </w:num>
  <w:num w:numId="936">
    <w:abstractNumId w:val="1112"/>
  </w:num>
  <w:num w:numId="937">
    <w:abstractNumId w:val="1356"/>
  </w:num>
  <w:num w:numId="938">
    <w:abstractNumId w:val="1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264"/>
  </w:num>
  <w:num w:numId="940">
    <w:abstractNumId w:val="1616"/>
  </w:num>
  <w:num w:numId="941">
    <w:abstractNumId w:val="46"/>
  </w:num>
  <w:num w:numId="942">
    <w:abstractNumId w:val="1403"/>
  </w:num>
  <w:num w:numId="943">
    <w:abstractNumId w:val="912"/>
  </w:num>
  <w:num w:numId="944">
    <w:abstractNumId w:val="241"/>
  </w:num>
  <w:num w:numId="945">
    <w:abstractNumId w:val="1692"/>
  </w:num>
  <w:num w:numId="946">
    <w:abstractNumId w:val="1427"/>
  </w:num>
  <w:num w:numId="947">
    <w:abstractNumId w:val="806"/>
  </w:num>
  <w:num w:numId="948">
    <w:abstractNumId w:val="175"/>
  </w:num>
  <w:num w:numId="949">
    <w:abstractNumId w:val="1381"/>
  </w:num>
  <w:num w:numId="950">
    <w:abstractNumId w:val="1209"/>
  </w:num>
  <w:num w:numId="951">
    <w:abstractNumId w:val="171"/>
  </w:num>
  <w:num w:numId="952">
    <w:abstractNumId w:val="988"/>
  </w:num>
  <w:num w:numId="953">
    <w:abstractNumId w:val="1212"/>
  </w:num>
  <w:num w:numId="954">
    <w:abstractNumId w:val="1300"/>
  </w:num>
  <w:num w:numId="955">
    <w:abstractNumId w:val="1669"/>
  </w:num>
  <w:num w:numId="956">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747"/>
  </w:num>
  <w:num w:numId="958">
    <w:abstractNumId w:val="1527"/>
  </w:num>
  <w:num w:numId="959">
    <w:abstractNumId w:val="407"/>
  </w:num>
  <w:num w:numId="960">
    <w:abstractNumId w:val="895"/>
  </w:num>
  <w:num w:numId="961">
    <w:abstractNumId w:val="1483"/>
  </w:num>
  <w:num w:numId="962">
    <w:abstractNumId w:val="126"/>
  </w:num>
  <w:num w:numId="963">
    <w:abstractNumId w:val="1044"/>
  </w:num>
  <w:num w:numId="964">
    <w:abstractNumId w:val="1667"/>
  </w:num>
  <w:num w:numId="965">
    <w:abstractNumId w:val="1488"/>
  </w:num>
  <w:num w:numId="966">
    <w:abstractNumId w:val="1284"/>
  </w:num>
  <w:num w:numId="967">
    <w:abstractNumId w:val="299"/>
  </w:num>
  <w:num w:numId="968">
    <w:abstractNumId w:val="693"/>
  </w:num>
  <w:num w:numId="969">
    <w:abstractNumId w:val="269"/>
  </w:num>
  <w:num w:numId="970">
    <w:abstractNumId w:val="734"/>
  </w:num>
  <w:num w:numId="971">
    <w:abstractNumId w:val="1398"/>
  </w:num>
  <w:num w:numId="972">
    <w:abstractNumId w:val="45"/>
  </w:num>
  <w:num w:numId="973">
    <w:abstractNumId w:val="746"/>
  </w:num>
  <w:num w:numId="974">
    <w:abstractNumId w:val="1710"/>
  </w:num>
  <w:num w:numId="975">
    <w:abstractNumId w:val="575"/>
  </w:num>
  <w:num w:numId="976">
    <w:abstractNumId w:val="159"/>
  </w:num>
  <w:num w:numId="977">
    <w:abstractNumId w:val="140"/>
  </w:num>
  <w:num w:numId="978">
    <w:abstractNumId w:val="1592"/>
  </w:num>
  <w:num w:numId="979">
    <w:abstractNumId w:val="687"/>
  </w:num>
  <w:num w:numId="980">
    <w:abstractNumId w:val="1336"/>
  </w:num>
  <w:num w:numId="981">
    <w:abstractNumId w:val="1352"/>
  </w:num>
  <w:num w:numId="982">
    <w:abstractNumId w:val="1703"/>
  </w:num>
  <w:num w:numId="983">
    <w:abstractNumId w:val="1535"/>
  </w:num>
  <w:num w:numId="984">
    <w:abstractNumId w:val="1505"/>
  </w:num>
  <w:num w:numId="985">
    <w:abstractNumId w:val="1534"/>
  </w:num>
  <w:num w:numId="986">
    <w:abstractNumId w:val="237"/>
  </w:num>
  <w:num w:numId="987">
    <w:abstractNumId w:val="1128"/>
  </w:num>
  <w:num w:numId="988">
    <w:abstractNumId w:val="929"/>
  </w:num>
  <w:num w:numId="989">
    <w:abstractNumId w:val="303"/>
  </w:num>
  <w:num w:numId="990">
    <w:abstractNumId w:val="948"/>
  </w:num>
  <w:num w:numId="991">
    <w:abstractNumId w:val="475"/>
  </w:num>
  <w:num w:numId="992">
    <w:abstractNumId w:val="1067"/>
  </w:num>
  <w:num w:numId="993">
    <w:abstractNumId w:val="1242"/>
  </w:num>
  <w:num w:numId="994">
    <w:abstractNumId w:val="357"/>
  </w:num>
  <w:num w:numId="995">
    <w:abstractNumId w:val="1096"/>
  </w:num>
  <w:num w:numId="996">
    <w:abstractNumId w:val="317"/>
  </w:num>
  <w:num w:numId="997">
    <w:abstractNumId w:val="1405"/>
  </w:num>
  <w:num w:numId="998">
    <w:abstractNumId w:val="127"/>
  </w:num>
  <w:num w:numId="999">
    <w:abstractNumId w:val="268"/>
  </w:num>
  <w:num w:numId="1000">
    <w:abstractNumId w:val="1037"/>
  </w:num>
  <w:num w:numId="1001">
    <w:abstractNumId w:val="1221"/>
  </w:num>
  <w:num w:numId="1002">
    <w:abstractNumId w:val="63"/>
  </w:num>
  <w:num w:numId="1003">
    <w:abstractNumId w:val="405"/>
  </w:num>
  <w:num w:numId="1004">
    <w:abstractNumId w:val="1434"/>
  </w:num>
  <w:num w:numId="1005">
    <w:abstractNumId w:val="1038"/>
  </w:num>
  <w:num w:numId="1006">
    <w:abstractNumId w:val="1274"/>
  </w:num>
  <w:num w:numId="1007">
    <w:abstractNumId w:val="1543"/>
  </w:num>
  <w:num w:numId="1008">
    <w:abstractNumId w:val="1043"/>
  </w:num>
  <w:num w:numId="1009">
    <w:abstractNumId w:val="194"/>
  </w:num>
  <w:num w:numId="1010">
    <w:abstractNumId w:val="476"/>
  </w:num>
  <w:num w:numId="1011">
    <w:abstractNumId w:val="363"/>
  </w:num>
  <w:num w:numId="1012">
    <w:abstractNumId w:val="809"/>
  </w:num>
  <w:num w:numId="1013">
    <w:abstractNumId w:val="1601"/>
  </w:num>
  <w:num w:numId="1014">
    <w:abstractNumId w:val="682"/>
  </w:num>
  <w:num w:numId="1015">
    <w:abstractNumId w:val="342"/>
  </w:num>
  <w:num w:numId="1016">
    <w:abstractNumId w:val="96"/>
  </w:num>
  <w:num w:numId="1017">
    <w:abstractNumId w:val="256"/>
  </w:num>
  <w:num w:numId="1018">
    <w:abstractNumId w:val="701"/>
  </w:num>
  <w:num w:numId="1019">
    <w:abstractNumId w:val="1337"/>
  </w:num>
  <w:num w:numId="1020">
    <w:abstractNumId w:val="322"/>
  </w:num>
  <w:num w:numId="1021">
    <w:abstractNumId w:val="1144"/>
  </w:num>
  <w:num w:numId="1022">
    <w:abstractNumId w:val="1478"/>
  </w:num>
  <w:num w:numId="1023">
    <w:abstractNumId w:val="193"/>
  </w:num>
  <w:num w:numId="1024">
    <w:abstractNumId w:val="1392"/>
  </w:num>
  <w:num w:numId="1025">
    <w:abstractNumId w:val="643"/>
  </w:num>
  <w:num w:numId="1026">
    <w:abstractNumId w:val="350"/>
  </w:num>
  <w:num w:numId="1027">
    <w:abstractNumId w:val="1157"/>
  </w:num>
  <w:num w:numId="1028">
    <w:abstractNumId w:val="1513"/>
  </w:num>
  <w:num w:numId="1029">
    <w:abstractNumId w:val="1376"/>
  </w:num>
  <w:num w:numId="1030">
    <w:abstractNumId w:val="1653"/>
  </w:num>
  <w:num w:numId="1031">
    <w:abstractNumId w:val="779"/>
  </w:num>
  <w:num w:numId="1032">
    <w:abstractNumId w:val="501"/>
  </w:num>
  <w:num w:numId="1033">
    <w:abstractNumId w:val="1586"/>
  </w:num>
  <w:num w:numId="1034">
    <w:abstractNumId w:val="240"/>
  </w:num>
  <w:num w:numId="1035">
    <w:abstractNumId w:val="1222"/>
  </w:num>
  <w:num w:numId="1036">
    <w:abstractNumId w:val="400"/>
  </w:num>
  <w:num w:numId="1037">
    <w:abstractNumId w:val="1357"/>
  </w:num>
  <w:num w:numId="1038">
    <w:abstractNumId w:val="1763"/>
  </w:num>
  <w:num w:numId="1039">
    <w:abstractNumId w:val="812"/>
  </w:num>
  <w:num w:numId="1040">
    <w:abstractNumId w:val="790"/>
  </w:num>
  <w:num w:numId="1041">
    <w:abstractNumId w:val="1685"/>
  </w:num>
  <w:num w:numId="1042">
    <w:abstractNumId w:val="1702"/>
  </w:num>
  <w:num w:numId="1043">
    <w:abstractNumId w:val="1238"/>
  </w:num>
  <w:num w:numId="1044">
    <w:abstractNumId w:val="1265"/>
  </w:num>
  <w:num w:numId="1045">
    <w:abstractNumId w:val="1109"/>
  </w:num>
  <w:num w:numId="1046">
    <w:abstractNumId w:val="1216"/>
  </w:num>
  <w:num w:numId="1047">
    <w:abstractNumId w:val="176"/>
  </w:num>
  <w:num w:numId="1048">
    <w:abstractNumId w:val="523"/>
  </w:num>
  <w:num w:numId="1049">
    <w:abstractNumId w:val="457"/>
  </w:num>
  <w:num w:numId="1050">
    <w:abstractNumId w:val="832"/>
  </w:num>
  <w:num w:numId="1051">
    <w:abstractNumId w:val="1761"/>
  </w:num>
  <w:num w:numId="1052">
    <w:abstractNumId w:val="997"/>
  </w:num>
  <w:num w:numId="1053">
    <w:abstractNumId w:val="970"/>
  </w:num>
  <w:num w:numId="1054">
    <w:abstractNumId w:val="23"/>
  </w:num>
  <w:num w:numId="1055">
    <w:abstractNumId w:val="1727"/>
  </w:num>
  <w:num w:numId="1056">
    <w:abstractNumId w:val="1239"/>
  </w:num>
  <w:num w:numId="1057">
    <w:abstractNumId w:val="1257"/>
  </w:num>
  <w:num w:numId="1058">
    <w:abstractNumId w:val="1590"/>
  </w:num>
  <w:num w:numId="1059">
    <w:abstractNumId w:val="1120"/>
  </w:num>
  <w:num w:numId="1060">
    <w:abstractNumId w:val="375"/>
  </w:num>
  <w:num w:numId="1061">
    <w:abstractNumId w:val="2"/>
  </w:num>
  <w:num w:numId="1062">
    <w:abstractNumId w:val="263"/>
  </w:num>
  <w:num w:numId="1063">
    <w:abstractNumId w:val="234"/>
  </w:num>
  <w:num w:numId="1064">
    <w:abstractNumId w:val="1714"/>
  </w:num>
  <w:num w:numId="1065">
    <w:abstractNumId w:val="1002"/>
  </w:num>
  <w:num w:numId="1066">
    <w:abstractNumId w:val="979"/>
  </w:num>
  <w:num w:numId="1067">
    <w:abstractNumId w:val="423"/>
  </w:num>
  <w:num w:numId="1068">
    <w:abstractNumId w:val="321"/>
  </w:num>
  <w:num w:numId="1069">
    <w:abstractNumId w:val="1767"/>
  </w:num>
  <w:num w:numId="1070">
    <w:abstractNumId w:val="1614"/>
  </w:num>
  <w:num w:numId="1071">
    <w:abstractNumId w:val="924"/>
  </w:num>
  <w:num w:numId="1072">
    <w:abstractNumId w:val="1453"/>
  </w:num>
  <w:num w:numId="1073">
    <w:abstractNumId w:val="61"/>
  </w:num>
  <w:num w:numId="1074">
    <w:abstractNumId w:val="1218"/>
  </w:num>
  <w:num w:numId="1075">
    <w:abstractNumId w:val="550"/>
  </w:num>
  <w:num w:numId="1076">
    <w:abstractNumId w:val="148"/>
  </w:num>
  <w:num w:numId="1077">
    <w:abstractNumId w:val="599"/>
  </w:num>
  <w:num w:numId="1078">
    <w:abstractNumId w:val="486"/>
  </w:num>
  <w:num w:numId="1079">
    <w:abstractNumId w:val="853"/>
  </w:num>
  <w:num w:numId="1080">
    <w:abstractNumId w:val="1358"/>
  </w:num>
  <w:num w:numId="1081">
    <w:abstractNumId w:val="1480"/>
  </w:num>
  <w:num w:numId="1082">
    <w:abstractNumId w:val="958"/>
  </w:num>
  <w:num w:numId="1083">
    <w:abstractNumId w:val="1103"/>
  </w:num>
  <w:num w:numId="1084">
    <w:abstractNumId w:val="312"/>
  </w:num>
  <w:num w:numId="1085">
    <w:abstractNumId w:val="783"/>
  </w:num>
  <w:num w:numId="1086">
    <w:abstractNumId w:val="102"/>
  </w:num>
  <w:num w:numId="1087">
    <w:abstractNumId w:val="624"/>
  </w:num>
  <w:num w:numId="1088">
    <w:abstractNumId w:val="1330"/>
  </w:num>
  <w:num w:numId="1089">
    <w:abstractNumId w:val="1448"/>
  </w:num>
  <w:num w:numId="1090">
    <w:abstractNumId w:val="1087"/>
  </w:num>
  <w:num w:numId="1091">
    <w:abstractNumId w:val="1690"/>
  </w:num>
  <w:num w:numId="1092">
    <w:abstractNumId w:val="1720"/>
  </w:num>
  <w:num w:numId="1093">
    <w:abstractNumId w:val="191"/>
  </w:num>
  <w:num w:numId="1094">
    <w:abstractNumId w:val="480"/>
  </w:num>
  <w:num w:numId="1095">
    <w:abstractNumId w:val="398"/>
  </w:num>
  <w:num w:numId="1096">
    <w:abstractNumId w:val="1040"/>
  </w:num>
  <w:num w:numId="1097">
    <w:abstractNumId w:val="1715"/>
  </w:num>
  <w:num w:numId="1098">
    <w:abstractNumId w:val="567"/>
  </w:num>
  <w:num w:numId="1099">
    <w:abstractNumId w:val="1630"/>
  </w:num>
  <w:num w:numId="1100">
    <w:abstractNumId w:val="1173"/>
  </w:num>
  <w:num w:numId="1101">
    <w:abstractNumId w:val="753"/>
  </w:num>
  <w:num w:numId="1102">
    <w:abstractNumId w:val="84"/>
  </w:num>
  <w:num w:numId="1103">
    <w:abstractNumId w:val="428"/>
  </w:num>
  <w:num w:numId="1104">
    <w:abstractNumId w:val="434"/>
  </w:num>
  <w:num w:numId="1105">
    <w:abstractNumId w:val="978"/>
  </w:num>
  <w:num w:numId="1106">
    <w:abstractNumId w:val="837"/>
  </w:num>
  <w:num w:numId="1107">
    <w:abstractNumId w:val="849"/>
  </w:num>
  <w:num w:numId="1108">
    <w:abstractNumId w:val="249"/>
  </w:num>
  <w:num w:numId="1109">
    <w:abstractNumId w:val="1233"/>
  </w:num>
  <w:num w:numId="1110">
    <w:abstractNumId w:val="820"/>
  </w:num>
  <w:num w:numId="1111">
    <w:abstractNumId w:val="1466"/>
  </w:num>
  <w:num w:numId="1112">
    <w:abstractNumId w:val="130"/>
  </w:num>
  <w:num w:numId="1113">
    <w:abstractNumId w:val="1642"/>
  </w:num>
  <w:num w:numId="1114">
    <w:abstractNumId w:val="1693"/>
  </w:num>
  <w:num w:numId="1115">
    <w:abstractNumId w:val="901"/>
  </w:num>
  <w:num w:numId="1116">
    <w:abstractNumId w:val="706"/>
  </w:num>
  <w:num w:numId="1117">
    <w:abstractNumId w:val="432"/>
  </w:num>
  <w:num w:numId="1118">
    <w:abstractNumId w:val="253"/>
  </w:num>
  <w:num w:numId="1119">
    <w:abstractNumId w:val="637"/>
  </w:num>
  <w:num w:numId="1120">
    <w:abstractNumId w:val="453"/>
  </w:num>
  <w:num w:numId="1121">
    <w:abstractNumId w:val="380"/>
  </w:num>
  <w:num w:numId="1122">
    <w:abstractNumId w:val="187"/>
  </w:num>
  <w:num w:numId="1123">
    <w:abstractNumId w:val="1432"/>
  </w:num>
  <w:num w:numId="1124">
    <w:abstractNumId w:val="961"/>
  </w:num>
  <w:num w:numId="1125">
    <w:abstractNumId w:val="1367"/>
  </w:num>
  <w:num w:numId="1126">
    <w:abstractNumId w:val="1186"/>
  </w:num>
  <w:num w:numId="1127">
    <w:abstractNumId w:val="20"/>
  </w:num>
  <w:num w:numId="1128">
    <w:abstractNumId w:val="94"/>
  </w:num>
  <w:num w:numId="1129">
    <w:abstractNumId w:val="1564"/>
  </w:num>
  <w:num w:numId="1130">
    <w:abstractNumId w:val="514"/>
  </w:num>
  <w:num w:numId="1131">
    <w:abstractNumId w:val="230"/>
  </w:num>
  <w:num w:numId="1132">
    <w:abstractNumId w:val="555"/>
  </w:num>
  <w:num w:numId="1133">
    <w:abstractNumId w:val="358"/>
  </w:num>
  <w:num w:numId="1134">
    <w:abstractNumId w:val="740"/>
  </w:num>
  <w:num w:numId="1135">
    <w:abstractNumId w:val="1600"/>
  </w:num>
  <w:num w:numId="1136">
    <w:abstractNumId w:val="1591"/>
  </w:num>
  <w:num w:numId="1137">
    <w:abstractNumId w:val="477"/>
  </w:num>
  <w:num w:numId="1138">
    <w:abstractNumId w:val="332"/>
  </w:num>
  <w:num w:numId="1139">
    <w:abstractNumId w:val="1428"/>
  </w:num>
  <w:num w:numId="1140">
    <w:abstractNumId w:val="886"/>
  </w:num>
  <w:num w:numId="1141">
    <w:abstractNumId w:val="568"/>
  </w:num>
  <w:num w:numId="1142">
    <w:abstractNumId w:val="390"/>
  </w:num>
  <w:num w:numId="1143">
    <w:abstractNumId w:val="1385"/>
  </w:num>
  <w:num w:numId="1144">
    <w:abstractNumId w:val="273"/>
  </w:num>
  <w:num w:numId="1145">
    <w:abstractNumId w:val="791"/>
  </w:num>
  <w:num w:numId="1146">
    <w:abstractNumId w:val="118"/>
  </w:num>
  <w:num w:numId="1147">
    <w:abstractNumId w:val="19"/>
  </w:num>
  <w:num w:numId="1148">
    <w:abstractNumId w:val="1525"/>
  </w:num>
  <w:num w:numId="1149">
    <w:abstractNumId w:val="1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17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376"/>
  </w:num>
  <w:num w:numId="1152">
    <w:abstractNumId w:val="1695"/>
  </w:num>
  <w:num w:numId="1153">
    <w:abstractNumId w:val="1224"/>
  </w:num>
  <w:num w:numId="1154">
    <w:abstractNumId w:val="989"/>
  </w:num>
  <w:num w:numId="1155">
    <w:abstractNumId w:val="761"/>
  </w:num>
  <w:num w:numId="1156">
    <w:abstractNumId w:val="1497"/>
  </w:num>
  <w:num w:numId="1157">
    <w:abstractNumId w:val="1247"/>
  </w:num>
  <w:num w:numId="1158">
    <w:abstractNumId w:val="708"/>
  </w:num>
  <w:num w:numId="1159">
    <w:abstractNumId w:val="1439"/>
  </w:num>
  <w:num w:numId="1160">
    <w:abstractNumId w:val="470"/>
  </w:num>
  <w:num w:numId="1161">
    <w:abstractNumId w:val="5"/>
  </w:num>
  <w:num w:numId="1162">
    <w:abstractNumId w:val="548"/>
  </w:num>
  <w:num w:numId="1163">
    <w:abstractNumId w:val="42"/>
  </w:num>
  <w:num w:numId="1164">
    <w:abstractNumId w:val="1110"/>
  </w:num>
  <w:num w:numId="1165">
    <w:abstractNumId w:val="24"/>
  </w:num>
  <w:num w:numId="1166">
    <w:abstractNumId w:val="1499"/>
  </w:num>
  <w:num w:numId="1167">
    <w:abstractNumId w:val="1248"/>
  </w:num>
  <w:num w:numId="1168">
    <w:abstractNumId w:val="1402"/>
  </w:num>
  <w:num w:numId="1169">
    <w:abstractNumId w:val="182"/>
  </w:num>
  <w:num w:numId="1170">
    <w:abstractNumId w:val="1494"/>
  </w:num>
  <w:num w:numId="1171">
    <w:abstractNumId w:val="540"/>
  </w:num>
  <w:num w:numId="1172">
    <w:abstractNumId w:val="1073"/>
  </w:num>
  <w:num w:numId="1173">
    <w:abstractNumId w:val="821"/>
  </w:num>
  <w:num w:numId="1174">
    <w:abstractNumId w:val="36"/>
  </w:num>
  <w:num w:numId="1175">
    <w:abstractNumId w:val="601"/>
  </w:num>
  <w:num w:numId="1176">
    <w:abstractNumId w:val="691"/>
  </w:num>
  <w:num w:numId="1177">
    <w:abstractNumId w:val="369"/>
  </w:num>
  <w:num w:numId="1178">
    <w:abstractNumId w:val="492"/>
  </w:num>
  <w:num w:numId="1179">
    <w:abstractNumId w:val="533"/>
  </w:num>
  <w:num w:numId="1180">
    <w:abstractNumId w:val="1574"/>
  </w:num>
  <w:num w:numId="1181">
    <w:abstractNumId w:val="1314"/>
  </w:num>
  <w:num w:numId="1182">
    <w:abstractNumId w:val="329"/>
  </w:num>
  <w:num w:numId="1183">
    <w:abstractNumId w:val="844"/>
  </w:num>
  <w:num w:numId="1184">
    <w:abstractNumId w:val="1684"/>
  </w:num>
  <w:num w:numId="1185">
    <w:abstractNumId w:val="786"/>
  </w:num>
  <w:num w:numId="1186">
    <w:abstractNumId w:val="1375"/>
  </w:num>
  <w:num w:numId="1187">
    <w:abstractNumId w:val="1688"/>
  </w:num>
  <w:num w:numId="1188">
    <w:abstractNumId w:val="334"/>
  </w:num>
  <w:num w:numId="1189">
    <w:abstractNumId w:val="945"/>
  </w:num>
  <w:num w:numId="1190">
    <w:abstractNumId w:val="816"/>
  </w:num>
  <w:num w:numId="1191">
    <w:abstractNumId w:val="990"/>
  </w:num>
  <w:num w:numId="1192">
    <w:abstractNumId w:val="1425"/>
  </w:num>
  <w:num w:numId="1193">
    <w:abstractNumId w:val="1033"/>
  </w:num>
  <w:num w:numId="1194">
    <w:abstractNumId w:val="848"/>
  </w:num>
  <w:num w:numId="1195">
    <w:abstractNumId w:val="992"/>
  </w:num>
  <w:num w:numId="1196">
    <w:abstractNumId w:val="543"/>
  </w:num>
  <w:num w:numId="1197">
    <w:abstractNumId w:val="232"/>
  </w:num>
  <w:num w:numId="1198">
    <w:abstractNumId w:val="491"/>
  </w:num>
  <w:num w:numId="1199">
    <w:abstractNumId w:val="1407"/>
  </w:num>
  <w:num w:numId="1200">
    <w:abstractNumId w:val="1431"/>
  </w:num>
  <w:num w:numId="1201">
    <w:abstractNumId w:val="426"/>
  </w:num>
  <w:num w:numId="1202">
    <w:abstractNumId w:val="34"/>
  </w:num>
  <w:num w:numId="1203">
    <w:abstractNumId w:val="4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11"/>
  </w:num>
  <w:num w:numId="120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159"/>
  </w:num>
  <w:num w:numId="1207">
    <w:abstractNumId w:val="300"/>
  </w:num>
  <w:num w:numId="1208">
    <w:abstractNumId w:val="611"/>
  </w:num>
  <w:num w:numId="1209">
    <w:abstractNumId w:val="1136"/>
  </w:num>
  <w:num w:numId="1210">
    <w:abstractNumId w:val="1463"/>
  </w:num>
  <w:num w:numId="1211">
    <w:abstractNumId w:val="615"/>
  </w:num>
  <w:num w:numId="1212">
    <w:abstractNumId w:val="292"/>
  </w:num>
  <w:num w:numId="1213">
    <w:abstractNumId w:val="1100"/>
  </w:num>
  <w:num w:numId="1214">
    <w:abstractNumId w:val="404"/>
  </w:num>
  <w:num w:numId="1215">
    <w:abstractNumId w:val="149"/>
  </w:num>
  <w:num w:numId="1216">
    <w:abstractNumId w:val="53"/>
  </w:num>
  <w:num w:numId="1217">
    <w:abstractNumId w:val="528"/>
  </w:num>
  <w:num w:numId="1218">
    <w:abstractNumId w:val="1117"/>
  </w:num>
  <w:num w:numId="1219">
    <w:abstractNumId w:val="610"/>
  </w:num>
  <w:num w:numId="1220">
    <w:abstractNumId w:val="702"/>
  </w:num>
  <w:num w:numId="1221">
    <w:abstractNumId w:val="854"/>
  </w:num>
  <w:num w:numId="1222">
    <w:abstractNumId w:val="1555"/>
  </w:num>
  <w:num w:numId="1223">
    <w:abstractNumId w:val="1633"/>
  </w:num>
  <w:num w:numId="1224">
    <w:abstractNumId w:val="490"/>
  </w:num>
  <w:num w:numId="1225">
    <w:abstractNumId w:val="315"/>
  </w:num>
  <w:num w:numId="1226">
    <w:abstractNumId w:val="649"/>
  </w:num>
  <w:num w:numId="1227">
    <w:abstractNumId w:val="228"/>
  </w:num>
  <w:num w:numId="1228">
    <w:abstractNumId w:val="113"/>
  </w:num>
  <w:num w:numId="1229">
    <w:abstractNumId w:val="275"/>
  </w:num>
  <w:num w:numId="1230">
    <w:abstractNumId w:val="1387"/>
  </w:num>
  <w:num w:numId="1231">
    <w:abstractNumId w:val="551"/>
  </w:num>
  <w:num w:numId="1232">
    <w:abstractNumId w:val="391"/>
  </w:num>
  <w:num w:numId="1233">
    <w:abstractNumId w:val="392"/>
  </w:num>
  <w:num w:numId="1234">
    <w:abstractNumId w:val="1235"/>
  </w:num>
  <w:num w:numId="1235">
    <w:abstractNumId w:val="700"/>
  </w:num>
  <w:num w:numId="1236">
    <w:abstractNumId w:val="1207"/>
  </w:num>
  <w:num w:numId="1237">
    <w:abstractNumId w:val="1028"/>
  </w:num>
  <w:num w:numId="1238">
    <w:abstractNumId w:val="229"/>
  </w:num>
  <w:num w:numId="1239">
    <w:abstractNumId w:val="1150"/>
  </w:num>
  <w:num w:numId="1240">
    <w:abstractNumId w:val="1659"/>
  </w:num>
  <w:num w:numId="1241">
    <w:abstractNumId w:val="1764"/>
  </w:num>
  <w:num w:numId="1242">
    <w:abstractNumId w:val="1196"/>
  </w:num>
  <w:num w:numId="1243">
    <w:abstractNumId w:val="1031"/>
  </w:num>
  <w:num w:numId="1244">
    <w:abstractNumId w:val="1429"/>
  </w:num>
  <w:num w:numId="1245">
    <w:abstractNumId w:val="1750"/>
  </w:num>
  <w:num w:numId="1246">
    <w:abstractNumId w:val="710"/>
  </w:num>
  <w:num w:numId="1247">
    <w:abstractNumId w:val="220"/>
  </w:num>
  <w:num w:numId="1248">
    <w:abstractNumId w:val="86"/>
  </w:num>
  <w:num w:numId="1249">
    <w:abstractNumId w:val="448"/>
  </w:num>
  <w:num w:numId="1250">
    <w:abstractNumId w:val="1021"/>
  </w:num>
  <w:num w:numId="1251">
    <w:abstractNumId w:val="458"/>
  </w:num>
  <w:num w:numId="1252">
    <w:abstractNumId w:val="1227"/>
  </w:num>
  <w:num w:numId="1253">
    <w:abstractNumId w:val="209"/>
  </w:num>
  <w:num w:numId="1254">
    <w:abstractNumId w:val="545"/>
  </w:num>
  <w:num w:numId="1255">
    <w:abstractNumId w:val="1313"/>
  </w:num>
  <w:num w:numId="1256">
    <w:abstractNumId w:val="760"/>
  </w:num>
  <w:num w:numId="1257">
    <w:abstractNumId w:val="515"/>
  </w:num>
  <w:num w:numId="1258">
    <w:abstractNumId w:val="73"/>
  </w:num>
  <w:num w:numId="1259">
    <w:abstractNumId w:val="150"/>
  </w:num>
  <w:num w:numId="1260">
    <w:abstractNumId w:val="82"/>
  </w:num>
  <w:num w:numId="1261">
    <w:abstractNumId w:val="880"/>
  </w:num>
  <w:num w:numId="1262">
    <w:abstractNumId w:val="722"/>
  </w:num>
  <w:num w:numId="1263">
    <w:abstractNumId w:val="1179"/>
  </w:num>
  <w:num w:numId="1264">
    <w:abstractNumId w:val="634"/>
  </w:num>
  <w:num w:numId="1265">
    <w:abstractNumId w:val="1532"/>
  </w:num>
  <w:num w:numId="1266">
    <w:abstractNumId w:val="712"/>
  </w:num>
  <w:num w:numId="1267">
    <w:abstractNumId w:val="1545"/>
  </w:num>
  <w:num w:numId="1268">
    <w:abstractNumId w:val="927"/>
  </w:num>
  <w:num w:numId="1269">
    <w:abstractNumId w:val="1078"/>
  </w:num>
  <w:num w:numId="1270">
    <w:abstractNumId w:val="1587"/>
  </w:num>
  <w:num w:numId="1271">
    <w:abstractNumId w:val="525"/>
  </w:num>
  <w:num w:numId="1272">
    <w:abstractNumId w:val="516"/>
  </w:num>
  <w:num w:numId="1273">
    <w:abstractNumId w:val="394"/>
  </w:num>
  <w:num w:numId="1274">
    <w:abstractNumId w:val="271"/>
  </w:num>
  <w:num w:numId="1275">
    <w:abstractNumId w:val="1283"/>
  </w:num>
  <w:num w:numId="1276">
    <w:abstractNumId w:val="1301"/>
  </w:num>
  <w:num w:numId="1277">
    <w:abstractNumId w:val="1605"/>
  </w:num>
  <w:num w:numId="1278">
    <w:abstractNumId w:val="1010"/>
  </w:num>
  <w:num w:numId="1279">
    <w:abstractNumId w:val="771"/>
  </w:num>
  <w:num w:numId="1280">
    <w:abstractNumId w:val="546"/>
  </w:num>
  <w:num w:numId="1281">
    <w:abstractNumId w:val="1589"/>
  </w:num>
  <w:num w:numId="1282">
    <w:abstractNumId w:val="933"/>
  </w:num>
  <w:num w:numId="1283">
    <w:abstractNumId w:val="557"/>
  </w:num>
  <w:num w:numId="1284">
    <w:abstractNumId w:val="1225"/>
  </w:num>
  <w:num w:numId="1285">
    <w:abstractNumId w:val="1627"/>
  </w:num>
  <w:num w:numId="1286">
    <w:abstractNumId w:val="1047"/>
  </w:num>
  <w:num w:numId="1287">
    <w:abstractNumId w:val="865"/>
  </w:num>
  <w:num w:numId="1288">
    <w:abstractNumId w:val="1354"/>
  </w:num>
  <w:num w:numId="1289">
    <w:abstractNumId w:val="1635"/>
  </w:num>
  <w:num w:numId="1290">
    <w:abstractNumId w:val="47"/>
  </w:num>
  <w:num w:numId="1291">
    <w:abstractNumId w:val="705"/>
  </w:num>
  <w:num w:numId="1292">
    <w:abstractNumId w:val="1190"/>
  </w:num>
  <w:num w:numId="1293">
    <w:abstractNumId w:val="1529"/>
  </w:num>
  <w:num w:numId="1294">
    <w:abstractNumId w:val="74"/>
  </w:num>
  <w:num w:numId="1295">
    <w:abstractNumId w:val="1617"/>
  </w:num>
  <w:num w:numId="1296">
    <w:abstractNumId w:val="188"/>
  </w:num>
  <w:num w:numId="1297">
    <w:abstractNumId w:val="1615"/>
  </w:num>
  <w:num w:numId="1298">
    <w:abstractNumId w:val="129"/>
  </w:num>
  <w:num w:numId="1299">
    <w:abstractNumId w:val="1014"/>
  </w:num>
  <w:num w:numId="1300">
    <w:abstractNumId w:val="731"/>
  </w:num>
  <w:num w:numId="1301">
    <w:abstractNumId w:val="281"/>
  </w:num>
  <w:num w:numId="1302">
    <w:abstractNumId w:val="690"/>
  </w:num>
  <w:num w:numId="1303">
    <w:abstractNumId w:val="616"/>
  </w:num>
  <w:num w:numId="1304">
    <w:abstractNumId w:val="267"/>
  </w:num>
  <w:num w:numId="1305">
    <w:abstractNumId w:val="1049"/>
  </w:num>
  <w:num w:numId="1306">
    <w:abstractNumId w:val="1374"/>
  </w:num>
  <w:num w:numId="1307">
    <w:abstractNumId w:val="680"/>
  </w:num>
  <w:num w:numId="1308">
    <w:abstractNumId w:val="517"/>
  </w:num>
  <w:num w:numId="1309">
    <w:abstractNumId w:val="51"/>
  </w:num>
  <w:num w:numId="1310">
    <w:abstractNumId w:val="71"/>
  </w:num>
  <w:num w:numId="1311">
    <w:abstractNumId w:val="38"/>
  </w:num>
  <w:num w:numId="1312">
    <w:abstractNumId w:val="44"/>
  </w:num>
  <w:num w:numId="1313">
    <w:abstractNumId w:val="1610"/>
  </w:num>
  <w:num w:numId="1314">
    <w:abstractNumId w:val="415"/>
  </w:num>
  <w:num w:numId="1315">
    <w:abstractNumId w:val="893"/>
  </w:num>
  <w:num w:numId="1316">
    <w:abstractNumId w:val="594"/>
  </w:num>
  <w:num w:numId="1317">
    <w:abstractNumId w:val="920"/>
  </w:num>
  <w:num w:numId="1318">
    <w:abstractNumId w:val="908"/>
  </w:num>
  <w:num w:numId="1319">
    <w:abstractNumId w:val="313"/>
  </w:num>
  <w:num w:numId="1320">
    <w:abstractNumId w:val="1318"/>
  </w:num>
  <w:num w:numId="1321">
    <w:abstractNumId w:val="709"/>
  </w:num>
  <w:num w:numId="1322">
    <w:abstractNumId w:val="796"/>
  </w:num>
  <w:num w:numId="1323">
    <w:abstractNumId w:val="1191"/>
  </w:num>
  <w:num w:numId="1324">
    <w:abstractNumId w:val="858"/>
  </w:num>
  <w:num w:numId="1325">
    <w:abstractNumId w:val="1719"/>
  </w:num>
  <w:num w:numId="1326">
    <w:abstractNumId w:val="684"/>
  </w:num>
  <w:num w:numId="1327">
    <w:abstractNumId w:val="530"/>
  </w:num>
  <w:num w:numId="1328">
    <w:abstractNumId w:val="626"/>
  </w:num>
  <w:num w:numId="1329">
    <w:abstractNumId w:val="204"/>
  </w:num>
  <w:num w:numId="1330">
    <w:abstractNumId w:val="35"/>
  </w:num>
  <w:num w:numId="1331">
    <w:abstractNumId w:val="1061"/>
  </w:num>
  <w:num w:numId="1332">
    <w:abstractNumId w:val="943"/>
  </w:num>
  <w:num w:numId="1333">
    <w:abstractNumId w:val="1001"/>
  </w:num>
  <w:num w:numId="1334">
    <w:abstractNumId w:val="969"/>
  </w:num>
  <w:num w:numId="1335">
    <w:abstractNumId w:val="1562"/>
  </w:num>
  <w:num w:numId="1336">
    <w:abstractNumId w:val="558"/>
  </w:num>
  <w:num w:numId="1337">
    <w:abstractNumId w:val="998"/>
  </w:num>
  <w:num w:numId="1338">
    <w:abstractNumId w:val="1042"/>
  </w:num>
  <w:num w:numId="1339">
    <w:abstractNumId w:val="311"/>
  </w:num>
  <w:num w:numId="1340">
    <w:abstractNumId w:val="915"/>
  </w:num>
  <w:num w:numId="1341">
    <w:abstractNumId w:val="506"/>
  </w:num>
  <w:num w:numId="1342">
    <w:abstractNumId w:val="301"/>
  </w:num>
  <w:num w:numId="1343">
    <w:abstractNumId w:val="607"/>
  </w:num>
  <w:num w:numId="1344">
    <w:abstractNumId w:val="1469"/>
  </w:num>
  <w:num w:numId="1345">
    <w:abstractNumId w:val="1598"/>
  </w:num>
  <w:num w:numId="1346">
    <w:abstractNumId w:val="335"/>
  </w:num>
  <w:num w:numId="1347">
    <w:abstractNumId w:val="1111"/>
  </w:num>
  <w:num w:numId="1348">
    <w:abstractNumId w:val="1467"/>
  </w:num>
  <w:num w:numId="1349">
    <w:abstractNumId w:val="631"/>
  </w:num>
  <w:num w:numId="1350">
    <w:abstractNumId w:val="1045"/>
  </w:num>
  <w:num w:numId="1351">
    <w:abstractNumId w:val="714"/>
  </w:num>
  <w:num w:numId="1352">
    <w:abstractNumId w:val="1263"/>
  </w:num>
  <w:num w:numId="1353">
    <w:abstractNumId w:val="1609"/>
  </w:num>
  <w:num w:numId="1354">
    <w:abstractNumId w:val="396"/>
  </w:num>
  <w:num w:numId="1355">
    <w:abstractNumId w:val="117"/>
  </w:num>
  <w:num w:numId="1356">
    <w:abstractNumId w:val="1086"/>
  </w:num>
  <w:num w:numId="1357">
    <w:abstractNumId w:val="41"/>
  </w:num>
  <w:num w:numId="1358">
    <w:abstractNumId w:val="60"/>
  </w:num>
  <w:num w:numId="1359">
    <w:abstractNumId w:val="403"/>
  </w:num>
  <w:num w:numId="1360">
    <w:abstractNumId w:val="1411"/>
  </w:num>
  <w:num w:numId="1361">
    <w:abstractNumId w:val="1637"/>
  </w:num>
  <w:num w:numId="1362">
    <w:abstractNumId w:val="1296"/>
  </w:num>
  <w:num w:numId="1363">
    <w:abstractNumId w:val="1175"/>
  </w:num>
  <w:num w:numId="1364">
    <w:abstractNumId w:val="165"/>
  </w:num>
  <w:num w:numId="1365">
    <w:abstractNumId w:val="497"/>
  </w:num>
  <w:num w:numId="1366">
    <w:abstractNumId w:val="1408"/>
  </w:num>
  <w:num w:numId="1367">
    <w:abstractNumId w:val="1461"/>
  </w:num>
  <w:num w:numId="1368">
    <w:abstractNumId w:val="345"/>
  </w:num>
  <w:num w:numId="1369">
    <w:abstractNumId w:val="674"/>
  </w:num>
  <w:num w:numId="1370">
    <w:abstractNumId w:val="48"/>
  </w:num>
  <w:num w:numId="1371">
    <w:abstractNumId w:val="418"/>
  </w:num>
  <w:num w:numId="1372">
    <w:abstractNumId w:val="569"/>
  </w:num>
  <w:num w:numId="1373">
    <w:abstractNumId w:val="252"/>
  </w:num>
  <w:num w:numId="1374">
    <w:abstractNumId w:val="792"/>
  </w:num>
  <w:num w:numId="1375">
    <w:abstractNumId w:val="436"/>
  </w:num>
  <w:num w:numId="1376">
    <w:abstractNumId w:val="1011"/>
  </w:num>
  <w:num w:numId="1377">
    <w:abstractNumId w:val="1384"/>
  </w:num>
  <w:num w:numId="1378">
    <w:abstractNumId w:val="1747"/>
  </w:num>
  <w:num w:numId="1379">
    <w:abstractNumId w:val="686"/>
  </w:num>
  <w:num w:numId="1380">
    <w:abstractNumId w:val="349"/>
  </w:num>
  <w:num w:numId="1381">
    <w:abstractNumId w:val="361"/>
  </w:num>
  <w:num w:numId="1382">
    <w:abstractNumId w:val="276"/>
  </w:num>
  <w:num w:numId="1383">
    <w:abstractNumId w:val="1057"/>
  </w:num>
  <w:num w:numId="1384">
    <w:abstractNumId w:val="773"/>
  </w:num>
  <w:num w:numId="1385">
    <w:abstractNumId w:val="1754"/>
  </w:num>
  <w:num w:numId="1386">
    <w:abstractNumId w:val="953"/>
  </w:num>
  <w:num w:numId="1387">
    <w:abstractNumId w:val="922"/>
  </w:num>
  <w:num w:numId="1388">
    <w:abstractNumId w:val="648"/>
  </w:num>
  <w:num w:numId="1389">
    <w:abstractNumId w:val="814"/>
  </w:num>
  <w:num w:numId="1390">
    <w:abstractNumId w:val="326"/>
  </w:num>
  <w:num w:numId="1391">
    <w:abstractNumId w:val="856"/>
  </w:num>
  <w:num w:numId="1392">
    <w:abstractNumId w:val="132"/>
  </w:num>
  <w:num w:numId="1393">
    <w:abstractNumId w:val="282"/>
  </w:num>
  <w:num w:numId="1394">
    <w:abstractNumId w:val="40"/>
  </w:num>
  <w:num w:numId="1395">
    <w:abstractNumId w:val="1496"/>
  </w:num>
  <w:num w:numId="1396">
    <w:abstractNumId w:val="559"/>
  </w:num>
  <w:num w:numId="1397">
    <w:abstractNumId w:val="217"/>
  </w:num>
  <w:num w:numId="1398">
    <w:abstractNumId w:val="1240"/>
  </w:num>
  <w:num w:numId="1399">
    <w:abstractNumId w:val="310"/>
  </w:num>
  <w:num w:numId="1400">
    <w:abstractNumId w:val="1232"/>
  </w:num>
  <w:num w:numId="1401">
    <w:abstractNumId w:val="1390"/>
  </w:num>
  <w:num w:numId="1402">
    <w:abstractNumId w:val="952"/>
  </w:num>
  <w:num w:numId="1403">
    <w:abstractNumId w:val="1465"/>
  </w:num>
  <w:num w:numId="1404">
    <w:abstractNumId w:val="54"/>
  </w:num>
  <w:num w:numId="1405">
    <w:abstractNumId w:val="1351"/>
  </w:num>
  <w:num w:numId="1406">
    <w:abstractNumId w:val="1490"/>
  </w:num>
  <w:num w:numId="1407">
    <w:abstractNumId w:val="644"/>
  </w:num>
  <w:num w:numId="1408">
    <w:abstractNumId w:val="181"/>
  </w:num>
  <w:num w:numId="1409">
    <w:abstractNumId w:val="1026"/>
  </w:num>
  <w:num w:numId="1410">
    <w:abstractNumId w:val="570"/>
  </w:num>
  <w:num w:numId="1411">
    <w:abstractNumId w:val="424"/>
  </w:num>
  <w:num w:numId="1412">
    <w:abstractNumId w:val="244"/>
  </w:num>
  <w:num w:numId="1413">
    <w:abstractNumId w:val="723"/>
  </w:num>
  <w:num w:numId="1414">
    <w:abstractNumId w:val="619"/>
  </w:num>
  <w:num w:numId="1415">
    <w:abstractNumId w:val="502"/>
  </w:num>
  <w:num w:numId="1416">
    <w:abstractNumId w:val="1076"/>
  </w:num>
  <w:num w:numId="1417">
    <w:abstractNumId w:val="1005"/>
  </w:num>
  <w:num w:numId="1418">
    <w:abstractNumId w:val="414"/>
  </w:num>
  <w:num w:numId="1419">
    <w:abstractNumId w:val="164"/>
  </w:num>
  <w:num w:numId="1420">
    <w:abstractNumId w:val="581"/>
  </w:num>
  <w:num w:numId="1421">
    <w:abstractNumId w:val="855"/>
  </w:num>
  <w:num w:numId="1422">
    <w:abstractNumId w:val="461"/>
  </w:num>
  <w:num w:numId="1423">
    <w:abstractNumId w:val="1361"/>
  </w:num>
  <w:num w:numId="1424">
    <w:abstractNumId w:val="638"/>
  </w:num>
  <w:num w:numId="1425">
    <w:abstractNumId w:val="741"/>
  </w:num>
  <w:num w:numId="1426">
    <w:abstractNumId w:val="1613"/>
  </w:num>
  <w:num w:numId="1427">
    <w:abstractNumId w:val="33"/>
  </w:num>
  <w:num w:numId="1428">
    <w:abstractNumId w:val="829"/>
  </w:num>
  <w:num w:numId="1429">
    <w:abstractNumId w:val="748"/>
  </w:num>
  <w:num w:numId="1430">
    <w:abstractNumId w:val="520"/>
  </w:num>
  <w:num w:numId="1431">
    <w:abstractNumId w:val="1165"/>
  </w:num>
  <w:num w:numId="1432">
    <w:abstractNumId w:val="1135"/>
  </w:num>
  <w:num w:numId="1433">
    <w:abstractNumId w:val="1019"/>
  </w:num>
  <w:num w:numId="1434">
    <w:abstractNumId w:val="431"/>
  </w:num>
  <w:num w:numId="1435">
    <w:abstractNumId w:val="1760"/>
  </w:num>
  <w:num w:numId="1436">
    <w:abstractNumId w:val="625"/>
  </w:num>
  <w:num w:numId="1437">
    <w:abstractNumId w:val="1034"/>
  </w:num>
  <w:num w:numId="1438">
    <w:abstractNumId w:val="1281"/>
  </w:num>
  <w:num w:numId="1439">
    <w:abstractNumId w:val="206"/>
  </w:num>
  <w:num w:numId="1440">
    <w:abstractNumId w:val="673"/>
  </w:num>
  <w:num w:numId="1441">
    <w:abstractNumId w:val="531"/>
  </w:num>
  <w:num w:numId="1442">
    <w:abstractNumId w:val="500"/>
  </w:num>
  <w:num w:numId="1443">
    <w:abstractNumId w:val="660"/>
  </w:num>
  <w:num w:numId="1444">
    <w:abstractNumId w:val="62"/>
  </w:num>
  <w:num w:numId="1445">
    <w:abstractNumId w:val="782"/>
  </w:num>
  <w:num w:numId="1446">
    <w:abstractNumId w:val="328"/>
  </w:num>
  <w:num w:numId="1447">
    <w:abstractNumId w:val="1773"/>
  </w:num>
  <w:num w:numId="1448">
    <w:abstractNumId w:val="1163"/>
  </w:num>
  <w:num w:numId="1449">
    <w:abstractNumId w:val="1656"/>
  </w:num>
  <w:num w:numId="1450">
    <w:abstractNumId w:val="121"/>
  </w:num>
  <w:num w:numId="1451">
    <w:abstractNumId w:val="781"/>
  </w:num>
  <w:num w:numId="1452">
    <w:abstractNumId w:val="1538"/>
  </w:num>
  <w:num w:numId="1453">
    <w:abstractNumId w:val="1732"/>
  </w:num>
  <w:num w:numId="1454">
    <w:abstractNumId w:val="940"/>
  </w:num>
  <w:num w:numId="1455">
    <w:abstractNumId w:val="1069"/>
  </w:num>
  <w:num w:numId="1456">
    <w:abstractNumId w:val="521"/>
  </w:num>
  <w:num w:numId="1457">
    <w:abstractNumId w:val="1631"/>
  </w:num>
  <w:num w:numId="1458">
    <w:abstractNumId w:val="1451"/>
  </w:num>
  <w:num w:numId="1459">
    <w:abstractNumId w:val="147"/>
  </w:num>
  <w:num w:numId="1460">
    <w:abstractNumId w:val="1458"/>
  </w:num>
  <w:num w:numId="1461">
    <w:abstractNumId w:val="469"/>
  </w:num>
  <w:num w:numId="1462">
    <w:abstractNumId w:val="1293"/>
  </w:num>
  <w:num w:numId="1463">
    <w:abstractNumId w:val="578"/>
  </w:num>
  <w:num w:numId="1464">
    <w:abstractNumId w:val="1032"/>
  </w:num>
  <w:num w:numId="1465">
    <w:abstractNumId w:val="834"/>
  </w:num>
  <w:num w:numId="1466">
    <w:abstractNumId w:val="1097"/>
  </w:num>
  <w:num w:numId="1467">
    <w:abstractNumId w:val="595"/>
  </w:num>
  <w:num w:numId="1468">
    <w:abstractNumId w:val="1139"/>
  </w:num>
  <w:num w:numId="1469">
    <w:abstractNumId w:val="161"/>
  </w:num>
  <w:num w:numId="1470">
    <w:abstractNumId w:val="1622"/>
  </w:num>
  <w:num w:numId="1471">
    <w:abstractNumId w:val="986"/>
  </w:num>
  <w:num w:numId="1472">
    <w:abstractNumId w:val="156"/>
  </w:num>
  <w:num w:numId="1473">
    <w:abstractNumId w:val="891"/>
  </w:num>
  <w:num w:numId="1474">
    <w:abstractNumId w:val="839"/>
  </w:num>
  <w:num w:numId="1475">
    <w:abstractNumId w:val="364"/>
  </w:num>
  <w:num w:numId="1476">
    <w:abstractNumId w:val="870"/>
  </w:num>
  <w:num w:numId="1477">
    <w:abstractNumId w:val="8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639"/>
  </w:num>
  <w:num w:numId="1479">
    <w:abstractNumId w:val="956"/>
  </w:num>
  <w:num w:numId="1480">
    <w:abstractNumId w:val="1722"/>
  </w:num>
  <w:num w:numId="1481">
    <w:abstractNumId w:val="1444"/>
  </w:num>
  <w:num w:numId="1482">
    <w:abstractNumId w:val="466"/>
  </w:num>
  <w:num w:numId="1483">
    <w:abstractNumId w:val="518"/>
  </w:num>
  <w:num w:numId="1484">
    <w:abstractNumId w:val="667"/>
  </w:num>
  <w:num w:numId="1485">
    <w:abstractNumId w:val="4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12"/>
  </w:num>
  <w:num w:numId="1487">
    <w:abstractNumId w:val="354"/>
  </w:num>
  <w:num w:numId="1488">
    <w:abstractNumId w:val="965"/>
  </w:num>
  <w:num w:numId="1489">
    <w:abstractNumId w:val="1359"/>
  </w:num>
  <w:num w:numId="1490">
    <w:abstractNumId w:val="16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572"/>
  </w:num>
  <w:num w:numId="1492">
    <w:abstractNumId w:val="265"/>
  </w:num>
  <w:num w:numId="1493">
    <w:abstractNumId w:val="1261"/>
  </w:num>
  <w:num w:numId="1494">
    <w:abstractNumId w:val="1492"/>
  </w:num>
  <w:num w:numId="1495">
    <w:abstractNumId w:val="828"/>
  </w:num>
  <w:num w:numId="1496">
    <w:abstractNumId w:val="178"/>
  </w:num>
  <w:num w:numId="1497">
    <w:abstractNumId w:val="1654"/>
  </w:num>
  <w:num w:numId="1498">
    <w:abstractNumId w:val="617"/>
  </w:num>
  <w:num w:numId="1499">
    <w:abstractNumId w:val="374"/>
  </w:num>
  <w:num w:numId="1500">
    <w:abstractNumId w:val="1510"/>
  </w:num>
  <w:num w:numId="1501">
    <w:abstractNumId w:val="123"/>
  </w:num>
  <w:num w:numId="1502">
    <w:abstractNumId w:val="919"/>
  </w:num>
  <w:num w:numId="1503">
    <w:abstractNumId w:val="1280"/>
  </w:num>
  <w:num w:numId="1504">
    <w:abstractNumId w:val="1433"/>
  </w:num>
  <w:num w:numId="1505">
    <w:abstractNumId w:val="787"/>
  </w:num>
  <w:num w:numId="1506">
    <w:abstractNumId w:val="1396"/>
  </w:num>
  <w:num w:numId="1507">
    <w:abstractNumId w:val="838"/>
  </w:num>
  <w:num w:numId="1508">
    <w:abstractNumId w:val="258"/>
  </w:num>
  <w:num w:numId="1509">
    <w:abstractNumId w:val="1153"/>
  </w:num>
  <w:num w:numId="1510">
    <w:abstractNumId w:val="255"/>
  </w:num>
  <w:num w:numId="1511">
    <w:abstractNumId w:val="1246"/>
  </w:num>
  <w:num w:numId="1512">
    <w:abstractNumId w:val="17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9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50"/>
  </w:num>
  <w:num w:numId="1515">
    <w:abstractNumId w:val="1251"/>
  </w:num>
  <w:num w:numId="1516">
    <w:abstractNumId w:val="1311"/>
  </w:num>
  <w:num w:numId="1517">
    <w:abstractNumId w:val="270"/>
  </w:num>
  <w:num w:numId="1518">
    <w:abstractNumId w:val="1484"/>
  </w:num>
  <w:num w:numId="1519">
    <w:abstractNumId w:val="876"/>
  </w:num>
  <w:num w:numId="1520">
    <w:abstractNumId w:val="974"/>
  </w:num>
  <w:num w:numId="1521">
    <w:abstractNumId w:val="999"/>
  </w:num>
  <w:num w:numId="1522">
    <w:abstractNumId w:val="1647"/>
  </w:num>
  <w:num w:numId="1523">
    <w:abstractNumId w:val="1514"/>
  </w:num>
  <w:num w:numId="1524">
    <w:abstractNumId w:val="1071"/>
  </w:num>
  <w:num w:numId="1525">
    <w:abstractNumId w:val="767"/>
  </w:num>
  <w:num w:numId="1526">
    <w:abstractNumId w:val="307"/>
  </w:num>
  <w:num w:numId="1527">
    <w:abstractNumId w:val="1542"/>
  </w:num>
  <w:num w:numId="1528">
    <w:abstractNumId w:val="235"/>
  </w:num>
  <w:num w:numId="1529">
    <w:abstractNumId w:val="1350"/>
  </w:num>
  <w:num w:numId="1530">
    <w:abstractNumId w:val="456"/>
  </w:num>
  <w:num w:numId="1531">
    <w:abstractNumId w:val="993"/>
  </w:num>
  <w:num w:numId="1532">
    <w:abstractNumId w:val="1744"/>
  </w:num>
  <w:num w:numId="1533">
    <w:abstractNumId w:val="872"/>
  </w:num>
  <w:num w:numId="1534">
    <w:abstractNumId w:val="359"/>
  </w:num>
  <w:num w:numId="1535">
    <w:abstractNumId w:val="678"/>
  </w:num>
  <w:num w:numId="1536">
    <w:abstractNumId w:val="742"/>
  </w:num>
  <w:num w:numId="1537">
    <w:abstractNumId w:val="527"/>
  </w:num>
  <w:num w:numId="1538">
    <w:abstractNumId w:val="1709"/>
  </w:num>
  <w:num w:numId="1539">
    <w:abstractNumId w:val="138"/>
  </w:num>
  <w:num w:numId="1540">
    <w:abstractNumId w:val="238"/>
  </w:num>
  <w:num w:numId="1541">
    <w:abstractNumId w:val="1262"/>
  </w:num>
  <w:num w:numId="1542">
    <w:abstractNumId w:val="110"/>
  </w:num>
  <w:num w:numId="1543">
    <w:abstractNumId w:val="835"/>
  </w:num>
  <w:num w:numId="1544">
    <w:abstractNumId w:val="1577"/>
  </w:num>
  <w:num w:numId="1545">
    <w:abstractNumId w:val="233"/>
  </w:num>
  <w:num w:numId="1546">
    <w:abstractNumId w:val="1751"/>
  </w:num>
  <w:num w:numId="1547">
    <w:abstractNumId w:val="1072"/>
  </w:num>
  <w:num w:numId="1548">
    <w:abstractNumId w:val="1151"/>
  </w:num>
  <w:num w:numId="1549">
    <w:abstractNumId w:val="1000"/>
  </w:num>
  <w:num w:numId="1550">
    <w:abstractNumId w:val="1022"/>
  </w:num>
  <w:num w:numId="1551">
    <w:abstractNumId w:val="1291"/>
  </w:num>
  <w:num w:numId="1552">
    <w:abstractNumId w:val="537"/>
  </w:num>
  <w:num w:numId="1553">
    <w:abstractNumId w:val="1553"/>
  </w:num>
  <w:num w:numId="1554">
    <w:abstractNumId w:val="1055"/>
  </w:num>
  <w:num w:numId="1555">
    <w:abstractNumId w:val="842"/>
  </w:num>
  <w:num w:numId="1556">
    <w:abstractNumId w:val="807"/>
  </w:num>
  <w:num w:numId="1557">
    <w:abstractNumId w:val="1625"/>
  </w:num>
  <w:num w:numId="1558">
    <w:abstractNumId w:val="266"/>
  </w:num>
  <w:num w:numId="1559">
    <w:abstractNumId w:val="1745"/>
  </w:num>
  <w:num w:numId="1560">
    <w:abstractNumId w:val="1099"/>
  </w:num>
  <w:num w:numId="1561">
    <w:abstractNumId w:val="579"/>
  </w:num>
  <w:num w:numId="1562">
    <w:abstractNumId w:val="843"/>
  </w:num>
  <w:num w:numId="1563">
    <w:abstractNumId w:val="208"/>
  </w:num>
  <w:num w:numId="1564">
    <w:abstractNumId w:val="1178"/>
  </w:num>
  <w:num w:numId="1565">
    <w:abstractNumId w:val="899"/>
  </w:num>
  <w:num w:numId="1566">
    <w:abstractNumId w:val="1297"/>
  </w:num>
  <w:num w:numId="1567">
    <w:abstractNumId w:val="663"/>
  </w:num>
  <w:num w:numId="1568">
    <w:abstractNumId w:val="1704"/>
  </w:num>
  <w:num w:numId="1569">
    <w:abstractNumId w:val="1322"/>
  </w:num>
  <w:num w:numId="1570">
    <w:abstractNumId w:val="1504"/>
  </w:num>
  <w:num w:numId="1571">
    <w:abstractNumId w:val="406"/>
  </w:num>
  <w:num w:numId="1572">
    <w:abstractNumId w:val="1017"/>
  </w:num>
  <w:num w:numId="1573">
    <w:abstractNumId w:val="1739"/>
  </w:num>
  <w:num w:numId="1574">
    <w:abstractNumId w:val="1576"/>
  </w:num>
  <w:num w:numId="1575">
    <w:abstractNumId w:val="1546"/>
  </w:num>
  <w:num w:numId="1576">
    <w:abstractNumId w:val="670"/>
  </w:num>
  <w:num w:numId="1577">
    <w:abstractNumId w:val="1724"/>
  </w:num>
  <w:num w:numId="1578">
    <w:abstractNumId w:val="681"/>
  </w:num>
  <w:num w:numId="1579">
    <w:abstractNumId w:val="1708"/>
  </w:num>
  <w:num w:numId="1580">
    <w:abstractNumId w:val="1758"/>
  </w:num>
  <w:num w:numId="1581">
    <w:abstractNumId w:val="455"/>
  </w:num>
  <w:num w:numId="1582">
    <w:abstractNumId w:val="846"/>
  </w:num>
  <w:num w:numId="1583">
    <w:abstractNumId w:val="1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566"/>
  </w:num>
  <w:num w:numId="1585">
    <w:abstractNumId w:val="1035"/>
  </w:num>
  <w:num w:numId="1586">
    <w:abstractNumId w:val="526"/>
  </w:num>
  <w:num w:numId="1587">
    <w:abstractNumId w:val="1651"/>
  </w:num>
  <w:num w:numId="1588">
    <w:abstractNumId w:val="1003"/>
  </w:num>
  <w:num w:numId="1589">
    <w:abstractNumId w:val="1204"/>
  </w:num>
  <w:num w:numId="1590">
    <w:abstractNumId w:val="1570"/>
  </w:num>
  <w:num w:numId="1591">
    <w:abstractNumId w:val="1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189"/>
  </w:num>
  <w:num w:numId="1593">
    <w:abstractNumId w:val="168"/>
  </w:num>
  <w:num w:numId="1594">
    <w:abstractNumId w:val="980"/>
  </w:num>
  <w:num w:numId="1595">
    <w:abstractNumId w:val="1070"/>
  </w:num>
  <w:num w:numId="1596">
    <w:abstractNumId w:val="1324"/>
  </w:num>
  <w:num w:numId="1597">
    <w:abstractNumId w:val="1319"/>
  </w:num>
  <w:num w:numId="1598">
    <w:abstractNumId w:val="603"/>
  </w:num>
  <w:num w:numId="1599">
    <w:abstractNumId w:val="1371"/>
  </w:num>
  <w:num w:numId="1600">
    <w:abstractNumId w:val="1197"/>
  </w:num>
  <w:num w:numId="1601">
    <w:abstractNumId w:val="811"/>
  </w:num>
  <w:num w:numId="1602">
    <w:abstractNumId w:val="489"/>
  </w:num>
  <w:num w:numId="1603">
    <w:abstractNumId w:val="914"/>
  </w:num>
  <w:num w:numId="1604">
    <w:abstractNumId w:val="932"/>
  </w:num>
  <w:num w:numId="1605">
    <w:abstractNumId w:val="1603"/>
  </w:num>
  <w:num w:numId="1606">
    <w:abstractNumId w:val="598"/>
  </w:num>
  <w:num w:numId="1607">
    <w:abstractNumId w:val="775"/>
  </w:num>
  <w:num w:numId="1608">
    <w:abstractNumId w:val="1430"/>
  </w:num>
  <w:num w:numId="1609">
    <w:abstractNumId w:val="69"/>
  </w:num>
  <w:num w:numId="1610">
    <w:abstractNumId w:val="212"/>
  </w:num>
  <w:num w:numId="1611">
    <w:abstractNumId w:val="1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344"/>
  </w:num>
  <w:num w:numId="1613">
    <w:abstractNumId w:val="1132"/>
  </w:num>
  <w:num w:numId="1614">
    <w:abstractNumId w:val="1707"/>
  </w:num>
  <w:num w:numId="1615">
    <w:abstractNumId w:val="306"/>
  </w:num>
  <w:num w:numId="1616">
    <w:abstractNumId w:val="1303"/>
  </w:num>
  <w:num w:numId="1617">
    <w:abstractNumId w:val="16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18"/>
  </w:num>
  <w:num w:numId="1619">
    <w:abstractNumId w:val="1389"/>
  </w:num>
  <w:num w:numId="1620">
    <w:abstractNumId w:val="789"/>
  </w:num>
  <w:num w:numId="1621">
    <w:abstractNumId w:val="1713"/>
  </w:num>
  <w:num w:numId="1622">
    <w:abstractNumId w:val="1454"/>
  </w:num>
  <w:num w:numId="1623">
    <w:abstractNumId w:val="166"/>
  </w:num>
  <w:num w:numId="1624">
    <w:abstractNumId w:val="245"/>
  </w:num>
  <w:num w:numId="1625">
    <w:abstractNumId w:val="1447"/>
  </w:num>
  <w:num w:numId="1626">
    <w:abstractNumId w:val="362"/>
  </w:num>
  <w:num w:numId="1627">
    <w:abstractNumId w:val="327"/>
  </w:num>
  <w:num w:numId="1628">
    <w:abstractNumId w:val="464"/>
  </w:num>
  <w:num w:numId="1629">
    <w:abstractNumId w:val="769"/>
  </w:num>
  <w:num w:numId="1630">
    <w:abstractNumId w:val="1475"/>
  </w:num>
  <w:num w:numId="1631">
    <w:abstractNumId w:val="1426"/>
  </w:num>
  <w:num w:numId="1632">
    <w:abstractNumId w:val="32"/>
  </w:num>
  <w:num w:numId="1633">
    <w:abstractNumId w:val="987"/>
  </w:num>
  <w:num w:numId="1634">
    <w:abstractNumId w:val="519"/>
  </w:num>
  <w:num w:numId="1635">
    <w:abstractNumId w:val="439"/>
  </w:num>
  <w:num w:numId="1636">
    <w:abstractNumId w:val="1198"/>
  </w:num>
  <w:num w:numId="1637">
    <w:abstractNumId w:val="197"/>
  </w:num>
  <w:num w:numId="1638">
    <w:abstractNumId w:val="996"/>
  </w:num>
  <w:num w:numId="1639">
    <w:abstractNumId w:val="1400"/>
  </w:num>
  <w:num w:numId="1640">
    <w:abstractNumId w:val="1626"/>
  </w:num>
  <w:num w:numId="1641">
    <w:abstractNumId w:val="336"/>
  </w:num>
  <w:num w:numId="1642">
    <w:abstractNumId w:val="889"/>
  </w:num>
  <w:num w:numId="1643">
    <w:abstractNumId w:val="1752"/>
  </w:num>
  <w:num w:numId="1644">
    <w:abstractNumId w:val="1660"/>
  </w:num>
  <w:num w:numId="1645">
    <w:abstractNumId w:val="717"/>
  </w:num>
  <w:num w:numId="1646">
    <w:abstractNumId w:val="758"/>
  </w:num>
  <w:num w:numId="1647">
    <w:abstractNumId w:val="141"/>
  </w:num>
  <w:num w:numId="1648">
    <w:abstractNumId w:val="1187"/>
  </w:num>
  <w:num w:numId="1649">
    <w:abstractNumId w:val="1559"/>
  </w:num>
  <w:num w:numId="1650">
    <w:abstractNumId w:val="338"/>
  </w:num>
  <w:num w:numId="1651">
    <w:abstractNumId w:val="88"/>
  </w:num>
  <w:num w:numId="1652">
    <w:abstractNumId w:val="513"/>
  </w:num>
  <w:num w:numId="1653">
    <w:abstractNumId w:val="931"/>
  </w:num>
  <w:num w:numId="1654">
    <w:abstractNumId w:val="845"/>
  </w:num>
  <w:num w:numId="1655">
    <w:abstractNumId w:val="248"/>
  </w:num>
  <w:num w:numId="1656">
    <w:abstractNumId w:val="3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162"/>
  </w:num>
  <w:num w:numId="1658">
    <w:abstractNumId w:val="925"/>
  </w:num>
  <w:num w:numId="1659">
    <w:abstractNumId w:val="90"/>
  </w:num>
  <w:num w:numId="1660">
    <w:abstractNumId w:val="77"/>
  </w:num>
  <w:num w:numId="1661">
    <w:abstractNumId w:val="340"/>
  </w:num>
  <w:num w:numId="1662">
    <w:abstractNumId w:val="1414"/>
  </w:num>
  <w:num w:numId="1663">
    <w:abstractNumId w:val="78"/>
  </w:num>
  <w:num w:numId="1664">
    <w:abstractNumId w:val="104"/>
  </w:num>
  <w:num w:numId="1665">
    <w:abstractNumId w:val="937"/>
  </w:num>
  <w:num w:numId="1666">
    <w:abstractNumId w:val="183"/>
  </w:num>
  <w:num w:numId="1667">
    <w:abstractNumId w:val="1206"/>
  </w:num>
  <w:num w:numId="1668">
    <w:abstractNumId w:val="472"/>
  </w:num>
  <w:num w:numId="1669">
    <w:abstractNumId w:val="1338"/>
  </w:num>
  <w:num w:numId="1670">
    <w:abstractNumId w:val="438"/>
  </w:num>
  <w:num w:numId="1671">
    <w:abstractNumId w:val="1079"/>
  </w:num>
  <w:num w:numId="1672">
    <w:abstractNumId w:val="1024"/>
  </w:num>
  <w:num w:numId="1673">
    <w:abstractNumId w:val="409"/>
  </w:num>
  <w:num w:numId="1674">
    <w:abstractNumId w:val="755"/>
  </w:num>
  <w:num w:numId="1675">
    <w:abstractNumId w:val="1441"/>
  </w:num>
  <w:num w:numId="1676">
    <w:abstractNumId w:val="949"/>
  </w:num>
  <w:num w:numId="1677">
    <w:abstractNumId w:val="274"/>
  </w:num>
  <w:num w:numId="1678">
    <w:abstractNumId w:val="1177"/>
  </w:num>
  <w:num w:numId="1679">
    <w:abstractNumId w:val="259"/>
  </w:num>
  <w:num w:numId="1680">
    <w:abstractNumId w:val="356"/>
  </w:num>
  <w:num w:numId="1681">
    <w:abstractNumId w:val="1583"/>
  </w:num>
  <w:num w:numId="1682">
    <w:abstractNumId w:val="1477"/>
  </w:num>
  <w:num w:numId="1683">
    <w:abstractNumId w:val="402"/>
  </w:num>
  <w:num w:numId="1684">
    <w:abstractNumId w:val="15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267"/>
  </w:num>
  <w:num w:numId="1686">
    <w:abstractNumId w:val="1077"/>
  </w:num>
  <w:num w:numId="1687">
    <w:abstractNumId w:val="29"/>
  </w:num>
  <w:num w:numId="1688">
    <w:abstractNumId w:val="368"/>
  </w:num>
  <w:num w:numId="1689">
    <w:abstractNumId w:val="788"/>
  </w:num>
  <w:num w:numId="1690">
    <w:abstractNumId w:val="1134"/>
  </w:num>
  <w:num w:numId="1691">
    <w:abstractNumId w:val="225"/>
  </w:num>
  <w:num w:numId="1692">
    <w:abstractNumId w:val="955"/>
  </w:num>
  <w:num w:numId="1693">
    <w:abstractNumId w:val="745"/>
  </w:num>
  <w:num w:numId="1694">
    <w:abstractNumId w:val="65"/>
  </w:num>
  <w:num w:numId="1695">
    <w:abstractNumId w:val="333"/>
  </w:num>
  <w:num w:numId="1696">
    <w:abstractNumId w:val="890"/>
  </w:num>
  <w:num w:numId="1697">
    <w:abstractNumId w:val="1650"/>
  </w:num>
  <w:num w:numId="1698">
    <w:abstractNumId w:val="430"/>
  </w:num>
  <w:num w:numId="1699">
    <w:abstractNumId w:val="1674"/>
  </w:num>
  <w:num w:numId="1700">
    <w:abstractNumId w:val="1481"/>
  </w:num>
  <w:num w:numId="1701">
    <w:abstractNumId w:val="56"/>
  </w:num>
  <w:num w:numId="1702">
    <w:abstractNumId w:val="542"/>
  </w:num>
  <w:num w:numId="1703">
    <w:abstractNumId w:val="351"/>
  </w:num>
  <w:num w:numId="1704">
    <w:abstractNumId w:val="921"/>
  </w:num>
  <w:num w:numId="1705">
    <w:abstractNumId w:val="447"/>
  </w:num>
  <w:num w:numId="1706">
    <w:abstractNumId w:val="1335"/>
  </w:num>
  <w:num w:numId="1707">
    <w:abstractNumId w:val="1768"/>
  </w:num>
  <w:num w:numId="1708">
    <w:abstractNumId w:val="819"/>
  </w:num>
  <w:num w:numId="1709">
    <w:abstractNumId w:val="1188"/>
  </w:num>
  <w:num w:numId="1710">
    <w:abstractNumId w:val="1530"/>
  </w:num>
  <w:num w:numId="1711">
    <w:abstractNumId w:val="1082"/>
  </w:num>
  <w:num w:numId="1712">
    <w:abstractNumId w:val="1013"/>
  </w:num>
  <w:num w:numId="1713">
    <w:abstractNumId w:val="1123"/>
  </w:num>
  <w:num w:numId="1714">
    <w:abstractNumId w:val="1755"/>
  </w:num>
  <w:num w:numId="1715">
    <w:abstractNumId w:val="1649"/>
  </w:num>
  <w:num w:numId="1716">
    <w:abstractNumId w:val="450"/>
  </w:num>
  <w:num w:numId="1717">
    <w:abstractNumId w:val="1253"/>
  </w:num>
  <w:num w:numId="1718">
    <w:abstractNumId w:val="7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878"/>
  </w:num>
  <w:num w:numId="1720">
    <w:abstractNumId w:val="444"/>
  </w:num>
  <w:num w:numId="1721">
    <w:abstractNumId w:val="729"/>
  </w:num>
  <w:num w:numId="1722">
    <w:abstractNumId w:val="801"/>
  </w:num>
  <w:num w:numId="1723">
    <w:abstractNumId w:val="371"/>
  </w:num>
  <w:num w:numId="1724">
    <w:abstractNumId w:val="214"/>
  </w:num>
  <w:num w:numId="1725">
    <w:abstractNumId w:val="331"/>
  </w:num>
  <w:num w:numId="1726">
    <w:abstractNumId w:val="305"/>
  </w:num>
  <w:num w:numId="1727">
    <w:abstractNumId w:val="1636"/>
  </w:num>
  <w:num w:numId="1728">
    <w:abstractNumId w:val="1743"/>
  </w:num>
  <w:num w:numId="1729">
    <w:abstractNumId w:val="1749"/>
  </w:num>
  <w:num w:numId="1730">
    <w:abstractNumId w:val="3"/>
  </w:num>
  <w:num w:numId="1731">
    <w:abstractNumId w:val="277"/>
  </w:num>
  <w:num w:numId="1732">
    <w:abstractNumId w:val="629"/>
  </w:num>
  <w:num w:numId="1733">
    <w:abstractNumId w:val="658"/>
  </w:num>
  <w:num w:numId="1734">
    <w:abstractNumId w:val="510"/>
  </w:num>
  <w:num w:numId="1735">
    <w:abstractNumId w:val="395"/>
  </w:num>
  <w:num w:numId="1736">
    <w:abstractNumId w:val="727"/>
  </w:num>
  <w:num w:numId="1737">
    <w:abstractNumId w:val="1271"/>
  </w:num>
  <w:num w:numId="1738">
    <w:abstractNumId w:val="1152"/>
  </w:num>
  <w:num w:numId="1739">
    <w:abstractNumId w:val="1753"/>
  </w:num>
  <w:num w:numId="1740">
    <w:abstractNumId w:val="1373"/>
  </w:num>
  <w:num w:numId="1741">
    <w:abstractNumId w:val="416"/>
  </w:num>
  <w:num w:numId="1742">
    <w:abstractNumId w:val="1554"/>
  </w:num>
  <w:num w:numId="1743">
    <w:abstractNumId w:val="825"/>
  </w:num>
  <w:num w:numId="1744">
    <w:abstractNumId w:val="1320"/>
  </w:num>
  <w:num w:numId="1745">
    <w:abstractNumId w:val="1286"/>
  </w:num>
  <w:num w:numId="1746">
    <w:abstractNumId w:val="1634"/>
  </w:num>
  <w:num w:numId="1747">
    <w:abstractNumId w:val="1578"/>
  </w:num>
  <w:num w:numId="1748">
    <w:abstractNumId w:val="1101"/>
  </w:num>
  <w:num w:numId="1749">
    <w:abstractNumId w:val="1698"/>
  </w:num>
  <w:num w:numId="1750">
    <w:abstractNumId w:val="1092"/>
  </w:num>
  <w:num w:numId="1751">
    <w:abstractNumId w:val="3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645"/>
  </w:num>
  <w:num w:numId="1754">
    <w:abstractNumId w:val="1108"/>
  </w:num>
  <w:num w:numId="1755">
    <w:abstractNumId w:val="323"/>
  </w:num>
  <w:num w:numId="1756">
    <w:abstractNumId w:val="316"/>
  </w:num>
  <w:num w:numId="1757">
    <w:abstractNumId w:val="928"/>
  </w:num>
  <w:num w:numId="1758">
    <w:abstractNumId w:val="971"/>
  </w:num>
  <w:num w:numId="1759">
    <w:abstractNumId w:val="70"/>
  </w:num>
  <w:num w:numId="1760">
    <w:abstractNumId w:val="1295"/>
  </w:num>
  <w:num w:numId="1761">
    <w:abstractNumId w:val="1068"/>
  </w:num>
  <w:num w:numId="1762">
    <w:abstractNumId w:val="875"/>
  </w:num>
  <w:num w:numId="1763">
    <w:abstractNumId w:val="885"/>
  </w:num>
  <w:num w:numId="1764">
    <w:abstractNumId w:val="1442"/>
  </w:num>
  <w:num w:numId="1765">
    <w:abstractNumId w:val="1679"/>
  </w:num>
  <w:num w:numId="1766">
    <w:abstractNumId w:val="1565"/>
  </w:num>
  <w:num w:numId="1767">
    <w:abstractNumId w:val="1059"/>
  </w:num>
  <w:num w:numId="1768">
    <w:abstractNumId w:val="666"/>
  </w:num>
  <w:num w:numId="1769">
    <w:abstractNumId w:val="1731"/>
  </w:num>
  <w:num w:numId="1770">
    <w:abstractNumId w:val="1733"/>
  </w:num>
  <w:num w:numId="1771">
    <w:abstractNumId w:val="1388"/>
  </w:num>
  <w:num w:numId="1772">
    <w:abstractNumId w:val="119"/>
  </w:num>
  <w:num w:numId="1773">
    <w:abstractNumId w:val="1203"/>
  </w:num>
  <w:num w:numId="1774">
    <w:abstractNumId w:val="319"/>
  </w:num>
  <w:num w:numId="1775">
    <w:abstractNumId w:val="1756"/>
  </w:num>
  <w:num w:numId="1776">
    <w:abstractNumId w:val="467"/>
  </w:num>
  <w:num w:numId="1777">
    <w:abstractNumId w:val="1147"/>
  </w:num>
  <w:num w:numId="1778">
    <w:abstractNumId w:val="1391"/>
  </w:num>
  <w:num w:numId="1779">
    <w:abstractNumId w:val="1730"/>
  </w:num>
  <w:num w:numId="1780">
    <w:abstractNumId w:val="652"/>
  </w:num>
  <w:num w:numId="1781">
    <w:abstractNumId w:val="704"/>
  </w:num>
  <w:num w:numId="1782">
    <w:abstractNumId w:val="1611"/>
  </w:num>
  <w:num w:numId="1783">
    <w:abstractNumId w:val="58"/>
  </w:num>
  <w:num w:numId="1784">
    <w:abstractNumId w:val="441"/>
  </w:num>
  <w:num w:numId="1785">
    <w:abstractNumId w:val="898"/>
  </w:num>
  <w:num w:numId="1786">
    <w:abstractNumId w:val="1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656"/>
  </w:num>
  <w:num w:numId="1788">
    <w:abstractNumId w:val="573"/>
  </w:num>
  <w:num w:numId="1789">
    <w:abstractNumId w:val="417"/>
  </w:num>
  <w:num w:numId="1790">
    <w:abstractNumId w:val="488"/>
  </w:num>
  <w:num w:numId="1791">
    <w:abstractNumId w:val="1064"/>
  </w:num>
  <w:num w:numId="1792">
    <w:abstractNumId w:val="713"/>
  </w:num>
  <w:num w:numId="1793">
    <w:abstractNumId w:val="1737"/>
  </w:num>
  <w:num w:numId="1794">
    <w:abstractNumId w:val="1056"/>
  </w:num>
  <w:num w:numId="1795">
    <w:abstractNumId w:val="1552"/>
  </w:num>
  <w:num w:numId="1796">
    <w:abstractNumId w:val="189"/>
  </w:num>
  <w:num w:numId="1797">
    <w:abstractNumId w:val="420"/>
  </w:num>
  <w:num w:numId="1798">
    <w:abstractNumId w:val="487"/>
  </w:num>
  <w:num w:numId="1799">
    <w:abstractNumId w:val="1602"/>
  </w:num>
  <w:num w:numId="1800">
    <w:abstractNumId w:val="897"/>
  </w:num>
  <w:num w:numId="1801">
    <w:abstractNumId w:val="707"/>
  </w:num>
  <w:num w:numId="1802">
    <w:abstractNumId w:val="1115"/>
  </w:num>
  <w:num w:numId="1803">
    <w:abstractNumId w:val="365"/>
  </w:num>
  <w:num w:numId="1804">
    <w:abstractNumId w:val="1607"/>
  </w:num>
  <w:num w:numId="1805">
    <w:abstractNumId w:val="900"/>
  </w:num>
  <w:num w:numId="1806">
    <w:abstractNumId w:val="538"/>
  </w:num>
  <w:num w:numId="1807">
    <w:abstractNumId w:val="1735"/>
  </w:num>
  <w:num w:numId="1808">
    <w:abstractNumId w:val="784"/>
  </w:num>
  <w:num w:numId="1809">
    <w:abstractNumId w:val="918"/>
  </w:num>
  <w:num w:numId="1810">
    <w:abstractNumId w:val="483"/>
  </w:num>
  <w:num w:numId="1811">
    <w:abstractNumId w:val="339"/>
  </w:num>
  <w:num w:numId="1812">
    <w:abstractNumId w:val="1155"/>
  </w:num>
  <w:num w:numId="1813">
    <w:abstractNumId w:val="585"/>
  </w:num>
  <w:num w:numId="1814">
    <w:abstractNumId w:val="802"/>
  </w:num>
  <w:num w:numId="1815">
    <w:abstractNumId w:val="128"/>
  </w:num>
  <w:num w:numId="1816">
    <w:abstractNumId w:val="1094"/>
  </w:num>
  <w:num w:numId="1817">
    <w:abstractNumId w:val="1075"/>
  </w:num>
  <w:num w:numId="1818">
    <w:abstractNumId w:val="1410"/>
  </w:num>
  <w:num w:numId="1819">
    <w:abstractNumId w:val="636"/>
  </w:num>
  <w:num w:numId="1820">
    <w:abstractNumId w:val="653"/>
  </w:num>
  <w:num w:numId="1821">
    <w:abstractNumId w:val="1185"/>
  </w:num>
  <w:num w:numId="1822">
    <w:abstractNumId w:val="1124"/>
  </w:num>
  <w:num w:numId="1823">
    <w:abstractNumId w:val="1740"/>
  </w:num>
  <w:num w:numId="1824">
    <w:abstractNumId w:val="738"/>
  </w:num>
  <w:num w:numId="1825">
    <w:abstractNumId w:val="968"/>
  </w:num>
  <w:num w:numId="1826">
    <w:abstractNumId w:val="752"/>
  </w:num>
  <w:num w:numId="1827">
    <w:abstractNumId w:val="1675"/>
  </w:num>
  <w:num w:numId="1828">
    <w:abstractNumId w:val="1479"/>
  </w:num>
  <w:num w:numId="1829">
    <w:abstractNumId w:val="1777"/>
  </w:num>
  <w:num w:numId="1830">
    <w:abstractNumId w:val="1472"/>
  </w:num>
  <w:num w:numId="1831">
    <w:abstractNumId w:val="529"/>
  </w:num>
  <w:num w:numId="1832">
    <w:abstractNumId w:val="1236"/>
  </w:num>
  <w:num w:numId="1833">
    <w:abstractNumId w:val="162"/>
  </w:num>
  <w:num w:numId="1834">
    <w:abstractNumId w:val="283"/>
  </w:num>
  <w:num w:numId="1835">
    <w:abstractNumId w:val="1548"/>
  </w:num>
  <w:num w:numId="1836">
    <w:abstractNumId w:val="1666"/>
  </w:num>
  <w:numIdMacAtCleanup w:val="18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62"/>
    <w:rsid w:val="000001BC"/>
    <w:rsid w:val="00000463"/>
    <w:rsid w:val="000004BB"/>
    <w:rsid w:val="000004DA"/>
    <w:rsid w:val="00000817"/>
    <w:rsid w:val="00000823"/>
    <w:rsid w:val="00000B1D"/>
    <w:rsid w:val="00000B2C"/>
    <w:rsid w:val="00000EE2"/>
    <w:rsid w:val="00001148"/>
    <w:rsid w:val="00001173"/>
    <w:rsid w:val="000012B8"/>
    <w:rsid w:val="000012EE"/>
    <w:rsid w:val="0000155D"/>
    <w:rsid w:val="00001CC6"/>
    <w:rsid w:val="00001DB3"/>
    <w:rsid w:val="00001DBD"/>
    <w:rsid w:val="0000207D"/>
    <w:rsid w:val="000024B8"/>
    <w:rsid w:val="000026B6"/>
    <w:rsid w:val="00002A4B"/>
    <w:rsid w:val="00002E2F"/>
    <w:rsid w:val="00002FCE"/>
    <w:rsid w:val="00003376"/>
    <w:rsid w:val="000034CA"/>
    <w:rsid w:val="0000370D"/>
    <w:rsid w:val="000037D6"/>
    <w:rsid w:val="00003C78"/>
    <w:rsid w:val="00004128"/>
    <w:rsid w:val="00004263"/>
    <w:rsid w:val="00004268"/>
    <w:rsid w:val="000043FB"/>
    <w:rsid w:val="0000441C"/>
    <w:rsid w:val="00004552"/>
    <w:rsid w:val="00004553"/>
    <w:rsid w:val="00004570"/>
    <w:rsid w:val="00004877"/>
    <w:rsid w:val="00004D04"/>
    <w:rsid w:val="0000506B"/>
    <w:rsid w:val="000051AA"/>
    <w:rsid w:val="000052B2"/>
    <w:rsid w:val="0000537B"/>
    <w:rsid w:val="000060F3"/>
    <w:rsid w:val="000062D0"/>
    <w:rsid w:val="00006398"/>
    <w:rsid w:val="000063AB"/>
    <w:rsid w:val="0000641D"/>
    <w:rsid w:val="00006973"/>
    <w:rsid w:val="00006BD3"/>
    <w:rsid w:val="00006C8F"/>
    <w:rsid w:val="00006D8E"/>
    <w:rsid w:val="00006E77"/>
    <w:rsid w:val="00007479"/>
    <w:rsid w:val="00007774"/>
    <w:rsid w:val="00007846"/>
    <w:rsid w:val="00007C16"/>
    <w:rsid w:val="00007DD8"/>
    <w:rsid w:val="00007E77"/>
    <w:rsid w:val="00007F4D"/>
    <w:rsid w:val="000100B0"/>
    <w:rsid w:val="00010328"/>
    <w:rsid w:val="00010333"/>
    <w:rsid w:val="00010693"/>
    <w:rsid w:val="00010772"/>
    <w:rsid w:val="00010F0A"/>
    <w:rsid w:val="00011206"/>
    <w:rsid w:val="00011371"/>
    <w:rsid w:val="00011574"/>
    <w:rsid w:val="00011814"/>
    <w:rsid w:val="00011884"/>
    <w:rsid w:val="000118C4"/>
    <w:rsid w:val="000119B7"/>
    <w:rsid w:val="00011B86"/>
    <w:rsid w:val="00011FBE"/>
    <w:rsid w:val="0001240A"/>
    <w:rsid w:val="0001245C"/>
    <w:rsid w:val="000125EE"/>
    <w:rsid w:val="000126D4"/>
    <w:rsid w:val="0001275C"/>
    <w:rsid w:val="000127C3"/>
    <w:rsid w:val="000128F2"/>
    <w:rsid w:val="00012BB4"/>
    <w:rsid w:val="00012C6D"/>
    <w:rsid w:val="000130A8"/>
    <w:rsid w:val="000133F5"/>
    <w:rsid w:val="00013706"/>
    <w:rsid w:val="00013A1E"/>
    <w:rsid w:val="00013A9C"/>
    <w:rsid w:val="00013C70"/>
    <w:rsid w:val="00013E87"/>
    <w:rsid w:val="00013F5A"/>
    <w:rsid w:val="00014123"/>
    <w:rsid w:val="000141E7"/>
    <w:rsid w:val="0001486B"/>
    <w:rsid w:val="0001491B"/>
    <w:rsid w:val="00014D20"/>
    <w:rsid w:val="00014D9E"/>
    <w:rsid w:val="0001518E"/>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CB8"/>
    <w:rsid w:val="00022F2B"/>
    <w:rsid w:val="00023319"/>
    <w:rsid w:val="00023461"/>
    <w:rsid w:val="00023848"/>
    <w:rsid w:val="00023D41"/>
    <w:rsid w:val="00023E08"/>
    <w:rsid w:val="00023E1A"/>
    <w:rsid w:val="00023F87"/>
    <w:rsid w:val="00024141"/>
    <w:rsid w:val="00024262"/>
    <w:rsid w:val="0002475C"/>
    <w:rsid w:val="00024869"/>
    <w:rsid w:val="000250A2"/>
    <w:rsid w:val="000251F9"/>
    <w:rsid w:val="000257D4"/>
    <w:rsid w:val="000258A3"/>
    <w:rsid w:val="00025A81"/>
    <w:rsid w:val="00025B2F"/>
    <w:rsid w:val="00025E6D"/>
    <w:rsid w:val="0002636F"/>
    <w:rsid w:val="000263AE"/>
    <w:rsid w:val="000267FE"/>
    <w:rsid w:val="000269CA"/>
    <w:rsid w:val="00026CC5"/>
    <w:rsid w:val="00026F9B"/>
    <w:rsid w:val="00026FDB"/>
    <w:rsid w:val="000271E9"/>
    <w:rsid w:val="00027335"/>
    <w:rsid w:val="00027404"/>
    <w:rsid w:val="00027AAB"/>
    <w:rsid w:val="00030635"/>
    <w:rsid w:val="000308CB"/>
    <w:rsid w:val="000308D9"/>
    <w:rsid w:val="00030C34"/>
    <w:rsid w:val="00030DF6"/>
    <w:rsid w:val="000313E2"/>
    <w:rsid w:val="000315EB"/>
    <w:rsid w:val="0003174B"/>
    <w:rsid w:val="00031C1A"/>
    <w:rsid w:val="00031E22"/>
    <w:rsid w:val="00032279"/>
    <w:rsid w:val="000322F8"/>
    <w:rsid w:val="00032560"/>
    <w:rsid w:val="0003278F"/>
    <w:rsid w:val="00032976"/>
    <w:rsid w:val="00032F24"/>
    <w:rsid w:val="00032F28"/>
    <w:rsid w:val="00032FED"/>
    <w:rsid w:val="00033255"/>
    <w:rsid w:val="0003330C"/>
    <w:rsid w:val="0003358A"/>
    <w:rsid w:val="00033C8F"/>
    <w:rsid w:val="00034309"/>
    <w:rsid w:val="0003457B"/>
    <w:rsid w:val="0003459E"/>
    <w:rsid w:val="0003477A"/>
    <w:rsid w:val="000347CE"/>
    <w:rsid w:val="00034CED"/>
    <w:rsid w:val="00034ED5"/>
    <w:rsid w:val="0003514D"/>
    <w:rsid w:val="000352EA"/>
    <w:rsid w:val="0003533E"/>
    <w:rsid w:val="000353C8"/>
    <w:rsid w:val="00035566"/>
    <w:rsid w:val="000357E9"/>
    <w:rsid w:val="00035932"/>
    <w:rsid w:val="00035A7C"/>
    <w:rsid w:val="00035FB2"/>
    <w:rsid w:val="00035FE3"/>
    <w:rsid w:val="00036317"/>
    <w:rsid w:val="000363F0"/>
    <w:rsid w:val="00036436"/>
    <w:rsid w:val="000365AA"/>
    <w:rsid w:val="00036636"/>
    <w:rsid w:val="00036806"/>
    <w:rsid w:val="00036D19"/>
    <w:rsid w:val="00036DC3"/>
    <w:rsid w:val="000371E1"/>
    <w:rsid w:val="0003765E"/>
    <w:rsid w:val="000400AE"/>
    <w:rsid w:val="0004037D"/>
    <w:rsid w:val="00040927"/>
    <w:rsid w:val="00040A03"/>
    <w:rsid w:val="00040C17"/>
    <w:rsid w:val="0004125A"/>
    <w:rsid w:val="00041508"/>
    <w:rsid w:val="0004166B"/>
    <w:rsid w:val="000418D6"/>
    <w:rsid w:val="00041941"/>
    <w:rsid w:val="000419D2"/>
    <w:rsid w:val="00041C39"/>
    <w:rsid w:val="00041DA0"/>
    <w:rsid w:val="00041DA6"/>
    <w:rsid w:val="00041F92"/>
    <w:rsid w:val="0004208C"/>
    <w:rsid w:val="00042121"/>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F94"/>
    <w:rsid w:val="0004440C"/>
    <w:rsid w:val="0004464E"/>
    <w:rsid w:val="00044690"/>
    <w:rsid w:val="0004470C"/>
    <w:rsid w:val="00044A35"/>
    <w:rsid w:val="00044B00"/>
    <w:rsid w:val="00044B06"/>
    <w:rsid w:val="00044C11"/>
    <w:rsid w:val="00044DB7"/>
    <w:rsid w:val="00044E8C"/>
    <w:rsid w:val="00044FA3"/>
    <w:rsid w:val="0004522B"/>
    <w:rsid w:val="00045291"/>
    <w:rsid w:val="00045477"/>
    <w:rsid w:val="00045824"/>
    <w:rsid w:val="000459C0"/>
    <w:rsid w:val="00045A68"/>
    <w:rsid w:val="00045E2F"/>
    <w:rsid w:val="00045F93"/>
    <w:rsid w:val="0004615E"/>
    <w:rsid w:val="00046432"/>
    <w:rsid w:val="00046918"/>
    <w:rsid w:val="0004699E"/>
    <w:rsid w:val="00046A61"/>
    <w:rsid w:val="00047168"/>
    <w:rsid w:val="000472D4"/>
    <w:rsid w:val="000477FB"/>
    <w:rsid w:val="0004780C"/>
    <w:rsid w:val="00047B6E"/>
    <w:rsid w:val="00047FB4"/>
    <w:rsid w:val="0005023E"/>
    <w:rsid w:val="000503A5"/>
    <w:rsid w:val="000506A6"/>
    <w:rsid w:val="00050D5B"/>
    <w:rsid w:val="00050EC6"/>
    <w:rsid w:val="00051053"/>
    <w:rsid w:val="00051270"/>
    <w:rsid w:val="00051328"/>
    <w:rsid w:val="00051512"/>
    <w:rsid w:val="00051B74"/>
    <w:rsid w:val="00051CD8"/>
    <w:rsid w:val="00052343"/>
    <w:rsid w:val="000525F7"/>
    <w:rsid w:val="00052665"/>
    <w:rsid w:val="00052849"/>
    <w:rsid w:val="00052F2B"/>
    <w:rsid w:val="00053098"/>
    <w:rsid w:val="0005350C"/>
    <w:rsid w:val="00053A42"/>
    <w:rsid w:val="00053B67"/>
    <w:rsid w:val="00053F34"/>
    <w:rsid w:val="00053F82"/>
    <w:rsid w:val="00053F9B"/>
    <w:rsid w:val="000540A3"/>
    <w:rsid w:val="0005450F"/>
    <w:rsid w:val="000548A3"/>
    <w:rsid w:val="00054977"/>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84D"/>
    <w:rsid w:val="000608C7"/>
    <w:rsid w:val="00060BE4"/>
    <w:rsid w:val="00060CC2"/>
    <w:rsid w:val="00060EB5"/>
    <w:rsid w:val="00060EF3"/>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1A2"/>
    <w:rsid w:val="000665E8"/>
    <w:rsid w:val="000668DC"/>
    <w:rsid w:val="00066A4F"/>
    <w:rsid w:val="00066B70"/>
    <w:rsid w:val="00066BB5"/>
    <w:rsid w:val="00066BF6"/>
    <w:rsid w:val="00066CF8"/>
    <w:rsid w:val="000675DB"/>
    <w:rsid w:val="00067972"/>
    <w:rsid w:val="000679A4"/>
    <w:rsid w:val="00067F2F"/>
    <w:rsid w:val="000702E9"/>
    <w:rsid w:val="000703A3"/>
    <w:rsid w:val="00070603"/>
    <w:rsid w:val="0007063B"/>
    <w:rsid w:val="000708BF"/>
    <w:rsid w:val="00070A7E"/>
    <w:rsid w:val="00070B1B"/>
    <w:rsid w:val="00070E2E"/>
    <w:rsid w:val="000710DB"/>
    <w:rsid w:val="000711D9"/>
    <w:rsid w:val="0007125A"/>
    <w:rsid w:val="00071C2B"/>
    <w:rsid w:val="00071EA1"/>
    <w:rsid w:val="00072364"/>
    <w:rsid w:val="0007240B"/>
    <w:rsid w:val="00072415"/>
    <w:rsid w:val="0007245B"/>
    <w:rsid w:val="000724E3"/>
    <w:rsid w:val="0007257F"/>
    <w:rsid w:val="0007259D"/>
    <w:rsid w:val="00072820"/>
    <w:rsid w:val="00072D43"/>
    <w:rsid w:val="00072DD5"/>
    <w:rsid w:val="00073093"/>
    <w:rsid w:val="0007309E"/>
    <w:rsid w:val="00073143"/>
    <w:rsid w:val="000731BE"/>
    <w:rsid w:val="000738FD"/>
    <w:rsid w:val="00073A40"/>
    <w:rsid w:val="00073D8D"/>
    <w:rsid w:val="00073E5C"/>
    <w:rsid w:val="00074346"/>
    <w:rsid w:val="0007491A"/>
    <w:rsid w:val="00074C7A"/>
    <w:rsid w:val="00074FC0"/>
    <w:rsid w:val="0007501E"/>
    <w:rsid w:val="0007541A"/>
    <w:rsid w:val="0007560E"/>
    <w:rsid w:val="00076220"/>
    <w:rsid w:val="00076647"/>
    <w:rsid w:val="00076792"/>
    <w:rsid w:val="0007681B"/>
    <w:rsid w:val="0007731F"/>
    <w:rsid w:val="00077955"/>
    <w:rsid w:val="00077BAD"/>
    <w:rsid w:val="00077D70"/>
    <w:rsid w:val="000800EB"/>
    <w:rsid w:val="000804A4"/>
    <w:rsid w:val="0008069C"/>
    <w:rsid w:val="0008086E"/>
    <w:rsid w:val="000808F2"/>
    <w:rsid w:val="00080E0C"/>
    <w:rsid w:val="0008111F"/>
    <w:rsid w:val="00081547"/>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535"/>
    <w:rsid w:val="000877D5"/>
    <w:rsid w:val="000878AA"/>
    <w:rsid w:val="000900F4"/>
    <w:rsid w:val="0009037F"/>
    <w:rsid w:val="000904DF"/>
    <w:rsid w:val="000906A9"/>
    <w:rsid w:val="00090883"/>
    <w:rsid w:val="000908E6"/>
    <w:rsid w:val="00090AA3"/>
    <w:rsid w:val="00091A25"/>
    <w:rsid w:val="00091DB5"/>
    <w:rsid w:val="00091E04"/>
    <w:rsid w:val="00092008"/>
    <w:rsid w:val="0009237C"/>
    <w:rsid w:val="0009252F"/>
    <w:rsid w:val="00092713"/>
    <w:rsid w:val="00093037"/>
    <w:rsid w:val="000932EB"/>
    <w:rsid w:val="0009333B"/>
    <w:rsid w:val="00093576"/>
    <w:rsid w:val="000938FF"/>
    <w:rsid w:val="0009396F"/>
    <w:rsid w:val="00093B73"/>
    <w:rsid w:val="00093F6D"/>
    <w:rsid w:val="00094657"/>
    <w:rsid w:val="000946FD"/>
    <w:rsid w:val="000947AD"/>
    <w:rsid w:val="00094C0C"/>
    <w:rsid w:val="00094D15"/>
    <w:rsid w:val="00094DBC"/>
    <w:rsid w:val="00095177"/>
    <w:rsid w:val="000951B4"/>
    <w:rsid w:val="000955D6"/>
    <w:rsid w:val="000959AD"/>
    <w:rsid w:val="00095CA7"/>
    <w:rsid w:val="00095CFB"/>
    <w:rsid w:val="00095EA3"/>
    <w:rsid w:val="0009611B"/>
    <w:rsid w:val="00096283"/>
    <w:rsid w:val="000962BE"/>
    <w:rsid w:val="00096B54"/>
    <w:rsid w:val="000970E8"/>
    <w:rsid w:val="000974F2"/>
    <w:rsid w:val="0009764E"/>
    <w:rsid w:val="00097675"/>
    <w:rsid w:val="00097754"/>
    <w:rsid w:val="00097831"/>
    <w:rsid w:val="00097A01"/>
    <w:rsid w:val="000A00AF"/>
    <w:rsid w:val="000A0188"/>
    <w:rsid w:val="000A01C8"/>
    <w:rsid w:val="000A070C"/>
    <w:rsid w:val="000A0AEC"/>
    <w:rsid w:val="000A0BA4"/>
    <w:rsid w:val="000A0CD4"/>
    <w:rsid w:val="000A0F72"/>
    <w:rsid w:val="000A1106"/>
    <w:rsid w:val="000A124F"/>
    <w:rsid w:val="000A14FA"/>
    <w:rsid w:val="000A1D31"/>
    <w:rsid w:val="000A208E"/>
    <w:rsid w:val="000A21FA"/>
    <w:rsid w:val="000A23E4"/>
    <w:rsid w:val="000A24A1"/>
    <w:rsid w:val="000A2525"/>
    <w:rsid w:val="000A2674"/>
    <w:rsid w:val="000A2778"/>
    <w:rsid w:val="000A280D"/>
    <w:rsid w:val="000A2914"/>
    <w:rsid w:val="000A2AE7"/>
    <w:rsid w:val="000A2E7B"/>
    <w:rsid w:val="000A3255"/>
    <w:rsid w:val="000A3473"/>
    <w:rsid w:val="000A3614"/>
    <w:rsid w:val="000A3754"/>
    <w:rsid w:val="000A3F1E"/>
    <w:rsid w:val="000A416B"/>
    <w:rsid w:val="000A4322"/>
    <w:rsid w:val="000A4582"/>
    <w:rsid w:val="000A4710"/>
    <w:rsid w:val="000A4A4F"/>
    <w:rsid w:val="000A4CEE"/>
    <w:rsid w:val="000A4D16"/>
    <w:rsid w:val="000A4F24"/>
    <w:rsid w:val="000A5150"/>
    <w:rsid w:val="000A51A2"/>
    <w:rsid w:val="000A614F"/>
    <w:rsid w:val="000A6841"/>
    <w:rsid w:val="000A6971"/>
    <w:rsid w:val="000A6AA5"/>
    <w:rsid w:val="000A6E54"/>
    <w:rsid w:val="000A6F24"/>
    <w:rsid w:val="000A7020"/>
    <w:rsid w:val="000A70A6"/>
    <w:rsid w:val="000A711D"/>
    <w:rsid w:val="000A7386"/>
    <w:rsid w:val="000A75E5"/>
    <w:rsid w:val="000A7BDE"/>
    <w:rsid w:val="000A7CC0"/>
    <w:rsid w:val="000A7CD5"/>
    <w:rsid w:val="000A7D32"/>
    <w:rsid w:val="000B0005"/>
    <w:rsid w:val="000B00B3"/>
    <w:rsid w:val="000B017F"/>
    <w:rsid w:val="000B020F"/>
    <w:rsid w:val="000B0525"/>
    <w:rsid w:val="000B0538"/>
    <w:rsid w:val="000B058A"/>
    <w:rsid w:val="000B075A"/>
    <w:rsid w:val="000B07D4"/>
    <w:rsid w:val="000B07D5"/>
    <w:rsid w:val="000B0CA9"/>
    <w:rsid w:val="000B0CFD"/>
    <w:rsid w:val="000B0EE6"/>
    <w:rsid w:val="000B1028"/>
    <w:rsid w:val="000B11CB"/>
    <w:rsid w:val="000B12CB"/>
    <w:rsid w:val="000B139A"/>
    <w:rsid w:val="000B1743"/>
    <w:rsid w:val="000B1AFE"/>
    <w:rsid w:val="000B1B29"/>
    <w:rsid w:val="000B1C1B"/>
    <w:rsid w:val="000B1CCC"/>
    <w:rsid w:val="000B1D5B"/>
    <w:rsid w:val="000B2150"/>
    <w:rsid w:val="000B272C"/>
    <w:rsid w:val="000B2922"/>
    <w:rsid w:val="000B2AD5"/>
    <w:rsid w:val="000B2CD7"/>
    <w:rsid w:val="000B3163"/>
    <w:rsid w:val="000B3179"/>
    <w:rsid w:val="000B3482"/>
    <w:rsid w:val="000B34D3"/>
    <w:rsid w:val="000B354B"/>
    <w:rsid w:val="000B359B"/>
    <w:rsid w:val="000B36D4"/>
    <w:rsid w:val="000B398D"/>
    <w:rsid w:val="000B3ADD"/>
    <w:rsid w:val="000B3BCC"/>
    <w:rsid w:val="000B4226"/>
    <w:rsid w:val="000B46E9"/>
    <w:rsid w:val="000B4C97"/>
    <w:rsid w:val="000B4E75"/>
    <w:rsid w:val="000B4F1F"/>
    <w:rsid w:val="000B524C"/>
    <w:rsid w:val="000B5820"/>
    <w:rsid w:val="000B5CAD"/>
    <w:rsid w:val="000B5D39"/>
    <w:rsid w:val="000B5F5E"/>
    <w:rsid w:val="000B625E"/>
    <w:rsid w:val="000B6510"/>
    <w:rsid w:val="000B6817"/>
    <w:rsid w:val="000B6FB6"/>
    <w:rsid w:val="000B75AB"/>
    <w:rsid w:val="000B767F"/>
    <w:rsid w:val="000B7809"/>
    <w:rsid w:val="000B78AB"/>
    <w:rsid w:val="000B7DF2"/>
    <w:rsid w:val="000B7EE8"/>
    <w:rsid w:val="000B7F93"/>
    <w:rsid w:val="000C032C"/>
    <w:rsid w:val="000C0457"/>
    <w:rsid w:val="000C0858"/>
    <w:rsid w:val="000C0966"/>
    <w:rsid w:val="000C0994"/>
    <w:rsid w:val="000C10E4"/>
    <w:rsid w:val="000C122A"/>
    <w:rsid w:val="000C2645"/>
    <w:rsid w:val="000C26DD"/>
    <w:rsid w:val="000C289E"/>
    <w:rsid w:val="000C343E"/>
    <w:rsid w:val="000C35D7"/>
    <w:rsid w:val="000C3D81"/>
    <w:rsid w:val="000C4037"/>
    <w:rsid w:val="000C40CA"/>
    <w:rsid w:val="000C42F1"/>
    <w:rsid w:val="000C4432"/>
    <w:rsid w:val="000C4569"/>
    <w:rsid w:val="000C45A5"/>
    <w:rsid w:val="000C46CD"/>
    <w:rsid w:val="000C4A81"/>
    <w:rsid w:val="000C4C1C"/>
    <w:rsid w:val="000C4F15"/>
    <w:rsid w:val="000C5232"/>
    <w:rsid w:val="000C5314"/>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744C"/>
    <w:rsid w:val="000C7451"/>
    <w:rsid w:val="000C772F"/>
    <w:rsid w:val="000C79DB"/>
    <w:rsid w:val="000C7AF6"/>
    <w:rsid w:val="000C7D20"/>
    <w:rsid w:val="000D0672"/>
    <w:rsid w:val="000D08C7"/>
    <w:rsid w:val="000D09AD"/>
    <w:rsid w:val="000D0A19"/>
    <w:rsid w:val="000D167C"/>
    <w:rsid w:val="000D1934"/>
    <w:rsid w:val="000D1E39"/>
    <w:rsid w:val="000D2731"/>
    <w:rsid w:val="000D27C1"/>
    <w:rsid w:val="000D27F9"/>
    <w:rsid w:val="000D2850"/>
    <w:rsid w:val="000D28C0"/>
    <w:rsid w:val="000D2C93"/>
    <w:rsid w:val="000D2D08"/>
    <w:rsid w:val="000D2D2E"/>
    <w:rsid w:val="000D3034"/>
    <w:rsid w:val="000D3121"/>
    <w:rsid w:val="000D317E"/>
    <w:rsid w:val="000D355F"/>
    <w:rsid w:val="000D35E3"/>
    <w:rsid w:val="000D398B"/>
    <w:rsid w:val="000D3A8F"/>
    <w:rsid w:val="000D3BF1"/>
    <w:rsid w:val="000D3D42"/>
    <w:rsid w:val="000D3DA8"/>
    <w:rsid w:val="000D403E"/>
    <w:rsid w:val="000D41A1"/>
    <w:rsid w:val="000D435A"/>
    <w:rsid w:val="000D447A"/>
    <w:rsid w:val="000D4D19"/>
    <w:rsid w:val="000D5283"/>
    <w:rsid w:val="000D534E"/>
    <w:rsid w:val="000D53D2"/>
    <w:rsid w:val="000D54CB"/>
    <w:rsid w:val="000D54F8"/>
    <w:rsid w:val="000D56AE"/>
    <w:rsid w:val="000D5E14"/>
    <w:rsid w:val="000D5E5C"/>
    <w:rsid w:val="000D5F4C"/>
    <w:rsid w:val="000D5FAE"/>
    <w:rsid w:val="000D607E"/>
    <w:rsid w:val="000D62B4"/>
    <w:rsid w:val="000D65BF"/>
    <w:rsid w:val="000D6DBC"/>
    <w:rsid w:val="000D6E91"/>
    <w:rsid w:val="000D70BA"/>
    <w:rsid w:val="000D71DE"/>
    <w:rsid w:val="000D731E"/>
    <w:rsid w:val="000D79E9"/>
    <w:rsid w:val="000D7D46"/>
    <w:rsid w:val="000E0205"/>
    <w:rsid w:val="000E02FE"/>
    <w:rsid w:val="000E0505"/>
    <w:rsid w:val="000E07C4"/>
    <w:rsid w:val="000E08C6"/>
    <w:rsid w:val="000E0B3A"/>
    <w:rsid w:val="000E0B3C"/>
    <w:rsid w:val="000E0C0D"/>
    <w:rsid w:val="000E0C17"/>
    <w:rsid w:val="000E0C28"/>
    <w:rsid w:val="000E0D41"/>
    <w:rsid w:val="000E0E2B"/>
    <w:rsid w:val="000E100A"/>
    <w:rsid w:val="000E104D"/>
    <w:rsid w:val="000E17C1"/>
    <w:rsid w:val="000E1B58"/>
    <w:rsid w:val="000E1C88"/>
    <w:rsid w:val="000E2401"/>
    <w:rsid w:val="000E2B76"/>
    <w:rsid w:val="000E2DCE"/>
    <w:rsid w:val="000E2EC2"/>
    <w:rsid w:val="000E30E7"/>
    <w:rsid w:val="000E3320"/>
    <w:rsid w:val="000E358C"/>
    <w:rsid w:val="000E3966"/>
    <w:rsid w:val="000E39AD"/>
    <w:rsid w:val="000E3AC9"/>
    <w:rsid w:val="000E3C2E"/>
    <w:rsid w:val="000E3FC4"/>
    <w:rsid w:val="000E4183"/>
    <w:rsid w:val="000E41EA"/>
    <w:rsid w:val="000E44EE"/>
    <w:rsid w:val="000E4B39"/>
    <w:rsid w:val="000E4F2F"/>
    <w:rsid w:val="000E5264"/>
    <w:rsid w:val="000E5361"/>
    <w:rsid w:val="000E54B6"/>
    <w:rsid w:val="000E569A"/>
    <w:rsid w:val="000E579F"/>
    <w:rsid w:val="000E5822"/>
    <w:rsid w:val="000E583B"/>
    <w:rsid w:val="000E5CB5"/>
    <w:rsid w:val="000E5DF3"/>
    <w:rsid w:val="000E6038"/>
    <w:rsid w:val="000E60C2"/>
    <w:rsid w:val="000E6301"/>
    <w:rsid w:val="000E66FD"/>
    <w:rsid w:val="000E681D"/>
    <w:rsid w:val="000E68A2"/>
    <w:rsid w:val="000E69A0"/>
    <w:rsid w:val="000E6E9E"/>
    <w:rsid w:val="000E7020"/>
    <w:rsid w:val="000E7424"/>
    <w:rsid w:val="000E76C8"/>
    <w:rsid w:val="000E782C"/>
    <w:rsid w:val="000E7C9E"/>
    <w:rsid w:val="000E7EFB"/>
    <w:rsid w:val="000F013F"/>
    <w:rsid w:val="000F03A8"/>
    <w:rsid w:val="000F07A6"/>
    <w:rsid w:val="000F0E81"/>
    <w:rsid w:val="000F126E"/>
    <w:rsid w:val="000F17D0"/>
    <w:rsid w:val="000F19D7"/>
    <w:rsid w:val="000F1A84"/>
    <w:rsid w:val="000F1D67"/>
    <w:rsid w:val="000F1F02"/>
    <w:rsid w:val="000F24C3"/>
    <w:rsid w:val="000F2698"/>
    <w:rsid w:val="000F2905"/>
    <w:rsid w:val="000F2A88"/>
    <w:rsid w:val="000F30B8"/>
    <w:rsid w:val="000F3184"/>
    <w:rsid w:val="000F31FA"/>
    <w:rsid w:val="000F3224"/>
    <w:rsid w:val="000F360F"/>
    <w:rsid w:val="000F49A9"/>
    <w:rsid w:val="000F49F5"/>
    <w:rsid w:val="000F4D22"/>
    <w:rsid w:val="000F4E13"/>
    <w:rsid w:val="000F509D"/>
    <w:rsid w:val="000F58D1"/>
    <w:rsid w:val="000F599D"/>
    <w:rsid w:val="000F5ACF"/>
    <w:rsid w:val="000F64FE"/>
    <w:rsid w:val="000F6570"/>
    <w:rsid w:val="000F6774"/>
    <w:rsid w:val="000F69EC"/>
    <w:rsid w:val="000F6D2A"/>
    <w:rsid w:val="000F6FE9"/>
    <w:rsid w:val="000F71F0"/>
    <w:rsid w:val="000F764D"/>
    <w:rsid w:val="000F7E3A"/>
    <w:rsid w:val="000F7F58"/>
    <w:rsid w:val="001001B3"/>
    <w:rsid w:val="0010070B"/>
    <w:rsid w:val="00100881"/>
    <w:rsid w:val="001009A7"/>
    <w:rsid w:val="001009E7"/>
    <w:rsid w:val="00100AA0"/>
    <w:rsid w:val="00100C17"/>
    <w:rsid w:val="00100E7B"/>
    <w:rsid w:val="001012F2"/>
    <w:rsid w:val="0010166E"/>
    <w:rsid w:val="00101789"/>
    <w:rsid w:val="001017B6"/>
    <w:rsid w:val="00102240"/>
    <w:rsid w:val="001026FA"/>
    <w:rsid w:val="00102A7E"/>
    <w:rsid w:val="00102E6D"/>
    <w:rsid w:val="00103485"/>
    <w:rsid w:val="00103D48"/>
    <w:rsid w:val="00103D56"/>
    <w:rsid w:val="00103FFD"/>
    <w:rsid w:val="00104018"/>
    <w:rsid w:val="0010436A"/>
    <w:rsid w:val="00104FA9"/>
    <w:rsid w:val="001051E6"/>
    <w:rsid w:val="00105215"/>
    <w:rsid w:val="00105401"/>
    <w:rsid w:val="0010541D"/>
    <w:rsid w:val="00105643"/>
    <w:rsid w:val="0010573C"/>
    <w:rsid w:val="00105ADA"/>
    <w:rsid w:val="00105B5E"/>
    <w:rsid w:val="00105D09"/>
    <w:rsid w:val="0010613F"/>
    <w:rsid w:val="00106426"/>
    <w:rsid w:val="0010649B"/>
    <w:rsid w:val="001065B8"/>
    <w:rsid w:val="001067C9"/>
    <w:rsid w:val="00106DA6"/>
    <w:rsid w:val="00106EC5"/>
    <w:rsid w:val="0010714F"/>
    <w:rsid w:val="00107193"/>
    <w:rsid w:val="00107279"/>
    <w:rsid w:val="00107283"/>
    <w:rsid w:val="001073CF"/>
    <w:rsid w:val="001074B5"/>
    <w:rsid w:val="00107AC5"/>
    <w:rsid w:val="00107CF6"/>
    <w:rsid w:val="00110055"/>
    <w:rsid w:val="0011009A"/>
    <w:rsid w:val="0011012B"/>
    <w:rsid w:val="00110459"/>
    <w:rsid w:val="001104F1"/>
    <w:rsid w:val="001106BF"/>
    <w:rsid w:val="001106DC"/>
    <w:rsid w:val="00110E29"/>
    <w:rsid w:val="001110BF"/>
    <w:rsid w:val="00111300"/>
    <w:rsid w:val="001113B4"/>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52"/>
    <w:rsid w:val="001138B8"/>
    <w:rsid w:val="001138C1"/>
    <w:rsid w:val="001138F7"/>
    <w:rsid w:val="0011392F"/>
    <w:rsid w:val="00113CD2"/>
    <w:rsid w:val="00114109"/>
    <w:rsid w:val="00114550"/>
    <w:rsid w:val="00114667"/>
    <w:rsid w:val="00114CDB"/>
    <w:rsid w:val="001151FF"/>
    <w:rsid w:val="0011536B"/>
    <w:rsid w:val="00115546"/>
    <w:rsid w:val="00115747"/>
    <w:rsid w:val="0011576F"/>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DC3"/>
    <w:rsid w:val="00120FF0"/>
    <w:rsid w:val="001210D6"/>
    <w:rsid w:val="001211C0"/>
    <w:rsid w:val="001212DF"/>
    <w:rsid w:val="001212FD"/>
    <w:rsid w:val="001215CB"/>
    <w:rsid w:val="00121660"/>
    <w:rsid w:val="001217D1"/>
    <w:rsid w:val="00122137"/>
    <w:rsid w:val="001226FB"/>
    <w:rsid w:val="00122836"/>
    <w:rsid w:val="00122D82"/>
    <w:rsid w:val="00122DBC"/>
    <w:rsid w:val="0012316C"/>
    <w:rsid w:val="00123507"/>
    <w:rsid w:val="0012380A"/>
    <w:rsid w:val="0012398F"/>
    <w:rsid w:val="00123A20"/>
    <w:rsid w:val="00123D63"/>
    <w:rsid w:val="001242A7"/>
    <w:rsid w:val="001244FD"/>
    <w:rsid w:val="00124ACB"/>
    <w:rsid w:val="00124C4C"/>
    <w:rsid w:val="00124D88"/>
    <w:rsid w:val="00125018"/>
    <w:rsid w:val="00125154"/>
    <w:rsid w:val="001253BE"/>
    <w:rsid w:val="00125671"/>
    <w:rsid w:val="00125695"/>
    <w:rsid w:val="001256BD"/>
    <w:rsid w:val="00125769"/>
    <w:rsid w:val="00125952"/>
    <w:rsid w:val="00125CCB"/>
    <w:rsid w:val="00125EA5"/>
    <w:rsid w:val="001260DA"/>
    <w:rsid w:val="00126786"/>
    <w:rsid w:val="001268AD"/>
    <w:rsid w:val="0012691D"/>
    <w:rsid w:val="001269D5"/>
    <w:rsid w:val="00126CB3"/>
    <w:rsid w:val="00126DA4"/>
    <w:rsid w:val="00126FC9"/>
    <w:rsid w:val="0012753C"/>
    <w:rsid w:val="00127984"/>
    <w:rsid w:val="001279C4"/>
    <w:rsid w:val="00127B28"/>
    <w:rsid w:val="00127CC4"/>
    <w:rsid w:val="00127EAA"/>
    <w:rsid w:val="00127EFE"/>
    <w:rsid w:val="001305D8"/>
    <w:rsid w:val="0013062C"/>
    <w:rsid w:val="001307D1"/>
    <w:rsid w:val="00130FB5"/>
    <w:rsid w:val="001310A7"/>
    <w:rsid w:val="0013116B"/>
    <w:rsid w:val="00131197"/>
    <w:rsid w:val="00131347"/>
    <w:rsid w:val="001313AB"/>
    <w:rsid w:val="00131421"/>
    <w:rsid w:val="001314F9"/>
    <w:rsid w:val="00131834"/>
    <w:rsid w:val="0013183E"/>
    <w:rsid w:val="00131E4C"/>
    <w:rsid w:val="0013203A"/>
    <w:rsid w:val="00132105"/>
    <w:rsid w:val="00132153"/>
    <w:rsid w:val="00132317"/>
    <w:rsid w:val="00132BE8"/>
    <w:rsid w:val="00132ED2"/>
    <w:rsid w:val="00133151"/>
    <w:rsid w:val="00133500"/>
    <w:rsid w:val="001335D3"/>
    <w:rsid w:val="00133C73"/>
    <w:rsid w:val="00134487"/>
    <w:rsid w:val="0013465A"/>
    <w:rsid w:val="0013475B"/>
    <w:rsid w:val="0013486B"/>
    <w:rsid w:val="00134B09"/>
    <w:rsid w:val="00134B61"/>
    <w:rsid w:val="00134E92"/>
    <w:rsid w:val="001359C4"/>
    <w:rsid w:val="00135D3A"/>
    <w:rsid w:val="00135D6E"/>
    <w:rsid w:val="00136083"/>
    <w:rsid w:val="00136364"/>
    <w:rsid w:val="00136799"/>
    <w:rsid w:val="0013680F"/>
    <w:rsid w:val="00136DB7"/>
    <w:rsid w:val="00137006"/>
    <w:rsid w:val="001372BF"/>
    <w:rsid w:val="0013739F"/>
    <w:rsid w:val="001376AD"/>
    <w:rsid w:val="001376BD"/>
    <w:rsid w:val="001378AD"/>
    <w:rsid w:val="00137D87"/>
    <w:rsid w:val="00140241"/>
    <w:rsid w:val="00140311"/>
    <w:rsid w:val="00140559"/>
    <w:rsid w:val="0014085F"/>
    <w:rsid w:val="00140996"/>
    <w:rsid w:val="00140A9E"/>
    <w:rsid w:val="00140AAB"/>
    <w:rsid w:val="00140F98"/>
    <w:rsid w:val="0014109F"/>
    <w:rsid w:val="001411C9"/>
    <w:rsid w:val="001414E8"/>
    <w:rsid w:val="00141568"/>
    <w:rsid w:val="001415AD"/>
    <w:rsid w:val="00141709"/>
    <w:rsid w:val="00141A0E"/>
    <w:rsid w:val="00141BFB"/>
    <w:rsid w:val="00142130"/>
    <w:rsid w:val="001424CF"/>
    <w:rsid w:val="001425FB"/>
    <w:rsid w:val="0014263A"/>
    <w:rsid w:val="001427FD"/>
    <w:rsid w:val="00142813"/>
    <w:rsid w:val="00142818"/>
    <w:rsid w:val="001428B5"/>
    <w:rsid w:val="0014295B"/>
    <w:rsid w:val="00142A7C"/>
    <w:rsid w:val="00143115"/>
    <w:rsid w:val="0014327C"/>
    <w:rsid w:val="0014329C"/>
    <w:rsid w:val="00143EBA"/>
    <w:rsid w:val="001446E0"/>
    <w:rsid w:val="00144997"/>
    <w:rsid w:val="00144D35"/>
    <w:rsid w:val="00144D67"/>
    <w:rsid w:val="0014547D"/>
    <w:rsid w:val="00145672"/>
    <w:rsid w:val="001458A2"/>
    <w:rsid w:val="00146142"/>
    <w:rsid w:val="0014614D"/>
    <w:rsid w:val="00146334"/>
    <w:rsid w:val="0014663E"/>
    <w:rsid w:val="001466FD"/>
    <w:rsid w:val="00146C05"/>
    <w:rsid w:val="00146D0D"/>
    <w:rsid w:val="0014758E"/>
    <w:rsid w:val="00147B91"/>
    <w:rsid w:val="00147E90"/>
    <w:rsid w:val="00147FC7"/>
    <w:rsid w:val="001501E2"/>
    <w:rsid w:val="00150906"/>
    <w:rsid w:val="00150C9B"/>
    <w:rsid w:val="00150E24"/>
    <w:rsid w:val="00151061"/>
    <w:rsid w:val="001512F9"/>
    <w:rsid w:val="001516BA"/>
    <w:rsid w:val="001516E1"/>
    <w:rsid w:val="0015175B"/>
    <w:rsid w:val="00151C13"/>
    <w:rsid w:val="00151C52"/>
    <w:rsid w:val="00152030"/>
    <w:rsid w:val="001522A5"/>
    <w:rsid w:val="001525AD"/>
    <w:rsid w:val="00152754"/>
    <w:rsid w:val="0015287D"/>
    <w:rsid w:val="0015290D"/>
    <w:rsid w:val="00152B68"/>
    <w:rsid w:val="00152EBA"/>
    <w:rsid w:val="00153639"/>
    <w:rsid w:val="00153A63"/>
    <w:rsid w:val="00153B61"/>
    <w:rsid w:val="00153ECC"/>
    <w:rsid w:val="0015401B"/>
    <w:rsid w:val="0015425E"/>
    <w:rsid w:val="001545F7"/>
    <w:rsid w:val="00154ABF"/>
    <w:rsid w:val="00155B9B"/>
    <w:rsid w:val="00156407"/>
    <w:rsid w:val="00156984"/>
    <w:rsid w:val="00156CCA"/>
    <w:rsid w:val="00156CD5"/>
    <w:rsid w:val="00156DE7"/>
    <w:rsid w:val="001570C1"/>
    <w:rsid w:val="001577BC"/>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9A"/>
    <w:rsid w:val="00161099"/>
    <w:rsid w:val="001610CA"/>
    <w:rsid w:val="0016121A"/>
    <w:rsid w:val="001612A8"/>
    <w:rsid w:val="001613FF"/>
    <w:rsid w:val="00161462"/>
    <w:rsid w:val="00161508"/>
    <w:rsid w:val="00161DD0"/>
    <w:rsid w:val="00161F70"/>
    <w:rsid w:val="001620D6"/>
    <w:rsid w:val="00162207"/>
    <w:rsid w:val="0016227C"/>
    <w:rsid w:val="001625DB"/>
    <w:rsid w:val="00162864"/>
    <w:rsid w:val="00162A7A"/>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A20"/>
    <w:rsid w:val="00164CF9"/>
    <w:rsid w:val="00164FAE"/>
    <w:rsid w:val="00165103"/>
    <w:rsid w:val="00165247"/>
    <w:rsid w:val="001652B7"/>
    <w:rsid w:val="00165317"/>
    <w:rsid w:val="0016561E"/>
    <w:rsid w:val="00165B75"/>
    <w:rsid w:val="00165CAB"/>
    <w:rsid w:val="0016600F"/>
    <w:rsid w:val="00166286"/>
    <w:rsid w:val="001663BD"/>
    <w:rsid w:val="00166833"/>
    <w:rsid w:val="00166C41"/>
    <w:rsid w:val="0016724F"/>
    <w:rsid w:val="00167882"/>
    <w:rsid w:val="0016789F"/>
    <w:rsid w:val="00167976"/>
    <w:rsid w:val="00167D4F"/>
    <w:rsid w:val="00167EAB"/>
    <w:rsid w:val="00167F44"/>
    <w:rsid w:val="00170417"/>
    <w:rsid w:val="001709D6"/>
    <w:rsid w:val="00170E79"/>
    <w:rsid w:val="00170F07"/>
    <w:rsid w:val="001716A3"/>
    <w:rsid w:val="0017174D"/>
    <w:rsid w:val="00171914"/>
    <w:rsid w:val="00171CF3"/>
    <w:rsid w:val="00171D67"/>
    <w:rsid w:val="00171ED7"/>
    <w:rsid w:val="00172189"/>
    <w:rsid w:val="0017249C"/>
    <w:rsid w:val="0017263A"/>
    <w:rsid w:val="0017292F"/>
    <w:rsid w:val="00172BC0"/>
    <w:rsid w:val="00172CF3"/>
    <w:rsid w:val="00173013"/>
    <w:rsid w:val="00173079"/>
    <w:rsid w:val="00173245"/>
    <w:rsid w:val="00173485"/>
    <w:rsid w:val="0017385D"/>
    <w:rsid w:val="00173922"/>
    <w:rsid w:val="00173BEE"/>
    <w:rsid w:val="00173C84"/>
    <w:rsid w:val="00173E4A"/>
    <w:rsid w:val="001745AE"/>
    <w:rsid w:val="0017462F"/>
    <w:rsid w:val="0017483A"/>
    <w:rsid w:val="00174948"/>
    <w:rsid w:val="00174A43"/>
    <w:rsid w:val="001751FD"/>
    <w:rsid w:val="00175222"/>
    <w:rsid w:val="00175388"/>
    <w:rsid w:val="001757ED"/>
    <w:rsid w:val="001759EE"/>
    <w:rsid w:val="00175B37"/>
    <w:rsid w:val="00176144"/>
    <w:rsid w:val="001763C6"/>
    <w:rsid w:val="001764A8"/>
    <w:rsid w:val="00176809"/>
    <w:rsid w:val="001769A6"/>
    <w:rsid w:val="00176CBF"/>
    <w:rsid w:val="00176F16"/>
    <w:rsid w:val="0017702B"/>
    <w:rsid w:val="0017706D"/>
    <w:rsid w:val="001771B7"/>
    <w:rsid w:val="001771EA"/>
    <w:rsid w:val="00177373"/>
    <w:rsid w:val="00177717"/>
    <w:rsid w:val="001778B5"/>
    <w:rsid w:val="00177D33"/>
    <w:rsid w:val="00180407"/>
    <w:rsid w:val="00180904"/>
    <w:rsid w:val="00181163"/>
    <w:rsid w:val="00181588"/>
    <w:rsid w:val="00181754"/>
    <w:rsid w:val="0018183C"/>
    <w:rsid w:val="001818C8"/>
    <w:rsid w:val="00181BDF"/>
    <w:rsid w:val="00181D1A"/>
    <w:rsid w:val="00181E8D"/>
    <w:rsid w:val="00182275"/>
    <w:rsid w:val="001827EF"/>
    <w:rsid w:val="001829F0"/>
    <w:rsid w:val="00182A02"/>
    <w:rsid w:val="00182F17"/>
    <w:rsid w:val="0018350C"/>
    <w:rsid w:val="0018377A"/>
    <w:rsid w:val="00183A1D"/>
    <w:rsid w:val="00183A3A"/>
    <w:rsid w:val="00183AB4"/>
    <w:rsid w:val="00184034"/>
    <w:rsid w:val="001843E2"/>
    <w:rsid w:val="00184587"/>
    <w:rsid w:val="001845ED"/>
    <w:rsid w:val="00184791"/>
    <w:rsid w:val="00184A39"/>
    <w:rsid w:val="001851D7"/>
    <w:rsid w:val="00185276"/>
    <w:rsid w:val="0018536F"/>
    <w:rsid w:val="001853B0"/>
    <w:rsid w:val="0018556E"/>
    <w:rsid w:val="001856F2"/>
    <w:rsid w:val="00185864"/>
    <w:rsid w:val="00185967"/>
    <w:rsid w:val="00185C4C"/>
    <w:rsid w:val="00185D06"/>
    <w:rsid w:val="00185D3C"/>
    <w:rsid w:val="00185EE9"/>
    <w:rsid w:val="00186217"/>
    <w:rsid w:val="00186480"/>
    <w:rsid w:val="001864EF"/>
    <w:rsid w:val="0018680A"/>
    <w:rsid w:val="00186918"/>
    <w:rsid w:val="00186974"/>
    <w:rsid w:val="001869B3"/>
    <w:rsid w:val="00186A12"/>
    <w:rsid w:val="00186C84"/>
    <w:rsid w:val="00186C92"/>
    <w:rsid w:val="00186F86"/>
    <w:rsid w:val="0018757A"/>
    <w:rsid w:val="001875ED"/>
    <w:rsid w:val="00187B5A"/>
    <w:rsid w:val="00187CD6"/>
    <w:rsid w:val="00187D55"/>
    <w:rsid w:val="00187E1D"/>
    <w:rsid w:val="00190081"/>
    <w:rsid w:val="00190496"/>
    <w:rsid w:val="00190789"/>
    <w:rsid w:val="001908AA"/>
    <w:rsid w:val="001908E7"/>
    <w:rsid w:val="00190A21"/>
    <w:rsid w:val="00190A2C"/>
    <w:rsid w:val="00190D82"/>
    <w:rsid w:val="00190F93"/>
    <w:rsid w:val="001910A8"/>
    <w:rsid w:val="001911BD"/>
    <w:rsid w:val="00191381"/>
    <w:rsid w:val="001914D7"/>
    <w:rsid w:val="00191742"/>
    <w:rsid w:val="0019212F"/>
    <w:rsid w:val="00192180"/>
    <w:rsid w:val="00192258"/>
    <w:rsid w:val="001924E1"/>
    <w:rsid w:val="001928C7"/>
    <w:rsid w:val="0019290F"/>
    <w:rsid w:val="00192B06"/>
    <w:rsid w:val="00192BD7"/>
    <w:rsid w:val="00192DBF"/>
    <w:rsid w:val="00192E79"/>
    <w:rsid w:val="00192FD5"/>
    <w:rsid w:val="0019310C"/>
    <w:rsid w:val="0019342A"/>
    <w:rsid w:val="001934BD"/>
    <w:rsid w:val="00193663"/>
    <w:rsid w:val="00193776"/>
    <w:rsid w:val="001937C9"/>
    <w:rsid w:val="00193A5A"/>
    <w:rsid w:val="00193BD7"/>
    <w:rsid w:val="00193E03"/>
    <w:rsid w:val="00193F48"/>
    <w:rsid w:val="001941DB"/>
    <w:rsid w:val="0019432F"/>
    <w:rsid w:val="00194381"/>
    <w:rsid w:val="001944E7"/>
    <w:rsid w:val="00194882"/>
    <w:rsid w:val="00194B54"/>
    <w:rsid w:val="00194DF2"/>
    <w:rsid w:val="001950C2"/>
    <w:rsid w:val="001950D0"/>
    <w:rsid w:val="0019520F"/>
    <w:rsid w:val="001958B6"/>
    <w:rsid w:val="001959CF"/>
    <w:rsid w:val="00195AC9"/>
    <w:rsid w:val="00195AE5"/>
    <w:rsid w:val="00196462"/>
    <w:rsid w:val="001964E0"/>
    <w:rsid w:val="001967FA"/>
    <w:rsid w:val="00196E20"/>
    <w:rsid w:val="001970CC"/>
    <w:rsid w:val="00197171"/>
    <w:rsid w:val="00197489"/>
    <w:rsid w:val="00197B1F"/>
    <w:rsid w:val="001A0112"/>
    <w:rsid w:val="001A027C"/>
    <w:rsid w:val="001A034B"/>
    <w:rsid w:val="001A04FA"/>
    <w:rsid w:val="001A0652"/>
    <w:rsid w:val="001A0923"/>
    <w:rsid w:val="001A0E71"/>
    <w:rsid w:val="001A1207"/>
    <w:rsid w:val="001A12D7"/>
    <w:rsid w:val="001A13A1"/>
    <w:rsid w:val="001A155E"/>
    <w:rsid w:val="001A167E"/>
    <w:rsid w:val="001A17DD"/>
    <w:rsid w:val="001A1BBD"/>
    <w:rsid w:val="001A1F1A"/>
    <w:rsid w:val="001A1F39"/>
    <w:rsid w:val="001A20CC"/>
    <w:rsid w:val="001A213E"/>
    <w:rsid w:val="001A27AC"/>
    <w:rsid w:val="001A289B"/>
    <w:rsid w:val="001A294D"/>
    <w:rsid w:val="001A2995"/>
    <w:rsid w:val="001A2A9B"/>
    <w:rsid w:val="001A2ABF"/>
    <w:rsid w:val="001A3195"/>
    <w:rsid w:val="001A336C"/>
    <w:rsid w:val="001A34FB"/>
    <w:rsid w:val="001A37E9"/>
    <w:rsid w:val="001A3F74"/>
    <w:rsid w:val="001A4031"/>
    <w:rsid w:val="001A439A"/>
    <w:rsid w:val="001A4830"/>
    <w:rsid w:val="001A491A"/>
    <w:rsid w:val="001A4DC2"/>
    <w:rsid w:val="001A4E66"/>
    <w:rsid w:val="001A4F3E"/>
    <w:rsid w:val="001A4FC6"/>
    <w:rsid w:val="001A512F"/>
    <w:rsid w:val="001A54E2"/>
    <w:rsid w:val="001A5599"/>
    <w:rsid w:val="001A56E3"/>
    <w:rsid w:val="001A5712"/>
    <w:rsid w:val="001A6036"/>
    <w:rsid w:val="001A60C4"/>
    <w:rsid w:val="001A62E6"/>
    <w:rsid w:val="001A68F4"/>
    <w:rsid w:val="001A6972"/>
    <w:rsid w:val="001A6BCE"/>
    <w:rsid w:val="001A735C"/>
    <w:rsid w:val="001A745A"/>
    <w:rsid w:val="001A751F"/>
    <w:rsid w:val="001A7613"/>
    <w:rsid w:val="001A7727"/>
    <w:rsid w:val="001A7815"/>
    <w:rsid w:val="001A78D4"/>
    <w:rsid w:val="001A7ABE"/>
    <w:rsid w:val="001B064B"/>
    <w:rsid w:val="001B0694"/>
    <w:rsid w:val="001B0CE8"/>
    <w:rsid w:val="001B0D96"/>
    <w:rsid w:val="001B105B"/>
    <w:rsid w:val="001B1182"/>
    <w:rsid w:val="001B12E4"/>
    <w:rsid w:val="001B12E7"/>
    <w:rsid w:val="001B142F"/>
    <w:rsid w:val="001B151C"/>
    <w:rsid w:val="001B1709"/>
    <w:rsid w:val="001B1744"/>
    <w:rsid w:val="001B1878"/>
    <w:rsid w:val="001B1992"/>
    <w:rsid w:val="001B1D81"/>
    <w:rsid w:val="001B1E5F"/>
    <w:rsid w:val="001B209E"/>
    <w:rsid w:val="001B2208"/>
    <w:rsid w:val="001B2A3B"/>
    <w:rsid w:val="001B2E00"/>
    <w:rsid w:val="001B2E60"/>
    <w:rsid w:val="001B374E"/>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5BB"/>
    <w:rsid w:val="001B56DF"/>
    <w:rsid w:val="001B58F8"/>
    <w:rsid w:val="001B5AE5"/>
    <w:rsid w:val="001B5D5F"/>
    <w:rsid w:val="001B5E80"/>
    <w:rsid w:val="001B6481"/>
    <w:rsid w:val="001B6AF2"/>
    <w:rsid w:val="001B6FB7"/>
    <w:rsid w:val="001B705C"/>
    <w:rsid w:val="001B7269"/>
    <w:rsid w:val="001B72ED"/>
    <w:rsid w:val="001B7AD6"/>
    <w:rsid w:val="001B7C50"/>
    <w:rsid w:val="001B7CB4"/>
    <w:rsid w:val="001B7E6E"/>
    <w:rsid w:val="001C0268"/>
    <w:rsid w:val="001C03AF"/>
    <w:rsid w:val="001C0B20"/>
    <w:rsid w:val="001C0C33"/>
    <w:rsid w:val="001C1107"/>
    <w:rsid w:val="001C1157"/>
    <w:rsid w:val="001C1959"/>
    <w:rsid w:val="001C1C24"/>
    <w:rsid w:val="001C22D2"/>
    <w:rsid w:val="001C232A"/>
    <w:rsid w:val="001C232D"/>
    <w:rsid w:val="001C237F"/>
    <w:rsid w:val="001C23DB"/>
    <w:rsid w:val="001C257A"/>
    <w:rsid w:val="001C26CC"/>
    <w:rsid w:val="001C2DA5"/>
    <w:rsid w:val="001C3547"/>
    <w:rsid w:val="001C38E8"/>
    <w:rsid w:val="001C3942"/>
    <w:rsid w:val="001C3BDB"/>
    <w:rsid w:val="001C3C71"/>
    <w:rsid w:val="001C3CD1"/>
    <w:rsid w:val="001C3DC4"/>
    <w:rsid w:val="001C41AC"/>
    <w:rsid w:val="001C447B"/>
    <w:rsid w:val="001C4533"/>
    <w:rsid w:val="001C474C"/>
    <w:rsid w:val="001C4A74"/>
    <w:rsid w:val="001C4B8B"/>
    <w:rsid w:val="001C4C05"/>
    <w:rsid w:val="001C4CB6"/>
    <w:rsid w:val="001C5351"/>
    <w:rsid w:val="001C5590"/>
    <w:rsid w:val="001C5AAB"/>
    <w:rsid w:val="001C5C06"/>
    <w:rsid w:val="001C5C26"/>
    <w:rsid w:val="001C5F48"/>
    <w:rsid w:val="001C6FB9"/>
    <w:rsid w:val="001C715D"/>
    <w:rsid w:val="001C724E"/>
    <w:rsid w:val="001C772A"/>
    <w:rsid w:val="001C78E1"/>
    <w:rsid w:val="001C790B"/>
    <w:rsid w:val="001C79C7"/>
    <w:rsid w:val="001C7B20"/>
    <w:rsid w:val="001C7BC8"/>
    <w:rsid w:val="001C7EAD"/>
    <w:rsid w:val="001D028C"/>
    <w:rsid w:val="001D0348"/>
    <w:rsid w:val="001D0497"/>
    <w:rsid w:val="001D0D91"/>
    <w:rsid w:val="001D1217"/>
    <w:rsid w:val="001D12C3"/>
    <w:rsid w:val="001D1364"/>
    <w:rsid w:val="001D1578"/>
    <w:rsid w:val="001D15E4"/>
    <w:rsid w:val="001D165E"/>
    <w:rsid w:val="001D19DA"/>
    <w:rsid w:val="001D1B9C"/>
    <w:rsid w:val="001D1C14"/>
    <w:rsid w:val="001D1E20"/>
    <w:rsid w:val="001D1E68"/>
    <w:rsid w:val="001D2459"/>
    <w:rsid w:val="001D2734"/>
    <w:rsid w:val="001D2811"/>
    <w:rsid w:val="001D28B0"/>
    <w:rsid w:val="001D28EC"/>
    <w:rsid w:val="001D2B3B"/>
    <w:rsid w:val="001D2FA0"/>
    <w:rsid w:val="001D3125"/>
    <w:rsid w:val="001D3352"/>
    <w:rsid w:val="001D3946"/>
    <w:rsid w:val="001D3F96"/>
    <w:rsid w:val="001D43B5"/>
    <w:rsid w:val="001D45BF"/>
    <w:rsid w:val="001D4937"/>
    <w:rsid w:val="001D4977"/>
    <w:rsid w:val="001D4A3C"/>
    <w:rsid w:val="001D4B77"/>
    <w:rsid w:val="001D4C0B"/>
    <w:rsid w:val="001D5061"/>
    <w:rsid w:val="001D5109"/>
    <w:rsid w:val="001D5266"/>
    <w:rsid w:val="001D56DB"/>
    <w:rsid w:val="001D5A74"/>
    <w:rsid w:val="001D5AE8"/>
    <w:rsid w:val="001D5FB3"/>
    <w:rsid w:val="001D6164"/>
    <w:rsid w:val="001D63B5"/>
    <w:rsid w:val="001D6504"/>
    <w:rsid w:val="001D65AB"/>
    <w:rsid w:val="001D74D6"/>
    <w:rsid w:val="001D767D"/>
    <w:rsid w:val="001D77DD"/>
    <w:rsid w:val="001D7819"/>
    <w:rsid w:val="001D7C60"/>
    <w:rsid w:val="001D7D4C"/>
    <w:rsid w:val="001D7D6A"/>
    <w:rsid w:val="001D7D71"/>
    <w:rsid w:val="001D7E51"/>
    <w:rsid w:val="001E01E8"/>
    <w:rsid w:val="001E0423"/>
    <w:rsid w:val="001E0A32"/>
    <w:rsid w:val="001E0AF7"/>
    <w:rsid w:val="001E0C83"/>
    <w:rsid w:val="001E0F3B"/>
    <w:rsid w:val="001E0FCA"/>
    <w:rsid w:val="001E10DF"/>
    <w:rsid w:val="001E117C"/>
    <w:rsid w:val="001E11AC"/>
    <w:rsid w:val="001E1525"/>
    <w:rsid w:val="001E163F"/>
    <w:rsid w:val="001E1662"/>
    <w:rsid w:val="001E18BB"/>
    <w:rsid w:val="001E1E7B"/>
    <w:rsid w:val="001E1F37"/>
    <w:rsid w:val="001E2401"/>
    <w:rsid w:val="001E2D2A"/>
    <w:rsid w:val="001E2EEF"/>
    <w:rsid w:val="001E3009"/>
    <w:rsid w:val="001E3116"/>
    <w:rsid w:val="001E3314"/>
    <w:rsid w:val="001E33B1"/>
    <w:rsid w:val="001E34E4"/>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2D7"/>
    <w:rsid w:val="001E6335"/>
    <w:rsid w:val="001E6474"/>
    <w:rsid w:val="001E670E"/>
    <w:rsid w:val="001E695A"/>
    <w:rsid w:val="001E6C51"/>
    <w:rsid w:val="001E72CF"/>
    <w:rsid w:val="001E7577"/>
    <w:rsid w:val="001E7828"/>
    <w:rsid w:val="001E79C4"/>
    <w:rsid w:val="001E7CCF"/>
    <w:rsid w:val="001E7F2C"/>
    <w:rsid w:val="001E7F4D"/>
    <w:rsid w:val="001E7F94"/>
    <w:rsid w:val="001F0042"/>
    <w:rsid w:val="001F008F"/>
    <w:rsid w:val="001F0197"/>
    <w:rsid w:val="001F01B8"/>
    <w:rsid w:val="001F03E0"/>
    <w:rsid w:val="001F05EF"/>
    <w:rsid w:val="001F0668"/>
    <w:rsid w:val="001F071C"/>
    <w:rsid w:val="001F0737"/>
    <w:rsid w:val="001F08C0"/>
    <w:rsid w:val="001F0B60"/>
    <w:rsid w:val="001F0E4B"/>
    <w:rsid w:val="001F15F0"/>
    <w:rsid w:val="001F1652"/>
    <w:rsid w:val="001F1894"/>
    <w:rsid w:val="001F194A"/>
    <w:rsid w:val="001F1C2E"/>
    <w:rsid w:val="001F1DAB"/>
    <w:rsid w:val="001F1F64"/>
    <w:rsid w:val="001F1F6B"/>
    <w:rsid w:val="001F2035"/>
    <w:rsid w:val="001F22FF"/>
    <w:rsid w:val="001F2673"/>
    <w:rsid w:val="001F268E"/>
    <w:rsid w:val="001F26D2"/>
    <w:rsid w:val="001F28D6"/>
    <w:rsid w:val="001F29F7"/>
    <w:rsid w:val="001F2A5D"/>
    <w:rsid w:val="001F2EEA"/>
    <w:rsid w:val="001F30CF"/>
    <w:rsid w:val="001F30D7"/>
    <w:rsid w:val="001F3394"/>
    <w:rsid w:val="001F3414"/>
    <w:rsid w:val="001F34D6"/>
    <w:rsid w:val="001F351C"/>
    <w:rsid w:val="001F3ADF"/>
    <w:rsid w:val="001F3B29"/>
    <w:rsid w:val="001F3D29"/>
    <w:rsid w:val="001F4636"/>
    <w:rsid w:val="001F47F0"/>
    <w:rsid w:val="001F4A74"/>
    <w:rsid w:val="001F4D17"/>
    <w:rsid w:val="001F5000"/>
    <w:rsid w:val="001F55B3"/>
    <w:rsid w:val="001F5771"/>
    <w:rsid w:val="001F5790"/>
    <w:rsid w:val="001F5D84"/>
    <w:rsid w:val="001F6086"/>
    <w:rsid w:val="001F61CC"/>
    <w:rsid w:val="001F61CE"/>
    <w:rsid w:val="001F6311"/>
    <w:rsid w:val="001F6A37"/>
    <w:rsid w:val="001F6B94"/>
    <w:rsid w:val="001F727D"/>
    <w:rsid w:val="001F75AE"/>
    <w:rsid w:val="001F75B5"/>
    <w:rsid w:val="001F76A4"/>
    <w:rsid w:val="001F7711"/>
    <w:rsid w:val="001F79A7"/>
    <w:rsid w:val="001F7D1F"/>
    <w:rsid w:val="001F7EE0"/>
    <w:rsid w:val="00200361"/>
    <w:rsid w:val="002005B6"/>
    <w:rsid w:val="0020064C"/>
    <w:rsid w:val="002008DF"/>
    <w:rsid w:val="00200B04"/>
    <w:rsid w:val="00200F4C"/>
    <w:rsid w:val="002012DE"/>
    <w:rsid w:val="002013C4"/>
    <w:rsid w:val="0020145A"/>
    <w:rsid w:val="00201815"/>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E4"/>
    <w:rsid w:val="00203C75"/>
    <w:rsid w:val="00204174"/>
    <w:rsid w:val="00204175"/>
    <w:rsid w:val="002045AA"/>
    <w:rsid w:val="0020472F"/>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11F0"/>
    <w:rsid w:val="0021123B"/>
    <w:rsid w:val="002112C5"/>
    <w:rsid w:val="002113CB"/>
    <w:rsid w:val="00211534"/>
    <w:rsid w:val="0021158D"/>
    <w:rsid w:val="0021183D"/>
    <w:rsid w:val="0021187D"/>
    <w:rsid w:val="00211B6A"/>
    <w:rsid w:val="00211C8C"/>
    <w:rsid w:val="00211EEE"/>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F2F"/>
    <w:rsid w:val="00217358"/>
    <w:rsid w:val="002177CA"/>
    <w:rsid w:val="00217A7E"/>
    <w:rsid w:val="00217D06"/>
    <w:rsid w:val="00217D8B"/>
    <w:rsid w:val="00217DF7"/>
    <w:rsid w:val="00217E7D"/>
    <w:rsid w:val="00217E99"/>
    <w:rsid w:val="002203C0"/>
    <w:rsid w:val="00220770"/>
    <w:rsid w:val="002210AA"/>
    <w:rsid w:val="002210B1"/>
    <w:rsid w:val="00221381"/>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575E"/>
    <w:rsid w:val="00225858"/>
    <w:rsid w:val="00225904"/>
    <w:rsid w:val="002259DD"/>
    <w:rsid w:val="00225BA0"/>
    <w:rsid w:val="00225DC7"/>
    <w:rsid w:val="00225EE5"/>
    <w:rsid w:val="00225F13"/>
    <w:rsid w:val="0022632D"/>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C82"/>
    <w:rsid w:val="00230D8B"/>
    <w:rsid w:val="00230E45"/>
    <w:rsid w:val="00230F73"/>
    <w:rsid w:val="00231474"/>
    <w:rsid w:val="002314CC"/>
    <w:rsid w:val="002315AF"/>
    <w:rsid w:val="0023197E"/>
    <w:rsid w:val="00231C28"/>
    <w:rsid w:val="00231C92"/>
    <w:rsid w:val="00231E3D"/>
    <w:rsid w:val="0023210F"/>
    <w:rsid w:val="00232210"/>
    <w:rsid w:val="0023227D"/>
    <w:rsid w:val="00232285"/>
    <w:rsid w:val="002324AB"/>
    <w:rsid w:val="00232504"/>
    <w:rsid w:val="00232599"/>
    <w:rsid w:val="002327C2"/>
    <w:rsid w:val="00232B02"/>
    <w:rsid w:val="002330E4"/>
    <w:rsid w:val="0023310A"/>
    <w:rsid w:val="002332F0"/>
    <w:rsid w:val="00233B2A"/>
    <w:rsid w:val="00233BDC"/>
    <w:rsid w:val="00233D33"/>
    <w:rsid w:val="0023409A"/>
    <w:rsid w:val="00234491"/>
    <w:rsid w:val="00234507"/>
    <w:rsid w:val="002345EE"/>
    <w:rsid w:val="002348D8"/>
    <w:rsid w:val="00234C9D"/>
    <w:rsid w:val="00234D93"/>
    <w:rsid w:val="00235177"/>
    <w:rsid w:val="0023533C"/>
    <w:rsid w:val="002353B6"/>
    <w:rsid w:val="002353EB"/>
    <w:rsid w:val="0023558F"/>
    <w:rsid w:val="00235637"/>
    <w:rsid w:val="0023568D"/>
    <w:rsid w:val="002356C1"/>
    <w:rsid w:val="0023581A"/>
    <w:rsid w:val="002358EC"/>
    <w:rsid w:val="002359AD"/>
    <w:rsid w:val="00235A30"/>
    <w:rsid w:val="00235A91"/>
    <w:rsid w:val="00236031"/>
    <w:rsid w:val="00236500"/>
    <w:rsid w:val="0023655A"/>
    <w:rsid w:val="002367EA"/>
    <w:rsid w:val="0023692B"/>
    <w:rsid w:val="00236A77"/>
    <w:rsid w:val="00236BA4"/>
    <w:rsid w:val="00237145"/>
    <w:rsid w:val="0023787B"/>
    <w:rsid w:val="00237994"/>
    <w:rsid w:val="00237BBB"/>
    <w:rsid w:val="00237D93"/>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70A"/>
    <w:rsid w:val="0024180E"/>
    <w:rsid w:val="002418D4"/>
    <w:rsid w:val="00241A19"/>
    <w:rsid w:val="00242045"/>
    <w:rsid w:val="002420A4"/>
    <w:rsid w:val="0024218F"/>
    <w:rsid w:val="00242267"/>
    <w:rsid w:val="00242447"/>
    <w:rsid w:val="0024252F"/>
    <w:rsid w:val="0024277C"/>
    <w:rsid w:val="00242A4E"/>
    <w:rsid w:val="00242C7C"/>
    <w:rsid w:val="0024303B"/>
    <w:rsid w:val="00243128"/>
    <w:rsid w:val="002432F2"/>
    <w:rsid w:val="00243330"/>
    <w:rsid w:val="00243AD4"/>
    <w:rsid w:val="002440F3"/>
    <w:rsid w:val="002442B4"/>
    <w:rsid w:val="00244A9C"/>
    <w:rsid w:val="00244C0C"/>
    <w:rsid w:val="00244C75"/>
    <w:rsid w:val="00244E00"/>
    <w:rsid w:val="0024502A"/>
    <w:rsid w:val="00245288"/>
    <w:rsid w:val="00245325"/>
    <w:rsid w:val="00245375"/>
    <w:rsid w:val="002455C9"/>
    <w:rsid w:val="00245723"/>
    <w:rsid w:val="00245A4F"/>
    <w:rsid w:val="00245BB7"/>
    <w:rsid w:val="00245C75"/>
    <w:rsid w:val="00245D15"/>
    <w:rsid w:val="00245E14"/>
    <w:rsid w:val="00246331"/>
    <w:rsid w:val="0024633A"/>
    <w:rsid w:val="0024633D"/>
    <w:rsid w:val="0024645E"/>
    <w:rsid w:val="00246560"/>
    <w:rsid w:val="00246B12"/>
    <w:rsid w:val="00246EB5"/>
    <w:rsid w:val="00246ED6"/>
    <w:rsid w:val="002470CC"/>
    <w:rsid w:val="0024735E"/>
    <w:rsid w:val="00247795"/>
    <w:rsid w:val="002479E3"/>
    <w:rsid w:val="00247A46"/>
    <w:rsid w:val="00247B79"/>
    <w:rsid w:val="00247CA9"/>
    <w:rsid w:val="00247D53"/>
    <w:rsid w:val="00247DBD"/>
    <w:rsid w:val="002500AC"/>
    <w:rsid w:val="0025010B"/>
    <w:rsid w:val="002502C7"/>
    <w:rsid w:val="00250AD4"/>
    <w:rsid w:val="00250F08"/>
    <w:rsid w:val="0025106A"/>
    <w:rsid w:val="00251705"/>
    <w:rsid w:val="002517B9"/>
    <w:rsid w:val="00251B56"/>
    <w:rsid w:val="00252B21"/>
    <w:rsid w:val="00252C03"/>
    <w:rsid w:val="00252CEC"/>
    <w:rsid w:val="00253022"/>
    <w:rsid w:val="002530BC"/>
    <w:rsid w:val="00253428"/>
    <w:rsid w:val="00253524"/>
    <w:rsid w:val="002539D5"/>
    <w:rsid w:val="00254183"/>
    <w:rsid w:val="002547FA"/>
    <w:rsid w:val="00254BC4"/>
    <w:rsid w:val="00254C0B"/>
    <w:rsid w:val="00254D7E"/>
    <w:rsid w:val="00254E8B"/>
    <w:rsid w:val="00254F7C"/>
    <w:rsid w:val="0025501D"/>
    <w:rsid w:val="0025511A"/>
    <w:rsid w:val="0025527B"/>
    <w:rsid w:val="0025532A"/>
    <w:rsid w:val="00255401"/>
    <w:rsid w:val="002554E3"/>
    <w:rsid w:val="00255730"/>
    <w:rsid w:val="00255744"/>
    <w:rsid w:val="002557D6"/>
    <w:rsid w:val="002558B4"/>
    <w:rsid w:val="002559A2"/>
    <w:rsid w:val="00255A08"/>
    <w:rsid w:val="00256633"/>
    <w:rsid w:val="0025688F"/>
    <w:rsid w:val="002569EF"/>
    <w:rsid w:val="00256CF7"/>
    <w:rsid w:val="00256E0F"/>
    <w:rsid w:val="00256F61"/>
    <w:rsid w:val="00256FA7"/>
    <w:rsid w:val="00256FBD"/>
    <w:rsid w:val="0025709B"/>
    <w:rsid w:val="00257494"/>
    <w:rsid w:val="002577D1"/>
    <w:rsid w:val="002579C4"/>
    <w:rsid w:val="00257BAD"/>
    <w:rsid w:val="00257DE6"/>
    <w:rsid w:val="00257E92"/>
    <w:rsid w:val="00257FE7"/>
    <w:rsid w:val="0026062E"/>
    <w:rsid w:val="00260681"/>
    <w:rsid w:val="00260AED"/>
    <w:rsid w:val="00260CFC"/>
    <w:rsid w:val="00260F15"/>
    <w:rsid w:val="002611D0"/>
    <w:rsid w:val="002616ED"/>
    <w:rsid w:val="0026179F"/>
    <w:rsid w:val="0026197E"/>
    <w:rsid w:val="00261F4D"/>
    <w:rsid w:val="00261F99"/>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FD5"/>
    <w:rsid w:val="00266FFD"/>
    <w:rsid w:val="0026717C"/>
    <w:rsid w:val="00267221"/>
    <w:rsid w:val="0026725C"/>
    <w:rsid w:val="002674E8"/>
    <w:rsid w:val="00267BA4"/>
    <w:rsid w:val="00267CC9"/>
    <w:rsid w:val="00267CEA"/>
    <w:rsid w:val="00270AA6"/>
    <w:rsid w:val="00270D32"/>
    <w:rsid w:val="00270E21"/>
    <w:rsid w:val="00270EEB"/>
    <w:rsid w:val="0027189C"/>
    <w:rsid w:val="00271B22"/>
    <w:rsid w:val="00271C4D"/>
    <w:rsid w:val="00272059"/>
    <w:rsid w:val="002720A1"/>
    <w:rsid w:val="00272781"/>
    <w:rsid w:val="0027285F"/>
    <w:rsid w:val="002729D4"/>
    <w:rsid w:val="00272B6B"/>
    <w:rsid w:val="00272D83"/>
    <w:rsid w:val="00272E4A"/>
    <w:rsid w:val="002730C0"/>
    <w:rsid w:val="002730D1"/>
    <w:rsid w:val="00273230"/>
    <w:rsid w:val="002736D0"/>
    <w:rsid w:val="00273963"/>
    <w:rsid w:val="00273F16"/>
    <w:rsid w:val="002740AD"/>
    <w:rsid w:val="00274292"/>
    <w:rsid w:val="002742AC"/>
    <w:rsid w:val="002745C8"/>
    <w:rsid w:val="002747D0"/>
    <w:rsid w:val="00274B82"/>
    <w:rsid w:val="00274BF3"/>
    <w:rsid w:val="00274E71"/>
    <w:rsid w:val="00274E90"/>
    <w:rsid w:val="00275011"/>
    <w:rsid w:val="00275089"/>
    <w:rsid w:val="00275E68"/>
    <w:rsid w:val="00275FAF"/>
    <w:rsid w:val="0027700E"/>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E83"/>
    <w:rsid w:val="00282EA0"/>
    <w:rsid w:val="00282F5D"/>
    <w:rsid w:val="0028319C"/>
    <w:rsid w:val="002834CB"/>
    <w:rsid w:val="002835E3"/>
    <w:rsid w:val="002838FA"/>
    <w:rsid w:val="0028476C"/>
    <w:rsid w:val="002849D6"/>
    <w:rsid w:val="002849E8"/>
    <w:rsid w:val="00284D06"/>
    <w:rsid w:val="00285042"/>
    <w:rsid w:val="002851C3"/>
    <w:rsid w:val="002855A1"/>
    <w:rsid w:val="00285B70"/>
    <w:rsid w:val="00285E3B"/>
    <w:rsid w:val="00285F31"/>
    <w:rsid w:val="002860F0"/>
    <w:rsid w:val="002868A2"/>
    <w:rsid w:val="00286AFB"/>
    <w:rsid w:val="00286C81"/>
    <w:rsid w:val="00287149"/>
    <w:rsid w:val="00287799"/>
    <w:rsid w:val="00287802"/>
    <w:rsid w:val="00287A66"/>
    <w:rsid w:val="00287DAE"/>
    <w:rsid w:val="00287DE7"/>
    <w:rsid w:val="00287E8E"/>
    <w:rsid w:val="00287EDA"/>
    <w:rsid w:val="00287EEE"/>
    <w:rsid w:val="00290059"/>
    <w:rsid w:val="0029037F"/>
    <w:rsid w:val="0029084A"/>
    <w:rsid w:val="002909ED"/>
    <w:rsid w:val="00290A31"/>
    <w:rsid w:val="00290C5F"/>
    <w:rsid w:val="00290FA3"/>
    <w:rsid w:val="002914F6"/>
    <w:rsid w:val="002917C1"/>
    <w:rsid w:val="00291801"/>
    <w:rsid w:val="00291913"/>
    <w:rsid w:val="00291999"/>
    <w:rsid w:val="00291E88"/>
    <w:rsid w:val="00291FC0"/>
    <w:rsid w:val="002921D9"/>
    <w:rsid w:val="002924F7"/>
    <w:rsid w:val="0029274B"/>
    <w:rsid w:val="00292CAC"/>
    <w:rsid w:val="00292F33"/>
    <w:rsid w:val="00292F9D"/>
    <w:rsid w:val="002936FF"/>
    <w:rsid w:val="0029386A"/>
    <w:rsid w:val="00293BD2"/>
    <w:rsid w:val="00293BFE"/>
    <w:rsid w:val="00293EA4"/>
    <w:rsid w:val="00293F1B"/>
    <w:rsid w:val="00293F5F"/>
    <w:rsid w:val="00294262"/>
    <w:rsid w:val="0029427F"/>
    <w:rsid w:val="00294E11"/>
    <w:rsid w:val="00294E1A"/>
    <w:rsid w:val="00294F5A"/>
    <w:rsid w:val="00294F6D"/>
    <w:rsid w:val="00294FCB"/>
    <w:rsid w:val="00295349"/>
    <w:rsid w:val="0029537E"/>
    <w:rsid w:val="0029548B"/>
    <w:rsid w:val="0029552B"/>
    <w:rsid w:val="00295A5B"/>
    <w:rsid w:val="00295AFB"/>
    <w:rsid w:val="00296024"/>
    <w:rsid w:val="0029617C"/>
    <w:rsid w:val="002961F0"/>
    <w:rsid w:val="002966EC"/>
    <w:rsid w:val="00296780"/>
    <w:rsid w:val="00296915"/>
    <w:rsid w:val="00296DC7"/>
    <w:rsid w:val="00296F6C"/>
    <w:rsid w:val="002970D1"/>
    <w:rsid w:val="0029751E"/>
    <w:rsid w:val="002979EF"/>
    <w:rsid w:val="00297BC8"/>
    <w:rsid w:val="002A002F"/>
    <w:rsid w:val="002A0248"/>
    <w:rsid w:val="002A026D"/>
    <w:rsid w:val="002A0C7C"/>
    <w:rsid w:val="002A0F9E"/>
    <w:rsid w:val="002A1333"/>
    <w:rsid w:val="002A1AFB"/>
    <w:rsid w:val="002A1B7E"/>
    <w:rsid w:val="002A22A5"/>
    <w:rsid w:val="002A24F6"/>
    <w:rsid w:val="002A26DC"/>
    <w:rsid w:val="002A2CBF"/>
    <w:rsid w:val="002A2D6D"/>
    <w:rsid w:val="002A32A6"/>
    <w:rsid w:val="002A336B"/>
    <w:rsid w:val="002A339B"/>
    <w:rsid w:val="002A38E2"/>
    <w:rsid w:val="002A3902"/>
    <w:rsid w:val="002A3A86"/>
    <w:rsid w:val="002A3B20"/>
    <w:rsid w:val="002A3E04"/>
    <w:rsid w:val="002A3ED2"/>
    <w:rsid w:val="002A417D"/>
    <w:rsid w:val="002A422F"/>
    <w:rsid w:val="002A443A"/>
    <w:rsid w:val="002A4614"/>
    <w:rsid w:val="002A4876"/>
    <w:rsid w:val="002A505F"/>
    <w:rsid w:val="002A51B9"/>
    <w:rsid w:val="002A56BF"/>
    <w:rsid w:val="002A5785"/>
    <w:rsid w:val="002A58ED"/>
    <w:rsid w:val="002A5D4E"/>
    <w:rsid w:val="002A5FF9"/>
    <w:rsid w:val="002A62C6"/>
    <w:rsid w:val="002A651C"/>
    <w:rsid w:val="002A6658"/>
    <w:rsid w:val="002A6EC6"/>
    <w:rsid w:val="002A707B"/>
    <w:rsid w:val="002A709D"/>
    <w:rsid w:val="002A737C"/>
    <w:rsid w:val="002A74A8"/>
    <w:rsid w:val="002A7569"/>
    <w:rsid w:val="002A7994"/>
    <w:rsid w:val="002A7C25"/>
    <w:rsid w:val="002A7D7D"/>
    <w:rsid w:val="002A7E71"/>
    <w:rsid w:val="002B00D9"/>
    <w:rsid w:val="002B012F"/>
    <w:rsid w:val="002B0206"/>
    <w:rsid w:val="002B052C"/>
    <w:rsid w:val="002B0559"/>
    <w:rsid w:val="002B0B41"/>
    <w:rsid w:val="002B0CE5"/>
    <w:rsid w:val="002B10D9"/>
    <w:rsid w:val="002B1163"/>
    <w:rsid w:val="002B1211"/>
    <w:rsid w:val="002B16AE"/>
    <w:rsid w:val="002B16E1"/>
    <w:rsid w:val="002B16FB"/>
    <w:rsid w:val="002B177D"/>
    <w:rsid w:val="002B1785"/>
    <w:rsid w:val="002B18D8"/>
    <w:rsid w:val="002B18D9"/>
    <w:rsid w:val="002B196F"/>
    <w:rsid w:val="002B19F6"/>
    <w:rsid w:val="002B1D92"/>
    <w:rsid w:val="002B20B3"/>
    <w:rsid w:val="002B225E"/>
    <w:rsid w:val="002B254A"/>
    <w:rsid w:val="002B264A"/>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4181"/>
    <w:rsid w:val="002B4258"/>
    <w:rsid w:val="002B4296"/>
    <w:rsid w:val="002B43C9"/>
    <w:rsid w:val="002B499F"/>
    <w:rsid w:val="002B4CC1"/>
    <w:rsid w:val="002B4F0F"/>
    <w:rsid w:val="002B5115"/>
    <w:rsid w:val="002B5284"/>
    <w:rsid w:val="002B5515"/>
    <w:rsid w:val="002B5764"/>
    <w:rsid w:val="002B59DD"/>
    <w:rsid w:val="002B5A10"/>
    <w:rsid w:val="002B5ADE"/>
    <w:rsid w:val="002B5B70"/>
    <w:rsid w:val="002B5D65"/>
    <w:rsid w:val="002B5DEC"/>
    <w:rsid w:val="002B60CE"/>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C08"/>
    <w:rsid w:val="002B7D4C"/>
    <w:rsid w:val="002B7E80"/>
    <w:rsid w:val="002C024F"/>
    <w:rsid w:val="002C0476"/>
    <w:rsid w:val="002C0789"/>
    <w:rsid w:val="002C07AA"/>
    <w:rsid w:val="002C0AE7"/>
    <w:rsid w:val="002C0BFF"/>
    <w:rsid w:val="002C0E25"/>
    <w:rsid w:val="002C0F00"/>
    <w:rsid w:val="002C142E"/>
    <w:rsid w:val="002C1770"/>
    <w:rsid w:val="002C18B7"/>
    <w:rsid w:val="002C1DC3"/>
    <w:rsid w:val="002C1F5F"/>
    <w:rsid w:val="002C2252"/>
    <w:rsid w:val="002C240E"/>
    <w:rsid w:val="002C27F8"/>
    <w:rsid w:val="002C29CF"/>
    <w:rsid w:val="002C2A34"/>
    <w:rsid w:val="002C2B0A"/>
    <w:rsid w:val="002C2C2D"/>
    <w:rsid w:val="002C2C77"/>
    <w:rsid w:val="002C2EF4"/>
    <w:rsid w:val="002C3251"/>
    <w:rsid w:val="002C337B"/>
    <w:rsid w:val="002C3541"/>
    <w:rsid w:val="002C381A"/>
    <w:rsid w:val="002C3878"/>
    <w:rsid w:val="002C399B"/>
    <w:rsid w:val="002C3BE4"/>
    <w:rsid w:val="002C3D08"/>
    <w:rsid w:val="002C3F50"/>
    <w:rsid w:val="002C4402"/>
    <w:rsid w:val="002C463B"/>
    <w:rsid w:val="002C465E"/>
    <w:rsid w:val="002C46AD"/>
    <w:rsid w:val="002C471B"/>
    <w:rsid w:val="002C487D"/>
    <w:rsid w:val="002C4A5E"/>
    <w:rsid w:val="002C5108"/>
    <w:rsid w:val="002C5178"/>
    <w:rsid w:val="002C5225"/>
    <w:rsid w:val="002C5494"/>
    <w:rsid w:val="002C5827"/>
    <w:rsid w:val="002C58A2"/>
    <w:rsid w:val="002C5F2F"/>
    <w:rsid w:val="002C5FCD"/>
    <w:rsid w:val="002C67CB"/>
    <w:rsid w:val="002C67FA"/>
    <w:rsid w:val="002C69D3"/>
    <w:rsid w:val="002C6D7B"/>
    <w:rsid w:val="002C7165"/>
    <w:rsid w:val="002C7243"/>
    <w:rsid w:val="002C7404"/>
    <w:rsid w:val="002C7523"/>
    <w:rsid w:val="002C79A3"/>
    <w:rsid w:val="002C7F0B"/>
    <w:rsid w:val="002D0809"/>
    <w:rsid w:val="002D0858"/>
    <w:rsid w:val="002D0C96"/>
    <w:rsid w:val="002D0ED6"/>
    <w:rsid w:val="002D0FD6"/>
    <w:rsid w:val="002D1105"/>
    <w:rsid w:val="002D1217"/>
    <w:rsid w:val="002D139D"/>
    <w:rsid w:val="002D13DD"/>
    <w:rsid w:val="002D19EB"/>
    <w:rsid w:val="002D1A35"/>
    <w:rsid w:val="002D1E16"/>
    <w:rsid w:val="002D1F33"/>
    <w:rsid w:val="002D2517"/>
    <w:rsid w:val="002D260D"/>
    <w:rsid w:val="002D2A57"/>
    <w:rsid w:val="002D2EEA"/>
    <w:rsid w:val="002D3305"/>
    <w:rsid w:val="002D3919"/>
    <w:rsid w:val="002D3BE4"/>
    <w:rsid w:val="002D3C87"/>
    <w:rsid w:val="002D4150"/>
    <w:rsid w:val="002D4535"/>
    <w:rsid w:val="002D4682"/>
    <w:rsid w:val="002D4B0E"/>
    <w:rsid w:val="002D4D26"/>
    <w:rsid w:val="002D520F"/>
    <w:rsid w:val="002D546C"/>
    <w:rsid w:val="002D563F"/>
    <w:rsid w:val="002D5745"/>
    <w:rsid w:val="002D5BF7"/>
    <w:rsid w:val="002D5E00"/>
    <w:rsid w:val="002D6053"/>
    <w:rsid w:val="002D7348"/>
    <w:rsid w:val="002D7BA8"/>
    <w:rsid w:val="002E05DC"/>
    <w:rsid w:val="002E0891"/>
    <w:rsid w:val="002E09B8"/>
    <w:rsid w:val="002E09F1"/>
    <w:rsid w:val="002E0A64"/>
    <w:rsid w:val="002E0E60"/>
    <w:rsid w:val="002E1290"/>
    <w:rsid w:val="002E13B4"/>
    <w:rsid w:val="002E1456"/>
    <w:rsid w:val="002E17BD"/>
    <w:rsid w:val="002E1D32"/>
    <w:rsid w:val="002E1D36"/>
    <w:rsid w:val="002E1D4C"/>
    <w:rsid w:val="002E224D"/>
    <w:rsid w:val="002E25C6"/>
    <w:rsid w:val="002E25EC"/>
    <w:rsid w:val="002E25FD"/>
    <w:rsid w:val="002E2667"/>
    <w:rsid w:val="002E2834"/>
    <w:rsid w:val="002E2F69"/>
    <w:rsid w:val="002E2FA0"/>
    <w:rsid w:val="002E328B"/>
    <w:rsid w:val="002E3A99"/>
    <w:rsid w:val="002E3B4F"/>
    <w:rsid w:val="002E3D7C"/>
    <w:rsid w:val="002E49A0"/>
    <w:rsid w:val="002E4B0A"/>
    <w:rsid w:val="002E4FA6"/>
    <w:rsid w:val="002E510C"/>
    <w:rsid w:val="002E55AF"/>
    <w:rsid w:val="002E56A2"/>
    <w:rsid w:val="002E5C30"/>
    <w:rsid w:val="002E5E1C"/>
    <w:rsid w:val="002E5FC4"/>
    <w:rsid w:val="002E6062"/>
    <w:rsid w:val="002E60AB"/>
    <w:rsid w:val="002E6246"/>
    <w:rsid w:val="002E6A27"/>
    <w:rsid w:val="002E6C42"/>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1131"/>
    <w:rsid w:val="002F13B8"/>
    <w:rsid w:val="002F13EB"/>
    <w:rsid w:val="002F16FA"/>
    <w:rsid w:val="002F1C13"/>
    <w:rsid w:val="002F1C3B"/>
    <w:rsid w:val="002F1F70"/>
    <w:rsid w:val="002F1FC6"/>
    <w:rsid w:val="002F2086"/>
    <w:rsid w:val="002F244B"/>
    <w:rsid w:val="002F26F6"/>
    <w:rsid w:val="002F2757"/>
    <w:rsid w:val="002F28E2"/>
    <w:rsid w:val="002F2954"/>
    <w:rsid w:val="002F2C94"/>
    <w:rsid w:val="002F32CE"/>
    <w:rsid w:val="002F3924"/>
    <w:rsid w:val="002F3D1B"/>
    <w:rsid w:val="002F3E20"/>
    <w:rsid w:val="002F3FB0"/>
    <w:rsid w:val="002F3FE7"/>
    <w:rsid w:val="002F43EA"/>
    <w:rsid w:val="002F47F3"/>
    <w:rsid w:val="002F4A29"/>
    <w:rsid w:val="002F4D84"/>
    <w:rsid w:val="002F4FCF"/>
    <w:rsid w:val="002F535E"/>
    <w:rsid w:val="002F547F"/>
    <w:rsid w:val="002F571E"/>
    <w:rsid w:val="002F5D40"/>
    <w:rsid w:val="002F63A8"/>
    <w:rsid w:val="002F6658"/>
    <w:rsid w:val="002F69C9"/>
    <w:rsid w:val="002F69EC"/>
    <w:rsid w:val="002F6B9B"/>
    <w:rsid w:val="002F6D6B"/>
    <w:rsid w:val="002F733D"/>
    <w:rsid w:val="002F7792"/>
    <w:rsid w:val="002F77BE"/>
    <w:rsid w:val="002F77F2"/>
    <w:rsid w:val="002F7C72"/>
    <w:rsid w:val="002F7E5F"/>
    <w:rsid w:val="002F7ECB"/>
    <w:rsid w:val="002F7F29"/>
    <w:rsid w:val="0030010B"/>
    <w:rsid w:val="003001C1"/>
    <w:rsid w:val="003007C2"/>
    <w:rsid w:val="00300864"/>
    <w:rsid w:val="00300C70"/>
    <w:rsid w:val="00300EE9"/>
    <w:rsid w:val="00301186"/>
    <w:rsid w:val="003013DE"/>
    <w:rsid w:val="003016DD"/>
    <w:rsid w:val="0030195F"/>
    <w:rsid w:val="00301A3F"/>
    <w:rsid w:val="00301AB8"/>
    <w:rsid w:val="00301AED"/>
    <w:rsid w:val="00301B84"/>
    <w:rsid w:val="00301F28"/>
    <w:rsid w:val="00302007"/>
    <w:rsid w:val="00302049"/>
    <w:rsid w:val="003023D1"/>
    <w:rsid w:val="00302495"/>
    <w:rsid w:val="003025C7"/>
    <w:rsid w:val="00302CA1"/>
    <w:rsid w:val="00302D1D"/>
    <w:rsid w:val="00302EFE"/>
    <w:rsid w:val="00302F3C"/>
    <w:rsid w:val="00303690"/>
    <w:rsid w:val="00303742"/>
    <w:rsid w:val="00303970"/>
    <w:rsid w:val="0030397B"/>
    <w:rsid w:val="00304528"/>
    <w:rsid w:val="0030461A"/>
    <w:rsid w:val="0030493D"/>
    <w:rsid w:val="0030494F"/>
    <w:rsid w:val="00304E23"/>
    <w:rsid w:val="00304E49"/>
    <w:rsid w:val="00305678"/>
    <w:rsid w:val="00305ADF"/>
    <w:rsid w:val="00305D30"/>
    <w:rsid w:val="0030634E"/>
    <w:rsid w:val="003063D6"/>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D47"/>
    <w:rsid w:val="003155A1"/>
    <w:rsid w:val="003155D4"/>
    <w:rsid w:val="003156A3"/>
    <w:rsid w:val="003157BF"/>
    <w:rsid w:val="00315909"/>
    <w:rsid w:val="003159A7"/>
    <w:rsid w:val="00315A32"/>
    <w:rsid w:val="00315CDF"/>
    <w:rsid w:val="00315CF4"/>
    <w:rsid w:val="0031656D"/>
    <w:rsid w:val="00316592"/>
    <w:rsid w:val="003165B6"/>
    <w:rsid w:val="00316739"/>
    <w:rsid w:val="00316E27"/>
    <w:rsid w:val="003170F8"/>
    <w:rsid w:val="00317282"/>
    <w:rsid w:val="003172B6"/>
    <w:rsid w:val="003172C5"/>
    <w:rsid w:val="00317331"/>
    <w:rsid w:val="0031780E"/>
    <w:rsid w:val="00317923"/>
    <w:rsid w:val="00317B0C"/>
    <w:rsid w:val="00317C99"/>
    <w:rsid w:val="00320234"/>
    <w:rsid w:val="0032047B"/>
    <w:rsid w:val="003206E1"/>
    <w:rsid w:val="003208BC"/>
    <w:rsid w:val="00320DB5"/>
    <w:rsid w:val="00320E4D"/>
    <w:rsid w:val="00321040"/>
    <w:rsid w:val="0032121B"/>
    <w:rsid w:val="003213C9"/>
    <w:rsid w:val="00321628"/>
    <w:rsid w:val="0032191F"/>
    <w:rsid w:val="00321A19"/>
    <w:rsid w:val="00321EA2"/>
    <w:rsid w:val="00321EDE"/>
    <w:rsid w:val="0032274D"/>
    <w:rsid w:val="0032280E"/>
    <w:rsid w:val="00322E1C"/>
    <w:rsid w:val="00323030"/>
    <w:rsid w:val="00323216"/>
    <w:rsid w:val="00323543"/>
    <w:rsid w:val="003237B4"/>
    <w:rsid w:val="00323A81"/>
    <w:rsid w:val="00323B0A"/>
    <w:rsid w:val="00323CC8"/>
    <w:rsid w:val="0032409A"/>
    <w:rsid w:val="00324152"/>
    <w:rsid w:val="00324194"/>
    <w:rsid w:val="003243F5"/>
    <w:rsid w:val="00324517"/>
    <w:rsid w:val="0032479D"/>
    <w:rsid w:val="00324934"/>
    <w:rsid w:val="00324BE0"/>
    <w:rsid w:val="00325816"/>
    <w:rsid w:val="00325E8C"/>
    <w:rsid w:val="003264AD"/>
    <w:rsid w:val="003266E3"/>
    <w:rsid w:val="00326D3F"/>
    <w:rsid w:val="0032712A"/>
    <w:rsid w:val="00327132"/>
    <w:rsid w:val="00327460"/>
    <w:rsid w:val="00327487"/>
    <w:rsid w:val="00327813"/>
    <w:rsid w:val="0032797B"/>
    <w:rsid w:val="00327A54"/>
    <w:rsid w:val="00327B1A"/>
    <w:rsid w:val="00327BF0"/>
    <w:rsid w:val="00327C55"/>
    <w:rsid w:val="00327F98"/>
    <w:rsid w:val="00330544"/>
    <w:rsid w:val="00330782"/>
    <w:rsid w:val="00330926"/>
    <w:rsid w:val="00330A1F"/>
    <w:rsid w:val="00330C6C"/>
    <w:rsid w:val="00330FDA"/>
    <w:rsid w:val="00331081"/>
    <w:rsid w:val="003312BA"/>
    <w:rsid w:val="0033144F"/>
    <w:rsid w:val="00331791"/>
    <w:rsid w:val="00331B1F"/>
    <w:rsid w:val="00331CEF"/>
    <w:rsid w:val="00331CF7"/>
    <w:rsid w:val="00332034"/>
    <w:rsid w:val="00332086"/>
    <w:rsid w:val="003324A6"/>
    <w:rsid w:val="0033269E"/>
    <w:rsid w:val="00332EA8"/>
    <w:rsid w:val="00332F78"/>
    <w:rsid w:val="00333271"/>
    <w:rsid w:val="003333E6"/>
    <w:rsid w:val="00333413"/>
    <w:rsid w:val="0033361D"/>
    <w:rsid w:val="00333739"/>
    <w:rsid w:val="00333765"/>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629"/>
    <w:rsid w:val="00336801"/>
    <w:rsid w:val="00336A00"/>
    <w:rsid w:val="00336C6C"/>
    <w:rsid w:val="00336ED1"/>
    <w:rsid w:val="003371E4"/>
    <w:rsid w:val="00337218"/>
    <w:rsid w:val="0033775E"/>
    <w:rsid w:val="0033786F"/>
    <w:rsid w:val="00337A4A"/>
    <w:rsid w:val="003400AE"/>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E24"/>
    <w:rsid w:val="00342F5B"/>
    <w:rsid w:val="00343247"/>
    <w:rsid w:val="0034341B"/>
    <w:rsid w:val="003434BC"/>
    <w:rsid w:val="00343AD3"/>
    <w:rsid w:val="00343C28"/>
    <w:rsid w:val="00343E8E"/>
    <w:rsid w:val="00343F33"/>
    <w:rsid w:val="003443E1"/>
    <w:rsid w:val="00344473"/>
    <w:rsid w:val="003447E8"/>
    <w:rsid w:val="00344D35"/>
    <w:rsid w:val="00345117"/>
    <w:rsid w:val="00345222"/>
    <w:rsid w:val="003453ED"/>
    <w:rsid w:val="0034556D"/>
    <w:rsid w:val="00345688"/>
    <w:rsid w:val="003456D5"/>
    <w:rsid w:val="003460CF"/>
    <w:rsid w:val="003461CC"/>
    <w:rsid w:val="00346305"/>
    <w:rsid w:val="00346387"/>
    <w:rsid w:val="0034639D"/>
    <w:rsid w:val="003463EF"/>
    <w:rsid w:val="003466CF"/>
    <w:rsid w:val="003467F9"/>
    <w:rsid w:val="00346952"/>
    <w:rsid w:val="00346B1A"/>
    <w:rsid w:val="00346CFD"/>
    <w:rsid w:val="00346F13"/>
    <w:rsid w:val="00347247"/>
    <w:rsid w:val="0034733D"/>
    <w:rsid w:val="003477E8"/>
    <w:rsid w:val="00347A42"/>
    <w:rsid w:val="00347AAB"/>
    <w:rsid w:val="00347CA2"/>
    <w:rsid w:val="00347CAD"/>
    <w:rsid w:val="00347E60"/>
    <w:rsid w:val="003503DA"/>
    <w:rsid w:val="00350B64"/>
    <w:rsid w:val="00350BAB"/>
    <w:rsid w:val="00350D71"/>
    <w:rsid w:val="00351017"/>
    <w:rsid w:val="003511CA"/>
    <w:rsid w:val="0035137C"/>
    <w:rsid w:val="003515D8"/>
    <w:rsid w:val="00351642"/>
    <w:rsid w:val="00351DCC"/>
    <w:rsid w:val="00352435"/>
    <w:rsid w:val="00352722"/>
    <w:rsid w:val="00352B44"/>
    <w:rsid w:val="00352B79"/>
    <w:rsid w:val="00352BFA"/>
    <w:rsid w:val="00352F6F"/>
    <w:rsid w:val="00353874"/>
    <w:rsid w:val="00353ABE"/>
    <w:rsid w:val="0035412D"/>
    <w:rsid w:val="003545F5"/>
    <w:rsid w:val="0035460B"/>
    <w:rsid w:val="00354647"/>
    <w:rsid w:val="00354A3A"/>
    <w:rsid w:val="00355333"/>
    <w:rsid w:val="003553C3"/>
    <w:rsid w:val="0035560D"/>
    <w:rsid w:val="003557D3"/>
    <w:rsid w:val="00355983"/>
    <w:rsid w:val="003559DF"/>
    <w:rsid w:val="003559F3"/>
    <w:rsid w:val="00355DE4"/>
    <w:rsid w:val="00356252"/>
    <w:rsid w:val="00356371"/>
    <w:rsid w:val="0035677A"/>
    <w:rsid w:val="0035697F"/>
    <w:rsid w:val="00356F9A"/>
    <w:rsid w:val="003571C9"/>
    <w:rsid w:val="00357683"/>
    <w:rsid w:val="00357A07"/>
    <w:rsid w:val="00357AC9"/>
    <w:rsid w:val="00357B69"/>
    <w:rsid w:val="00357B89"/>
    <w:rsid w:val="00357BA4"/>
    <w:rsid w:val="00357BA6"/>
    <w:rsid w:val="00357C4F"/>
    <w:rsid w:val="00357DE0"/>
    <w:rsid w:val="00357E4D"/>
    <w:rsid w:val="00357FF8"/>
    <w:rsid w:val="00360BAD"/>
    <w:rsid w:val="00360D1B"/>
    <w:rsid w:val="00360E35"/>
    <w:rsid w:val="00360E9A"/>
    <w:rsid w:val="00360F74"/>
    <w:rsid w:val="00361133"/>
    <w:rsid w:val="003617FC"/>
    <w:rsid w:val="00361A92"/>
    <w:rsid w:val="00361E36"/>
    <w:rsid w:val="00362441"/>
    <w:rsid w:val="00362539"/>
    <w:rsid w:val="00362757"/>
    <w:rsid w:val="003627B7"/>
    <w:rsid w:val="00362921"/>
    <w:rsid w:val="003629CE"/>
    <w:rsid w:val="00362BBF"/>
    <w:rsid w:val="00362FBD"/>
    <w:rsid w:val="0036303B"/>
    <w:rsid w:val="0036361C"/>
    <w:rsid w:val="003637F4"/>
    <w:rsid w:val="00363E82"/>
    <w:rsid w:val="00364016"/>
    <w:rsid w:val="003645ED"/>
    <w:rsid w:val="00364691"/>
    <w:rsid w:val="0036479B"/>
    <w:rsid w:val="00364862"/>
    <w:rsid w:val="00364B6D"/>
    <w:rsid w:val="00364D0F"/>
    <w:rsid w:val="00364F5C"/>
    <w:rsid w:val="00365263"/>
    <w:rsid w:val="003653A6"/>
    <w:rsid w:val="00365525"/>
    <w:rsid w:val="00365591"/>
    <w:rsid w:val="00365836"/>
    <w:rsid w:val="00365B17"/>
    <w:rsid w:val="00365B1A"/>
    <w:rsid w:val="0036621A"/>
    <w:rsid w:val="0036633D"/>
    <w:rsid w:val="003669A9"/>
    <w:rsid w:val="00366E37"/>
    <w:rsid w:val="00366F55"/>
    <w:rsid w:val="00366F96"/>
    <w:rsid w:val="00367386"/>
    <w:rsid w:val="003673D1"/>
    <w:rsid w:val="00367A8F"/>
    <w:rsid w:val="00367A96"/>
    <w:rsid w:val="00367E8E"/>
    <w:rsid w:val="00367EAF"/>
    <w:rsid w:val="00367F99"/>
    <w:rsid w:val="00370041"/>
    <w:rsid w:val="003702C7"/>
    <w:rsid w:val="00370763"/>
    <w:rsid w:val="00371216"/>
    <w:rsid w:val="003713CB"/>
    <w:rsid w:val="00371463"/>
    <w:rsid w:val="003714C8"/>
    <w:rsid w:val="00371908"/>
    <w:rsid w:val="00371A21"/>
    <w:rsid w:val="00371CAA"/>
    <w:rsid w:val="00371DED"/>
    <w:rsid w:val="00371E08"/>
    <w:rsid w:val="00372166"/>
    <w:rsid w:val="00372284"/>
    <w:rsid w:val="0037255C"/>
    <w:rsid w:val="00372635"/>
    <w:rsid w:val="003726C0"/>
    <w:rsid w:val="003729FE"/>
    <w:rsid w:val="00372F00"/>
    <w:rsid w:val="0037352D"/>
    <w:rsid w:val="0037355F"/>
    <w:rsid w:val="003739DE"/>
    <w:rsid w:val="003746A3"/>
    <w:rsid w:val="0037499D"/>
    <w:rsid w:val="00374BB3"/>
    <w:rsid w:val="00374BC2"/>
    <w:rsid w:val="00374C93"/>
    <w:rsid w:val="00374D87"/>
    <w:rsid w:val="00374FB1"/>
    <w:rsid w:val="00375975"/>
    <w:rsid w:val="00375CC6"/>
    <w:rsid w:val="00375DEB"/>
    <w:rsid w:val="00375EAB"/>
    <w:rsid w:val="0037614B"/>
    <w:rsid w:val="0037616C"/>
    <w:rsid w:val="00376276"/>
    <w:rsid w:val="0037654E"/>
    <w:rsid w:val="00376AF1"/>
    <w:rsid w:val="0037738D"/>
    <w:rsid w:val="003775B3"/>
    <w:rsid w:val="003778B4"/>
    <w:rsid w:val="00380090"/>
    <w:rsid w:val="003800ED"/>
    <w:rsid w:val="003805E5"/>
    <w:rsid w:val="0038061B"/>
    <w:rsid w:val="003806AA"/>
    <w:rsid w:val="00380852"/>
    <w:rsid w:val="003809CC"/>
    <w:rsid w:val="00380BEF"/>
    <w:rsid w:val="00380BF8"/>
    <w:rsid w:val="00380C22"/>
    <w:rsid w:val="00380C88"/>
    <w:rsid w:val="00380EA6"/>
    <w:rsid w:val="0038113D"/>
    <w:rsid w:val="003811B9"/>
    <w:rsid w:val="003817DF"/>
    <w:rsid w:val="00381890"/>
    <w:rsid w:val="00381921"/>
    <w:rsid w:val="00381AE6"/>
    <w:rsid w:val="00381CB1"/>
    <w:rsid w:val="00381CC0"/>
    <w:rsid w:val="00381D63"/>
    <w:rsid w:val="00382152"/>
    <w:rsid w:val="00382300"/>
    <w:rsid w:val="00382972"/>
    <w:rsid w:val="00382B3B"/>
    <w:rsid w:val="00382C6B"/>
    <w:rsid w:val="00383284"/>
    <w:rsid w:val="00383F3B"/>
    <w:rsid w:val="00384553"/>
    <w:rsid w:val="003845F6"/>
    <w:rsid w:val="00384690"/>
    <w:rsid w:val="00384DB8"/>
    <w:rsid w:val="00384F1D"/>
    <w:rsid w:val="003851D6"/>
    <w:rsid w:val="00385E77"/>
    <w:rsid w:val="00385EFD"/>
    <w:rsid w:val="00385F3B"/>
    <w:rsid w:val="00386890"/>
    <w:rsid w:val="00386BC1"/>
    <w:rsid w:val="00386BE8"/>
    <w:rsid w:val="003871AF"/>
    <w:rsid w:val="003876A0"/>
    <w:rsid w:val="003877CB"/>
    <w:rsid w:val="003879EB"/>
    <w:rsid w:val="003879EE"/>
    <w:rsid w:val="00387F86"/>
    <w:rsid w:val="003900D9"/>
    <w:rsid w:val="003901E4"/>
    <w:rsid w:val="0039068C"/>
    <w:rsid w:val="003909C5"/>
    <w:rsid w:val="00390D03"/>
    <w:rsid w:val="00390DF6"/>
    <w:rsid w:val="00390FC1"/>
    <w:rsid w:val="00390FF8"/>
    <w:rsid w:val="00391469"/>
    <w:rsid w:val="003914D0"/>
    <w:rsid w:val="0039179A"/>
    <w:rsid w:val="00391A86"/>
    <w:rsid w:val="00391C69"/>
    <w:rsid w:val="00391CEF"/>
    <w:rsid w:val="00392119"/>
    <w:rsid w:val="00392306"/>
    <w:rsid w:val="0039286D"/>
    <w:rsid w:val="00392BDA"/>
    <w:rsid w:val="00392DF0"/>
    <w:rsid w:val="0039362B"/>
    <w:rsid w:val="003937B5"/>
    <w:rsid w:val="003939C8"/>
    <w:rsid w:val="00393B11"/>
    <w:rsid w:val="00393B2A"/>
    <w:rsid w:val="00393C80"/>
    <w:rsid w:val="00393D00"/>
    <w:rsid w:val="00393DAD"/>
    <w:rsid w:val="00393DFA"/>
    <w:rsid w:val="003941E7"/>
    <w:rsid w:val="00394383"/>
    <w:rsid w:val="003943F8"/>
    <w:rsid w:val="00394483"/>
    <w:rsid w:val="00394845"/>
    <w:rsid w:val="00394A2A"/>
    <w:rsid w:val="003951B7"/>
    <w:rsid w:val="003953CD"/>
    <w:rsid w:val="0039572A"/>
    <w:rsid w:val="00395832"/>
    <w:rsid w:val="00395901"/>
    <w:rsid w:val="00395AD2"/>
    <w:rsid w:val="00395B20"/>
    <w:rsid w:val="00395BBD"/>
    <w:rsid w:val="00395CC6"/>
    <w:rsid w:val="00395D55"/>
    <w:rsid w:val="00395DAA"/>
    <w:rsid w:val="003962FE"/>
    <w:rsid w:val="00396415"/>
    <w:rsid w:val="003965E8"/>
    <w:rsid w:val="003967E2"/>
    <w:rsid w:val="003968E8"/>
    <w:rsid w:val="00396B50"/>
    <w:rsid w:val="00396CF6"/>
    <w:rsid w:val="0039703A"/>
    <w:rsid w:val="00397131"/>
    <w:rsid w:val="003972AE"/>
    <w:rsid w:val="0039783E"/>
    <w:rsid w:val="00397B19"/>
    <w:rsid w:val="00397B30"/>
    <w:rsid w:val="00397C49"/>
    <w:rsid w:val="00397DF5"/>
    <w:rsid w:val="00397E99"/>
    <w:rsid w:val="00397FE0"/>
    <w:rsid w:val="003A009D"/>
    <w:rsid w:val="003A012A"/>
    <w:rsid w:val="003A0471"/>
    <w:rsid w:val="003A0984"/>
    <w:rsid w:val="003A09F9"/>
    <w:rsid w:val="003A0AB1"/>
    <w:rsid w:val="003A0AFD"/>
    <w:rsid w:val="003A0B6E"/>
    <w:rsid w:val="003A0D64"/>
    <w:rsid w:val="003A10FA"/>
    <w:rsid w:val="003A1172"/>
    <w:rsid w:val="003A11A4"/>
    <w:rsid w:val="003A1C1A"/>
    <w:rsid w:val="003A1D9A"/>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E8"/>
    <w:rsid w:val="003A3D0C"/>
    <w:rsid w:val="003A3D84"/>
    <w:rsid w:val="003A3EB1"/>
    <w:rsid w:val="003A416D"/>
    <w:rsid w:val="003A4431"/>
    <w:rsid w:val="003A44DC"/>
    <w:rsid w:val="003A44FF"/>
    <w:rsid w:val="003A45CD"/>
    <w:rsid w:val="003A49F6"/>
    <w:rsid w:val="003A4A5F"/>
    <w:rsid w:val="003A4C3B"/>
    <w:rsid w:val="003A4D8B"/>
    <w:rsid w:val="003A4ED1"/>
    <w:rsid w:val="003A52C4"/>
    <w:rsid w:val="003A5411"/>
    <w:rsid w:val="003A5D4D"/>
    <w:rsid w:val="003A612D"/>
    <w:rsid w:val="003A62FB"/>
    <w:rsid w:val="003A649D"/>
    <w:rsid w:val="003A6958"/>
    <w:rsid w:val="003A6CB5"/>
    <w:rsid w:val="003A6E19"/>
    <w:rsid w:val="003A6F2A"/>
    <w:rsid w:val="003A706C"/>
    <w:rsid w:val="003A7375"/>
    <w:rsid w:val="003A737C"/>
    <w:rsid w:val="003A7380"/>
    <w:rsid w:val="003A7398"/>
    <w:rsid w:val="003A7677"/>
    <w:rsid w:val="003A795C"/>
    <w:rsid w:val="003A7CB4"/>
    <w:rsid w:val="003A7EDA"/>
    <w:rsid w:val="003B0043"/>
    <w:rsid w:val="003B00FF"/>
    <w:rsid w:val="003B0392"/>
    <w:rsid w:val="003B0E71"/>
    <w:rsid w:val="003B0F43"/>
    <w:rsid w:val="003B102C"/>
    <w:rsid w:val="003B17C0"/>
    <w:rsid w:val="003B17EF"/>
    <w:rsid w:val="003B1921"/>
    <w:rsid w:val="003B1A93"/>
    <w:rsid w:val="003B1C22"/>
    <w:rsid w:val="003B2502"/>
    <w:rsid w:val="003B26F7"/>
    <w:rsid w:val="003B2AC5"/>
    <w:rsid w:val="003B2F39"/>
    <w:rsid w:val="003B3194"/>
    <w:rsid w:val="003B31FE"/>
    <w:rsid w:val="003B3717"/>
    <w:rsid w:val="003B384B"/>
    <w:rsid w:val="003B3AFA"/>
    <w:rsid w:val="003B3CF7"/>
    <w:rsid w:val="003B3E78"/>
    <w:rsid w:val="003B42A8"/>
    <w:rsid w:val="003B43F8"/>
    <w:rsid w:val="003B50A9"/>
    <w:rsid w:val="003B52C5"/>
    <w:rsid w:val="003B53DE"/>
    <w:rsid w:val="003B5A4E"/>
    <w:rsid w:val="003B5A73"/>
    <w:rsid w:val="003B5D9D"/>
    <w:rsid w:val="003B5F72"/>
    <w:rsid w:val="003B6473"/>
    <w:rsid w:val="003B67DA"/>
    <w:rsid w:val="003B6C65"/>
    <w:rsid w:val="003B71DB"/>
    <w:rsid w:val="003B767E"/>
    <w:rsid w:val="003B77C3"/>
    <w:rsid w:val="003B7B63"/>
    <w:rsid w:val="003B7C8B"/>
    <w:rsid w:val="003C0470"/>
    <w:rsid w:val="003C0660"/>
    <w:rsid w:val="003C0925"/>
    <w:rsid w:val="003C10C4"/>
    <w:rsid w:val="003C14A0"/>
    <w:rsid w:val="003C14E4"/>
    <w:rsid w:val="003C15BA"/>
    <w:rsid w:val="003C171B"/>
    <w:rsid w:val="003C18F4"/>
    <w:rsid w:val="003C1A43"/>
    <w:rsid w:val="003C1BBE"/>
    <w:rsid w:val="003C1E8C"/>
    <w:rsid w:val="003C226E"/>
    <w:rsid w:val="003C23CE"/>
    <w:rsid w:val="003C25E8"/>
    <w:rsid w:val="003C2712"/>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D8E"/>
    <w:rsid w:val="003C5E77"/>
    <w:rsid w:val="003C616A"/>
    <w:rsid w:val="003C6311"/>
    <w:rsid w:val="003C6483"/>
    <w:rsid w:val="003C658A"/>
    <w:rsid w:val="003C6767"/>
    <w:rsid w:val="003C680C"/>
    <w:rsid w:val="003C6F9B"/>
    <w:rsid w:val="003C70BD"/>
    <w:rsid w:val="003C7267"/>
    <w:rsid w:val="003C72B8"/>
    <w:rsid w:val="003C7815"/>
    <w:rsid w:val="003C7BCE"/>
    <w:rsid w:val="003D005A"/>
    <w:rsid w:val="003D0283"/>
    <w:rsid w:val="003D0650"/>
    <w:rsid w:val="003D067F"/>
    <w:rsid w:val="003D076E"/>
    <w:rsid w:val="003D086A"/>
    <w:rsid w:val="003D08CF"/>
    <w:rsid w:val="003D0B32"/>
    <w:rsid w:val="003D11A8"/>
    <w:rsid w:val="003D125E"/>
    <w:rsid w:val="003D1311"/>
    <w:rsid w:val="003D13F8"/>
    <w:rsid w:val="003D154C"/>
    <w:rsid w:val="003D1647"/>
    <w:rsid w:val="003D173E"/>
    <w:rsid w:val="003D1896"/>
    <w:rsid w:val="003D1BC6"/>
    <w:rsid w:val="003D1CFB"/>
    <w:rsid w:val="003D1D07"/>
    <w:rsid w:val="003D1DCC"/>
    <w:rsid w:val="003D1FD7"/>
    <w:rsid w:val="003D2188"/>
    <w:rsid w:val="003D2255"/>
    <w:rsid w:val="003D226B"/>
    <w:rsid w:val="003D2288"/>
    <w:rsid w:val="003D2330"/>
    <w:rsid w:val="003D2372"/>
    <w:rsid w:val="003D286A"/>
    <w:rsid w:val="003D2E46"/>
    <w:rsid w:val="003D31DC"/>
    <w:rsid w:val="003D3514"/>
    <w:rsid w:val="003D3635"/>
    <w:rsid w:val="003D369E"/>
    <w:rsid w:val="003D3E11"/>
    <w:rsid w:val="003D42AD"/>
    <w:rsid w:val="003D44B0"/>
    <w:rsid w:val="003D46B6"/>
    <w:rsid w:val="003D4748"/>
    <w:rsid w:val="003D47D1"/>
    <w:rsid w:val="003D4FC3"/>
    <w:rsid w:val="003D514F"/>
    <w:rsid w:val="003D5333"/>
    <w:rsid w:val="003D5666"/>
    <w:rsid w:val="003D5C99"/>
    <w:rsid w:val="003D5ED5"/>
    <w:rsid w:val="003D6835"/>
    <w:rsid w:val="003D695C"/>
    <w:rsid w:val="003D72DB"/>
    <w:rsid w:val="003D73D3"/>
    <w:rsid w:val="003D7446"/>
    <w:rsid w:val="003D7AAD"/>
    <w:rsid w:val="003D7BAF"/>
    <w:rsid w:val="003D7EAB"/>
    <w:rsid w:val="003E00BB"/>
    <w:rsid w:val="003E0231"/>
    <w:rsid w:val="003E0299"/>
    <w:rsid w:val="003E0409"/>
    <w:rsid w:val="003E05C2"/>
    <w:rsid w:val="003E05F1"/>
    <w:rsid w:val="003E074D"/>
    <w:rsid w:val="003E0B2E"/>
    <w:rsid w:val="003E0D60"/>
    <w:rsid w:val="003E0DE8"/>
    <w:rsid w:val="003E0F7D"/>
    <w:rsid w:val="003E12E8"/>
    <w:rsid w:val="003E15F8"/>
    <w:rsid w:val="003E16BB"/>
    <w:rsid w:val="003E177C"/>
    <w:rsid w:val="003E1788"/>
    <w:rsid w:val="003E1894"/>
    <w:rsid w:val="003E18B7"/>
    <w:rsid w:val="003E1CA8"/>
    <w:rsid w:val="003E1D1C"/>
    <w:rsid w:val="003E1D99"/>
    <w:rsid w:val="003E1EB6"/>
    <w:rsid w:val="003E1F3D"/>
    <w:rsid w:val="003E1FA9"/>
    <w:rsid w:val="003E2269"/>
    <w:rsid w:val="003E273E"/>
    <w:rsid w:val="003E2EA0"/>
    <w:rsid w:val="003E3079"/>
    <w:rsid w:val="003E3745"/>
    <w:rsid w:val="003E38A8"/>
    <w:rsid w:val="003E3D44"/>
    <w:rsid w:val="003E402A"/>
    <w:rsid w:val="003E4046"/>
    <w:rsid w:val="003E430C"/>
    <w:rsid w:val="003E4387"/>
    <w:rsid w:val="003E4461"/>
    <w:rsid w:val="003E48CA"/>
    <w:rsid w:val="003E4CF5"/>
    <w:rsid w:val="003E4E5E"/>
    <w:rsid w:val="003E4E95"/>
    <w:rsid w:val="003E561C"/>
    <w:rsid w:val="003E573D"/>
    <w:rsid w:val="003E5971"/>
    <w:rsid w:val="003E5DE6"/>
    <w:rsid w:val="003E638C"/>
    <w:rsid w:val="003E6571"/>
    <w:rsid w:val="003E6970"/>
    <w:rsid w:val="003E6AE2"/>
    <w:rsid w:val="003E6CA5"/>
    <w:rsid w:val="003E6D74"/>
    <w:rsid w:val="003E7160"/>
    <w:rsid w:val="003E731D"/>
    <w:rsid w:val="003E7817"/>
    <w:rsid w:val="003F012D"/>
    <w:rsid w:val="003F02A5"/>
    <w:rsid w:val="003F0304"/>
    <w:rsid w:val="003F0523"/>
    <w:rsid w:val="003F05F8"/>
    <w:rsid w:val="003F072E"/>
    <w:rsid w:val="003F0796"/>
    <w:rsid w:val="003F0815"/>
    <w:rsid w:val="003F0BAB"/>
    <w:rsid w:val="003F0DAB"/>
    <w:rsid w:val="003F0F44"/>
    <w:rsid w:val="003F107B"/>
    <w:rsid w:val="003F13AF"/>
    <w:rsid w:val="003F176F"/>
    <w:rsid w:val="003F1C5F"/>
    <w:rsid w:val="003F1E79"/>
    <w:rsid w:val="003F2846"/>
    <w:rsid w:val="003F28EE"/>
    <w:rsid w:val="003F2949"/>
    <w:rsid w:val="003F2A6D"/>
    <w:rsid w:val="003F2B4B"/>
    <w:rsid w:val="003F2D15"/>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72EE"/>
    <w:rsid w:val="003F733F"/>
    <w:rsid w:val="003F74AF"/>
    <w:rsid w:val="003F74FC"/>
    <w:rsid w:val="003F7A63"/>
    <w:rsid w:val="003F7EE1"/>
    <w:rsid w:val="00400825"/>
    <w:rsid w:val="00400840"/>
    <w:rsid w:val="00400844"/>
    <w:rsid w:val="00400B7A"/>
    <w:rsid w:val="00401647"/>
    <w:rsid w:val="00401724"/>
    <w:rsid w:val="00401CED"/>
    <w:rsid w:val="00402655"/>
    <w:rsid w:val="00402744"/>
    <w:rsid w:val="00402B49"/>
    <w:rsid w:val="00402EDF"/>
    <w:rsid w:val="004032E6"/>
    <w:rsid w:val="004034F5"/>
    <w:rsid w:val="00403B5F"/>
    <w:rsid w:val="0040402E"/>
    <w:rsid w:val="0040423F"/>
    <w:rsid w:val="00404714"/>
    <w:rsid w:val="00404BCB"/>
    <w:rsid w:val="00404D61"/>
    <w:rsid w:val="00405022"/>
    <w:rsid w:val="004055D6"/>
    <w:rsid w:val="004058A5"/>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DCA"/>
    <w:rsid w:val="00410DCE"/>
    <w:rsid w:val="00410EDC"/>
    <w:rsid w:val="0041132B"/>
    <w:rsid w:val="00411532"/>
    <w:rsid w:val="00411A66"/>
    <w:rsid w:val="00411B22"/>
    <w:rsid w:val="00411F33"/>
    <w:rsid w:val="00412014"/>
    <w:rsid w:val="00412238"/>
    <w:rsid w:val="004122D6"/>
    <w:rsid w:val="00412449"/>
    <w:rsid w:val="00412533"/>
    <w:rsid w:val="004125FF"/>
    <w:rsid w:val="004126CE"/>
    <w:rsid w:val="00412722"/>
    <w:rsid w:val="004129EC"/>
    <w:rsid w:val="00412A88"/>
    <w:rsid w:val="00412D57"/>
    <w:rsid w:val="00413118"/>
    <w:rsid w:val="004133A8"/>
    <w:rsid w:val="00413449"/>
    <w:rsid w:val="0041381A"/>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E1E"/>
    <w:rsid w:val="00417F57"/>
    <w:rsid w:val="00420059"/>
    <w:rsid w:val="00420356"/>
    <w:rsid w:val="0042037F"/>
    <w:rsid w:val="004205B8"/>
    <w:rsid w:val="00420812"/>
    <w:rsid w:val="00420851"/>
    <w:rsid w:val="004208A3"/>
    <w:rsid w:val="00420954"/>
    <w:rsid w:val="00420AAE"/>
    <w:rsid w:val="00420BDC"/>
    <w:rsid w:val="004211FE"/>
    <w:rsid w:val="004212F5"/>
    <w:rsid w:val="0042197A"/>
    <w:rsid w:val="004219C6"/>
    <w:rsid w:val="004220ED"/>
    <w:rsid w:val="00422954"/>
    <w:rsid w:val="0042302E"/>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70AA"/>
    <w:rsid w:val="00427611"/>
    <w:rsid w:val="004279EC"/>
    <w:rsid w:val="00427BE3"/>
    <w:rsid w:val="00427CB9"/>
    <w:rsid w:val="00427F46"/>
    <w:rsid w:val="00430A58"/>
    <w:rsid w:val="00430FBB"/>
    <w:rsid w:val="0043230B"/>
    <w:rsid w:val="004325C1"/>
    <w:rsid w:val="00432655"/>
    <w:rsid w:val="004327D6"/>
    <w:rsid w:val="004328FC"/>
    <w:rsid w:val="00433131"/>
    <w:rsid w:val="004333AA"/>
    <w:rsid w:val="0043340C"/>
    <w:rsid w:val="0043341A"/>
    <w:rsid w:val="00433994"/>
    <w:rsid w:val="00433B79"/>
    <w:rsid w:val="00433E21"/>
    <w:rsid w:val="0043400B"/>
    <w:rsid w:val="004340FD"/>
    <w:rsid w:val="00434226"/>
    <w:rsid w:val="00434B4B"/>
    <w:rsid w:val="00435185"/>
    <w:rsid w:val="00435387"/>
    <w:rsid w:val="0043562D"/>
    <w:rsid w:val="004357CF"/>
    <w:rsid w:val="00435810"/>
    <w:rsid w:val="0043584F"/>
    <w:rsid w:val="00435CAF"/>
    <w:rsid w:val="00435CEB"/>
    <w:rsid w:val="00436CB5"/>
    <w:rsid w:val="00436CFA"/>
    <w:rsid w:val="00436E9D"/>
    <w:rsid w:val="00436FA2"/>
    <w:rsid w:val="004373C9"/>
    <w:rsid w:val="00437C02"/>
    <w:rsid w:val="00437DA0"/>
    <w:rsid w:val="00437E03"/>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DA"/>
    <w:rsid w:val="00442E5C"/>
    <w:rsid w:val="00443042"/>
    <w:rsid w:val="00443096"/>
    <w:rsid w:val="004430DC"/>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ADD"/>
    <w:rsid w:val="00444C42"/>
    <w:rsid w:val="00445005"/>
    <w:rsid w:val="0044507C"/>
    <w:rsid w:val="00445389"/>
    <w:rsid w:val="004464D6"/>
    <w:rsid w:val="0044662E"/>
    <w:rsid w:val="00446997"/>
    <w:rsid w:val="00446A5F"/>
    <w:rsid w:val="00446ECD"/>
    <w:rsid w:val="0044701A"/>
    <w:rsid w:val="00447130"/>
    <w:rsid w:val="004475E2"/>
    <w:rsid w:val="00447781"/>
    <w:rsid w:val="00447943"/>
    <w:rsid w:val="00447AF2"/>
    <w:rsid w:val="004501FC"/>
    <w:rsid w:val="00450253"/>
    <w:rsid w:val="0045070C"/>
    <w:rsid w:val="00450838"/>
    <w:rsid w:val="00450E76"/>
    <w:rsid w:val="00450F4D"/>
    <w:rsid w:val="004510A3"/>
    <w:rsid w:val="004511D0"/>
    <w:rsid w:val="0045147C"/>
    <w:rsid w:val="00451485"/>
    <w:rsid w:val="00451684"/>
    <w:rsid w:val="00452182"/>
    <w:rsid w:val="004526C3"/>
    <w:rsid w:val="004528CB"/>
    <w:rsid w:val="00452BFB"/>
    <w:rsid w:val="00452E5F"/>
    <w:rsid w:val="00452F77"/>
    <w:rsid w:val="00453049"/>
    <w:rsid w:val="004532AD"/>
    <w:rsid w:val="00453335"/>
    <w:rsid w:val="004537A7"/>
    <w:rsid w:val="00453B22"/>
    <w:rsid w:val="00453F32"/>
    <w:rsid w:val="00453FFE"/>
    <w:rsid w:val="00454B20"/>
    <w:rsid w:val="00454E20"/>
    <w:rsid w:val="00454E47"/>
    <w:rsid w:val="00455235"/>
    <w:rsid w:val="00455319"/>
    <w:rsid w:val="00455679"/>
    <w:rsid w:val="0045567A"/>
    <w:rsid w:val="00455734"/>
    <w:rsid w:val="0045576F"/>
    <w:rsid w:val="00455D76"/>
    <w:rsid w:val="00455EAC"/>
    <w:rsid w:val="004564A2"/>
    <w:rsid w:val="00456C4D"/>
    <w:rsid w:val="00456E8C"/>
    <w:rsid w:val="00456F62"/>
    <w:rsid w:val="00457024"/>
    <w:rsid w:val="004576A0"/>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B2A"/>
    <w:rsid w:val="00461C1E"/>
    <w:rsid w:val="0046209A"/>
    <w:rsid w:val="00462234"/>
    <w:rsid w:val="004625B0"/>
    <w:rsid w:val="004629B4"/>
    <w:rsid w:val="004631DF"/>
    <w:rsid w:val="00463845"/>
    <w:rsid w:val="004638C4"/>
    <w:rsid w:val="0046411D"/>
    <w:rsid w:val="00464196"/>
    <w:rsid w:val="0046440D"/>
    <w:rsid w:val="00464945"/>
    <w:rsid w:val="00464AD8"/>
    <w:rsid w:val="00464BB4"/>
    <w:rsid w:val="00464D3A"/>
    <w:rsid w:val="00464ED6"/>
    <w:rsid w:val="0046563D"/>
    <w:rsid w:val="00465A0F"/>
    <w:rsid w:val="00465A26"/>
    <w:rsid w:val="00465CDB"/>
    <w:rsid w:val="00465DD6"/>
    <w:rsid w:val="00466052"/>
    <w:rsid w:val="00466264"/>
    <w:rsid w:val="0046661C"/>
    <w:rsid w:val="004666E2"/>
    <w:rsid w:val="00466790"/>
    <w:rsid w:val="0046689A"/>
    <w:rsid w:val="00466BC9"/>
    <w:rsid w:val="004675B6"/>
    <w:rsid w:val="004677CB"/>
    <w:rsid w:val="00467A49"/>
    <w:rsid w:val="00467BAE"/>
    <w:rsid w:val="00470986"/>
    <w:rsid w:val="00470FA9"/>
    <w:rsid w:val="0047135E"/>
    <w:rsid w:val="004714A5"/>
    <w:rsid w:val="00471B5C"/>
    <w:rsid w:val="00471C74"/>
    <w:rsid w:val="00471C88"/>
    <w:rsid w:val="00471E62"/>
    <w:rsid w:val="00471F0F"/>
    <w:rsid w:val="00471F25"/>
    <w:rsid w:val="004722C1"/>
    <w:rsid w:val="004725D6"/>
    <w:rsid w:val="004726BE"/>
    <w:rsid w:val="004728EA"/>
    <w:rsid w:val="0047293A"/>
    <w:rsid w:val="00472CFB"/>
    <w:rsid w:val="00472FDC"/>
    <w:rsid w:val="004731DC"/>
    <w:rsid w:val="00473557"/>
    <w:rsid w:val="00473806"/>
    <w:rsid w:val="00473A63"/>
    <w:rsid w:val="00473A6B"/>
    <w:rsid w:val="004740CE"/>
    <w:rsid w:val="004741B6"/>
    <w:rsid w:val="0047437F"/>
    <w:rsid w:val="0047450D"/>
    <w:rsid w:val="004749D8"/>
    <w:rsid w:val="00474A37"/>
    <w:rsid w:val="00474EAB"/>
    <w:rsid w:val="00475F9E"/>
    <w:rsid w:val="00476115"/>
    <w:rsid w:val="00476258"/>
    <w:rsid w:val="00476A9D"/>
    <w:rsid w:val="00476EDC"/>
    <w:rsid w:val="0047703F"/>
    <w:rsid w:val="0047754E"/>
    <w:rsid w:val="00477655"/>
    <w:rsid w:val="00477B93"/>
    <w:rsid w:val="00477D0E"/>
    <w:rsid w:val="00477F12"/>
    <w:rsid w:val="00477F65"/>
    <w:rsid w:val="00480076"/>
    <w:rsid w:val="0048007F"/>
    <w:rsid w:val="004804B2"/>
    <w:rsid w:val="0048063F"/>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93"/>
    <w:rsid w:val="00482B37"/>
    <w:rsid w:val="00483517"/>
    <w:rsid w:val="00483621"/>
    <w:rsid w:val="0048387B"/>
    <w:rsid w:val="00483887"/>
    <w:rsid w:val="004838F6"/>
    <w:rsid w:val="004839AE"/>
    <w:rsid w:val="00483C83"/>
    <w:rsid w:val="00483CF7"/>
    <w:rsid w:val="00483E51"/>
    <w:rsid w:val="00483F91"/>
    <w:rsid w:val="00484045"/>
    <w:rsid w:val="004844CC"/>
    <w:rsid w:val="004848CF"/>
    <w:rsid w:val="00484E36"/>
    <w:rsid w:val="00484E73"/>
    <w:rsid w:val="00485245"/>
    <w:rsid w:val="0048532D"/>
    <w:rsid w:val="0048542E"/>
    <w:rsid w:val="00485461"/>
    <w:rsid w:val="0048548D"/>
    <w:rsid w:val="004855AA"/>
    <w:rsid w:val="00485A35"/>
    <w:rsid w:val="00485D87"/>
    <w:rsid w:val="00485DAE"/>
    <w:rsid w:val="00486260"/>
    <w:rsid w:val="004862F7"/>
    <w:rsid w:val="00486A0D"/>
    <w:rsid w:val="00486CFA"/>
    <w:rsid w:val="00486FE1"/>
    <w:rsid w:val="0048715A"/>
    <w:rsid w:val="0048745B"/>
    <w:rsid w:val="0048769E"/>
    <w:rsid w:val="00487B72"/>
    <w:rsid w:val="00490066"/>
    <w:rsid w:val="0049013A"/>
    <w:rsid w:val="0049025B"/>
    <w:rsid w:val="00490365"/>
    <w:rsid w:val="004906A8"/>
    <w:rsid w:val="00490944"/>
    <w:rsid w:val="00490968"/>
    <w:rsid w:val="00490DA5"/>
    <w:rsid w:val="00491035"/>
    <w:rsid w:val="004911E3"/>
    <w:rsid w:val="00491788"/>
    <w:rsid w:val="00491906"/>
    <w:rsid w:val="00491B30"/>
    <w:rsid w:val="00491E20"/>
    <w:rsid w:val="00492247"/>
    <w:rsid w:val="00492345"/>
    <w:rsid w:val="004924BD"/>
    <w:rsid w:val="004926C3"/>
    <w:rsid w:val="004929CF"/>
    <w:rsid w:val="00492AB5"/>
    <w:rsid w:val="00492B70"/>
    <w:rsid w:val="00493202"/>
    <w:rsid w:val="004934BB"/>
    <w:rsid w:val="00493BCA"/>
    <w:rsid w:val="00493D99"/>
    <w:rsid w:val="004940C0"/>
    <w:rsid w:val="0049416C"/>
    <w:rsid w:val="00494480"/>
    <w:rsid w:val="00494784"/>
    <w:rsid w:val="00494963"/>
    <w:rsid w:val="00494F3C"/>
    <w:rsid w:val="004950D0"/>
    <w:rsid w:val="00495284"/>
    <w:rsid w:val="00495511"/>
    <w:rsid w:val="0049554F"/>
    <w:rsid w:val="004956F3"/>
    <w:rsid w:val="00495D9A"/>
    <w:rsid w:val="004964D6"/>
    <w:rsid w:val="00496588"/>
    <w:rsid w:val="00496B59"/>
    <w:rsid w:val="00496BA0"/>
    <w:rsid w:val="00496C0E"/>
    <w:rsid w:val="00496F42"/>
    <w:rsid w:val="0049745F"/>
    <w:rsid w:val="00497733"/>
    <w:rsid w:val="00497993"/>
    <w:rsid w:val="00497E69"/>
    <w:rsid w:val="00497F59"/>
    <w:rsid w:val="004A05B4"/>
    <w:rsid w:val="004A07E0"/>
    <w:rsid w:val="004A097D"/>
    <w:rsid w:val="004A0A61"/>
    <w:rsid w:val="004A0C8F"/>
    <w:rsid w:val="004A0EFA"/>
    <w:rsid w:val="004A1072"/>
    <w:rsid w:val="004A1109"/>
    <w:rsid w:val="004A19D0"/>
    <w:rsid w:val="004A1B79"/>
    <w:rsid w:val="004A1BD9"/>
    <w:rsid w:val="004A1C35"/>
    <w:rsid w:val="004A1CBE"/>
    <w:rsid w:val="004A1F8E"/>
    <w:rsid w:val="004A254C"/>
    <w:rsid w:val="004A261A"/>
    <w:rsid w:val="004A2B5E"/>
    <w:rsid w:val="004A3648"/>
    <w:rsid w:val="004A3951"/>
    <w:rsid w:val="004A3A40"/>
    <w:rsid w:val="004A3AE1"/>
    <w:rsid w:val="004A3BAF"/>
    <w:rsid w:val="004A3D00"/>
    <w:rsid w:val="004A49FE"/>
    <w:rsid w:val="004A4CEC"/>
    <w:rsid w:val="004A4E15"/>
    <w:rsid w:val="004A565D"/>
    <w:rsid w:val="004A576F"/>
    <w:rsid w:val="004A5D09"/>
    <w:rsid w:val="004A630E"/>
    <w:rsid w:val="004A656A"/>
    <w:rsid w:val="004A68C8"/>
    <w:rsid w:val="004A69D5"/>
    <w:rsid w:val="004A6C9B"/>
    <w:rsid w:val="004A6DEA"/>
    <w:rsid w:val="004A6F33"/>
    <w:rsid w:val="004A70F3"/>
    <w:rsid w:val="004A739B"/>
    <w:rsid w:val="004A76AC"/>
    <w:rsid w:val="004A7B1F"/>
    <w:rsid w:val="004A7E5D"/>
    <w:rsid w:val="004A7E99"/>
    <w:rsid w:val="004B007A"/>
    <w:rsid w:val="004B00AC"/>
    <w:rsid w:val="004B02C6"/>
    <w:rsid w:val="004B03A9"/>
    <w:rsid w:val="004B064A"/>
    <w:rsid w:val="004B0724"/>
    <w:rsid w:val="004B08B6"/>
    <w:rsid w:val="004B0B69"/>
    <w:rsid w:val="004B0DCA"/>
    <w:rsid w:val="004B0E3F"/>
    <w:rsid w:val="004B0EBD"/>
    <w:rsid w:val="004B14ED"/>
    <w:rsid w:val="004B158B"/>
    <w:rsid w:val="004B165E"/>
    <w:rsid w:val="004B1B43"/>
    <w:rsid w:val="004B1BD1"/>
    <w:rsid w:val="004B1D6F"/>
    <w:rsid w:val="004B1DD7"/>
    <w:rsid w:val="004B206A"/>
    <w:rsid w:val="004B281A"/>
    <w:rsid w:val="004B2904"/>
    <w:rsid w:val="004B2ECE"/>
    <w:rsid w:val="004B32DB"/>
    <w:rsid w:val="004B32ED"/>
    <w:rsid w:val="004B339A"/>
    <w:rsid w:val="004B36CF"/>
    <w:rsid w:val="004B3807"/>
    <w:rsid w:val="004B3C09"/>
    <w:rsid w:val="004B3C72"/>
    <w:rsid w:val="004B3CBB"/>
    <w:rsid w:val="004B4328"/>
    <w:rsid w:val="004B456A"/>
    <w:rsid w:val="004B474B"/>
    <w:rsid w:val="004B4C44"/>
    <w:rsid w:val="004B53C7"/>
    <w:rsid w:val="004B5497"/>
    <w:rsid w:val="004B5652"/>
    <w:rsid w:val="004B5730"/>
    <w:rsid w:val="004B577C"/>
    <w:rsid w:val="004B5884"/>
    <w:rsid w:val="004B5918"/>
    <w:rsid w:val="004B5A06"/>
    <w:rsid w:val="004B5E2A"/>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179B"/>
    <w:rsid w:val="004C17EE"/>
    <w:rsid w:val="004C1AF4"/>
    <w:rsid w:val="004C231F"/>
    <w:rsid w:val="004C2486"/>
    <w:rsid w:val="004C252E"/>
    <w:rsid w:val="004C266B"/>
    <w:rsid w:val="004C2EB6"/>
    <w:rsid w:val="004C2F26"/>
    <w:rsid w:val="004C311F"/>
    <w:rsid w:val="004C31CE"/>
    <w:rsid w:val="004C32AF"/>
    <w:rsid w:val="004C32FD"/>
    <w:rsid w:val="004C3867"/>
    <w:rsid w:val="004C483C"/>
    <w:rsid w:val="004C502A"/>
    <w:rsid w:val="004C5113"/>
    <w:rsid w:val="004C5138"/>
    <w:rsid w:val="004C53EC"/>
    <w:rsid w:val="004C5697"/>
    <w:rsid w:val="004C591A"/>
    <w:rsid w:val="004C59C9"/>
    <w:rsid w:val="004C5E51"/>
    <w:rsid w:val="004C5F27"/>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7EB"/>
    <w:rsid w:val="004D281A"/>
    <w:rsid w:val="004D298F"/>
    <w:rsid w:val="004D2E1B"/>
    <w:rsid w:val="004D3503"/>
    <w:rsid w:val="004D36AF"/>
    <w:rsid w:val="004D36D6"/>
    <w:rsid w:val="004D3782"/>
    <w:rsid w:val="004D38D4"/>
    <w:rsid w:val="004D42B7"/>
    <w:rsid w:val="004D4781"/>
    <w:rsid w:val="004D50EC"/>
    <w:rsid w:val="004D5226"/>
    <w:rsid w:val="004D5CAD"/>
    <w:rsid w:val="004D5E21"/>
    <w:rsid w:val="004D6106"/>
    <w:rsid w:val="004D629C"/>
    <w:rsid w:val="004D65E5"/>
    <w:rsid w:val="004D6AC7"/>
    <w:rsid w:val="004D6B2D"/>
    <w:rsid w:val="004D6B36"/>
    <w:rsid w:val="004D6FE0"/>
    <w:rsid w:val="004D71E6"/>
    <w:rsid w:val="004D767B"/>
    <w:rsid w:val="004D78EC"/>
    <w:rsid w:val="004D7A1D"/>
    <w:rsid w:val="004D7C05"/>
    <w:rsid w:val="004D7D6F"/>
    <w:rsid w:val="004D7D73"/>
    <w:rsid w:val="004E00FA"/>
    <w:rsid w:val="004E0106"/>
    <w:rsid w:val="004E0293"/>
    <w:rsid w:val="004E051B"/>
    <w:rsid w:val="004E05AD"/>
    <w:rsid w:val="004E066E"/>
    <w:rsid w:val="004E0726"/>
    <w:rsid w:val="004E150C"/>
    <w:rsid w:val="004E1548"/>
    <w:rsid w:val="004E1985"/>
    <w:rsid w:val="004E20AE"/>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6B9"/>
    <w:rsid w:val="004E67BC"/>
    <w:rsid w:val="004E67CF"/>
    <w:rsid w:val="004E6A29"/>
    <w:rsid w:val="004E6B7A"/>
    <w:rsid w:val="004E6BAC"/>
    <w:rsid w:val="004E6C2E"/>
    <w:rsid w:val="004E6C57"/>
    <w:rsid w:val="004E7140"/>
    <w:rsid w:val="004E72ED"/>
    <w:rsid w:val="004E7515"/>
    <w:rsid w:val="004E7721"/>
    <w:rsid w:val="004E7D27"/>
    <w:rsid w:val="004F0001"/>
    <w:rsid w:val="004F009A"/>
    <w:rsid w:val="004F023B"/>
    <w:rsid w:val="004F0564"/>
    <w:rsid w:val="004F05D7"/>
    <w:rsid w:val="004F0943"/>
    <w:rsid w:val="004F09B2"/>
    <w:rsid w:val="004F0D7A"/>
    <w:rsid w:val="004F125F"/>
    <w:rsid w:val="004F17F5"/>
    <w:rsid w:val="004F1892"/>
    <w:rsid w:val="004F18D1"/>
    <w:rsid w:val="004F1A8F"/>
    <w:rsid w:val="004F1CF3"/>
    <w:rsid w:val="004F1EA1"/>
    <w:rsid w:val="004F24B8"/>
    <w:rsid w:val="004F24BC"/>
    <w:rsid w:val="004F253D"/>
    <w:rsid w:val="004F2B77"/>
    <w:rsid w:val="004F3434"/>
    <w:rsid w:val="004F34AF"/>
    <w:rsid w:val="004F3535"/>
    <w:rsid w:val="004F35AE"/>
    <w:rsid w:val="004F37A1"/>
    <w:rsid w:val="004F389C"/>
    <w:rsid w:val="004F3A8B"/>
    <w:rsid w:val="004F3B5C"/>
    <w:rsid w:val="004F3BCD"/>
    <w:rsid w:val="004F3E19"/>
    <w:rsid w:val="004F3F0E"/>
    <w:rsid w:val="004F40A0"/>
    <w:rsid w:val="004F4782"/>
    <w:rsid w:val="004F4981"/>
    <w:rsid w:val="004F4A70"/>
    <w:rsid w:val="004F4D0A"/>
    <w:rsid w:val="004F5026"/>
    <w:rsid w:val="004F51CA"/>
    <w:rsid w:val="004F5722"/>
    <w:rsid w:val="004F5852"/>
    <w:rsid w:val="004F5E66"/>
    <w:rsid w:val="004F5EB7"/>
    <w:rsid w:val="004F6035"/>
    <w:rsid w:val="004F62AD"/>
    <w:rsid w:val="004F643D"/>
    <w:rsid w:val="004F6915"/>
    <w:rsid w:val="004F6AD0"/>
    <w:rsid w:val="004F6E4E"/>
    <w:rsid w:val="004F6FE1"/>
    <w:rsid w:val="004F7095"/>
    <w:rsid w:val="004F761E"/>
    <w:rsid w:val="004F7C34"/>
    <w:rsid w:val="0050000E"/>
    <w:rsid w:val="00500424"/>
    <w:rsid w:val="00500430"/>
    <w:rsid w:val="0050084D"/>
    <w:rsid w:val="005010DF"/>
    <w:rsid w:val="005012AD"/>
    <w:rsid w:val="00501374"/>
    <w:rsid w:val="005017EB"/>
    <w:rsid w:val="00501C40"/>
    <w:rsid w:val="00501CD1"/>
    <w:rsid w:val="00501D8B"/>
    <w:rsid w:val="00502403"/>
    <w:rsid w:val="00502916"/>
    <w:rsid w:val="005029B0"/>
    <w:rsid w:val="005029DE"/>
    <w:rsid w:val="00502F2E"/>
    <w:rsid w:val="00503042"/>
    <w:rsid w:val="005032FA"/>
    <w:rsid w:val="00503690"/>
    <w:rsid w:val="00503737"/>
    <w:rsid w:val="005039AD"/>
    <w:rsid w:val="00503BBE"/>
    <w:rsid w:val="00503F62"/>
    <w:rsid w:val="0050416F"/>
    <w:rsid w:val="00504193"/>
    <w:rsid w:val="005042F5"/>
    <w:rsid w:val="00504735"/>
    <w:rsid w:val="0050489E"/>
    <w:rsid w:val="0050507A"/>
    <w:rsid w:val="00505332"/>
    <w:rsid w:val="00505400"/>
    <w:rsid w:val="0050570E"/>
    <w:rsid w:val="00505D93"/>
    <w:rsid w:val="00505F3F"/>
    <w:rsid w:val="00506041"/>
    <w:rsid w:val="0050616C"/>
    <w:rsid w:val="00506174"/>
    <w:rsid w:val="005064C1"/>
    <w:rsid w:val="0050666A"/>
    <w:rsid w:val="005067CB"/>
    <w:rsid w:val="005069EB"/>
    <w:rsid w:val="00506CE4"/>
    <w:rsid w:val="00506D7E"/>
    <w:rsid w:val="00506DDA"/>
    <w:rsid w:val="005070E7"/>
    <w:rsid w:val="005072F4"/>
    <w:rsid w:val="00507B7C"/>
    <w:rsid w:val="00507BCE"/>
    <w:rsid w:val="00507CCC"/>
    <w:rsid w:val="00507DFD"/>
    <w:rsid w:val="005101A4"/>
    <w:rsid w:val="00510260"/>
    <w:rsid w:val="0051027D"/>
    <w:rsid w:val="005103FA"/>
    <w:rsid w:val="00510557"/>
    <w:rsid w:val="00510ADD"/>
    <w:rsid w:val="00511166"/>
    <w:rsid w:val="00511236"/>
    <w:rsid w:val="0051124A"/>
    <w:rsid w:val="005113A3"/>
    <w:rsid w:val="005113D7"/>
    <w:rsid w:val="0051165F"/>
    <w:rsid w:val="00511899"/>
    <w:rsid w:val="005118BC"/>
    <w:rsid w:val="005119AF"/>
    <w:rsid w:val="00511B9D"/>
    <w:rsid w:val="00512198"/>
    <w:rsid w:val="00512454"/>
    <w:rsid w:val="005124F7"/>
    <w:rsid w:val="00512AD6"/>
    <w:rsid w:val="00512BAD"/>
    <w:rsid w:val="00512D86"/>
    <w:rsid w:val="00512F6B"/>
    <w:rsid w:val="005131C4"/>
    <w:rsid w:val="00513203"/>
    <w:rsid w:val="005133FD"/>
    <w:rsid w:val="005137F3"/>
    <w:rsid w:val="00513835"/>
    <w:rsid w:val="00513868"/>
    <w:rsid w:val="00513946"/>
    <w:rsid w:val="005139E0"/>
    <w:rsid w:val="00514066"/>
    <w:rsid w:val="00514408"/>
    <w:rsid w:val="0051441B"/>
    <w:rsid w:val="005147BE"/>
    <w:rsid w:val="00514994"/>
    <w:rsid w:val="00514BF6"/>
    <w:rsid w:val="0051530B"/>
    <w:rsid w:val="0051553C"/>
    <w:rsid w:val="005155FE"/>
    <w:rsid w:val="00515692"/>
    <w:rsid w:val="005156A9"/>
    <w:rsid w:val="00515803"/>
    <w:rsid w:val="00515B4E"/>
    <w:rsid w:val="00515BF2"/>
    <w:rsid w:val="00515D4A"/>
    <w:rsid w:val="00515E82"/>
    <w:rsid w:val="00515F6F"/>
    <w:rsid w:val="00516032"/>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152"/>
    <w:rsid w:val="005204CA"/>
    <w:rsid w:val="005205B5"/>
    <w:rsid w:val="005206DE"/>
    <w:rsid w:val="0052084E"/>
    <w:rsid w:val="00520DAE"/>
    <w:rsid w:val="0052129F"/>
    <w:rsid w:val="00521614"/>
    <w:rsid w:val="005216C1"/>
    <w:rsid w:val="00521864"/>
    <w:rsid w:val="005220EF"/>
    <w:rsid w:val="005221ED"/>
    <w:rsid w:val="005226F1"/>
    <w:rsid w:val="00522736"/>
    <w:rsid w:val="0052276B"/>
    <w:rsid w:val="005228F9"/>
    <w:rsid w:val="005229F1"/>
    <w:rsid w:val="00522B83"/>
    <w:rsid w:val="00522D67"/>
    <w:rsid w:val="00523514"/>
    <w:rsid w:val="00523C12"/>
    <w:rsid w:val="00523DE0"/>
    <w:rsid w:val="0052408E"/>
    <w:rsid w:val="00524182"/>
    <w:rsid w:val="00524243"/>
    <w:rsid w:val="005243AC"/>
    <w:rsid w:val="005245A7"/>
    <w:rsid w:val="00524609"/>
    <w:rsid w:val="00524B05"/>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657"/>
    <w:rsid w:val="00527673"/>
    <w:rsid w:val="0052780B"/>
    <w:rsid w:val="005278FD"/>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5F0"/>
    <w:rsid w:val="0053167A"/>
    <w:rsid w:val="00531A42"/>
    <w:rsid w:val="00531B31"/>
    <w:rsid w:val="00531CE6"/>
    <w:rsid w:val="00531D85"/>
    <w:rsid w:val="00531F86"/>
    <w:rsid w:val="00532841"/>
    <w:rsid w:val="00532899"/>
    <w:rsid w:val="00532954"/>
    <w:rsid w:val="00532B8F"/>
    <w:rsid w:val="00532EC2"/>
    <w:rsid w:val="0053301E"/>
    <w:rsid w:val="0053340E"/>
    <w:rsid w:val="00533427"/>
    <w:rsid w:val="00533435"/>
    <w:rsid w:val="005338C2"/>
    <w:rsid w:val="00533951"/>
    <w:rsid w:val="00533E0D"/>
    <w:rsid w:val="00534250"/>
    <w:rsid w:val="00534991"/>
    <w:rsid w:val="00535727"/>
    <w:rsid w:val="00535736"/>
    <w:rsid w:val="0053583B"/>
    <w:rsid w:val="00535865"/>
    <w:rsid w:val="005358B7"/>
    <w:rsid w:val="005358C6"/>
    <w:rsid w:val="00535C89"/>
    <w:rsid w:val="00535EDF"/>
    <w:rsid w:val="005363FD"/>
    <w:rsid w:val="00536505"/>
    <w:rsid w:val="005369AB"/>
    <w:rsid w:val="00536BAC"/>
    <w:rsid w:val="00536D0F"/>
    <w:rsid w:val="00536F3D"/>
    <w:rsid w:val="005371F2"/>
    <w:rsid w:val="00537435"/>
    <w:rsid w:val="00537474"/>
    <w:rsid w:val="00537A65"/>
    <w:rsid w:val="00537B50"/>
    <w:rsid w:val="00540298"/>
    <w:rsid w:val="00540358"/>
    <w:rsid w:val="00540598"/>
    <w:rsid w:val="005407BF"/>
    <w:rsid w:val="00540CEC"/>
    <w:rsid w:val="00540D5B"/>
    <w:rsid w:val="00540EDC"/>
    <w:rsid w:val="00541998"/>
    <w:rsid w:val="00541AE6"/>
    <w:rsid w:val="00541F54"/>
    <w:rsid w:val="0054212D"/>
    <w:rsid w:val="005424C2"/>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5191"/>
    <w:rsid w:val="005456BD"/>
    <w:rsid w:val="005458D3"/>
    <w:rsid w:val="00545E0D"/>
    <w:rsid w:val="005465E4"/>
    <w:rsid w:val="005467C0"/>
    <w:rsid w:val="00546977"/>
    <w:rsid w:val="00546ABE"/>
    <w:rsid w:val="00546E10"/>
    <w:rsid w:val="00547217"/>
    <w:rsid w:val="00547386"/>
    <w:rsid w:val="00547966"/>
    <w:rsid w:val="00547A0C"/>
    <w:rsid w:val="00547A93"/>
    <w:rsid w:val="00547CCF"/>
    <w:rsid w:val="00550043"/>
    <w:rsid w:val="005500D0"/>
    <w:rsid w:val="00550321"/>
    <w:rsid w:val="00550686"/>
    <w:rsid w:val="005507B9"/>
    <w:rsid w:val="005508AD"/>
    <w:rsid w:val="00550947"/>
    <w:rsid w:val="0055099B"/>
    <w:rsid w:val="005509ED"/>
    <w:rsid w:val="00550E8B"/>
    <w:rsid w:val="00551471"/>
    <w:rsid w:val="00551559"/>
    <w:rsid w:val="005524AC"/>
    <w:rsid w:val="00552564"/>
    <w:rsid w:val="005527D9"/>
    <w:rsid w:val="005528BB"/>
    <w:rsid w:val="00552948"/>
    <w:rsid w:val="00552C0B"/>
    <w:rsid w:val="00552E47"/>
    <w:rsid w:val="0055301D"/>
    <w:rsid w:val="0055333E"/>
    <w:rsid w:val="005533F4"/>
    <w:rsid w:val="0055341B"/>
    <w:rsid w:val="00553693"/>
    <w:rsid w:val="00553AB5"/>
    <w:rsid w:val="00553CC5"/>
    <w:rsid w:val="00553E29"/>
    <w:rsid w:val="00553EDE"/>
    <w:rsid w:val="0055425A"/>
    <w:rsid w:val="00554474"/>
    <w:rsid w:val="005548D2"/>
    <w:rsid w:val="00554A4B"/>
    <w:rsid w:val="00554ACD"/>
    <w:rsid w:val="00554E8D"/>
    <w:rsid w:val="005552D5"/>
    <w:rsid w:val="00555505"/>
    <w:rsid w:val="00555661"/>
    <w:rsid w:val="005558C0"/>
    <w:rsid w:val="0055593C"/>
    <w:rsid w:val="00555A84"/>
    <w:rsid w:val="00555F6B"/>
    <w:rsid w:val="005565CD"/>
    <w:rsid w:val="0055666F"/>
    <w:rsid w:val="005566B6"/>
    <w:rsid w:val="0055693A"/>
    <w:rsid w:val="005569F8"/>
    <w:rsid w:val="00556EF2"/>
    <w:rsid w:val="0055704C"/>
    <w:rsid w:val="00557830"/>
    <w:rsid w:val="00557A3E"/>
    <w:rsid w:val="00557DF6"/>
    <w:rsid w:val="005606A6"/>
    <w:rsid w:val="00560C04"/>
    <w:rsid w:val="00561133"/>
    <w:rsid w:val="00561312"/>
    <w:rsid w:val="0056178D"/>
    <w:rsid w:val="00561D38"/>
    <w:rsid w:val="00562131"/>
    <w:rsid w:val="0056216D"/>
    <w:rsid w:val="00562170"/>
    <w:rsid w:val="00562179"/>
    <w:rsid w:val="005624A6"/>
    <w:rsid w:val="00562529"/>
    <w:rsid w:val="0056288E"/>
    <w:rsid w:val="005628DB"/>
    <w:rsid w:val="00562999"/>
    <w:rsid w:val="00562AEF"/>
    <w:rsid w:val="00562C9A"/>
    <w:rsid w:val="00562E60"/>
    <w:rsid w:val="00562FD4"/>
    <w:rsid w:val="005634BC"/>
    <w:rsid w:val="0056362B"/>
    <w:rsid w:val="00563937"/>
    <w:rsid w:val="005639F8"/>
    <w:rsid w:val="00563A76"/>
    <w:rsid w:val="00563ACE"/>
    <w:rsid w:val="00563BD0"/>
    <w:rsid w:val="00563E72"/>
    <w:rsid w:val="0056400E"/>
    <w:rsid w:val="005640D5"/>
    <w:rsid w:val="0056421F"/>
    <w:rsid w:val="0056482E"/>
    <w:rsid w:val="00564977"/>
    <w:rsid w:val="00564B4A"/>
    <w:rsid w:val="00564E35"/>
    <w:rsid w:val="00564FAF"/>
    <w:rsid w:val="00565308"/>
    <w:rsid w:val="005654EC"/>
    <w:rsid w:val="00565946"/>
    <w:rsid w:val="00565DD9"/>
    <w:rsid w:val="00565FD0"/>
    <w:rsid w:val="00566156"/>
    <w:rsid w:val="005661C2"/>
    <w:rsid w:val="00566207"/>
    <w:rsid w:val="005664D7"/>
    <w:rsid w:val="0056673F"/>
    <w:rsid w:val="005668C4"/>
    <w:rsid w:val="00566DF0"/>
    <w:rsid w:val="00566E57"/>
    <w:rsid w:val="0056712A"/>
    <w:rsid w:val="005674CD"/>
    <w:rsid w:val="00567592"/>
    <w:rsid w:val="005675D4"/>
    <w:rsid w:val="005676A8"/>
    <w:rsid w:val="00567783"/>
    <w:rsid w:val="00567836"/>
    <w:rsid w:val="00567930"/>
    <w:rsid w:val="00567A20"/>
    <w:rsid w:val="00567BC4"/>
    <w:rsid w:val="00567C76"/>
    <w:rsid w:val="00567C9C"/>
    <w:rsid w:val="00567DC8"/>
    <w:rsid w:val="00567F7C"/>
    <w:rsid w:val="005701B3"/>
    <w:rsid w:val="00570685"/>
    <w:rsid w:val="00570866"/>
    <w:rsid w:val="00571134"/>
    <w:rsid w:val="00571253"/>
    <w:rsid w:val="00571310"/>
    <w:rsid w:val="005713F2"/>
    <w:rsid w:val="00571714"/>
    <w:rsid w:val="005718A2"/>
    <w:rsid w:val="00571A4C"/>
    <w:rsid w:val="00571E46"/>
    <w:rsid w:val="005722C9"/>
    <w:rsid w:val="005724A7"/>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2C"/>
    <w:rsid w:val="005761F9"/>
    <w:rsid w:val="0057653B"/>
    <w:rsid w:val="0057669A"/>
    <w:rsid w:val="005768F5"/>
    <w:rsid w:val="00576B81"/>
    <w:rsid w:val="00576BAD"/>
    <w:rsid w:val="00576C86"/>
    <w:rsid w:val="00577052"/>
    <w:rsid w:val="005770AF"/>
    <w:rsid w:val="005775A9"/>
    <w:rsid w:val="00577677"/>
    <w:rsid w:val="005779D5"/>
    <w:rsid w:val="00577BAC"/>
    <w:rsid w:val="00577C66"/>
    <w:rsid w:val="00577D40"/>
    <w:rsid w:val="005802BA"/>
    <w:rsid w:val="005804C8"/>
    <w:rsid w:val="00580714"/>
    <w:rsid w:val="0058078C"/>
    <w:rsid w:val="00580841"/>
    <w:rsid w:val="00580AD8"/>
    <w:rsid w:val="0058164A"/>
    <w:rsid w:val="00581991"/>
    <w:rsid w:val="00581D54"/>
    <w:rsid w:val="00581EAD"/>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DE"/>
    <w:rsid w:val="00584A8E"/>
    <w:rsid w:val="00585129"/>
    <w:rsid w:val="00585368"/>
    <w:rsid w:val="00585541"/>
    <w:rsid w:val="00585CBE"/>
    <w:rsid w:val="00585CDC"/>
    <w:rsid w:val="00585D7A"/>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659"/>
    <w:rsid w:val="005917AA"/>
    <w:rsid w:val="00591C14"/>
    <w:rsid w:val="00591DDD"/>
    <w:rsid w:val="00591F2A"/>
    <w:rsid w:val="00592120"/>
    <w:rsid w:val="0059241B"/>
    <w:rsid w:val="005924DD"/>
    <w:rsid w:val="00592698"/>
    <w:rsid w:val="00592B88"/>
    <w:rsid w:val="00592C48"/>
    <w:rsid w:val="00593369"/>
    <w:rsid w:val="0059341B"/>
    <w:rsid w:val="00593852"/>
    <w:rsid w:val="005939FE"/>
    <w:rsid w:val="00593B2D"/>
    <w:rsid w:val="00593EA0"/>
    <w:rsid w:val="00594231"/>
    <w:rsid w:val="005948E1"/>
    <w:rsid w:val="005949C7"/>
    <w:rsid w:val="00594D7B"/>
    <w:rsid w:val="00594DDF"/>
    <w:rsid w:val="00594E2D"/>
    <w:rsid w:val="0059544B"/>
    <w:rsid w:val="00595599"/>
    <w:rsid w:val="00595918"/>
    <w:rsid w:val="00595B69"/>
    <w:rsid w:val="00595CF2"/>
    <w:rsid w:val="00595E01"/>
    <w:rsid w:val="0059628D"/>
    <w:rsid w:val="00596334"/>
    <w:rsid w:val="005969BD"/>
    <w:rsid w:val="00596AA0"/>
    <w:rsid w:val="00596ADD"/>
    <w:rsid w:val="00596BE2"/>
    <w:rsid w:val="00596BF4"/>
    <w:rsid w:val="00596E6C"/>
    <w:rsid w:val="00597596"/>
    <w:rsid w:val="0059787B"/>
    <w:rsid w:val="00597AF4"/>
    <w:rsid w:val="005A0ADB"/>
    <w:rsid w:val="005A0DE9"/>
    <w:rsid w:val="005A0FFD"/>
    <w:rsid w:val="005A1321"/>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C32"/>
    <w:rsid w:val="005A4DFB"/>
    <w:rsid w:val="005A5045"/>
    <w:rsid w:val="005A5545"/>
    <w:rsid w:val="005A566D"/>
    <w:rsid w:val="005A58B2"/>
    <w:rsid w:val="005A5A10"/>
    <w:rsid w:val="005A5EC1"/>
    <w:rsid w:val="005A632A"/>
    <w:rsid w:val="005A635D"/>
    <w:rsid w:val="005A639B"/>
    <w:rsid w:val="005A67BE"/>
    <w:rsid w:val="005A685C"/>
    <w:rsid w:val="005A691D"/>
    <w:rsid w:val="005A699F"/>
    <w:rsid w:val="005A6A82"/>
    <w:rsid w:val="005A6B13"/>
    <w:rsid w:val="005A70C2"/>
    <w:rsid w:val="005A749E"/>
    <w:rsid w:val="005A7FF6"/>
    <w:rsid w:val="005B01C9"/>
    <w:rsid w:val="005B05C7"/>
    <w:rsid w:val="005B0602"/>
    <w:rsid w:val="005B07C0"/>
    <w:rsid w:val="005B0D5C"/>
    <w:rsid w:val="005B0D86"/>
    <w:rsid w:val="005B0D8D"/>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30C"/>
    <w:rsid w:val="005B332C"/>
    <w:rsid w:val="005B3363"/>
    <w:rsid w:val="005B34DA"/>
    <w:rsid w:val="005B35C9"/>
    <w:rsid w:val="005B35E0"/>
    <w:rsid w:val="005B369F"/>
    <w:rsid w:val="005B3886"/>
    <w:rsid w:val="005B38F6"/>
    <w:rsid w:val="005B3903"/>
    <w:rsid w:val="005B3A54"/>
    <w:rsid w:val="005B3E23"/>
    <w:rsid w:val="005B467E"/>
    <w:rsid w:val="005B4B7A"/>
    <w:rsid w:val="005B4D62"/>
    <w:rsid w:val="005B4D75"/>
    <w:rsid w:val="005B529C"/>
    <w:rsid w:val="005B5579"/>
    <w:rsid w:val="005B6164"/>
    <w:rsid w:val="005B6181"/>
    <w:rsid w:val="005B6217"/>
    <w:rsid w:val="005B642A"/>
    <w:rsid w:val="005B68F5"/>
    <w:rsid w:val="005B6A74"/>
    <w:rsid w:val="005B711E"/>
    <w:rsid w:val="005B7121"/>
    <w:rsid w:val="005B7553"/>
    <w:rsid w:val="005B75D2"/>
    <w:rsid w:val="005B77C9"/>
    <w:rsid w:val="005B7A87"/>
    <w:rsid w:val="005B7B18"/>
    <w:rsid w:val="005B7F85"/>
    <w:rsid w:val="005C044B"/>
    <w:rsid w:val="005C0566"/>
    <w:rsid w:val="005C0AFB"/>
    <w:rsid w:val="005C0BC4"/>
    <w:rsid w:val="005C0BDC"/>
    <w:rsid w:val="005C0CCD"/>
    <w:rsid w:val="005C0D0E"/>
    <w:rsid w:val="005C10B0"/>
    <w:rsid w:val="005C16BA"/>
    <w:rsid w:val="005C18CF"/>
    <w:rsid w:val="005C1B96"/>
    <w:rsid w:val="005C1F4A"/>
    <w:rsid w:val="005C2294"/>
    <w:rsid w:val="005C24F2"/>
    <w:rsid w:val="005C2636"/>
    <w:rsid w:val="005C288D"/>
    <w:rsid w:val="005C2A14"/>
    <w:rsid w:val="005C2A9D"/>
    <w:rsid w:val="005C2C40"/>
    <w:rsid w:val="005C2E2E"/>
    <w:rsid w:val="005C3694"/>
    <w:rsid w:val="005C36C2"/>
    <w:rsid w:val="005C3F7B"/>
    <w:rsid w:val="005C4104"/>
    <w:rsid w:val="005C422D"/>
    <w:rsid w:val="005C4464"/>
    <w:rsid w:val="005C4623"/>
    <w:rsid w:val="005C467C"/>
    <w:rsid w:val="005C467D"/>
    <w:rsid w:val="005C46BE"/>
    <w:rsid w:val="005C4775"/>
    <w:rsid w:val="005C49A8"/>
    <w:rsid w:val="005C49DB"/>
    <w:rsid w:val="005C4CA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DFD"/>
    <w:rsid w:val="005D006C"/>
    <w:rsid w:val="005D00C7"/>
    <w:rsid w:val="005D01C2"/>
    <w:rsid w:val="005D04CA"/>
    <w:rsid w:val="005D08D7"/>
    <w:rsid w:val="005D091E"/>
    <w:rsid w:val="005D0B07"/>
    <w:rsid w:val="005D1453"/>
    <w:rsid w:val="005D1569"/>
    <w:rsid w:val="005D162B"/>
    <w:rsid w:val="005D1CE0"/>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846"/>
    <w:rsid w:val="005D3B27"/>
    <w:rsid w:val="005D3D8B"/>
    <w:rsid w:val="005D3E90"/>
    <w:rsid w:val="005D3E9F"/>
    <w:rsid w:val="005D4040"/>
    <w:rsid w:val="005D426A"/>
    <w:rsid w:val="005D43C5"/>
    <w:rsid w:val="005D44FE"/>
    <w:rsid w:val="005D4736"/>
    <w:rsid w:val="005D4908"/>
    <w:rsid w:val="005D4D66"/>
    <w:rsid w:val="005D536A"/>
    <w:rsid w:val="005D5A48"/>
    <w:rsid w:val="005D5C14"/>
    <w:rsid w:val="005D5E10"/>
    <w:rsid w:val="005D612C"/>
    <w:rsid w:val="005D64EF"/>
    <w:rsid w:val="005D6931"/>
    <w:rsid w:val="005D7382"/>
    <w:rsid w:val="005D7EB8"/>
    <w:rsid w:val="005E02B2"/>
    <w:rsid w:val="005E035D"/>
    <w:rsid w:val="005E03A5"/>
    <w:rsid w:val="005E076D"/>
    <w:rsid w:val="005E0A98"/>
    <w:rsid w:val="005E0B60"/>
    <w:rsid w:val="005E0D2D"/>
    <w:rsid w:val="005E0FC3"/>
    <w:rsid w:val="005E0FE0"/>
    <w:rsid w:val="005E1078"/>
    <w:rsid w:val="005E1106"/>
    <w:rsid w:val="005E119D"/>
    <w:rsid w:val="005E130C"/>
    <w:rsid w:val="005E16DE"/>
    <w:rsid w:val="005E1CC6"/>
    <w:rsid w:val="005E2011"/>
    <w:rsid w:val="005E20BB"/>
    <w:rsid w:val="005E2709"/>
    <w:rsid w:val="005E29BD"/>
    <w:rsid w:val="005E3579"/>
    <w:rsid w:val="005E36B5"/>
    <w:rsid w:val="005E3724"/>
    <w:rsid w:val="005E3976"/>
    <w:rsid w:val="005E3B9F"/>
    <w:rsid w:val="005E3DCE"/>
    <w:rsid w:val="005E4368"/>
    <w:rsid w:val="005E440D"/>
    <w:rsid w:val="005E4436"/>
    <w:rsid w:val="005E4A12"/>
    <w:rsid w:val="005E515B"/>
    <w:rsid w:val="005E56DD"/>
    <w:rsid w:val="005E5E56"/>
    <w:rsid w:val="005E6054"/>
    <w:rsid w:val="005E6072"/>
    <w:rsid w:val="005E649B"/>
    <w:rsid w:val="005E67CF"/>
    <w:rsid w:val="005E67E8"/>
    <w:rsid w:val="005E6CE6"/>
    <w:rsid w:val="005E6D98"/>
    <w:rsid w:val="005E7093"/>
    <w:rsid w:val="005E7367"/>
    <w:rsid w:val="005E77AD"/>
    <w:rsid w:val="005E7898"/>
    <w:rsid w:val="005E7A30"/>
    <w:rsid w:val="005E7B4F"/>
    <w:rsid w:val="005E7D09"/>
    <w:rsid w:val="005E7F4C"/>
    <w:rsid w:val="005F014D"/>
    <w:rsid w:val="005F0C05"/>
    <w:rsid w:val="005F0D9C"/>
    <w:rsid w:val="005F0FA1"/>
    <w:rsid w:val="005F0FDB"/>
    <w:rsid w:val="005F1094"/>
    <w:rsid w:val="005F138D"/>
    <w:rsid w:val="005F180C"/>
    <w:rsid w:val="005F1994"/>
    <w:rsid w:val="005F1B90"/>
    <w:rsid w:val="005F20E9"/>
    <w:rsid w:val="005F2182"/>
    <w:rsid w:val="005F2431"/>
    <w:rsid w:val="005F2468"/>
    <w:rsid w:val="005F253B"/>
    <w:rsid w:val="005F278D"/>
    <w:rsid w:val="005F2B53"/>
    <w:rsid w:val="005F2B83"/>
    <w:rsid w:val="005F2D53"/>
    <w:rsid w:val="005F2EF6"/>
    <w:rsid w:val="005F337A"/>
    <w:rsid w:val="005F38F3"/>
    <w:rsid w:val="005F39DA"/>
    <w:rsid w:val="005F3A69"/>
    <w:rsid w:val="005F3A73"/>
    <w:rsid w:val="005F3BD4"/>
    <w:rsid w:val="005F3C8A"/>
    <w:rsid w:val="005F3D7E"/>
    <w:rsid w:val="005F3ED4"/>
    <w:rsid w:val="005F4146"/>
    <w:rsid w:val="005F41C3"/>
    <w:rsid w:val="005F45B2"/>
    <w:rsid w:val="005F460A"/>
    <w:rsid w:val="005F46B6"/>
    <w:rsid w:val="005F48D4"/>
    <w:rsid w:val="005F4CDC"/>
    <w:rsid w:val="005F4EF8"/>
    <w:rsid w:val="005F500A"/>
    <w:rsid w:val="005F54DA"/>
    <w:rsid w:val="005F54E4"/>
    <w:rsid w:val="005F5963"/>
    <w:rsid w:val="005F5D2B"/>
    <w:rsid w:val="005F5D3D"/>
    <w:rsid w:val="005F6663"/>
    <w:rsid w:val="005F6846"/>
    <w:rsid w:val="005F6AFF"/>
    <w:rsid w:val="005F6CDF"/>
    <w:rsid w:val="005F7387"/>
    <w:rsid w:val="005F7EA5"/>
    <w:rsid w:val="0060011B"/>
    <w:rsid w:val="00600216"/>
    <w:rsid w:val="00600511"/>
    <w:rsid w:val="006006E7"/>
    <w:rsid w:val="00600D24"/>
    <w:rsid w:val="00600D94"/>
    <w:rsid w:val="00600F09"/>
    <w:rsid w:val="00600FCA"/>
    <w:rsid w:val="006010E5"/>
    <w:rsid w:val="006015E4"/>
    <w:rsid w:val="0060160B"/>
    <w:rsid w:val="00601724"/>
    <w:rsid w:val="00601730"/>
    <w:rsid w:val="0060179E"/>
    <w:rsid w:val="006019E4"/>
    <w:rsid w:val="00601A49"/>
    <w:rsid w:val="00601BC8"/>
    <w:rsid w:val="00602310"/>
    <w:rsid w:val="006029D8"/>
    <w:rsid w:val="006034D6"/>
    <w:rsid w:val="0060383B"/>
    <w:rsid w:val="006038AA"/>
    <w:rsid w:val="00603EFC"/>
    <w:rsid w:val="00603F32"/>
    <w:rsid w:val="00604000"/>
    <w:rsid w:val="006042AF"/>
    <w:rsid w:val="00604331"/>
    <w:rsid w:val="006049E0"/>
    <w:rsid w:val="00604ABF"/>
    <w:rsid w:val="00604F56"/>
    <w:rsid w:val="00605058"/>
    <w:rsid w:val="006052CC"/>
    <w:rsid w:val="00605865"/>
    <w:rsid w:val="006058E7"/>
    <w:rsid w:val="00605B8E"/>
    <w:rsid w:val="00605BE0"/>
    <w:rsid w:val="00605D9A"/>
    <w:rsid w:val="0060696B"/>
    <w:rsid w:val="00606CA1"/>
    <w:rsid w:val="006070C7"/>
    <w:rsid w:val="0060721D"/>
    <w:rsid w:val="00607727"/>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266"/>
    <w:rsid w:val="00611658"/>
    <w:rsid w:val="006119BE"/>
    <w:rsid w:val="006120B3"/>
    <w:rsid w:val="00612405"/>
    <w:rsid w:val="00612414"/>
    <w:rsid w:val="006124E4"/>
    <w:rsid w:val="00612644"/>
    <w:rsid w:val="00612970"/>
    <w:rsid w:val="00613245"/>
    <w:rsid w:val="0061347B"/>
    <w:rsid w:val="00613667"/>
    <w:rsid w:val="00613977"/>
    <w:rsid w:val="00613A56"/>
    <w:rsid w:val="00613C60"/>
    <w:rsid w:val="00613D6C"/>
    <w:rsid w:val="006144C7"/>
    <w:rsid w:val="0061471E"/>
    <w:rsid w:val="00614912"/>
    <w:rsid w:val="00615431"/>
    <w:rsid w:val="00615654"/>
    <w:rsid w:val="00615E93"/>
    <w:rsid w:val="00615FEC"/>
    <w:rsid w:val="00616822"/>
    <w:rsid w:val="00616854"/>
    <w:rsid w:val="0061723C"/>
    <w:rsid w:val="00617438"/>
    <w:rsid w:val="00617892"/>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7B3"/>
    <w:rsid w:val="00621A21"/>
    <w:rsid w:val="00621C63"/>
    <w:rsid w:val="00621DC4"/>
    <w:rsid w:val="006222A3"/>
    <w:rsid w:val="0062288F"/>
    <w:rsid w:val="00622AE8"/>
    <w:rsid w:val="00622C90"/>
    <w:rsid w:val="00622DBD"/>
    <w:rsid w:val="00622DFF"/>
    <w:rsid w:val="00623022"/>
    <w:rsid w:val="00623278"/>
    <w:rsid w:val="006234D4"/>
    <w:rsid w:val="006234FB"/>
    <w:rsid w:val="00623690"/>
    <w:rsid w:val="0062382A"/>
    <w:rsid w:val="0062388E"/>
    <w:rsid w:val="00623AB8"/>
    <w:rsid w:val="00623B72"/>
    <w:rsid w:val="00623D09"/>
    <w:rsid w:val="00623D62"/>
    <w:rsid w:val="006243FC"/>
    <w:rsid w:val="00624519"/>
    <w:rsid w:val="00624940"/>
    <w:rsid w:val="0062498D"/>
    <w:rsid w:val="0062513D"/>
    <w:rsid w:val="00625576"/>
    <w:rsid w:val="00625941"/>
    <w:rsid w:val="00625B36"/>
    <w:rsid w:val="00625B49"/>
    <w:rsid w:val="00625C09"/>
    <w:rsid w:val="00625F2B"/>
    <w:rsid w:val="006260BF"/>
    <w:rsid w:val="006260DE"/>
    <w:rsid w:val="00626108"/>
    <w:rsid w:val="006261C9"/>
    <w:rsid w:val="0062664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C17"/>
    <w:rsid w:val="006320F7"/>
    <w:rsid w:val="006325E0"/>
    <w:rsid w:val="00632612"/>
    <w:rsid w:val="0063272C"/>
    <w:rsid w:val="00632BBA"/>
    <w:rsid w:val="0063325F"/>
    <w:rsid w:val="00633378"/>
    <w:rsid w:val="006334B0"/>
    <w:rsid w:val="00633831"/>
    <w:rsid w:val="00633C79"/>
    <w:rsid w:val="00633EF3"/>
    <w:rsid w:val="00634049"/>
    <w:rsid w:val="00634494"/>
    <w:rsid w:val="006348CD"/>
    <w:rsid w:val="00634A97"/>
    <w:rsid w:val="00634DA3"/>
    <w:rsid w:val="00634E04"/>
    <w:rsid w:val="00635299"/>
    <w:rsid w:val="00635510"/>
    <w:rsid w:val="00635DDF"/>
    <w:rsid w:val="00635F1F"/>
    <w:rsid w:val="00635FF5"/>
    <w:rsid w:val="0063610F"/>
    <w:rsid w:val="0063658E"/>
    <w:rsid w:val="00636768"/>
    <w:rsid w:val="0063683D"/>
    <w:rsid w:val="00636985"/>
    <w:rsid w:val="00636998"/>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74D"/>
    <w:rsid w:val="0064178D"/>
    <w:rsid w:val="00641812"/>
    <w:rsid w:val="00641A0F"/>
    <w:rsid w:val="00641AA5"/>
    <w:rsid w:val="00641C82"/>
    <w:rsid w:val="00641EAC"/>
    <w:rsid w:val="006422A4"/>
    <w:rsid w:val="00642564"/>
    <w:rsid w:val="00642772"/>
    <w:rsid w:val="00642FAD"/>
    <w:rsid w:val="006434BD"/>
    <w:rsid w:val="0064359E"/>
    <w:rsid w:val="00643A02"/>
    <w:rsid w:val="00643EE4"/>
    <w:rsid w:val="00643F0A"/>
    <w:rsid w:val="00644358"/>
    <w:rsid w:val="006443C8"/>
    <w:rsid w:val="00644502"/>
    <w:rsid w:val="0064467C"/>
    <w:rsid w:val="006447D3"/>
    <w:rsid w:val="00644B65"/>
    <w:rsid w:val="00644D95"/>
    <w:rsid w:val="00644E5C"/>
    <w:rsid w:val="00644E68"/>
    <w:rsid w:val="006450B3"/>
    <w:rsid w:val="00645135"/>
    <w:rsid w:val="006454FA"/>
    <w:rsid w:val="00645716"/>
    <w:rsid w:val="00645AD5"/>
    <w:rsid w:val="00645D9A"/>
    <w:rsid w:val="00645EE1"/>
    <w:rsid w:val="00645FD3"/>
    <w:rsid w:val="006468CC"/>
    <w:rsid w:val="00646F33"/>
    <w:rsid w:val="00647543"/>
    <w:rsid w:val="00647571"/>
    <w:rsid w:val="006476B7"/>
    <w:rsid w:val="00647B24"/>
    <w:rsid w:val="00647B95"/>
    <w:rsid w:val="00647D90"/>
    <w:rsid w:val="00650360"/>
    <w:rsid w:val="00650450"/>
    <w:rsid w:val="006508D1"/>
    <w:rsid w:val="006509D8"/>
    <w:rsid w:val="0065187B"/>
    <w:rsid w:val="00651C07"/>
    <w:rsid w:val="00651DE2"/>
    <w:rsid w:val="00652146"/>
    <w:rsid w:val="006521E4"/>
    <w:rsid w:val="00652409"/>
    <w:rsid w:val="0065240D"/>
    <w:rsid w:val="00652756"/>
    <w:rsid w:val="0065299F"/>
    <w:rsid w:val="006529FD"/>
    <w:rsid w:val="00652E97"/>
    <w:rsid w:val="00652F09"/>
    <w:rsid w:val="006530D4"/>
    <w:rsid w:val="00653550"/>
    <w:rsid w:val="006538C8"/>
    <w:rsid w:val="00653BDE"/>
    <w:rsid w:val="00653C49"/>
    <w:rsid w:val="00654415"/>
    <w:rsid w:val="006547C0"/>
    <w:rsid w:val="0065480D"/>
    <w:rsid w:val="00654CB3"/>
    <w:rsid w:val="0065529F"/>
    <w:rsid w:val="006553A6"/>
    <w:rsid w:val="00655425"/>
    <w:rsid w:val="00655599"/>
    <w:rsid w:val="006555F1"/>
    <w:rsid w:val="006558E7"/>
    <w:rsid w:val="0065597E"/>
    <w:rsid w:val="00655A36"/>
    <w:rsid w:val="00655B26"/>
    <w:rsid w:val="00655B58"/>
    <w:rsid w:val="00655CA1"/>
    <w:rsid w:val="00655D3D"/>
    <w:rsid w:val="00655DD0"/>
    <w:rsid w:val="006561D2"/>
    <w:rsid w:val="0065634D"/>
    <w:rsid w:val="00656399"/>
    <w:rsid w:val="00656604"/>
    <w:rsid w:val="0065678B"/>
    <w:rsid w:val="00657021"/>
    <w:rsid w:val="00657111"/>
    <w:rsid w:val="006573EA"/>
    <w:rsid w:val="0065780B"/>
    <w:rsid w:val="00657818"/>
    <w:rsid w:val="0065795B"/>
    <w:rsid w:val="00657FDD"/>
    <w:rsid w:val="0066017C"/>
    <w:rsid w:val="0066024C"/>
    <w:rsid w:val="00660375"/>
    <w:rsid w:val="00660447"/>
    <w:rsid w:val="00660B74"/>
    <w:rsid w:val="00660CCA"/>
    <w:rsid w:val="006614EF"/>
    <w:rsid w:val="0066159E"/>
    <w:rsid w:val="006615A4"/>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864"/>
    <w:rsid w:val="006648CF"/>
    <w:rsid w:val="0066497B"/>
    <w:rsid w:val="0066499B"/>
    <w:rsid w:val="00664A7A"/>
    <w:rsid w:val="00664CCD"/>
    <w:rsid w:val="00665AA1"/>
    <w:rsid w:val="00665BC5"/>
    <w:rsid w:val="00665CD6"/>
    <w:rsid w:val="0066618F"/>
    <w:rsid w:val="006667D2"/>
    <w:rsid w:val="006669A9"/>
    <w:rsid w:val="00666BB3"/>
    <w:rsid w:val="00666DC7"/>
    <w:rsid w:val="0066700A"/>
    <w:rsid w:val="00667122"/>
    <w:rsid w:val="00667BFB"/>
    <w:rsid w:val="00667D66"/>
    <w:rsid w:val="006702D3"/>
    <w:rsid w:val="00670880"/>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229E"/>
    <w:rsid w:val="00672417"/>
    <w:rsid w:val="00672AC3"/>
    <w:rsid w:val="00672C2A"/>
    <w:rsid w:val="00672D06"/>
    <w:rsid w:val="00672FA6"/>
    <w:rsid w:val="006730A5"/>
    <w:rsid w:val="00673123"/>
    <w:rsid w:val="00673498"/>
    <w:rsid w:val="00673884"/>
    <w:rsid w:val="00673AE4"/>
    <w:rsid w:val="00673CCB"/>
    <w:rsid w:val="00673E77"/>
    <w:rsid w:val="00673F75"/>
    <w:rsid w:val="00674074"/>
    <w:rsid w:val="00674316"/>
    <w:rsid w:val="0067445B"/>
    <w:rsid w:val="006744D3"/>
    <w:rsid w:val="006751B6"/>
    <w:rsid w:val="0067539D"/>
    <w:rsid w:val="006759AC"/>
    <w:rsid w:val="00675F36"/>
    <w:rsid w:val="0067634A"/>
    <w:rsid w:val="00676C01"/>
    <w:rsid w:val="00676C7D"/>
    <w:rsid w:val="00676CD8"/>
    <w:rsid w:val="00676DF6"/>
    <w:rsid w:val="00677261"/>
    <w:rsid w:val="00677463"/>
    <w:rsid w:val="00677616"/>
    <w:rsid w:val="00677765"/>
    <w:rsid w:val="00677969"/>
    <w:rsid w:val="00677EF2"/>
    <w:rsid w:val="00677FAE"/>
    <w:rsid w:val="0068005B"/>
    <w:rsid w:val="006802A0"/>
    <w:rsid w:val="006803FF"/>
    <w:rsid w:val="0068065A"/>
    <w:rsid w:val="006806C0"/>
    <w:rsid w:val="006808E7"/>
    <w:rsid w:val="00680962"/>
    <w:rsid w:val="006810E9"/>
    <w:rsid w:val="00681117"/>
    <w:rsid w:val="0068178F"/>
    <w:rsid w:val="00681836"/>
    <w:rsid w:val="00681C60"/>
    <w:rsid w:val="00682265"/>
    <w:rsid w:val="0068237D"/>
    <w:rsid w:val="006827F7"/>
    <w:rsid w:val="00682815"/>
    <w:rsid w:val="006829BE"/>
    <w:rsid w:val="00682AC0"/>
    <w:rsid w:val="00682B51"/>
    <w:rsid w:val="00682CB4"/>
    <w:rsid w:val="006833D6"/>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6136"/>
    <w:rsid w:val="00686339"/>
    <w:rsid w:val="00686748"/>
    <w:rsid w:val="0068692C"/>
    <w:rsid w:val="00686CC4"/>
    <w:rsid w:val="00686F3F"/>
    <w:rsid w:val="006870C4"/>
    <w:rsid w:val="006870E8"/>
    <w:rsid w:val="00687508"/>
    <w:rsid w:val="00687516"/>
    <w:rsid w:val="00687638"/>
    <w:rsid w:val="006879BC"/>
    <w:rsid w:val="006879E5"/>
    <w:rsid w:val="00687AA4"/>
    <w:rsid w:val="00687B21"/>
    <w:rsid w:val="00687D4F"/>
    <w:rsid w:val="00687E59"/>
    <w:rsid w:val="006902EE"/>
    <w:rsid w:val="00690562"/>
    <w:rsid w:val="00690A00"/>
    <w:rsid w:val="00690AD6"/>
    <w:rsid w:val="00690D70"/>
    <w:rsid w:val="0069158C"/>
    <w:rsid w:val="0069189C"/>
    <w:rsid w:val="0069231E"/>
    <w:rsid w:val="006925F1"/>
    <w:rsid w:val="0069277A"/>
    <w:rsid w:val="006928F3"/>
    <w:rsid w:val="00692A21"/>
    <w:rsid w:val="00692A37"/>
    <w:rsid w:val="00692AA2"/>
    <w:rsid w:val="00692F63"/>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A0"/>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20E8"/>
    <w:rsid w:val="006A25A5"/>
    <w:rsid w:val="006A271E"/>
    <w:rsid w:val="006A286D"/>
    <w:rsid w:val="006A29EF"/>
    <w:rsid w:val="006A3024"/>
    <w:rsid w:val="006A347C"/>
    <w:rsid w:val="006A37FE"/>
    <w:rsid w:val="006A3870"/>
    <w:rsid w:val="006A3963"/>
    <w:rsid w:val="006A3AD3"/>
    <w:rsid w:val="006A3CF8"/>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AFB"/>
    <w:rsid w:val="006A5B6F"/>
    <w:rsid w:val="006A5C43"/>
    <w:rsid w:val="006A5CE6"/>
    <w:rsid w:val="006A5DFE"/>
    <w:rsid w:val="006A5EE6"/>
    <w:rsid w:val="006A63AA"/>
    <w:rsid w:val="006A64A8"/>
    <w:rsid w:val="006A699B"/>
    <w:rsid w:val="006A6F1F"/>
    <w:rsid w:val="006A6F76"/>
    <w:rsid w:val="006A71D7"/>
    <w:rsid w:val="006A7A09"/>
    <w:rsid w:val="006A7AC8"/>
    <w:rsid w:val="006A7D27"/>
    <w:rsid w:val="006A7E29"/>
    <w:rsid w:val="006A7F35"/>
    <w:rsid w:val="006B004C"/>
    <w:rsid w:val="006B04B6"/>
    <w:rsid w:val="006B0AF7"/>
    <w:rsid w:val="006B0C00"/>
    <w:rsid w:val="006B0D4E"/>
    <w:rsid w:val="006B0E81"/>
    <w:rsid w:val="006B104E"/>
    <w:rsid w:val="006B1264"/>
    <w:rsid w:val="006B1502"/>
    <w:rsid w:val="006B155D"/>
    <w:rsid w:val="006B16C8"/>
    <w:rsid w:val="006B170A"/>
    <w:rsid w:val="006B17AC"/>
    <w:rsid w:val="006B187B"/>
    <w:rsid w:val="006B18C8"/>
    <w:rsid w:val="006B1A4C"/>
    <w:rsid w:val="006B1C33"/>
    <w:rsid w:val="006B1CE4"/>
    <w:rsid w:val="006B1F45"/>
    <w:rsid w:val="006B2013"/>
    <w:rsid w:val="006B23D6"/>
    <w:rsid w:val="006B2507"/>
    <w:rsid w:val="006B2977"/>
    <w:rsid w:val="006B2A18"/>
    <w:rsid w:val="006B2C38"/>
    <w:rsid w:val="006B2E3B"/>
    <w:rsid w:val="006B2FA0"/>
    <w:rsid w:val="006B3853"/>
    <w:rsid w:val="006B3C8B"/>
    <w:rsid w:val="006B3CB3"/>
    <w:rsid w:val="006B3F64"/>
    <w:rsid w:val="006B3F98"/>
    <w:rsid w:val="006B4177"/>
    <w:rsid w:val="006B42BA"/>
    <w:rsid w:val="006B47A6"/>
    <w:rsid w:val="006B49A1"/>
    <w:rsid w:val="006B4EAF"/>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CCC"/>
    <w:rsid w:val="006B6DCB"/>
    <w:rsid w:val="006B70BB"/>
    <w:rsid w:val="006B73A4"/>
    <w:rsid w:val="006B7424"/>
    <w:rsid w:val="006B7A4E"/>
    <w:rsid w:val="006B7FAA"/>
    <w:rsid w:val="006C025D"/>
    <w:rsid w:val="006C04DB"/>
    <w:rsid w:val="006C0987"/>
    <w:rsid w:val="006C09FB"/>
    <w:rsid w:val="006C12B9"/>
    <w:rsid w:val="006C1337"/>
    <w:rsid w:val="006C182F"/>
    <w:rsid w:val="006C1B2B"/>
    <w:rsid w:val="006C1B42"/>
    <w:rsid w:val="006C1C4D"/>
    <w:rsid w:val="006C1C67"/>
    <w:rsid w:val="006C1CA8"/>
    <w:rsid w:val="006C1DBB"/>
    <w:rsid w:val="006C2068"/>
    <w:rsid w:val="006C2090"/>
    <w:rsid w:val="006C223A"/>
    <w:rsid w:val="006C2419"/>
    <w:rsid w:val="006C2910"/>
    <w:rsid w:val="006C2B17"/>
    <w:rsid w:val="006C2B1E"/>
    <w:rsid w:val="006C2CA7"/>
    <w:rsid w:val="006C2D14"/>
    <w:rsid w:val="006C3090"/>
    <w:rsid w:val="006C33D2"/>
    <w:rsid w:val="006C35C7"/>
    <w:rsid w:val="006C373F"/>
    <w:rsid w:val="006C3762"/>
    <w:rsid w:val="006C3B00"/>
    <w:rsid w:val="006C3B85"/>
    <w:rsid w:val="006C3E02"/>
    <w:rsid w:val="006C3EFA"/>
    <w:rsid w:val="006C4384"/>
    <w:rsid w:val="006C4A1C"/>
    <w:rsid w:val="006C4A94"/>
    <w:rsid w:val="006C547A"/>
    <w:rsid w:val="006C5D2C"/>
    <w:rsid w:val="006C625C"/>
    <w:rsid w:val="006C7065"/>
    <w:rsid w:val="006C710E"/>
    <w:rsid w:val="006C724E"/>
    <w:rsid w:val="006C7556"/>
    <w:rsid w:val="006C76C2"/>
    <w:rsid w:val="006C78E0"/>
    <w:rsid w:val="006C79BB"/>
    <w:rsid w:val="006C7ACA"/>
    <w:rsid w:val="006C7B52"/>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EEF"/>
    <w:rsid w:val="006D3F48"/>
    <w:rsid w:val="006D428B"/>
    <w:rsid w:val="006D494C"/>
    <w:rsid w:val="006D4952"/>
    <w:rsid w:val="006D4F99"/>
    <w:rsid w:val="006D5407"/>
    <w:rsid w:val="006D582D"/>
    <w:rsid w:val="006D587B"/>
    <w:rsid w:val="006D589F"/>
    <w:rsid w:val="006D59C7"/>
    <w:rsid w:val="006D5B16"/>
    <w:rsid w:val="006D6057"/>
    <w:rsid w:val="006D60C4"/>
    <w:rsid w:val="006D61D8"/>
    <w:rsid w:val="006D6995"/>
    <w:rsid w:val="006D6E44"/>
    <w:rsid w:val="006D6EA1"/>
    <w:rsid w:val="006D6F44"/>
    <w:rsid w:val="006D7128"/>
    <w:rsid w:val="006D7650"/>
    <w:rsid w:val="006D7742"/>
    <w:rsid w:val="006D77B8"/>
    <w:rsid w:val="006D7954"/>
    <w:rsid w:val="006D7A72"/>
    <w:rsid w:val="006D7C7F"/>
    <w:rsid w:val="006D7CEE"/>
    <w:rsid w:val="006E00B8"/>
    <w:rsid w:val="006E01C3"/>
    <w:rsid w:val="006E0325"/>
    <w:rsid w:val="006E0563"/>
    <w:rsid w:val="006E0B7A"/>
    <w:rsid w:val="006E0C68"/>
    <w:rsid w:val="006E0DA2"/>
    <w:rsid w:val="006E115B"/>
    <w:rsid w:val="006E1188"/>
    <w:rsid w:val="006E183F"/>
    <w:rsid w:val="006E1A57"/>
    <w:rsid w:val="006E1CA6"/>
    <w:rsid w:val="006E21AC"/>
    <w:rsid w:val="006E22B7"/>
    <w:rsid w:val="006E2466"/>
    <w:rsid w:val="006E294B"/>
    <w:rsid w:val="006E2C47"/>
    <w:rsid w:val="006E2DAE"/>
    <w:rsid w:val="006E2E9B"/>
    <w:rsid w:val="006E2F47"/>
    <w:rsid w:val="006E2F7C"/>
    <w:rsid w:val="006E310B"/>
    <w:rsid w:val="006E3628"/>
    <w:rsid w:val="006E363C"/>
    <w:rsid w:val="006E3734"/>
    <w:rsid w:val="006E37BD"/>
    <w:rsid w:val="006E385A"/>
    <w:rsid w:val="006E38FA"/>
    <w:rsid w:val="006E3B23"/>
    <w:rsid w:val="006E3D78"/>
    <w:rsid w:val="006E3F52"/>
    <w:rsid w:val="006E3FDE"/>
    <w:rsid w:val="006E4280"/>
    <w:rsid w:val="006E4781"/>
    <w:rsid w:val="006E4C10"/>
    <w:rsid w:val="006E4CB9"/>
    <w:rsid w:val="006E5099"/>
    <w:rsid w:val="006E513F"/>
    <w:rsid w:val="006E5219"/>
    <w:rsid w:val="006E52BA"/>
    <w:rsid w:val="006E5596"/>
    <w:rsid w:val="006E5A29"/>
    <w:rsid w:val="006E5CD8"/>
    <w:rsid w:val="006E5E7B"/>
    <w:rsid w:val="006E5E97"/>
    <w:rsid w:val="006E5FA4"/>
    <w:rsid w:val="006E63A2"/>
    <w:rsid w:val="006E640B"/>
    <w:rsid w:val="006E6524"/>
    <w:rsid w:val="006E6684"/>
    <w:rsid w:val="006E6A5C"/>
    <w:rsid w:val="006E6AC8"/>
    <w:rsid w:val="006E6B78"/>
    <w:rsid w:val="006E6E4B"/>
    <w:rsid w:val="006E7065"/>
    <w:rsid w:val="006E70DC"/>
    <w:rsid w:val="006E73C8"/>
    <w:rsid w:val="006E7683"/>
    <w:rsid w:val="006E76CA"/>
    <w:rsid w:val="006E772A"/>
    <w:rsid w:val="006E788A"/>
    <w:rsid w:val="006E790D"/>
    <w:rsid w:val="006E7D27"/>
    <w:rsid w:val="006E7DA7"/>
    <w:rsid w:val="006F0052"/>
    <w:rsid w:val="006F0091"/>
    <w:rsid w:val="006F0107"/>
    <w:rsid w:val="006F0289"/>
    <w:rsid w:val="006F0323"/>
    <w:rsid w:val="006F05F9"/>
    <w:rsid w:val="006F0693"/>
    <w:rsid w:val="006F094D"/>
    <w:rsid w:val="006F0B5E"/>
    <w:rsid w:val="006F0CF6"/>
    <w:rsid w:val="006F0F14"/>
    <w:rsid w:val="006F0FC6"/>
    <w:rsid w:val="006F1105"/>
    <w:rsid w:val="006F1426"/>
    <w:rsid w:val="006F2479"/>
    <w:rsid w:val="006F2629"/>
    <w:rsid w:val="006F288E"/>
    <w:rsid w:val="006F28A8"/>
    <w:rsid w:val="006F2A4B"/>
    <w:rsid w:val="006F2CF4"/>
    <w:rsid w:val="006F2E04"/>
    <w:rsid w:val="006F2F07"/>
    <w:rsid w:val="006F3306"/>
    <w:rsid w:val="006F3479"/>
    <w:rsid w:val="006F3579"/>
    <w:rsid w:val="006F359C"/>
    <w:rsid w:val="006F385E"/>
    <w:rsid w:val="006F3B89"/>
    <w:rsid w:val="006F3D5A"/>
    <w:rsid w:val="006F3E03"/>
    <w:rsid w:val="006F42E2"/>
    <w:rsid w:val="006F435E"/>
    <w:rsid w:val="006F446A"/>
    <w:rsid w:val="006F47F6"/>
    <w:rsid w:val="006F482A"/>
    <w:rsid w:val="006F48B8"/>
    <w:rsid w:val="006F4C29"/>
    <w:rsid w:val="006F4C3D"/>
    <w:rsid w:val="006F52A8"/>
    <w:rsid w:val="006F52B3"/>
    <w:rsid w:val="006F559B"/>
    <w:rsid w:val="006F57B2"/>
    <w:rsid w:val="006F5825"/>
    <w:rsid w:val="006F5A47"/>
    <w:rsid w:val="006F5FDA"/>
    <w:rsid w:val="006F608E"/>
    <w:rsid w:val="006F6358"/>
    <w:rsid w:val="006F636F"/>
    <w:rsid w:val="006F64BD"/>
    <w:rsid w:val="006F6618"/>
    <w:rsid w:val="006F6B39"/>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64C"/>
    <w:rsid w:val="0070073A"/>
    <w:rsid w:val="007007D8"/>
    <w:rsid w:val="00700CD8"/>
    <w:rsid w:val="00700E6D"/>
    <w:rsid w:val="00701016"/>
    <w:rsid w:val="0070107F"/>
    <w:rsid w:val="007011DF"/>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363"/>
    <w:rsid w:val="007053A5"/>
    <w:rsid w:val="007054FA"/>
    <w:rsid w:val="00705903"/>
    <w:rsid w:val="0070590E"/>
    <w:rsid w:val="00705935"/>
    <w:rsid w:val="007059C3"/>
    <w:rsid w:val="00705AF3"/>
    <w:rsid w:val="00705B02"/>
    <w:rsid w:val="00705B63"/>
    <w:rsid w:val="00705C3A"/>
    <w:rsid w:val="007061B2"/>
    <w:rsid w:val="007062C2"/>
    <w:rsid w:val="007063F0"/>
    <w:rsid w:val="0070669C"/>
    <w:rsid w:val="00707131"/>
    <w:rsid w:val="007072BB"/>
    <w:rsid w:val="0070767E"/>
    <w:rsid w:val="00707795"/>
    <w:rsid w:val="00707848"/>
    <w:rsid w:val="00707AD4"/>
    <w:rsid w:val="00707DDE"/>
    <w:rsid w:val="00707F41"/>
    <w:rsid w:val="00710046"/>
    <w:rsid w:val="00710E00"/>
    <w:rsid w:val="00710EF7"/>
    <w:rsid w:val="00710F11"/>
    <w:rsid w:val="007110A6"/>
    <w:rsid w:val="007110F9"/>
    <w:rsid w:val="007111DB"/>
    <w:rsid w:val="007111F2"/>
    <w:rsid w:val="00711421"/>
    <w:rsid w:val="007115B1"/>
    <w:rsid w:val="007119A9"/>
    <w:rsid w:val="00711AF0"/>
    <w:rsid w:val="00711F0A"/>
    <w:rsid w:val="0071225E"/>
    <w:rsid w:val="00712B47"/>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4149"/>
    <w:rsid w:val="00714889"/>
    <w:rsid w:val="00714921"/>
    <w:rsid w:val="00714DDC"/>
    <w:rsid w:val="00715022"/>
    <w:rsid w:val="0071536A"/>
    <w:rsid w:val="00715855"/>
    <w:rsid w:val="00716225"/>
    <w:rsid w:val="0071630F"/>
    <w:rsid w:val="00716333"/>
    <w:rsid w:val="00716870"/>
    <w:rsid w:val="00716CE5"/>
    <w:rsid w:val="00716CEF"/>
    <w:rsid w:val="00716F1E"/>
    <w:rsid w:val="00717473"/>
    <w:rsid w:val="00717533"/>
    <w:rsid w:val="0072004D"/>
    <w:rsid w:val="00720355"/>
    <w:rsid w:val="007207E7"/>
    <w:rsid w:val="00720EB7"/>
    <w:rsid w:val="007210B5"/>
    <w:rsid w:val="00721171"/>
    <w:rsid w:val="00721422"/>
    <w:rsid w:val="00721853"/>
    <w:rsid w:val="007219F7"/>
    <w:rsid w:val="00722102"/>
    <w:rsid w:val="007221CE"/>
    <w:rsid w:val="0072223A"/>
    <w:rsid w:val="00722808"/>
    <w:rsid w:val="00722DA2"/>
    <w:rsid w:val="00722E0F"/>
    <w:rsid w:val="00722EEE"/>
    <w:rsid w:val="00722FF3"/>
    <w:rsid w:val="0072332A"/>
    <w:rsid w:val="007235FA"/>
    <w:rsid w:val="00723F33"/>
    <w:rsid w:val="00723FF3"/>
    <w:rsid w:val="007244E7"/>
    <w:rsid w:val="007245A9"/>
    <w:rsid w:val="007247BF"/>
    <w:rsid w:val="00724956"/>
    <w:rsid w:val="007249CF"/>
    <w:rsid w:val="00724A04"/>
    <w:rsid w:val="00724A36"/>
    <w:rsid w:val="00724B74"/>
    <w:rsid w:val="00724BEE"/>
    <w:rsid w:val="00724BFC"/>
    <w:rsid w:val="00724EFC"/>
    <w:rsid w:val="00725014"/>
    <w:rsid w:val="0072503D"/>
    <w:rsid w:val="00725124"/>
    <w:rsid w:val="00725147"/>
    <w:rsid w:val="007252D7"/>
    <w:rsid w:val="007254C3"/>
    <w:rsid w:val="0072588E"/>
    <w:rsid w:val="00725A5A"/>
    <w:rsid w:val="00725AC4"/>
    <w:rsid w:val="00725B6C"/>
    <w:rsid w:val="00725F97"/>
    <w:rsid w:val="007262A6"/>
    <w:rsid w:val="007262D6"/>
    <w:rsid w:val="00726471"/>
    <w:rsid w:val="00726636"/>
    <w:rsid w:val="0072685E"/>
    <w:rsid w:val="00726A8F"/>
    <w:rsid w:val="00726DE3"/>
    <w:rsid w:val="007273DF"/>
    <w:rsid w:val="007277BD"/>
    <w:rsid w:val="00727893"/>
    <w:rsid w:val="00727E3F"/>
    <w:rsid w:val="00727E8E"/>
    <w:rsid w:val="00727FCB"/>
    <w:rsid w:val="007301D0"/>
    <w:rsid w:val="00730736"/>
    <w:rsid w:val="007308DE"/>
    <w:rsid w:val="007309ED"/>
    <w:rsid w:val="00730CEF"/>
    <w:rsid w:val="00730F0A"/>
    <w:rsid w:val="0073100A"/>
    <w:rsid w:val="00731AB8"/>
    <w:rsid w:val="00731CBC"/>
    <w:rsid w:val="00731D2F"/>
    <w:rsid w:val="00731E1D"/>
    <w:rsid w:val="00732066"/>
    <w:rsid w:val="0073234E"/>
    <w:rsid w:val="007324C2"/>
    <w:rsid w:val="00732A99"/>
    <w:rsid w:val="00732E3C"/>
    <w:rsid w:val="00732EAA"/>
    <w:rsid w:val="00733054"/>
    <w:rsid w:val="00733436"/>
    <w:rsid w:val="00733505"/>
    <w:rsid w:val="007337B3"/>
    <w:rsid w:val="0073381F"/>
    <w:rsid w:val="00733AFF"/>
    <w:rsid w:val="00733D40"/>
    <w:rsid w:val="00734030"/>
    <w:rsid w:val="0073421A"/>
    <w:rsid w:val="0073434C"/>
    <w:rsid w:val="007344DE"/>
    <w:rsid w:val="007347C4"/>
    <w:rsid w:val="007349D2"/>
    <w:rsid w:val="00734CE7"/>
    <w:rsid w:val="0073538A"/>
    <w:rsid w:val="0073571A"/>
    <w:rsid w:val="00735824"/>
    <w:rsid w:val="00735B52"/>
    <w:rsid w:val="00735CA7"/>
    <w:rsid w:val="00735DFB"/>
    <w:rsid w:val="00735E8F"/>
    <w:rsid w:val="007360D4"/>
    <w:rsid w:val="00736647"/>
    <w:rsid w:val="007368EF"/>
    <w:rsid w:val="007369CC"/>
    <w:rsid w:val="00736A64"/>
    <w:rsid w:val="00736B80"/>
    <w:rsid w:val="00736EC5"/>
    <w:rsid w:val="00737156"/>
    <w:rsid w:val="007372F5"/>
    <w:rsid w:val="00737723"/>
    <w:rsid w:val="007377AB"/>
    <w:rsid w:val="00737813"/>
    <w:rsid w:val="007378F6"/>
    <w:rsid w:val="00737A57"/>
    <w:rsid w:val="00737FF4"/>
    <w:rsid w:val="0074016A"/>
    <w:rsid w:val="007402E5"/>
    <w:rsid w:val="00740342"/>
    <w:rsid w:val="0074051A"/>
    <w:rsid w:val="00740A96"/>
    <w:rsid w:val="00740DC0"/>
    <w:rsid w:val="007410A1"/>
    <w:rsid w:val="0074149D"/>
    <w:rsid w:val="00741603"/>
    <w:rsid w:val="00741691"/>
    <w:rsid w:val="00741749"/>
    <w:rsid w:val="00741B75"/>
    <w:rsid w:val="00741CE6"/>
    <w:rsid w:val="00741F57"/>
    <w:rsid w:val="00742240"/>
    <w:rsid w:val="007424A9"/>
    <w:rsid w:val="007424EB"/>
    <w:rsid w:val="007426F7"/>
    <w:rsid w:val="00742896"/>
    <w:rsid w:val="00742AF1"/>
    <w:rsid w:val="00742BD6"/>
    <w:rsid w:val="00742C42"/>
    <w:rsid w:val="00742C51"/>
    <w:rsid w:val="00743961"/>
    <w:rsid w:val="00743B40"/>
    <w:rsid w:val="00744882"/>
    <w:rsid w:val="007448EF"/>
    <w:rsid w:val="00744C33"/>
    <w:rsid w:val="00744C57"/>
    <w:rsid w:val="00744D16"/>
    <w:rsid w:val="00745053"/>
    <w:rsid w:val="0074520C"/>
    <w:rsid w:val="007452AE"/>
    <w:rsid w:val="007454CB"/>
    <w:rsid w:val="007456AD"/>
    <w:rsid w:val="0074692C"/>
    <w:rsid w:val="00746A07"/>
    <w:rsid w:val="007476AA"/>
    <w:rsid w:val="007476AD"/>
    <w:rsid w:val="00747D29"/>
    <w:rsid w:val="00747DF5"/>
    <w:rsid w:val="00747EB1"/>
    <w:rsid w:val="00747EC4"/>
    <w:rsid w:val="0075018B"/>
    <w:rsid w:val="007502AC"/>
    <w:rsid w:val="007503FB"/>
    <w:rsid w:val="007505F4"/>
    <w:rsid w:val="0075097B"/>
    <w:rsid w:val="00750B49"/>
    <w:rsid w:val="00750BD2"/>
    <w:rsid w:val="00750DC8"/>
    <w:rsid w:val="00750F1D"/>
    <w:rsid w:val="007512B9"/>
    <w:rsid w:val="007514E6"/>
    <w:rsid w:val="00751540"/>
    <w:rsid w:val="0075170A"/>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F"/>
    <w:rsid w:val="00753AF7"/>
    <w:rsid w:val="00753ECA"/>
    <w:rsid w:val="00753F3F"/>
    <w:rsid w:val="00753FB7"/>
    <w:rsid w:val="00754FD3"/>
    <w:rsid w:val="00755534"/>
    <w:rsid w:val="00755644"/>
    <w:rsid w:val="0075631A"/>
    <w:rsid w:val="0075634E"/>
    <w:rsid w:val="00756371"/>
    <w:rsid w:val="0075706F"/>
    <w:rsid w:val="00757117"/>
    <w:rsid w:val="00757566"/>
    <w:rsid w:val="00757A83"/>
    <w:rsid w:val="00757B98"/>
    <w:rsid w:val="0076012B"/>
    <w:rsid w:val="007608B1"/>
    <w:rsid w:val="00760AF3"/>
    <w:rsid w:val="00760BF8"/>
    <w:rsid w:val="007610E6"/>
    <w:rsid w:val="007610FE"/>
    <w:rsid w:val="007611F8"/>
    <w:rsid w:val="0076148F"/>
    <w:rsid w:val="00761EBC"/>
    <w:rsid w:val="007623F8"/>
    <w:rsid w:val="0076288F"/>
    <w:rsid w:val="007628B1"/>
    <w:rsid w:val="00763291"/>
    <w:rsid w:val="007635CD"/>
    <w:rsid w:val="0076378D"/>
    <w:rsid w:val="00763B0E"/>
    <w:rsid w:val="00763C06"/>
    <w:rsid w:val="0076425A"/>
    <w:rsid w:val="00764772"/>
    <w:rsid w:val="007648DE"/>
    <w:rsid w:val="00764A9A"/>
    <w:rsid w:val="00764D43"/>
    <w:rsid w:val="00764D4F"/>
    <w:rsid w:val="00764DFE"/>
    <w:rsid w:val="00764EF5"/>
    <w:rsid w:val="00764F8D"/>
    <w:rsid w:val="00765106"/>
    <w:rsid w:val="00765152"/>
    <w:rsid w:val="00765196"/>
    <w:rsid w:val="007653D6"/>
    <w:rsid w:val="007653F5"/>
    <w:rsid w:val="00765A61"/>
    <w:rsid w:val="007667C9"/>
    <w:rsid w:val="0076690B"/>
    <w:rsid w:val="00766A05"/>
    <w:rsid w:val="00766A5A"/>
    <w:rsid w:val="00766C84"/>
    <w:rsid w:val="00767259"/>
    <w:rsid w:val="0076795F"/>
    <w:rsid w:val="00767A5F"/>
    <w:rsid w:val="00767A80"/>
    <w:rsid w:val="00767ADE"/>
    <w:rsid w:val="007702A9"/>
    <w:rsid w:val="007703CD"/>
    <w:rsid w:val="007704FC"/>
    <w:rsid w:val="00770560"/>
    <w:rsid w:val="007706C3"/>
    <w:rsid w:val="00770824"/>
    <w:rsid w:val="00770B78"/>
    <w:rsid w:val="00770FAC"/>
    <w:rsid w:val="00771B04"/>
    <w:rsid w:val="00771BEE"/>
    <w:rsid w:val="00771E44"/>
    <w:rsid w:val="007724C1"/>
    <w:rsid w:val="00772572"/>
    <w:rsid w:val="00772949"/>
    <w:rsid w:val="00772BB7"/>
    <w:rsid w:val="00773252"/>
    <w:rsid w:val="00773A34"/>
    <w:rsid w:val="00773A3A"/>
    <w:rsid w:val="00773BF1"/>
    <w:rsid w:val="00773DAF"/>
    <w:rsid w:val="00773E8E"/>
    <w:rsid w:val="007740F6"/>
    <w:rsid w:val="00774694"/>
    <w:rsid w:val="00774810"/>
    <w:rsid w:val="00774967"/>
    <w:rsid w:val="007749C5"/>
    <w:rsid w:val="007750E5"/>
    <w:rsid w:val="007753B7"/>
    <w:rsid w:val="00775615"/>
    <w:rsid w:val="00775FDC"/>
    <w:rsid w:val="007762AB"/>
    <w:rsid w:val="007762F1"/>
    <w:rsid w:val="00776344"/>
    <w:rsid w:val="00776C07"/>
    <w:rsid w:val="00776E63"/>
    <w:rsid w:val="00777176"/>
    <w:rsid w:val="00777327"/>
    <w:rsid w:val="007774F9"/>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224F"/>
    <w:rsid w:val="007829F8"/>
    <w:rsid w:val="00782A5D"/>
    <w:rsid w:val="00782BA2"/>
    <w:rsid w:val="00782BDA"/>
    <w:rsid w:val="00782D1A"/>
    <w:rsid w:val="007833D7"/>
    <w:rsid w:val="007837C1"/>
    <w:rsid w:val="007839C7"/>
    <w:rsid w:val="00783B8C"/>
    <w:rsid w:val="0078455B"/>
    <w:rsid w:val="007846CD"/>
    <w:rsid w:val="007846DB"/>
    <w:rsid w:val="00784852"/>
    <w:rsid w:val="00784AFD"/>
    <w:rsid w:val="007850F1"/>
    <w:rsid w:val="007853FE"/>
    <w:rsid w:val="00785828"/>
    <w:rsid w:val="00785B94"/>
    <w:rsid w:val="00785CCC"/>
    <w:rsid w:val="00785EE8"/>
    <w:rsid w:val="00786120"/>
    <w:rsid w:val="00786309"/>
    <w:rsid w:val="007863D9"/>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639"/>
    <w:rsid w:val="007907AB"/>
    <w:rsid w:val="00790A92"/>
    <w:rsid w:val="00790BC9"/>
    <w:rsid w:val="00790D0D"/>
    <w:rsid w:val="00790D14"/>
    <w:rsid w:val="00791085"/>
    <w:rsid w:val="0079117E"/>
    <w:rsid w:val="007911F8"/>
    <w:rsid w:val="007916EE"/>
    <w:rsid w:val="007918A1"/>
    <w:rsid w:val="00791920"/>
    <w:rsid w:val="00791C12"/>
    <w:rsid w:val="00791D9F"/>
    <w:rsid w:val="00791E88"/>
    <w:rsid w:val="00791EDC"/>
    <w:rsid w:val="00791FD4"/>
    <w:rsid w:val="007923DE"/>
    <w:rsid w:val="00792D8F"/>
    <w:rsid w:val="0079348F"/>
    <w:rsid w:val="0079358E"/>
    <w:rsid w:val="007935CB"/>
    <w:rsid w:val="00793703"/>
    <w:rsid w:val="007938A2"/>
    <w:rsid w:val="00793918"/>
    <w:rsid w:val="00793991"/>
    <w:rsid w:val="00793BFA"/>
    <w:rsid w:val="00793C52"/>
    <w:rsid w:val="00793D43"/>
    <w:rsid w:val="007941E3"/>
    <w:rsid w:val="007943BD"/>
    <w:rsid w:val="007947A1"/>
    <w:rsid w:val="00794902"/>
    <w:rsid w:val="00794A83"/>
    <w:rsid w:val="00794BD1"/>
    <w:rsid w:val="00794E98"/>
    <w:rsid w:val="00795214"/>
    <w:rsid w:val="00795572"/>
    <w:rsid w:val="00795706"/>
    <w:rsid w:val="007958BB"/>
    <w:rsid w:val="00795A18"/>
    <w:rsid w:val="00795A29"/>
    <w:rsid w:val="00795B79"/>
    <w:rsid w:val="00795C92"/>
    <w:rsid w:val="00795D09"/>
    <w:rsid w:val="0079612C"/>
    <w:rsid w:val="00796367"/>
    <w:rsid w:val="00796464"/>
    <w:rsid w:val="0079687E"/>
    <w:rsid w:val="00796BFF"/>
    <w:rsid w:val="00796EA5"/>
    <w:rsid w:val="00796EC8"/>
    <w:rsid w:val="0079727F"/>
    <w:rsid w:val="00797337"/>
    <w:rsid w:val="007977EA"/>
    <w:rsid w:val="00797EB4"/>
    <w:rsid w:val="00797F94"/>
    <w:rsid w:val="007A00E2"/>
    <w:rsid w:val="007A086A"/>
    <w:rsid w:val="007A08B4"/>
    <w:rsid w:val="007A095E"/>
    <w:rsid w:val="007A0DFB"/>
    <w:rsid w:val="007A1039"/>
    <w:rsid w:val="007A111D"/>
    <w:rsid w:val="007A1389"/>
    <w:rsid w:val="007A13EC"/>
    <w:rsid w:val="007A151A"/>
    <w:rsid w:val="007A15B5"/>
    <w:rsid w:val="007A19E1"/>
    <w:rsid w:val="007A1C23"/>
    <w:rsid w:val="007A1DD6"/>
    <w:rsid w:val="007A220C"/>
    <w:rsid w:val="007A246B"/>
    <w:rsid w:val="007A2B2C"/>
    <w:rsid w:val="007A2F34"/>
    <w:rsid w:val="007A33FE"/>
    <w:rsid w:val="007A3438"/>
    <w:rsid w:val="007A3713"/>
    <w:rsid w:val="007A372A"/>
    <w:rsid w:val="007A384C"/>
    <w:rsid w:val="007A3928"/>
    <w:rsid w:val="007A3A9B"/>
    <w:rsid w:val="007A3C5A"/>
    <w:rsid w:val="007A3F53"/>
    <w:rsid w:val="007A41A8"/>
    <w:rsid w:val="007A45E4"/>
    <w:rsid w:val="007A4729"/>
    <w:rsid w:val="007A4D8E"/>
    <w:rsid w:val="007A4DE2"/>
    <w:rsid w:val="007A4E73"/>
    <w:rsid w:val="007A5301"/>
    <w:rsid w:val="007A597A"/>
    <w:rsid w:val="007A5AD7"/>
    <w:rsid w:val="007A5D84"/>
    <w:rsid w:val="007A601B"/>
    <w:rsid w:val="007A61FC"/>
    <w:rsid w:val="007A6B6E"/>
    <w:rsid w:val="007A6C7A"/>
    <w:rsid w:val="007A6FFF"/>
    <w:rsid w:val="007A7368"/>
    <w:rsid w:val="007A75D2"/>
    <w:rsid w:val="007A7675"/>
    <w:rsid w:val="007A7971"/>
    <w:rsid w:val="007A79F0"/>
    <w:rsid w:val="007A7A22"/>
    <w:rsid w:val="007A7E03"/>
    <w:rsid w:val="007B006B"/>
    <w:rsid w:val="007B057E"/>
    <w:rsid w:val="007B0733"/>
    <w:rsid w:val="007B0A5C"/>
    <w:rsid w:val="007B0D63"/>
    <w:rsid w:val="007B1602"/>
    <w:rsid w:val="007B16CF"/>
    <w:rsid w:val="007B1746"/>
    <w:rsid w:val="007B1839"/>
    <w:rsid w:val="007B194B"/>
    <w:rsid w:val="007B19B8"/>
    <w:rsid w:val="007B1A08"/>
    <w:rsid w:val="007B1D26"/>
    <w:rsid w:val="007B237A"/>
    <w:rsid w:val="007B26D7"/>
    <w:rsid w:val="007B2CB1"/>
    <w:rsid w:val="007B2D62"/>
    <w:rsid w:val="007B2EB4"/>
    <w:rsid w:val="007B3246"/>
    <w:rsid w:val="007B337B"/>
    <w:rsid w:val="007B3826"/>
    <w:rsid w:val="007B4094"/>
    <w:rsid w:val="007B433F"/>
    <w:rsid w:val="007B45DF"/>
    <w:rsid w:val="007B4B60"/>
    <w:rsid w:val="007B4DAB"/>
    <w:rsid w:val="007B4EBE"/>
    <w:rsid w:val="007B5002"/>
    <w:rsid w:val="007B50D9"/>
    <w:rsid w:val="007B51FC"/>
    <w:rsid w:val="007B534E"/>
    <w:rsid w:val="007B5583"/>
    <w:rsid w:val="007B56BE"/>
    <w:rsid w:val="007B5806"/>
    <w:rsid w:val="007B59F2"/>
    <w:rsid w:val="007B5CF5"/>
    <w:rsid w:val="007B6180"/>
    <w:rsid w:val="007B6219"/>
    <w:rsid w:val="007B6289"/>
    <w:rsid w:val="007B6697"/>
    <w:rsid w:val="007B682C"/>
    <w:rsid w:val="007B6E73"/>
    <w:rsid w:val="007B7028"/>
    <w:rsid w:val="007B7407"/>
    <w:rsid w:val="007B74F4"/>
    <w:rsid w:val="007B7910"/>
    <w:rsid w:val="007B7941"/>
    <w:rsid w:val="007B7C14"/>
    <w:rsid w:val="007B7CB7"/>
    <w:rsid w:val="007B7D56"/>
    <w:rsid w:val="007B7DD8"/>
    <w:rsid w:val="007B7E93"/>
    <w:rsid w:val="007B7F5A"/>
    <w:rsid w:val="007C03FC"/>
    <w:rsid w:val="007C0866"/>
    <w:rsid w:val="007C0A70"/>
    <w:rsid w:val="007C0DAF"/>
    <w:rsid w:val="007C0EFE"/>
    <w:rsid w:val="007C12EE"/>
    <w:rsid w:val="007C152F"/>
    <w:rsid w:val="007C1549"/>
    <w:rsid w:val="007C1D97"/>
    <w:rsid w:val="007C1F03"/>
    <w:rsid w:val="007C227A"/>
    <w:rsid w:val="007C246D"/>
    <w:rsid w:val="007C25D5"/>
    <w:rsid w:val="007C2674"/>
    <w:rsid w:val="007C26B9"/>
    <w:rsid w:val="007C26DA"/>
    <w:rsid w:val="007C29C4"/>
    <w:rsid w:val="007C2A92"/>
    <w:rsid w:val="007C2B69"/>
    <w:rsid w:val="007C2D11"/>
    <w:rsid w:val="007C32DD"/>
    <w:rsid w:val="007C3510"/>
    <w:rsid w:val="007C35D1"/>
    <w:rsid w:val="007C3647"/>
    <w:rsid w:val="007C372E"/>
    <w:rsid w:val="007C3736"/>
    <w:rsid w:val="007C379A"/>
    <w:rsid w:val="007C3B2E"/>
    <w:rsid w:val="007C3C5C"/>
    <w:rsid w:val="007C431D"/>
    <w:rsid w:val="007C43D3"/>
    <w:rsid w:val="007C46C4"/>
    <w:rsid w:val="007C47A7"/>
    <w:rsid w:val="007C4807"/>
    <w:rsid w:val="007C48E0"/>
    <w:rsid w:val="007C4953"/>
    <w:rsid w:val="007C49E9"/>
    <w:rsid w:val="007C4BA9"/>
    <w:rsid w:val="007C4E37"/>
    <w:rsid w:val="007C4E69"/>
    <w:rsid w:val="007C4FBD"/>
    <w:rsid w:val="007C5088"/>
    <w:rsid w:val="007C53A1"/>
    <w:rsid w:val="007C548D"/>
    <w:rsid w:val="007C573A"/>
    <w:rsid w:val="007C59F8"/>
    <w:rsid w:val="007C63E7"/>
    <w:rsid w:val="007C6859"/>
    <w:rsid w:val="007C6E76"/>
    <w:rsid w:val="007C7129"/>
    <w:rsid w:val="007C72E5"/>
    <w:rsid w:val="007C754B"/>
    <w:rsid w:val="007C7718"/>
    <w:rsid w:val="007C7728"/>
    <w:rsid w:val="007C784B"/>
    <w:rsid w:val="007C7EB5"/>
    <w:rsid w:val="007D018D"/>
    <w:rsid w:val="007D050C"/>
    <w:rsid w:val="007D07F6"/>
    <w:rsid w:val="007D0AFB"/>
    <w:rsid w:val="007D0D10"/>
    <w:rsid w:val="007D0D54"/>
    <w:rsid w:val="007D1962"/>
    <w:rsid w:val="007D1AE0"/>
    <w:rsid w:val="007D1C39"/>
    <w:rsid w:val="007D1CB8"/>
    <w:rsid w:val="007D22F5"/>
    <w:rsid w:val="007D251A"/>
    <w:rsid w:val="007D25B6"/>
    <w:rsid w:val="007D29C8"/>
    <w:rsid w:val="007D2F3A"/>
    <w:rsid w:val="007D33CE"/>
    <w:rsid w:val="007D34C5"/>
    <w:rsid w:val="007D34F6"/>
    <w:rsid w:val="007D35B1"/>
    <w:rsid w:val="007D3738"/>
    <w:rsid w:val="007D384C"/>
    <w:rsid w:val="007D38CC"/>
    <w:rsid w:val="007D3B06"/>
    <w:rsid w:val="007D3C75"/>
    <w:rsid w:val="007D3D45"/>
    <w:rsid w:val="007D42DE"/>
    <w:rsid w:val="007D4427"/>
    <w:rsid w:val="007D450D"/>
    <w:rsid w:val="007D4556"/>
    <w:rsid w:val="007D459F"/>
    <w:rsid w:val="007D45B2"/>
    <w:rsid w:val="007D45D2"/>
    <w:rsid w:val="007D46F4"/>
    <w:rsid w:val="007D46F8"/>
    <w:rsid w:val="007D4766"/>
    <w:rsid w:val="007D478E"/>
    <w:rsid w:val="007D486E"/>
    <w:rsid w:val="007D4C9F"/>
    <w:rsid w:val="007D52AC"/>
    <w:rsid w:val="007D5F14"/>
    <w:rsid w:val="007D5FB3"/>
    <w:rsid w:val="007D61D6"/>
    <w:rsid w:val="007D69DF"/>
    <w:rsid w:val="007D69EC"/>
    <w:rsid w:val="007D6B4C"/>
    <w:rsid w:val="007D6BD2"/>
    <w:rsid w:val="007D6D6A"/>
    <w:rsid w:val="007D6DC2"/>
    <w:rsid w:val="007D6F57"/>
    <w:rsid w:val="007D6FEE"/>
    <w:rsid w:val="007D70FF"/>
    <w:rsid w:val="007D74A8"/>
    <w:rsid w:val="007D7522"/>
    <w:rsid w:val="007D753C"/>
    <w:rsid w:val="007D7674"/>
    <w:rsid w:val="007D777E"/>
    <w:rsid w:val="007D79C7"/>
    <w:rsid w:val="007D7BCC"/>
    <w:rsid w:val="007D7D6A"/>
    <w:rsid w:val="007E0185"/>
    <w:rsid w:val="007E01FE"/>
    <w:rsid w:val="007E07A7"/>
    <w:rsid w:val="007E094E"/>
    <w:rsid w:val="007E0A9E"/>
    <w:rsid w:val="007E0ABC"/>
    <w:rsid w:val="007E0BD1"/>
    <w:rsid w:val="007E11AF"/>
    <w:rsid w:val="007E14CA"/>
    <w:rsid w:val="007E1790"/>
    <w:rsid w:val="007E1A42"/>
    <w:rsid w:val="007E2112"/>
    <w:rsid w:val="007E222D"/>
    <w:rsid w:val="007E23CA"/>
    <w:rsid w:val="007E24D6"/>
    <w:rsid w:val="007E2719"/>
    <w:rsid w:val="007E275E"/>
    <w:rsid w:val="007E333C"/>
    <w:rsid w:val="007E3548"/>
    <w:rsid w:val="007E3631"/>
    <w:rsid w:val="007E36E7"/>
    <w:rsid w:val="007E37A1"/>
    <w:rsid w:val="007E3B0D"/>
    <w:rsid w:val="007E4153"/>
    <w:rsid w:val="007E4362"/>
    <w:rsid w:val="007E484A"/>
    <w:rsid w:val="007E48DD"/>
    <w:rsid w:val="007E48F4"/>
    <w:rsid w:val="007E4960"/>
    <w:rsid w:val="007E4C02"/>
    <w:rsid w:val="007E50B3"/>
    <w:rsid w:val="007E56F9"/>
    <w:rsid w:val="007E5ACB"/>
    <w:rsid w:val="007E5D6A"/>
    <w:rsid w:val="007E5EBF"/>
    <w:rsid w:val="007E61D8"/>
    <w:rsid w:val="007E62D5"/>
    <w:rsid w:val="007E6590"/>
    <w:rsid w:val="007E681C"/>
    <w:rsid w:val="007E6A21"/>
    <w:rsid w:val="007E6A3C"/>
    <w:rsid w:val="007E6F51"/>
    <w:rsid w:val="007E6FFB"/>
    <w:rsid w:val="007E7100"/>
    <w:rsid w:val="007E7197"/>
    <w:rsid w:val="007E71A2"/>
    <w:rsid w:val="007E7223"/>
    <w:rsid w:val="007E72B6"/>
    <w:rsid w:val="007E74C4"/>
    <w:rsid w:val="007E759A"/>
    <w:rsid w:val="007E7A7D"/>
    <w:rsid w:val="007E7BDE"/>
    <w:rsid w:val="007E7C86"/>
    <w:rsid w:val="007F03ED"/>
    <w:rsid w:val="007F060F"/>
    <w:rsid w:val="007F0831"/>
    <w:rsid w:val="007F0C67"/>
    <w:rsid w:val="007F0D75"/>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66E"/>
    <w:rsid w:val="007F37A0"/>
    <w:rsid w:val="007F3B3C"/>
    <w:rsid w:val="007F3B65"/>
    <w:rsid w:val="007F3C01"/>
    <w:rsid w:val="007F4506"/>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B4A"/>
    <w:rsid w:val="007F7BC0"/>
    <w:rsid w:val="007F7E5F"/>
    <w:rsid w:val="008003A0"/>
    <w:rsid w:val="00800489"/>
    <w:rsid w:val="00800578"/>
    <w:rsid w:val="00800C7E"/>
    <w:rsid w:val="00801004"/>
    <w:rsid w:val="0080106D"/>
    <w:rsid w:val="0080109C"/>
    <w:rsid w:val="008010FF"/>
    <w:rsid w:val="00801410"/>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F03"/>
    <w:rsid w:val="00803FE3"/>
    <w:rsid w:val="00803FF5"/>
    <w:rsid w:val="00804430"/>
    <w:rsid w:val="0080445C"/>
    <w:rsid w:val="0080474A"/>
    <w:rsid w:val="00804B9A"/>
    <w:rsid w:val="0080528C"/>
    <w:rsid w:val="00805328"/>
    <w:rsid w:val="00805363"/>
    <w:rsid w:val="008053E8"/>
    <w:rsid w:val="0080561F"/>
    <w:rsid w:val="0080584D"/>
    <w:rsid w:val="00805968"/>
    <w:rsid w:val="00805B21"/>
    <w:rsid w:val="00805B52"/>
    <w:rsid w:val="00805E27"/>
    <w:rsid w:val="00805EDD"/>
    <w:rsid w:val="00806233"/>
    <w:rsid w:val="00806323"/>
    <w:rsid w:val="0080686E"/>
    <w:rsid w:val="00806E50"/>
    <w:rsid w:val="00806F9D"/>
    <w:rsid w:val="00807273"/>
    <w:rsid w:val="0080780C"/>
    <w:rsid w:val="00807CC3"/>
    <w:rsid w:val="00807F46"/>
    <w:rsid w:val="00807FB8"/>
    <w:rsid w:val="00807FBA"/>
    <w:rsid w:val="0081050D"/>
    <w:rsid w:val="0081097A"/>
    <w:rsid w:val="008109CD"/>
    <w:rsid w:val="00810C3A"/>
    <w:rsid w:val="00811314"/>
    <w:rsid w:val="00811AAD"/>
    <w:rsid w:val="00811D70"/>
    <w:rsid w:val="008121DF"/>
    <w:rsid w:val="0081245A"/>
    <w:rsid w:val="008125BF"/>
    <w:rsid w:val="0081264E"/>
    <w:rsid w:val="008127BE"/>
    <w:rsid w:val="00812BB8"/>
    <w:rsid w:val="00812E24"/>
    <w:rsid w:val="0081361D"/>
    <w:rsid w:val="00813662"/>
    <w:rsid w:val="00813806"/>
    <w:rsid w:val="008138EF"/>
    <w:rsid w:val="00813961"/>
    <w:rsid w:val="00813EAA"/>
    <w:rsid w:val="0081445E"/>
    <w:rsid w:val="00814517"/>
    <w:rsid w:val="00814971"/>
    <w:rsid w:val="00814B61"/>
    <w:rsid w:val="00814EBA"/>
    <w:rsid w:val="00814FAC"/>
    <w:rsid w:val="00815009"/>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F6"/>
    <w:rsid w:val="0081776C"/>
    <w:rsid w:val="00817943"/>
    <w:rsid w:val="0082034E"/>
    <w:rsid w:val="00820381"/>
    <w:rsid w:val="00820561"/>
    <w:rsid w:val="008205BD"/>
    <w:rsid w:val="00820C19"/>
    <w:rsid w:val="00820C7F"/>
    <w:rsid w:val="00820E4C"/>
    <w:rsid w:val="00820E67"/>
    <w:rsid w:val="00820E9E"/>
    <w:rsid w:val="00821127"/>
    <w:rsid w:val="00821B51"/>
    <w:rsid w:val="00821C6D"/>
    <w:rsid w:val="00822328"/>
    <w:rsid w:val="0082251B"/>
    <w:rsid w:val="00822AF0"/>
    <w:rsid w:val="00822E9F"/>
    <w:rsid w:val="00822F39"/>
    <w:rsid w:val="008232DA"/>
    <w:rsid w:val="00823307"/>
    <w:rsid w:val="0082370F"/>
    <w:rsid w:val="00823A66"/>
    <w:rsid w:val="00824236"/>
    <w:rsid w:val="008243C7"/>
    <w:rsid w:val="0082457D"/>
    <w:rsid w:val="0082566C"/>
    <w:rsid w:val="00825743"/>
    <w:rsid w:val="008259B0"/>
    <w:rsid w:val="00826522"/>
    <w:rsid w:val="00826532"/>
    <w:rsid w:val="00826700"/>
    <w:rsid w:val="008267A9"/>
    <w:rsid w:val="00826808"/>
    <w:rsid w:val="00826842"/>
    <w:rsid w:val="0082689D"/>
    <w:rsid w:val="008268B0"/>
    <w:rsid w:val="008269C0"/>
    <w:rsid w:val="008269FA"/>
    <w:rsid w:val="00826EAB"/>
    <w:rsid w:val="00826F4A"/>
    <w:rsid w:val="0082731B"/>
    <w:rsid w:val="008273F0"/>
    <w:rsid w:val="0082765E"/>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5E5"/>
    <w:rsid w:val="0083170A"/>
    <w:rsid w:val="008318D5"/>
    <w:rsid w:val="00831AB5"/>
    <w:rsid w:val="00831BDF"/>
    <w:rsid w:val="00831FE2"/>
    <w:rsid w:val="008322DB"/>
    <w:rsid w:val="008323EC"/>
    <w:rsid w:val="008327C8"/>
    <w:rsid w:val="008328AB"/>
    <w:rsid w:val="008329A1"/>
    <w:rsid w:val="00832A6C"/>
    <w:rsid w:val="00832F80"/>
    <w:rsid w:val="00833501"/>
    <w:rsid w:val="00833AC6"/>
    <w:rsid w:val="00833CA8"/>
    <w:rsid w:val="00833CC3"/>
    <w:rsid w:val="00833D26"/>
    <w:rsid w:val="00833D29"/>
    <w:rsid w:val="00833E01"/>
    <w:rsid w:val="00834284"/>
    <w:rsid w:val="00834309"/>
    <w:rsid w:val="00834436"/>
    <w:rsid w:val="00834592"/>
    <w:rsid w:val="008347B2"/>
    <w:rsid w:val="00834832"/>
    <w:rsid w:val="00834889"/>
    <w:rsid w:val="00834B87"/>
    <w:rsid w:val="00834BC1"/>
    <w:rsid w:val="008350CF"/>
    <w:rsid w:val="00835161"/>
    <w:rsid w:val="008351B3"/>
    <w:rsid w:val="00835311"/>
    <w:rsid w:val="008354F2"/>
    <w:rsid w:val="008355CB"/>
    <w:rsid w:val="00835625"/>
    <w:rsid w:val="008357C3"/>
    <w:rsid w:val="008357E2"/>
    <w:rsid w:val="00835888"/>
    <w:rsid w:val="008359E4"/>
    <w:rsid w:val="008359FC"/>
    <w:rsid w:val="00835B06"/>
    <w:rsid w:val="00835C8D"/>
    <w:rsid w:val="008360DA"/>
    <w:rsid w:val="00836244"/>
    <w:rsid w:val="0083638D"/>
    <w:rsid w:val="00836B6A"/>
    <w:rsid w:val="00836E01"/>
    <w:rsid w:val="008370E6"/>
    <w:rsid w:val="00837547"/>
    <w:rsid w:val="00837767"/>
    <w:rsid w:val="00837896"/>
    <w:rsid w:val="00837A78"/>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8D2"/>
    <w:rsid w:val="00842032"/>
    <w:rsid w:val="008423E0"/>
    <w:rsid w:val="0084297C"/>
    <w:rsid w:val="008429CA"/>
    <w:rsid w:val="00843208"/>
    <w:rsid w:val="00843390"/>
    <w:rsid w:val="00843582"/>
    <w:rsid w:val="00843589"/>
    <w:rsid w:val="008436E4"/>
    <w:rsid w:val="00843C9F"/>
    <w:rsid w:val="00843FCF"/>
    <w:rsid w:val="00844066"/>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485"/>
    <w:rsid w:val="008464B6"/>
    <w:rsid w:val="0084677A"/>
    <w:rsid w:val="00846A93"/>
    <w:rsid w:val="00846B05"/>
    <w:rsid w:val="00847209"/>
    <w:rsid w:val="00847250"/>
    <w:rsid w:val="00847317"/>
    <w:rsid w:val="00847669"/>
    <w:rsid w:val="008477B7"/>
    <w:rsid w:val="008478BF"/>
    <w:rsid w:val="00847C8F"/>
    <w:rsid w:val="0085005B"/>
    <w:rsid w:val="00850407"/>
    <w:rsid w:val="008509FD"/>
    <w:rsid w:val="00851073"/>
    <w:rsid w:val="00851164"/>
    <w:rsid w:val="00851230"/>
    <w:rsid w:val="00851485"/>
    <w:rsid w:val="00851687"/>
    <w:rsid w:val="00851956"/>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2C9"/>
    <w:rsid w:val="0085434E"/>
    <w:rsid w:val="0085454A"/>
    <w:rsid w:val="008545F4"/>
    <w:rsid w:val="008549B7"/>
    <w:rsid w:val="00854F06"/>
    <w:rsid w:val="00854F7F"/>
    <w:rsid w:val="008550F5"/>
    <w:rsid w:val="00855133"/>
    <w:rsid w:val="00855436"/>
    <w:rsid w:val="00855449"/>
    <w:rsid w:val="00855FAB"/>
    <w:rsid w:val="00856291"/>
    <w:rsid w:val="0085683C"/>
    <w:rsid w:val="0085691D"/>
    <w:rsid w:val="00856A03"/>
    <w:rsid w:val="00856AA6"/>
    <w:rsid w:val="00856BE6"/>
    <w:rsid w:val="00856EF4"/>
    <w:rsid w:val="0085716B"/>
    <w:rsid w:val="00857818"/>
    <w:rsid w:val="00857A01"/>
    <w:rsid w:val="00857C5F"/>
    <w:rsid w:val="00857F57"/>
    <w:rsid w:val="008600F2"/>
    <w:rsid w:val="00860228"/>
    <w:rsid w:val="008603CD"/>
    <w:rsid w:val="00860BF6"/>
    <w:rsid w:val="00860D5E"/>
    <w:rsid w:val="00860D7C"/>
    <w:rsid w:val="00860D8D"/>
    <w:rsid w:val="00860DB1"/>
    <w:rsid w:val="00860E32"/>
    <w:rsid w:val="00860FF1"/>
    <w:rsid w:val="008611CD"/>
    <w:rsid w:val="00861203"/>
    <w:rsid w:val="00861728"/>
    <w:rsid w:val="00861E63"/>
    <w:rsid w:val="00861FF5"/>
    <w:rsid w:val="00862280"/>
    <w:rsid w:val="008622D9"/>
    <w:rsid w:val="00862324"/>
    <w:rsid w:val="00862550"/>
    <w:rsid w:val="008626CB"/>
    <w:rsid w:val="00862747"/>
    <w:rsid w:val="0086276C"/>
    <w:rsid w:val="00862C8C"/>
    <w:rsid w:val="00862DAD"/>
    <w:rsid w:val="0086338C"/>
    <w:rsid w:val="008636DA"/>
    <w:rsid w:val="0086393A"/>
    <w:rsid w:val="00863DBD"/>
    <w:rsid w:val="0086425C"/>
    <w:rsid w:val="008646D1"/>
    <w:rsid w:val="00864A56"/>
    <w:rsid w:val="00864AE8"/>
    <w:rsid w:val="00864AEF"/>
    <w:rsid w:val="00864BAF"/>
    <w:rsid w:val="00865291"/>
    <w:rsid w:val="008653CC"/>
    <w:rsid w:val="00865786"/>
    <w:rsid w:val="008657E9"/>
    <w:rsid w:val="00865920"/>
    <w:rsid w:val="00865E69"/>
    <w:rsid w:val="00866137"/>
    <w:rsid w:val="00866524"/>
    <w:rsid w:val="00866CD5"/>
    <w:rsid w:val="00866D83"/>
    <w:rsid w:val="008674D9"/>
    <w:rsid w:val="0086772E"/>
    <w:rsid w:val="0086785A"/>
    <w:rsid w:val="0086792B"/>
    <w:rsid w:val="0086794E"/>
    <w:rsid w:val="00870499"/>
    <w:rsid w:val="00870601"/>
    <w:rsid w:val="00870E6E"/>
    <w:rsid w:val="00871513"/>
    <w:rsid w:val="00871552"/>
    <w:rsid w:val="00871A53"/>
    <w:rsid w:val="008721C0"/>
    <w:rsid w:val="00872402"/>
    <w:rsid w:val="00872570"/>
    <w:rsid w:val="0087261A"/>
    <w:rsid w:val="00872734"/>
    <w:rsid w:val="00872FC4"/>
    <w:rsid w:val="008733DE"/>
    <w:rsid w:val="008733F9"/>
    <w:rsid w:val="00873623"/>
    <w:rsid w:val="0087377F"/>
    <w:rsid w:val="008737D9"/>
    <w:rsid w:val="00873846"/>
    <w:rsid w:val="0087390C"/>
    <w:rsid w:val="00873912"/>
    <w:rsid w:val="008739F0"/>
    <w:rsid w:val="00873BE4"/>
    <w:rsid w:val="00873E26"/>
    <w:rsid w:val="00873EE4"/>
    <w:rsid w:val="00873F62"/>
    <w:rsid w:val="00873F80"/>
    <w:rsid w:val="00874134"/>
    <w:rsid w:val="008742DE"/>
    <w:rsid w:val="0087450D"/>
    <w:rsid w:val="00874706"/>
    <w:rsid w:val="0087476A"/>
    <w:rsid w:val="00874A23"/>
    <w:rsid w:val="00874A68"/>
    <w:rsid w:val="00874D3B"/>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800DF"/>
    <w:rsid w:val="00880393"/>
    <w:rsid w:val="008808BD"/>
    <w:rsid w:val="00881067"/>
    <w:rsid w:val="0088128A"/>
    <w:rsid w:val="008812A8"/>
    <w:rsid w:val="008813B4"/>
    <w:rsid w:val="008814F3"/>
    <w:rsid w:val="008816B0"/>
    <w:rsid w:val="00881845"/>
    <w:rsid w:val="00881E02"/>
    <w:rsid w:val="00881E4E"/>
    <w:rsid w:val="00881F9F"/>
    <w:rsid w:val="0088235C"/>
    <w:rsid w:val="00882851"/>
    <w:rsid w:val="00882A74"/>
    <w:rsid w:val="00882B01"/>
    <w:rsid w:val="00882C16"/>
    <w:rsid w:val="00882EA6"/>
    <w:rsid w:val="00882F2E"/>
    <w:rsid w:val="008831FE"/>
    <w:rsid w:val="00883472"/>
    <w:rsid w:val="008836EE"/>
    <w:rsid w:val="00883837"/>
    <w:rsid w:val="00883A16"/>
    <w:rsid w:val="00883C1D"/>
    <w:rsid w:val="00884056"/>
    <w:rsid w:val="008842A1"/>
    <w:rsid w:val="008842C9"/>
    <w:rsid w:val="0088433B"/>
    <w:rsid w:val="008843CB"/>
    <w:rsid w:val="008844D7"/>
    <w:rsid w:val="00884710"/>
    <w:rsid w:val="00884975"/>
    <w:rsid w:val="00884B24"/>
    <w:rsid w:val="00884CC0"/>
    <w:rsid w:val="00884F28"/>
    <w:rsid w:val="0088524D"/>
    <w:rsid w:val="0088546D"/>
    <w:rsid w:val="00885584"/>
    <w:rsid w:val="008857EA"/>
    <w:rsid w:val="0088595D"/>
    <w:rsid w:val="00885A74"/>
    <w:rsid w:val="00885AAA"/>
    <w:rsid w:val="00885D31"/>
    <w:rsid w:val="00885DB3"/>
    <w:rsid w:val="00885DE2"/>
    <w:rsid w:val="00886230"/>
    <w:rsid w:val="008863BF"/>
    <w:rsid w:val="00886973"/>
    <w:rsid w:val="008870A9"/>
    <w:rsid w:val="008870B4"/>
    <w:rsid w:val="00887229"/>
    <w:rsid w:val="00887383"/>
    <w:rsid w:val="00887576"/>
    <w:rsid w:val="00887AFA"/>
    <w:rsid w:val="00887F9D"/>
    <w:rsid w:val="008900D0"/>
    <w:rsid w:val="008904C3"/>
    <w:rsid w:val="008905F9"/>
    <w:rsid w:val="00890641"/>
    <w:rsid w:val="00890A2B"/>
    <w:rsid w:val="00890B4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BE"/>
    <w:rsid w:val="00892812"/>
    <w:rsid w:val="0089299C"/>
    <w:rsid w:val="00892AAE"/>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C3A"/>
    <w:rsid w:val="00894FCD"/>
    <w:rsid w:val="00895206"/>
    <w:rsid w:val="008955C6"/>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509"/>
    <w:rsid w:val="008A06C0"/>
    <w:rsid w:val="008A0AFC"/>
    <w:rsid w:val="008A0D20"/>
    <w:rsid w:val="008A1076"/>
    <w:rsid w:val="008A124E"/>
    <w:rsid w:val="008A1449"/>
    <w:rsid w:val="008A14A7"/>
    <w:rsid w:val="008A18D6"/>
    <w:rsid w:val="008A1B13"/>
    <w:rsid w:val="008A1D83"/>
    <w:rsid w:val="008A1ED3"/>
    <w:rsid w:val="008A204D"/>
    <w:rsid w:val="008A25C9"/>
    <w:rsid w:val="008A26AC"/>
    <w:rsid w:val="008A27C8"/>
    <w:rsid w:val="008A280F"/>
    <w:rsid w:val="008A28FD"/>
    <w:rsid w:val="008A2B1A"/>
    <w:rsid w:val="008A2B7F"/>
    <w:rsid w:val="008A2FAA"/>
    <w:rsid w:val="008A320B"/>
    <w:rsid w:val="008A3519"/>
    <w:rsid w:val="008A3A3F"/>
    <w:rsid w:val="008A3AB6"/>
    <w:rsid w:val="008A3AFF"/>
    <w:rsid w:val="008A3D72"/>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5DD"/>
    <w:rsid w:val="008A67F6"/>
    <w:rsid w:val="008A6816"/>
    <w:rsid w:val="008A6CA5"/>
    <w:rsid w:val="008A72B2"/>
    <w:rsid w:val="008A7685"/>
    <w:rsid w:val="008A79EF"/>
    <w:rsid w:val="008A7A55"/>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A5"/>
    <w:rsid w:val="008B1C21"/>
    <w:rsid w:val="008B1D64"/>
    <w:rsid w:val="008B24F1"/>
    <w:rsid w:val="008B2651"/>
    <w:rsid w:val="008B2AE6"/>
    <w:rsid w:val="008B2B51"/>
    <w:rsid w:val="008B2BB9"/>
    <w:rsid w:val="008B2F1A"/>
    <w:rsid w:val="008B3090"/>
    <w:rsid w:val="008B3219"/>
    <w:rsid w:val="008B3D15"/>
    <w:rsid w:val="008B3F29"/>
    <w:rsid w:val="008B3F4F"/>
    <w:rsid w:val="008B3F9D"/>
    <w:rsid w:val="008B4342"/>
    <w:rsid w:val="008B4732"/>
    <w:rsid w:val="008B494D"/>
    <w:rsid w:val="008B4E15"/>
    <w:rsid w:val="008B52E0"/>
    <w:rsid w:val="008B5B27"/>
    <w:rsid w:val="008B5B91"/>
    <w:rsid w:val="008B5ECA"/>
    <w:rsid w:val="008B6490"/>
    <w:rsid w:val="008B6B17"/>
    <w:rsid w:val="008B6C2A"/>
    <w:rsid w:val="008B6F5E"/>
    <w:rsid w:val="008B749E"/>
    <w:rsid w:val="008B77BB"/>
    <w:rsid w:val="008B7807"/>
    <w:rsid w:val="008B7A83"/>
    <w:rsid w:val="008B7CB3"/>
    <w:rsid w:val="008C0881"/>
    <w:rsid w:val="008C0A7C"/>
    <w:rsid w:val="008C0D02"/>
    <w:rsid w:val="008C155B"/>
    <w:rsid w:val="008C1792"/>
    <w:rsid w:val="008C1ADB"/>
    <w:rsid w:val="008C1CCB"/>
    <w:rsid w:val="008C1DB4"/>
    <w:rsid w:val="008C1DDE"/>
    <w:rsid w:val="008C1EDD"/>
    <w:rsid w:val="008C203B"/>
    <w:rsid w:val="008C24C7"/>
    <w:rsid w:val="008C2691"/>
    <w:rsid w:val="008C26EB"/>
    <w:rsid w:val="008C2959"/>
    <w:rsid w:val="008C2A30"/>
    <w:rsid w:val="008C2D29"/>
    <w:rsid w:val="008C2D93"/>
    <w:rsid w:val="008C2DA9"/>
    <w:rsid w:val="008C3126"/>
    <w:rsid w:val="008C337E"/>
    <w:rsid w:val="008C345B"/>
    <w:rsid w:val="008C34C5"/>
    <w:rsid w:val="008C3B09"/>
    <w:rsid w:val="008C3DF5"/>
    <w:rsid w:val="008C3EE5"/>
    <w:rsid w:val="008C3F6C"/>
    <w:rsid w:val="008C4302"/>
    <w:rsid w:val="008C45A9"/>
    <w:rsid w:val="008C4A95"/>
    <w:rsid w:val="008C4DA8"/>
    <w:rsid w:val="008C52E9"/>
    <w:rsid w:val="008C5339"/>
    <w:rsid w:val="008C546E"/>
    <w:rsid w:val="008C579F"/>
    <w:rsid w:val="008C59B9"/>
    <w:rsid w:val="008C5D35"/>
    <w:rsid w:val="008C5F0C"/>
    <w:rsid w:val="008C64F3"/>
    <w:rsid w:val="008C68A7"/>
    <w:rsid w:val="008C68AD"/>
    <w:rsid w:val="008C6B2C"/>
    <w:rsid w:val="008C6C0B"/>
    <w:rsid w:val="008C6CFF"/>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105F"/>
    <w:rsid w:val="008D1295"/>
    <w:rsid w:val="008D14C7"/>
    <w:rsid w:val="008D1557"/>
    <w:rsid w:val="008D17FE"/>
    <w:rsid w:val="008D1D11"/>
    <w:rsid w:val="008D1DB3"/>
    <w:rsid w:val="008D1E5A"/>
    <w:rsid w:val="008D2274"/>
    <w:rsid w:val="008D2959"/>
    <w:rsid w:val="008D2ECB"/>
    <w:rsid w:val="008D3189"/>
    <w:rsid w:val="008D31C9"/>
    <w:rsid w:val="008D3310"/>
    <w:rsid w:val="008D3382"/>
    <w:rsid w:val="008D3430"/>
    <w:rsid w:val="008D347C"/>
    <w:rsid w:val="008D35AB"/>
    <w:rsid w:val="008D3771"/>
    <w:rsid w:val="008D3AB1"/>
    <w:rsid w:val="008D3BB6"/>
    <w:rsid w:val="008D3BC7"/>
    <w:rsid w:val="008D3D29"/>
    <w:rsid w:val="008D3DDF"/>
    <w:rsid w:val="008D3F87"/>
    <w:rsid w:val="008D40DC"/>
    <w:rsid w:val="008D420D"/>
    <w:rsid w:val="008D42E5"/>
    <w:rsid w:val="008D4613"/>
    <w:rsid w:val="008D47B3"/>
    <w:rsid w:val="008D4A04"/>
    <w:rsid w:val="008D4C47"/>
    <w:rsid w:val="008D4CB4"/>
    <w:rsid w:val="008D4D81"/>
    <w:rsid w:val="008D5111"/>
    <w:rsid w:val="008D51AB"/>
    <w:rsid w:val="008D5549"/>
    <w:rsid w:val="008D571D"/>
    <w:rsid w:val="008D5D89"/>
    <w:rsid w:val="008D5DF2"/>
    <w:rsid w:val="008D5ED9"/>
    <w:rsid w:val="008D60E4"/>
    <w:rsid w:val="008D6216"/>
    <w:rsid w:val="008D6477"/>
    <w:rsid w:val="008D65AA"/>
    <w:rsid w:val="008D6641"/>
    <w:rsid w:val="008D664C"/>
    <w:rsid w:val="008D66E3"/>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6AC"/>
    <w:rsid w:val="008E076E"/>
    <w:rsid w:val="008E0915"/>
    <w:rsid w:val="008E0E53"/>
    <w:rsid w:val="008E105B"/>
    <w:rsid w:val="008E1124"/>
    <w:rsid w:val="008E1244"/>
    <w:rsid w:val="008E13C7"/>
    <w:rsid w:val="008E1731"/>
    <w:rsid w:val="008E1803"/>
    <w:rsid w:val="008E1A95"/>
    <w:rsid w:val="008E1D03"/>
    <w:rsid w:val="008E1D96"/>
    <w:rsid w:val="008E1ED6"/>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524F"/>
    <w:rsid w:val="008E52C0"/>
    <w:rsid w:val="008E5314"/>
    <w:rsid w:val="008E533D"/>
    <w:rsid w:val="008E53D8"/>
    <w:rsid w:val="008E5637"/>
    <w:rsid w:val="008E5C73"/>
    <w:rsid w:val="008E62C3"/>
    <w:rsid w:val="008E6AC5"/>
    <w:rsid w:val="008E6ADD"/>
    <w:rsid w:val="008E6CD8"/>
    <w:rsid w:val="008E7129"/>
    <w:rsid w:val="008E73A5"/>
    <w:rsid w:val="008E7795"/>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8EB"/>
    <w:rsid w:val="008F3A34"/>
    <w:rsid w:val="008F3A66"/>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408"/>
    <w:rsid w:val="008F6441"/>
    <w:rsid w:val="008F6631"/>
    <w:rsid w:val="008F69E7"/>
    <w:rsid w:val="008F6A72"/>
    <w:rsid w:val="008F6E9B"/>
    <w:rsid w:val="008F6F94"/>
    <w:rsid w:val="008F7261"/>
    <w:rsid w:val="008F72DB"/>
    <w:rsid w:val="008F75CF"/>
    <w:rsid w:val="008F784E"/>
    <w:rsid w:val="008F78D6"/>
    <w:rsid w:val="008F7B70"/>
    <w:rsid w:val="008F7E86"/>
    <w:rsid w:val="008F7EC5"/>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FD7"/>
    <w:rsid w:val="0090207F"/>
    <w:rsid w:val="00902251"/>
    <w:rsid w:val="009023C0"/>
    <w:rsid w:val="00902766"/>
    <w:rsid w:val="009029FB"/>
    <w:rsid w:val="00902A25"/>
    <w:rsid w:val="00902D92"/>
    <w:rsid w:val="00902E12"/>
    <w:rsid w:val="00902F27"/>
    <w:rsid w:val="009032AD"/>
    <w:rsid w:val="00903496"/>
    <w:rsid w:val="0090383D"/>
    <w:rsid w:val="009038E2"/>
    <w:rsid w:val="00903DDB"/>
    <w:rsid w:val="00903E2E"/>
    <w:rsid w:val="00904155"/>
    <w:rsid w:val="009041F5"/>
    <w:rsid w:val="00904247"/>
    <w:rsid w:val="00904443"/>
    <w:rsid w:val="00904540"/>
    <w:rsid w:val="00904A3B"/>
    <w:rsid w:val="00904A77"/>
    <w:rsid w:val="00905041"/>
    <w:rsid w:val="009050CA"/>
    <w:rsid w:val="00905448"/>
    <w:rsid w:val="00905489"/>
    <w:rsid w:val="009057B8"/>
    <w:rsid w:val="00905846"/>
    <w:rsid w:val="00905A96"/>
    <w:rsid w:val="00905BC7"/>
    <w:rsid w:val="0090608E"/>
    <w:rsid w:val="00906091"/>
    <w:rsid w:val="009060F5"/>
    <w:rsid w:val="009067F7"/>
    <w:rsid w:val="009068FE"/>
    <w:rsid w:val="00906BDE"/>
    <w:rsid w:val="00906C4A"/>
    <w:rsid w:val="00906D26"/>
    <w:rsid w:val="00906E1B"/>
    <w:rsid w:val="00906EE6"/>
    <w:rsid w:val="00907169"/>
    <w:rsid w:val="00907376"/>
    <w:rsid w:val="009076CD"/>
    <w:rsid w:val="00907915"/>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E33"/>
    <w:rsid w:val="00913E5F"/>
    <w:rsid w:val="00914032"/>
    <w:rsid w:val="00914180"/>
    <w:rsid w:val="009143C3"/>
    <w:rsid w:val="00914442"/>
    <w:rsid w:val="00914513"/>
    <w:rsid w:val="00914518"/>
    <w:rsid w:val="00914667"/>
    <w:rsid w:val="0091477B"/>
    <w:rsid w:val="00914902"/>
    <w:rsid w:val="00914CB2"/>
    <w:rsid w:val="009156F6"/>
    <w:rsid w:val="00915916"/>
    <w:rsid w:val="00915BBF"/>
    <w:rsid w:val="00915C1C"/>
    <w:rsid w:val="00916118"/>
    <w:rsid w:val="009163B6"/>
    <w:rsid w:val="00916625"/>
    <w:rsid w:val="009169D9"/>
    <w:rsid w:val="00916C5A"/>
    <w:rsid w:val="00916CA0"/>
    <w:rsid w:val="00917630"/>
    <w:rsid w:val="009178C5"/>
    <w:rsid w:val="00917CA2"/>
    <w:rsid w:val="00917D74"/>
    <w:rsid w:val="00920150"/>
    <w:rsid w:val="009201E7"/>
    <w:rsid w:val="009203A6"/>
    <w:rsid w:val="009206A6"/>
    <w:rsid w:val="00920DA3"/>
    <w:rsid w:val="009214B6"/>
    <w:rsid w:val="00921687"/>
    <w:rsid w:val="00921A55"/>
    <w:rsid w:val="00921AEA"/>
    <w:rsid w:val="00921C9F"/>
    <w:rsid w:val="00921ED9"/>
    <w:rsid w:val="0092257E"/>
    <w:rsid w:val="00922688"/>
    <w:rsid w:val="00922722"/>
    <w:rsid w:val="00922BD3"/>
    <w:rsid w:val="00922FDE"/>
    <w:rsid w:val="009230E2"/>
    <w:rsid w:val="0092322A"/>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94"/>
    <w:rsid w:val="009269A6"/>
    <w:rsid w:val="00926EEC"/>
    <w:rsid w:val="0092733E"/>
    <w:rsid w:val="0092747C"/>
    <w:rsid w:val="0092798A"/>
    <w:rsid w:val="00927F81"/>
    <w:rsid w:val="009301F7"/>
    <w:rsid w:val="00930532"/>
    <w:rsid w:val="00930993"/>
    <w:rsid w:val="00930AD0"/>
    <w:rsid w:val="00930F60"/>
    <w:rsid w:val="00931196"/>
    <w:rsid w:val="009312F7"/>
    <w:rsid w:val="00931308"/>
    <w:rsid w:val="009313A3"/>
    <w:rsid w:val="00931807"/>
    <w:rsid w:val="00931A43"/>
    <w:rsid w:val="00931A72"/>
    <w:rsid w:val="00931B63"/>
    <w:rsid w:val="00932091"/>
    <w:rsid w:val="009320B4"/>
    <w:rsid w:val="00932728"/>
    <w:rsid w:val="00932822"/>
    <w:rsid w:val="009329C5"/>
    <w:rsid w:val="00932DEE"/>
    <w:rsid w:val="00932E5D"/>
    <w:rsid w:val="00932F24"/>
    <w:rsid w:val="00932F9C"/>
    <w:rsid w:val="00933352"/>
    <w:rsid w:val="00933410"/>
    <w:rsid w:val="0093350B"/>
    <w:rsid w:val="00933E0D"/>
    <w:rsid w:val="00934142"/>
    <w:rsid w:val="0093418C"/>
    <w:rsid w:val="00934201"/>
    <w:rsid w:val="00934283"/>
    <w:rsid w:val="009342FB"/>
    <w:rsid w:val="00934366"/>
    <w:rsid w:val="0093457B"/>
    <w:rsid w:val="00934956"/>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E80"/>
    <w:rsid w:val="0093729F"/>
    <w:rsid w:val="0093749D"/>
    <w:rsid w:val="009375BF"/>
    <w:rsid w:val="0093780B"/>
    <w:rsid w:val="00937841"/>
    <w:rsid w:val="00937AC3"/>
    <w:rsid w:val="00937B1E"/>
    <w:rsid w:val="00937BD7"/>
    <w:rsid w:val="00937CEF"/>
    <w:rsid w:val="00937F6F"/>
    <w:rsid w:val="00940031"/>
    <w:rsid w:val="009403E0"/>
    <w:rsid w:val="00940A6C"/>
    <w:rsid w:val="00940DEA"/>
    <w:rsid w:val="009411F4"/>
    <w:rsid w:val="0094152B"/>
    <w:rsid w:val="0094152D"/>
    <w:rsid w:val="009416AA"/>
    <w:rsid w:val="0094183F"/>
    <w:rsid w:val="00941C11"/>
    <w:rsid w:val="0094200A"/>
    <w:rsid w:val="009420F7"/>
    <w:rsid w:val="0094249A"/>
    <w:rsid w:val="00942546"/>
    <w:rsid w:val="00942576"/>
    <w:rsid w:val="00942587"/>
    <w:rsid w:val="009428BD"/>
    <w:rsid w:val="00942B99"/>
    <w:rsid w:val="00942C88"/>
    <w:rsid w:val="00943001"/>
    <w:rsid w:val="00943025"/>
    <w:rsid w:val="0094344A"/>
    <w:rsid w:val="00943648"/>
    <w:rsid w:val="0094366D"/>
    <w:rsid w:val="0094379C"/>
    <w:rsid w:val="009437E0"/>
    <w:rsid w:val="00943930"/>
    <w:rsid w:val="009440EF"/>
    <w:rsid w:val="00944187"/>
    <w:rsid w:val="009442F2"/>
    <w:rsid w:val="00944323"/>
    <w:rsid w:val="009444E9"/>
    <w:rsid w:val="009445B2"/>
    <w:rsid w:val="00944809"/>
    <w:rsid w:val="00944909"/>
    <w:rsid w:val="00944D57"/>
    <w:rsid w:val="00944DC3"/>
    <w:rsid w:val="00944E4F"/>
    <w:rsid w:val="00945113"/>
    <w:rsid w:val="009451E6"/>
    <w:rsid w:val="0094529F"/>
    <w:rsid w:val="009452AC"/>
    <w:rsid w:val="00945377"/>
    <w:rsid w:val="0094539A"/>
    <w:rsid w:val="00945F9C"/>
    <w:rsid w:val="00945FFE"/>
    <w:rsid w:val="00946184"/>
    <w:rsid w:val="009462AC"/>
    <w:rsid w:val="0094659D"/>
    <w:rsid w:val="0094692B"/>
    <w:rsid w:val="00946C85"/>
    <w:rsid w:val="00946CF0"/>
    <w:rsid w:val="00946F55"/>
    <w:rsid w:val="00947336"/>
    <w:rsid w:val="00947700"/>
    <w:rsid w:val="009477EA"/>
    <w:rsid w:val="00947A9C"/>
    <w:rsid w:val="00947B25"/>
    <w:rsid w:val="00947D8E"/>
    <w:rsid w:val="00950408"/>
    <w:rsid w:val="009506E5"/>
    <w:rsid w:val="00950779"/>
    <w:rsid w:val="009507BB"/>
    <w:rsid w:val="00950A65"/>
    <w:rsid w:val="00950CCA"/>
    <w:rsid w:val="0095121D"/>
    <w:rsid w:val="00951403"/>
    <w:rsid w:val="0095145A"/>
    <w:rsid w:val="00951671"/>
    <w:rsid w:val="00951696"/>
    <w:rsid w:val="00951E89"/>
    <w:rsid w:val="00951F35"/>
    <w:rsid w:val="0095228D"/>
    <w:rsid w:val="0095254A"/>
    <w:rsid w:val="00952AC0"/>
    <w:rsid w:val="00952C4A"/>
    <w:rsid w:val="00952DDB"/>
    <w:rsid w:val="00953096"/>
    <w:rsid w:val="00953464"/>
    <w:rsid w:val="00953701"/>
    <w:rsid w:val="00953759"/>
    <w:rsid w:val="00953A00"/>
    <w:rsid w:val="00953D63"/>
    <w:rsid w:val="00953E71"/>
    <w:rsid w:val="00954473"/>
    <w:rsid w:val="00954578"/>
    <w:rsid w:val="00954987"/>
    <w:rsid w:val="00954A4F"/>
    <w:rsid w:val="00954C3F"/>
    <w:rsid w:val="00954DF7"/>
    <w:rsid w:val="00954E17"/>
    <w:rsid w:val="00954E2F"/>
    <w:rsid w:val="00955246"/>
    <w:rsid w:val="009553D5"/>
    <w:rsid w:val="00955453"/>
    <w:rsid w:val="0095557C"/>
    <w:rsid w:val="00955CB9"/>
    <w:rsid w:val="00955F12"/>
    <w:rsid w:val="00956109"/>
    <w:rsid w:val="00956122"/>
    <w:rsid w:val="00956147"/>
    <w:rsid w:val="009561BB"/>
    <w:rsid w:val="0095674F"/>
    <w:rsid w:val="00956901"/>
    <w:rsid w:val="00956C28"/>
    <w:rsid w:val="00956F77"/>
    <w:rsid w:val="00957076"/>
    <w:rsid w:val="00957286"/>
    <w:rsid w:val="0095736E"/>
    <w:rsid w:val="00957495"/>
    <w:rsid w:val="0095757A"/>
    <w:rsid w:val="009577F2"/>
    <w:rsid w:val="009577FC"/>
    <w:rsid w:val="00957A18"/>
    <w:rsid w:val="00957A3A"/>
    <w:rsid w:val="00957E5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68F"/>
    <w:rsid w:val="009628F1"/>
    <w:rsid w:val="00962B43"/>
    <w:rsid w:val="009633DD"/>
    <w:rsid w:val="00963A12"/>
    <w:rsid w:val="00963D41"/>
    <w:rsid w:val="0096405C"/>
    <w:rsid w:val="009640AC"/>
    <w:rsid w:val="00964494"/>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C38"/>
    <w:rsid w:val="00966EE8"/>
    <w:rsid w:val="00966FFB"/>
    <w:rsid w:val="0096740B"/>
    <w:rsid w:val="00967433"/>
    <w:rsid w:val="00967749"/>
    <w:rsid w:val="00967BB8"/>
    <w:rsid w:val="00967E8E"/>
    <w:rsid w:val="00970163"/>
    <w:rsid w:val="00970328"/>
    <w:rsid w:val="0097049F"/>
    <w:rsid w:val="00970533"/>
    <w:rsid w:val="009706AB"/>
    <w:rsid w:val="00970859"/>
    <w:rsid w:val="00970940"/>
    <w:rsid w:val="00970D71"/>
    <w:rsid w:val="00971646"/>
    <w:rsid w:val="009719C7"/>
    <w:rsid w:val="0097213C"/>
    <w:rsid w:val="009729E5"/>
    <w:rsid w:val="009730C6"/>
    <w:rsid w:val="009732A7"/>
    <w:rsid w:val="009738F0"/>
    <w:rsid w:val="00973C80"/>
    <w:rsid w:val="00973CFD"/>
    <w:rsid w:val="00974211"/>
    <w:rsid w:val="009742C7"/>
    <w:rsid w:val="00974702"/>
    <w:rsid w:val="009748B3"/>
    <w:rsid w:val="00974BA6"/>
    <w:rsid w:val="00974C1E"/>
    <w:rsid w:val="009751D2"/>
    <w:rsid w:val="009756EF"/>
    <w:rsid w:val="00975715"/>
    <w:rsid w:val="00975999"/>
    <w:rsid w:val="00975D69"/>
    <w:rsid w:val="00976079"/>
    <w:rsid w:val="009760C6"/>
    <w:rsid w:val="009761A8"/>
    <w:rsid w:val="00976381"/>
    <w:rsid w:val="009763D3"/>
    <w:rsid w:val="00976653"/>
    <w:rsid w:val="00976A04"/>
    <w:rsid w:val="00976E41"/>
    <w:rsid w:val="00976E9B"/>
    <w:rsid w:val="009771BD"/>
    <w:rsid w:val="00977694"/>
    <w:rsid w:val="009776B8"/>
    <w:rsid w:val="009778B3"/>
    <w:rsid w:val="00977D48"/>
    <w:rsid w:val="00977D67"/>
    <w:rsid w:val="0098000B"/>
    <w:rsid w:val="0098061A"/>
    <w:rsid w:val="009806DB"/>
    <w:rsid w:val="00980732"/>
    <w:rsid w:val="009807EF"/>
    <w:rsid w:val="00980837"/>
    <w:rsid w:val="00980C6A"/>
    <w:rsid w:val="009811CE"/>
    <w:rsid w:val="009811E8"/>
    <w:rsid w:val="00981522"/>
    <w:rsid w:val="009816EF"/>
    <w:rsid w:val="00981708"/>
    <w:rsid w:val="00981CDB"/>
    <w:rsid w:val="00981D61"/>
    <w:rsid w:val="00981EAE"/>
    <w:rsid w:val="00981F8B"/>
    <w:rsid w:val="00982074"/>
    <w:rsid w:val="009821BF"/>
    <w:rsid w:val="00982819"/>
    <w:rsid w:val="00982CA6"/>
    <w:rsid w:val="00982DED"/>
    <w:rsid w:val="00982ECB"/>
    <w:rsid w:val="00982F58"/>
    <w:rsid w:val="00982FF5"/>
    <w:rsid w:val="009831E2"/>
    <w:rsid w:val="0098333D"/>
    <w:rsid w:val="009838B3"/>
    <w:rsid w:val="00984428"/>
    <w:rsid w:val="00984A1F"/>
    <w:rsid w:val="00984F61"/>
    <w:rsid w:val="009850F1"/>
    <w:rsid w:val="00985160"/>
    <w:rsid w:val="009855C3"/>
    <w:rsid w:val="009857C9"/>
    <w:rsid w:val="00985928"/>
    <w:rsid w:val="00985D06"/>
    <w:rsid w:val="00985F33"/>
    <w:rsid w:val="009863B6"/>
    <w:rsid w:val="009863F4"/>
    <w:rsid w:val="00986525"/>
    <w:rsid w:val="0098685C"/>
    <w:rsid w:val="0098685F"/>
    <w:rsid w:val="00986E8A"/>
    <w:rsid w:val="00986ED7"/>
    <w:rsid w:val="00986FE0"/>
    <w:rsid w:val="009870C4"/>
    <w:rsid w:val="0098731E"/>
    <w:rsid w:val="009879B0"/>
    <w:rsid w:val="00987AE2"/>
    <w:rsid w:val="00987BED"/>
    <w:rsid w:val="00987C64"/>
    <w:rsid w:val="0099008A"/>
    <w:rsid w:val="009902F5"/>
    <w:rsid w:val="00990399"/>
    <w:rsid w:val="00990432"/>
    <w:rsid w:val="00990667"/>
    <w:rsid w:val="00990930"/>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AF5"/>
    <w:rsid w:val="00993B9A"/>
    <w:rsid w:val="00993BD8"/>
    <w:rsid w:val="00993E3E"/>
    <w:rsid w:val="00993F6E"/>
    <w:rsid w:val="00993F83"/>
    <w:rsid w:val="00994180"/>
    <w:rsid w:val="009942EE"/>
    <w:rsid w:val="00994367"/>
    <w:rsid w:val="00994684"/>
    <w:rsid w:val="009946E0"/>
    <w:rsid w:val="009948C7"/>
    <w:rsid w:val="00994AAD"/>
    <w:rsid w:val="00994B71"/>
    <w:rsid w:val="009956B1"/>
    <w:rsid w:val="009959B9"/>
    <w:rsid w:val="00995A63"/>
    <w:rsid w:val="00995EEE"/>
    <w:rsid w:val="00995FFA"/>
    <w:rsid w:val="009960AF"/>
    <w:rsid w:val="00996190"/>
    <w:rsid w:val="009961BE"/>
    <w:rsid w:val="00996387"/>
    <w:rsid w:val="00996585"/>
    <w:rsid w:val="00996869"/>
    <w:rsid w:val="00996A40"/>
    <w:rsid w:val="00996AB7"/>
    <w:rsid w:val="00996D69"/>
    <w:rsid w:val="00996D6D"/>
    <w:rsid w:val="00996DD7"/>
    <w:rsid w:val="0099702B"/>
    <w:rsid w:val="009973C1"/>
    <w:rsid w:val="0099766D"/>
    <w:rsid w:val="0099772D"/>
    <w:rsid w:val="00997C57"/>
    <w:rsid w:val="00997C5A"/>
    <w:rsid w:val="00997C84"/>
    <w:rsid w:val="009A0104"/>
    <w:rsid w:val="009A0440"/>
    <w:rsid w:val="009A046D"/>
    <w:rsid w:val="009A07C5"/>
    <w:rsid w:val="009A07F7"/>
    <w:rsid w:val="009A0A0A"/>
    <w:rsid w:val="009A0AF8"/>
    <w:rsid w:val="009A0B12"/>
    <w:rsid w:val="009A0BD5"/>
    <w:rsid w:val="009A0E0F"/>
    <w:rsid w:val="009A0FCD"/>
    <w:rsid w:val="009A12C6"/>
    <w:rsid w:val="009A13FC"/>
    <w:rsid w:val="009A1454"/>
    <w:rsid w:val="009A14FA"/>
    <w:rsid w:val="009A154B"/>
    <w:rsid w:val="009A176D"/>
    <w:rsid w:val="009A18E3"/>
    <w:rsid w:val="009A1E59"/>
    <w:rsid w:val="009A2398"/>
    <w:rsid w:val="009A24F4"/>
    <w:rsid w:val="009A28C2"/>
    <w:rsid w:val="009A2A82"/>
    <w:rsid w:val="009A2D04"/>
    <w:rsid w:val="009A2D2E"/>
    <w:rsid w:val="009A310A"/>
    <w:rsid w:val="009A316E"/>
    <w:rsid w:val="009A31D8"/>
    <w:rsid w:val="009A32B5"/>
    <w:rsid w:val="009A3466"/>
    <w:rsid w:val="009A38AA"/>
    <w:rsid w:val="009A3943"/>
    <w:rsid w:val="009A3ACD"/>
    <w:rsid w:val="009A3E4C"/>
    <w:rsid w:val="009A43CE"/>
    <w:rsid w:val="009A4806"/>
    <w:rsid w:val="009A4CAA"/>
    <w:rsid w:val="009A4EBA"/>
    <w:rsid w:val="009A5053"/>
    <w:rsid w:val="009A51EB"/>
    <w:rsid w:val="009A5540"/>
    <w:rsid w:val="009A55CA"/>
    <w:rsid w:val="009A57FB"/>
    <w:rsid w:val="009A5D54"/>
    <w:rsid w:val="009A6091"/>
    <w:rsid w:val="009A6656"/>
    <w:rsid w:val="009A6968"/>
    <w:rsid w:val="009A6BDE"/>
    <w:rsid w:val="009A6E2B"/>
    <w:rsid w:val="009A71F1"/>
    <w:rsid w:val="009A74DF"/>
    <w:rsid w:val="009A780A"/>
    <w:rsid w:val="009A7D1D"/>
    <w:rsid w:val="009A7DCF"/>
    <w:rsid w:val="009B0030"/>
    <w:rsid w:val="009B0061"/>
    <w:rsid w:val="009B00D8"/>
    <w:rsid w:val="009B0102"/>
    <w:rsid w:val="009B05AB"/>
    <w:rsid w:val="009B05D2"/>
    <w:rsid w:val="009B07F9"/>
    <w:rsid w:val="009B0848"/>
    <w:rsid w:val="009B0EF7"/>
    <w:rsid w:val="009B0F12"/>
    <w:rsid w:val="009B0F3F"/>
    <w:rsid w:val="009B11B4"/>
    <w:rsid w:val="009B14B6"/>
    <w:rsid w:val="009B16A3"/>
    <w:rsid w:val="009B17E7"/>
    <w:rsid w:val="009B1B9E"/>
    <w:rsid w:val="009B1C12"/>
    <w:rsid w:val="009B1C67"/>
    <w:rsid w:val="009B1FF7"/>
    <w:rsid w:val="009B218D"/>
    <w:rsid w:val="009B25C0"/>
    <w:rsid w:val="009B279E"/>
    <w:rsid w:val="009B2FA8"/>
    <w:rsid w:val="009B2FB9"/>
    <w:rsid w:val="009B33E5"/>
    <w:rsid w:val="009B3604"/>
    <w:rsid w:val="009B36DB"/>
    <w:rsid w:val="009B38E0"/>
    <w:rsid w:val="009B3988"/>
    <w:rsid w:val="009B3FB3"/>
    <w:rsid w:val="009B400F"/>
    <w:rsid w:val="009B4306"/>
    <w:rsid w:val="009B4577"/>
    <w:rsid w:val="009B4624"/>
    <w:rsid w:val="009B4741"/>
    <w:rsid w:val="009B4A23"/>
    <w:rsid w:val="009B4E37"/>
    <w:rsid w:val="009B4EAB"/>
    <w:rsid w:val="009B4F2F"/>
    <w:rsid w:val="009B5342"/>
    <w:rsid w:val="009B53E1"/>
    <w:rsid w:val="009B54F2"/>
    <w:rsid w:val="009B5A93"/>
    <w:rsid w:val="009B5CD6"/>
    <w:rsid w:val="009B6060"/>
    <w:rsid w:val="009B6074"/>
    <w:rsid w:val="009B6192"/>
    <w:rsid w:val="009B623C"/>
    <w:rsid w:val="009B6332"/>
    <w:rsid w:val="009B6353"/>
    <w:rsid w:val="009B664D"/>
    <w:rsid w:val="009B6967"/>
    <w:rsid w:val="009B6BBC"/>
    <w:rsid w:val="009B6C84"/>
    <w:rsid w:val="009B748C"/>
    <w:rsid w:val="009B751C"/>
    <w:rsid w:val="009B790C"/>
    <w:rsid w:val="009B7C7C"/>
    <w:rsid w:val="009B7E90"/>
    <w:rsid w:val="009C06FC"/>
    <w:rsid w:val="009C0B2B"/>
    <w:rsid w:val="009C0C4F"/>
    <w:rsid w:val="009C0CA5"/>
    <w:rsid w:val="009C0E8D"/>
    <w:rsid w:val="009C1054"/>
    <w:rsid w:val="009C115F"/>
    <w:rsid w:val="009C16CA"/>
    <w:rsid w:val="009C171E"/>
    <w:rsid w:val="009C18F0"/>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76B"/>
    <w:rsid w:val="009C4FF6"/>
    <w:rsid w:val="009C5204"/>
    <w:rsid w:val="009C582B"/>
    <w:rsid w:val="009C5E5E"/>
    <w:rsid w:val="009C5EEA"/>
    <w:rsid w:val="009C5F40"/>
    <w:rsid w:val="009C6133"/>
    <w:rsid w:val="009C6396"/>
    <w:rsid w:val="009C6431"/>
    <w:rsid w:val="009C656E"/>
    <w:rsid w:val="009C6902"/>
    <w:rsid w:val="009C6B30"/>
    <w:rsid w:val="009C6B71"/>
    <w:rsid w:val="009C6C7E"/>
    <w:rsid w:val="009C6D01"/>
    <w:rsid w:val="009C6F92"/>
    <w:rsid w:val="009C704C"/>
    <w:rsid w:val="009C71FD"/>
    <w:rsid w:val="009C76EB"/>
    <w:rsid w:val="009C7B8E"/>
    <w:rsid w:val="009C7C86"/>
    <w:rsid w:val="009C7CB7"/>
    <w:rsid w:val="009C7CE4"/>
    <w:rsid w:val="009C7D5D"/>
    <w:rsid w:val="009D07D2"/>
    <w:rsid w:val="009D0CB0"/>
    <w:rsid w:val="009D0D7B"/>
    <w:rsid w:val="009D0F43"/>
    <w:rsid w:val="009D10FF"/>
    <w:rsid w:val="009D116B"/>
    <w:rsid w:val="009D11B6"/>
    <w:rsid w:val="009D131C"/>
    <w:rsid w:val="009D167D"/>
    <w:rsid w:val="009D1A86"/>
    <w:rsid w:val="009D1AAA"/>
    <w:rsid w:val="009D1E2C"/>
    <w:rsid w:val="009D203F"/>
    <w:rsid w:val="009D2282"/>
    <w:rsid w:val="009D2396"/>
    <w:rsid w:val="009D2773"/>
    <w:rsid w:val="009D2873"/>
    <w:rsid w:val="009D2C2A"/>
    <w:rsid w:val="009D2C62"/>
    <w:rsid w:val="009D2DFB"/>
    <w:rsid w:val="009D310F"/>
    <w:rsid w:val="009D377D"/>
    <w:rsid w:val="009D3AD1"/>
    <w:rsid w:val="009D3BF1"/>
    <w:rsid w:val="009D3C6A"/>
    <w:rsid w:val="009D3D1C"/>
    <w:rsid w:val="009D42DD"/>
    <w:rsid w:val="009D43EB"/>
    <w:rsid w:val="009D44C5"/>
    <w:rsid w:val="009D4570"/>
    <w:rsid w:val="009D46ED"/>
    <w:rsid w:val="009D483A"/>
    <w:rsid w:val="009D5382"/>
    <w:rsid w:val="009D57FA"/>
    <w:rsid w:val="009D5A21"/>
    <w:rsid w:val="009D5A46"/>
    <w:rsid w:val="009D5B05"/>
    <w:rsid w:val="009D5BAD"/>
    <w:rsid w:val="009D5C2B"/>
    <w:rsid w:val="009D5ECE"/>
    <w:rsid w:val="009D6006"/>
    <w:rsid w:val="009D642F"/>
    <w:rsid w:val="009D6499"/>
    <w:rsid w:val="009D6528"/>
    <w:rsid w:val="009D67A6"/>
    <w:rsid w:val="009D67A9"/>
    <w:rsid w:val="009D6A35"/>
    <w:rsid w:val="009D6A6B"/>
    <w:rsid w:val="009D6E80"/>
    <w:rsid w:val="009D7419"/>
    <w:rsid w:val="009D746D"/>
    <w:rsid w:val="009D7B56"/>
    <w:rsid w:val="009D7BC4"/>
    <w:rsid w:val="009D7CAF"/>
    <w:rsid w:val="009D7FBF"/>
    <w:rsid w:val="009E01E6"/>
    <w:rsid w:val="009E0210"/>
    <w:rsid w:val="009E0871"/>
    <w:rsid w:val="009E10D6"/>
    <w:rsid w:val="009E10EE"/>
    <w:rsid w:val="009E15AE"/>
    <w:rsid w:val="009E1615"/>
    <w:rsid w:val="009E1867"/>
    <w:rsid w:val="009E1EDB"/>
    <w:rsid w:val="009E2323"/>
    <w:rsid w:val="009E2371"/>
    <w:rsid w:val="009E27B3"/>
    <w:rsid w:val="009E2858"/>
    <w:rsid w:val="009E2D1E"/>
    <w:rsid w:val="009E2DDF"/>
    <w:rsid w:val="009E2E25"/>
    <w:rsid w:val="009E3A72"/>
    <w:rsid w:val="009E3AE1"/>
    <w:rsid w:val="009E3D2B"/>
    <w:rsid w:val="009E4170"/>
    <w:rsid w:val="009E4260"/>
    <w:rsid w:val="009E42EE"/>
    <w:rsid w:val="009E4576"/>
    <w:rsid w:val="009E47A7"/>
    <w:rsid w:val="009E4AA1"/>
    <w:rsid w:val="009E4AB0"/>
    <w:rsid w:val="009E4D89"/>
    <w:rsid w:val="009E4E55"/>
    <w:rsid w:val="009E5315"/>
    <w:rsid w:val="009E551D"/>
    <w:rsid w:val="009E5533"/>
    <w:rsid w:val="009E5718"/>
    <w:rsid w:val="009E5892"/>
    <w:rsid w:val="009E5F74"/>
    <w:rsid w:val="009E62D4"/>
    <w:rsid w:val="009E64C3"/>
    <w:rsid w:val="009E6C5D"/>
    <w:rsid w:val="009E6DF5"/>
    <w:rsid w:val="009E71D5"/>
    <w:rsid w:val="009E739A"/>
    <w:rsid w:val="009E762D"/>
    <w:rsid w:val="009E765A"/>
    <w:rsid w:val="009E7B3F"/>
    <w:rsid w:val="009E7FF0"/>
    <w:rsid w:val="009F0328"/>
    <w:rsid w:val="009F039C"/>
    <w:rsid w:val="009F042E"/>
    <w:rsid w:val="009F1117"/>
    <w:rsid w:val="009F13D0"/>
    <w:rsid w:val="009F1433"/>
    <w:rsid w:val="009F14B5"/>
    <w:rsid w:val="009F14B7"/>
    <w:rsid w:val="009F14D7"/>
    <w:rsid w:val="009F1638"/>
    <w:rsid w:val="009F1642"/>
    <w:rsid w:val="009F1730"/>
    <w:rsid w:val="009F1819"/>
    <w:rsid w:val="009F192F"/>
    <w:rsid w:val="009F1B59"/>
    <w:rsid w:val="009F1C8B"/>
    <w:rsid w:val="009F1FA3"/>
    <w:rsid w:val="009F1FC0"/>
    <w:rsid w:val="009F1FFE"/>
    <w:rsid w:val="009F22A1"/>
    <w:rsid w:val="009F2970"/>
    <w:rsid w:val="009F2BA8"/>
    <w:rsid w:val="009F2DFF"/>
    <w:rsid w:val="009F2E7D"/>
    <w:rsid w:val="009F2F14"/>
    <w:rsid w:val="009F3361"/>
    <w:rsid w:val="009F36E3"/>
    <w:rsid w:val="009F39D5"/>
    <w:rsid w:val="009F3A96"/>
    <w:rsid w:val="009F4108"/>
    <w:rsid w:val="009F4198"/>
    <w:rsid w:val="009F46D0"/>
    <w:rsid w:val="009F47C5"/>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63E"/>
    <w:rsid w:val="009F6B1F"/>
    <w:rsid w:val="009F6D25"/>
    <w:rsid w:val="009F703F"/>
    <w:rsid w:val="009F7BB2"/>
    <w:rsid w:val="00A001CF"/>
    <w:rsid w:val="00A005EE"/>
    <w:rsid w:val="00A011FC"/>
    <w:rsid w:val="00A01AAD"/>
    <w:rsid w:val="00A01B24"/>
    <w:rsid w:val="00A01DA9"/>
    <w:rsid w:val="00A01F40"/>
    <w:rsid w:val="00A01F71"/>
    <w:rsid w:val="00A026EB"/>
    <w:rsid w:val="00A026EE"/>
    <w:rsid w:val="00A02A02"/>
    <w:rsid w:val="00A02AFE"/>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B80"/>
    <w:rsid w:val="00A05DAC"/>
    <w:rsid w:val="00A05F4D"/>
    <w:rsid w:val="00A0603D"/>
    <w:rsid w:val="00A0603F"/>
    <w:rsid w:val="00A06097"/>
    <w:rsid w:val="00A061A0"/>
    <w:rsid w:val="00A065DC"/>
    <w:rsid w:val="00A0672D"/>
    <w:rsid w:val="00A0691F"/>
    <w:rsid w:val="00A06B1A"/>
    <w:rsid w:val="00A06D41"/>
    <w:rsid w:val="00A06E6F"/>
    <w:rsid w:val="00A06F14"/>
    <w:rsid w:val="00A06FF5"/>
    <w:rsid w:val="00A07575"/>
    <w:rsid w:val="00A07A4D"/>
    <w:rsid w:val="00A07A61"/>
    <w:rsid w:val="00A07F57"/>
    <w:rsid w:val="00A1015A"/>
    <w:rsid w:val="00A105C2"/>
    <w:rsid w:val="00A107CD"/>
    <w:rsid w:val="00A10A40"/>
    <w:rsid w:val="00A10AD6"/>
    <w:rsid w:val="00A10D95"/>
    <w:rsid w:val="00A10E11"/>
    <w:rsid w:val="00A10F3D"/>
    <w:rsid w:val="00A10F93"/>
    <w:rsid w:val="00A11367"/>
    <w:rsid w:val="00A11425"/>
    <w:rsid w:val="00A115F3"/>
    <w:rsid w:val="00A116F0"/>
    <w:rsid w:val="00A117D8"/>
    <w:rsid w:val="00A11AC2"/>
    <w:rsid w:val="00A11B37"/>
    <w:rsid w:val="00A11D61"/>
    <w:rsid w:val="00A11E1C"/>
    <w:rsid w:val="00A12352"/>
    <w:rsid w:val="00A125E4"/>
    <w:rsid w:val="00A1299E"/>
    <w:rsid w:val="00A12E13"/>
    <w:rsid w:val="00A13012"/>
    <w:rsid w:val="00A1316A"/>
    <w:rsid w:val="00A1335E"/>
    <w:rsid w:val="00A134B4"/>
    <w:rsid w:val="00A134F5"/>
    <w:rsid w:val="00A13957"/>
    <w:rsid w:val="00A13EAD"/>
    <w:rsid w:val="00A13F25"/>
    <w:rsid w:val="00A14052"/>
    <w:rsid w:val="00A14A6D"/>
    <w:rsid w:val="00A14D62"/>
    <w:rsid w:val="00A14E28"/>
    <w:rsid w:val="00A14EF5"/>
    <w:rsid w:val="00A150DA"/>
    <w:rsid w:val="00A15C8A"/>
    <w:rsid w:val="00A15EC5"/>
    <w:rsid w:val="00A160DA"/>
    <w:rsid w:val="00A1648F"/>
    <w:rsid w:val="00A169EC"/>
    <w:rsid w:val="00A16C0F"/>
    <w:rsid w:val="00A16E06"/>
    <w:rsid w:val="00A16FB3"/>
    <w:rsid w:val="00A1755E"/>
    <w:rsid w:val="00A1764F"/>
    <w:rsid w:val="00A176BC"/>
    <w:rsid w:val="00A177BF"/>
    <w:rsid w:val="00A178BD"/>
    <w:rsid w:val="00A2038B"/>
    <w:rsid w:val="00A208A1"/>
    <w:rsid w:val="00A20A2C"/>
    <w:rsid w:val="00A20A53"/>
    <w:rsid w:val="00A20A7A"/>
    <w:rsid w:val="00A20ABE"/>
    <w:rsid w:val="00A20D2D"/>
    <w:rsid w:val="00A20DA1"/>
    <w:rsid w:val="00A20EBB"/>
    <w:rsid w:val="00A2101B"/>
    <w:rsid w:val="00A2106D"/>
    <w:rsid w:val="00A2126B"/>
    <w:rsid w:val="00A21327"/>
    <w:rsid w:val="00A21654"/>
    <w:rsid w:val="00A2168E"/>
    <w:rsid w:val="00A21F26"/>
    <w:rsid w:val="00A22041"/>
    <w:rsid w:val="00A221A9"/>
    <w:rsid w:val="00A224BB"/>
    <w:rsid w:val="00A2261A"/>
    <w:rsid w:val="00A226BC"/>
    <w:rsid w:val="00A22709"/>
    <w:rsid w:val="00A230D1"/>
    <w:rsid w:val="00A23456"/>
    <w:rsid w:val="00A235CF"/>
    <w:rsid w:val="00A237CC"/>
    <w:rsid w:val="00A239BB"/>
    <w:rsid w:val="00A23D2C"/>
    <w:rsid w:val="00A2406D"/>
    <w:rsid w:val="00A24404"/>
    <w:rsid w:val="00A24428"/>
    <w:rsid w:val="00A24747"/>
    <w:rsid w:val="00A24B40"/>
    <w:rsid w:val="00A24BA9"/>
    <w:rsid w:val="00A24C37"/>
    <w:rsid w:val="00A24DDD"/>
    <w:rsid w:val="00A250A6"/>
    <w:rsid w:val="00A250E8"/>
    <w:rsid w:val="00A25212"/>
    <w:rsid w:val="00A2556F"/>
    <w:rsid w:val="00A25937"/>
    <w:rsid w:val="00A25D26"/>
    <w:rsid w:val="00A25D73"/>
    <w:rsid w:val="00A25F38"/>
    <w:rsid w:val="00A263A3"/>
    <w:rsid w:val="00A263B5"/>
    <w:rsid w:val="00A264CA"/>
    <w:rsid w:val="00A26C83"/>
    <w:rsid w:val="00A26E15"/>
    <w:rsid w:val="00A2703A"/>
    <w:rsid w:val="00A2714E"/>
    <w:rsid w:val="00A27155"/>
    <w:rsid w:val="00A27437"/>
    <w:rsid w:val="00A27B93"/>
    <w:rsid w:val="00A27CE6"/>
    <w:rsid w:val="00A30207"/>
    <w:rsid w:val="00A30289"/>
    <w:rsid w:val="00A3043D"/>
    <w:rsid w:val="00A3060B"/>
    <w:rsid w:val="00A3114A"/>
    <w:rsid w:val="00A31263"/>
    <w:rsid w:val="00A3141D"/>
    <w:rsid w:val="00A316EC"/>
    <w:rsid w:val="00A317BA"/>
    <w:rsid w:val="00A31984"/>
    <w:rsid w:val="00A31E18"/>
    <w:rsid w:val="00A32128"/>
    <w:rsid w:val="00A32194"/>
    <w:rsid w:val="00A32425"/>
    <w:rsid w:val="00A329C4"/>
    <w:rsid w:val="00A32D5E"/>
    <w:rsid w:val="00A32F96"/>
    <w:rsid w:val="00A331F1"/>
    <w:rsid w:val="00A33558"/>
    <w:rsid w:val="00A33835"/>
    <w:rsid w:val="00A33998"/>
    <w:rsid w:val="00A33AF3"/>
    <w:rsid w:val="00A3441C"/>
    <w:rsid w:val="00A34663"/>
    <w:rsid w:val="00A346BC"/>
    <w:rsid w:val="00A34BD3"/>
    <w:rsid w:val="00A34CDC"/>
    <w:rsid w:val="00A3519A"/>
    <w:rsid w:val="00A357B0"/>
    <w:rsid w:val="00A35EF3"/>
    <w:rsid w:val="00A3631F"/>
    <w:rsid w:val="00A366F7"/>
    <w:rsid w:val="00A36A41"/>
    <w:rsid w:val="00A36B6C"/>
    <w:rsid w:val="00A36E26"/>
    <w:rsid w:val="00A372E2"/>
    <w:rsid w:val="00A3733D"/>
    <w:rsid w:val="00A37767"/>
    <w:rsid w:val="00A37931"/>
    <w:rsid w:val="00A37A16"/>
    <w:rsid w:val="00A37A94"/>
    <w:rsid w:val="00A37DD3"/>
    <w:rsid w:val="00A400F8"/>
    <w:rsid w:val="00A4047D"/>
    <w:rsid w:val="00A404B3"/>
    <w:rsid w:val="00A4090A"/>
    <w:rsid w:val="00A40A88"/>
    <w:rsid w:val="00A40BDF"/>
    <w:rsid w:val="00A40FFF"/>
    <w:rsid w:val="00A41103"/>
    <w:rsid w:val="00A4175C"/>
    <w:rsid w:val="00A4181E"/>
    <w:rsid w:val="00A41A80"/>
    <w:rsid w:val="00A41B04"/>
    <w:rsid w:val="00A41CC0"/>
    <w:rsid w:val="00A41E0E"/>
    <w:rsid w:val="00A41F38"/>
    <w:rsid w:val="00A41F39"/>
    <w:rsid w:val="00A4225F"/>
    <w:rsid w:val="00A4241B"/>
    <w:rsid w:val="00A42596"/>
    <w:rsid w:val="00A42DC8"/>
    <w:rsid w:val="00A42E78"/>
    <w:rsid w:val="00A42F3B"/>
    <w:rsid w:val="00A4323E"/>
    <w:rsid w:val="00A43434"/>
    <w:rsid w:val="00A4367C"/>
    <w:rsid w:val="00A4375F"/>
    <w:rsid w:val="00A43CE4"/>
    <w:rsid w:val="00A43FB7"/>
    <w:rsid w:val="00A44130"/>
    <w:rsid w:val="00A44283"/>
    <w:rsid w:val="00A4430A"/>
    <w:rsid w:val="00A44366"/>
    <w:rsid w:val="00A447F2"/>
    <w:rsid w:val="00A44D0F"/>
    <w:rsid w:val="00A44DAE"/>
    <w:rsid w:val="00A44E8B"/>
    <w:rsid w:val="00A455E8"/>
    <w:rsid w:val="00A45677"/>
    <w:rsid w:val="00A460AF"/>
    <w:rsid w:val="00A46347"/>
    <w:rsid w:val="00A46491"/>
    <w:rsid w:val="00A468C2"/>
    <w:rsid w:val="00A4697C"/>
    <w:rsid w:val="00A46AE9"/>
    <w:rsid w:val="00A46F3E"/>
    <w:rsid w:val="00A46FA6"/>
    <w:rsid w:val="00A4705F"/>
    <w:rsid w:val="00A4717C"/>
    <w:rsid w:val="00A472AE"/>
    <w:rsid w:val="00A47589"/>
    <w:rsid w:val="00A47AB0"/>
    <w:rsid w:val="00A47D5E"/>
    <w:rsid w:val="00A47E72"/>
    <w:rsid w:val="00A5039A"/>
    <w:rsid w:val="00A50418"/>
    <w:rsid w:val="00A505AF"/>
    <w:rsid w:val="00A50648"/>
    <w:rsid w:val="00A507EF"/>
    <w:rsid w:val="00A50913"/>
    <w:rsid w:val="00A50C4A"/>
    <w:rsid w:val="00A50E3D"/>
    <w:rsid w:val="00A51300"/>
    <w:rsid w:val="00A51787"/>
    <w:rsid w:val="00A5190F"/>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754"/>
    <w:rsid w:val="00A53BBC"/>
    <w:rsid w:val="00A54066"/>
    <w:rsid w:val="00A540C2"/>
    <w:rsid w:val="00A54359"/>
    <w:rsid w:val="00A54D3A"/>
    <w:rsid w:val="00A54E02"/>
    <w:rsid w:val="00A55634"/>
    <w:rsid w:val="00A55981"/>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153"/>
    <w:rsid w:val="00A6318C"/>
    <w:rsid w:val="00A632C9"/>
    <w:rsid w:val="00A63304"/>
    <w:rsid w:val="00A63827"/>
    <w:rsid w:val="00A638D5"/>
    <w:rsid w:val="00A64167"/>
    <w:rsid w:val="00A642F6"/>
    <w:rsid w:val="00A64908"/>
    <w:rsid w:val="00A64B24"/>
    <w:rsid w:val="00A64F93"/>
    <w:rsid w:val="00A65281"/>
    <w:rsid w:val="00A65518"/>
    <w:rsid w:val="00A65A11"/>
    <w:rsid w:val="00A65CAC"/>
    <w:rsid w:val="00A66161"/>
    <w:rsid w:val="00A667F3"/>
    <w:rsid w:val="00A66948"/>
    <w:rsid w:val="00A66DF5"/>
    <w:rsid w:val="00A66FD0"/>
    <w:rsid w:val="00A66FF8"/>
    <w:rsid w:val="00A6722B"/>
    <w:rsid w:val="00A6730D"/>
    <w:rsid w:val="00A67478"/>
    <w:rsid w:val="00A6770A"/>
    <w:rsid w:val="00A67D01"/>
    <w:rsid w:val="00A702A5"/>
    <w:rsid w:val="00A703A0"/>
    <w:rsid w:val="00A70509"/>
    <w:rsid w:val="00A7060E"/>
    <w:rsid w:val="00A7061A"/>
    <w:rsid w:val="00A70E4C"/>
    <w:rsid w:val="00A710DD"/>
    <w:rsid w:val="00A712AF"/>
    <w:rsid w:val="00A7137A"/>
    <w:rsid w:val="00A71606"/>
    <w:rsid w:val="00A716C7"/>
    <w:rsid w:val="00A71B3F"/>
    <w:rsid w:val="00A71C79"/>
    <w:rsid w:val="00A71D98"/>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BAB"/>
    <w:rsid w:val="00A76C89"/>
    <w:rsid w:val="00A76CA9"/>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C0D"/>
    <w:rsid w:val="00A8204D"/>
    <w:rsid w:val="00A82135"/>
    <w:rsid w:val="00A82587"/>
    <w:rsid w:val="00A826B9"/>
    <w:rsid w:val="00A82855"/>
    <w:rsid w:val="00A83451"/>
    <w:rsid w:val="00A83500"/>
    <w:rsid w:val="00A838DB"/>
    <w:rsid w:val="00A83A24"/>
    <w:rsid w:val="00A8414E"/>
    <w:rsid w:val="00A845A3"/>
    <w:rsid w:val="00A84C8E"/>
    <w:rsid w:val="00A84D7B"/>
    <w:rsid w:val="00A84E03"/>
    <w:rsid w:val="00A850CF"/>
    <w:rsid w:val="00A85132"/>
    <w:rsid w:val="00A85195"/>
    <w:rsid w:val="00A855C7"/>
    <w:rsid w:val="00A8580E"/>
    <w:rsid w:val="00A85829"/>
    <w:rsid w:val="00A8588E"/>
    <w:rsid w:val="00A8589A"/>
    <w:rsid w:val="00A8613D"/>
    <w:rsid w:val="00A86293"/>
    <w:rsid w:val="00A863E8"/>
    <w:rsid w:val="00A86ACE"/>
    <w:rsid w:val="00A86BA3"/>
    <w:rsid w:val="00A86BC3"/>
    <w:rsid w:val="00A86BDB"/>
    <w:rsid w:val="00A86C64"/>
    <w:rsid w:val="00A86EB1"/>
    <w:rsid w:val="00A86FB6"/>
    <w:rsid w:val="00A87431"/>
    <w:rsid w:val="00A87457"/>
    <w:rsid w:val="00A87646"/>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4E7"/>
    <w:rsid w:val="00A92A24"/>
    <w:rsid w:val="00A92C78"/>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A32"/>
    <w:rsid w:val="00A95399"/>
    <w:rsid w:val="00A95465"/>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B0F"/>
    <w:rsid w:val="00A96D61"/>
    <w:rsid w:val="00A96E4D"/>
    <w:rsid w:val="00A9701D"/>
    <w:rsid w:val="00A976DC"/>
    <w:rsid w:val="00A97758"/>
    <w:rsid w:val="00A977DB"/>
    <w:rsid w:val="00A97938"/>
    <w:rsid w:val="00A979BA"/>
    <w:rsid w:val="00A97B0F"/>
    <w:rsid w:val="00A97E02"/>
    <w:rsid w:val="00AA00C8"/>
    <w:rsid w:val="00AA0127"/>
    <w:rsid w:val="00AA03F5"/>
    <w:rsid w:val="00AA050D"/>
    <w:rsid w:val="00AA05CB"/>
    <w:rsid w:val="00AA0D83"/>
    <w:rsid w:val="00AA0FD6"/>
    <w:rsid w:val="00AA1004"/>
    <w:rsid w:val="00AA10C2"/>
    <w:rsid w:val="00AA10EB"/>
    <w:rsid w:val="00AA11B1"/>
    <w:rsid w:val="00AA1677"/>
    <w:rsid w:val="00AA258D"/>
    <w:rsid w:val="00AA25AF"/>
    <w:rsid w:val="00AA2D90"/>
    <w:rsid w:val="00AA30E2"/>
    <w:rsid w:val="00AA3324"/>
    <w:rsid w:val="00AA3333"/>
    <w:rsid w:val="00AA3657"/>
    <w:rsid w:val="00AA3711"/>
    <w:rsid w:val="00AA378B"/>
    <w:rsid w:val="00AA3BE8"/>
    <w:rsid w:val="00AA43EC"/>
    <w:rsid w:val="00AA4642"/>
    <w:rsid w:val="00AA4724"/>
    <w:rsid w:val="00AA4830"/>
    <w:rsid w:val="00AA4946"/>
    <w:rsid w:val="00AA4B7C"/>
    <w:rsid w:val="00AA4C36"/>
    <w:rsid w:val="00AA519E"/>
    <w:rsid w:val="00AA53D8"/>
    <w:rsid w:val="00AA58C0"/>
    <w:rsid w:val="00AA599C"/>
    <w:rsid w:val="00AA5FA4"/>
    <w:rsid w:val="00AA6234"/>
    <w:rsid w:val="00AA6589"/>
    <w:rsid w:val="00AA6C55"/>
    <w:rsid w:val="00AA715A"/>
    <w:rsid w:val="00AA7453"/>
    <w:rsid w:val="00AA74D9"/>
    <w:rsid w:val="00AA74DC"/>
    <w:rsid w:val="00AA77DF"/>
    <w:rsid w:val="00AA77F0"/>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9BA"/>
    <w:rsid w:val="00AB29FD"/>
    <w:rsid w:val="00AB2A76"/>
    <w:rsid w:val="00AB2A7C"/>
    <w:rsid w:val="00AB2D70"/>
    <w:rsid w:val="00AB30FF"/>
    <w:rsid w:val="00AB370F"/>
    <w:rsid w:val="00AB3860"/>
    <w:rsid w:val="00AB3D6D"/>
    <w:rsid w:val="00AB3F98"/>
    <w:rsid w:val="00AB3FD2"/>
    <w:rsid w:val="00AB43F8"/>
    <w:rsid w:val="00AB480B"/>
    <w:rsid w:val="00AB487B"/>
    <w:rsid w:val="00AB4BDB"/>
    <w:rsid w:val="00AB4CD3"/>
    <w:rsid w:val="00AB4D01"/>
    <w:rsid w:val="00AB4D87"/>
    <w:rsid w:val="00AB4FF9"/>
    <w:rsid w:val="00AB5429"/>
    <w:rsid w:val="00AB5751"/>
    <w:rsid w:val="00AB5AE6"/>
    <w:rsid w:val="00AB5BA9"/>
    <w:rsid w:val="00AB5C4D"/>
    <w:rsid w:val="00AB62A9"/>
    <w:rsid w:val="00AB690C"/>
    <w:rsid w:val="00AB6BA5"/>
    <w:rsid w:val="00AB6D66"/>
    <w:rsid w:val="00AB6DB2"/>
    <w:rsid w:val="00AB6E4A"/>
    <w:rsid w:val="00AB6EC6"/>
    <w:rsid w:val="00AB733E"/>
    <w:rsid w:val="00AB78F0"/>
    <w:rsid w:val="00AB7945"/>
    <w:rsid w:val="00AB7EED"/>
    <w:rsid w:val="00AC0378"/>
    <w:rsid w:val="00AC05AC"/>
    <w:rsid w:val="00AC06B6"/>
    <w:rsid w:val="00AC0A22"/>
    <w:rsid w:val="00AC0CF7"/>
    <w:rsid w:val="00AC0D8B"/>
    <w:rsid w:val="00AC1465"/>
    <w:rsid w:val="00AC1599"/>
    <w:rsid w:val="00AC17D4"/>
    <w:rsid w:val="00AC18B6"/>
    <w:rsid w:val="00AC1B4C"/>
    <w:rsid w:val="00AC1BAE"/>
    <w:rsid w:val="00AC1CB6"/>
    <w:rsid w:val="00AC1F7F"/>
    <w:rsid w:val="00AC2152"/>
    <w:rsid w:val="00AC241F"/>
    <w:rsid w:val="00AC25B0"/>
    <w:rsid w:val="00AC26B7"/>
    <w:rsid w:val="00AC2F20"/>
    <w:rsid w:val="00AC2F8F"/>
    <w:rsid w:val="00AC33B8"/>
    <w:rsid w:val="00AC36DD"/>
    <w:rsid w:val="00AC3BE6"/>
    <w:rsid w:val="00AC3C56"/>
    <w:rsid w:val="00AC4036"/>
    <w:rsid w:val="00AC44E5"/>
    <w:rsid w:val="00AC4814"/>
    <w:rsid w:val="00AC48AB"/>
    <w:rsid w:val="00AC4927"/>
    <w:rsid w:val="00AC495E"/>
    <w:rsid w:val="00AC4A13"/>
    <w:rsid w:val="00AC53C4"/>
    <w:rsid w:val="00AC53F4"/>
    <w:rsid w:val="00AC566B"/>
    <w:rsid w:val="00AC5C89"/>
    <w:rsid w:val="00AC6019"/>
    <w:rsid w:val="00AC640B"/>
    <w:rsid w:val="00AC644B"/>
    <w:rsid w:val="00AC64BA"/>
    <w:rsid w:val="00AC65CC"/>
    <w:rsid w:val="00AC67EB"/>
    <w:rsid w:val="00AC6874"/>
    <w:rsid w:val="00AC6926"/>
    <w:rsid w:val="00AC6BDA"/>
    <w:rsid w:val="00AC74A1"/>
    <w:rsid w:val="00AC75F2"/>
    <w:rsid w:val="00AC79E0"/>
    <w:rsid w:val="00AC7BD9"/>
    <w:rsid w:val="00AC7C8D"/>
    <w:rsid w:val="00AC7CE0"/>
    <w:rsid w:val="00AC7DF2"/>
    <w:rsid w:val="00AC7FF8"/>
    <w:rsid w:val="00AD0578"/>
    <w:rsid w:val="00AD0700"/>
    <w:rsid w:val="00AD098D"/>
    <w:rsid w:val="00AD1036"/>
    <w:rsid w:val="00AD1512"/>
    <w:rsid w:val="00AD1545"/>
    <w:rsid w:val="00AD1575"/>
    <w:rsid w:val="00AD1B70"/>
    <w:rsid w:val="00AD1BE1"/>
    <w:rsid w:val="00AD1ECB"/>
    <w:rsid w:val="00AD1ED8"/>
    <w:rsid w:val="00AD2588"/>
    <w:rsid w:val="00AD2748"/>
    <w:rsid w:val="00AD2E01"/>
    <w:rsid w:val="00AD2EB4"/>
    <w:rsid w:val="00AD2ED9"/>
    <w:rsid w:val="00AD2FA7"/>
    <w:rsid w:val="00AD3183"/>
    <w:rsid w:val="00AD341A"/>
    <w:rsid w:val="00AD354F"/>
    <w:rsid w:val="00AD39D7"/>
    <w:rsid w:val="00AD39DB"/>
    <w:rsid w:val="00AD3A9A"/>
    <w:rsid w:val="00AD3B3A"/>
    <w:rsid w:val="00AD3BD1"/>
    <w:rsid w:val="00AD3E69"/>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258"/>
    <w:rsid w:val="00AD75BE"/>
    <w:rsid w:val="00AD777F"/>
    <w:rsid w:val="00AD786E"/>
    <w:rsid w:val="00AD7B7B"/>
    <w:rsid w:val="00AE004C"/>
    <w:rsid w:val="00AE0407"/>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3126"/>
    <w:rsid w:val="00AE3353"/>
    <w:rsid w:val="00AE35A0"/>
    <w:rsid w:val="00AE3776"/>
    <w:rsid w:val="00AE3779"/>
    <w:rsid w:val="00AE401D"/>
    <w:rsid w:val="00AE413D"/>
    <w:rsid w:val="00AE468D"/>
    <w:rsid w:val="00AE472B"/>
    <w:rsid w:val="00AE4BED"/>
    <w:rsid w:val="00AE4D0F"/>
    <w:rsid w:val="00AE4DA4"/>
    <w:rsid w:val="00AE4EC0"/>
    <w:rsid w:val="00AE4FD6"/>
    <w:rsid w:val="00AE5152"/>
    <w:rsid w:val="00AE5528"/>
    <w:rsid w:val="00AE599B"/>
    <w:rsid w:val="00AE5CB9"/>
    <w:rsid w:val="00AE6366"/>
    <w:rsid w:val="00AE636C"/>
    <w:rsid w:val="00AE650D"/>
    <w:rsid w:val="00AE66E5"/>
    <w:rsid w:val="00AE6892"/>
    <w:rsid w:val="00AE69CB"/>
    <w:rsid w:val="00AE69CF"/>
    <w:rsid w:val="00AE6A66"/>
    <w:rsid w:val="00AE6F29"/>
    <w:rsid w:val="00AE739A"/>
    <w:rsid w:val="00AE7439"/>
    <w:rsid w:val="00AE77B9"/>
    <w:rsid w:val="00AE7839"/>
    <w:rsid w:val="00AE7D60"/>
    <w:rsid w:val="00AE7EC7"/>
    <w:rsid w:val="00AE7F02"/>
    <w:rsid w:val="00AF0191"/>
    <w:rsid w:val="00AF0513"/>
    <w:rsid w:val="00AF0573"/>
    <w:rsid w:val="00AF07C9"/>
    <w:rsid w:val="00AF0AFF"/>
    <w:rsid w:val="00AF0DB2"/>
    <w:rsid w:val="00AF0E62"/>
    <w:rsid w:val="00AF120A"/>
    <w:rsid w:val="00AF1566"/>
    <w:rsid w:val="00AF1614"/>
    <w:rsid w:val="00AF1A9C"/>
    <w:rsid w:val="00AF1BBE"/>
    <w:rsid w:val="00AF1D34"/>
    <w:rsid w:val="00AF1E12"/>
    <w:rsid w:val="00AF1FB1"/>
    <w:rsid w:val="00AF2021"/>
    <w:rsid w:val="00AF20DD"/>
    <w:rsid w:val="00AF26FA"/>
    <w:rsid w:val="00AF294A"/>
    <w:rsid w:val="00AF2B9F"/>
    <w:rsid w:val="00AF2BA1"/>
    <w:rsid w:val="00AF2D8D"/>
    <w:rsid w:val="00AF3037"/>
    <w:rsid w:val="00AF37C1"/>
    <w:rsid w:val="00AF3940"/>
    <w:rsid w:val="00AF3955"/>
    <w:rsid w:val="00AF3C27"/>
    <w:rsid w:val="00AF3DB6"/>
    <w:rsid w:val="00AF41E3"/>
    <w:rsid w:val="00AF45E7"/>
    <w:rsid w:val="00AF4AF0"/>
    <w:rsid w:val="00AF4B36"/>
    <w:rsid w:val="00AF4CA6"/>
    <w:rsid w:val="00AF4D76"/>
    <w:rsid w:val="00AF52F7"/>
    <w:rsid w:val="00AF5337"/>
    <w:rsid w:val="00AF594B"/>
    <w:rsid w:val="00AF5B6E"/>
    <w:rsid w:val="00AF6135"/>
    <w:rsid w:val="00AF6147"/>
    <w:rsid w:val="00AF6167"/>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1208"/>
    <w:rsid w:val="00B01383"/>
    <w:rsid w:val="00B013DB"/>
    <w:rsid w:val="00B01B01"/>
    <w:rsid w:val="00B01D4A"/>
    <w:rsid w:val="00B01E35"/>
    <w:rsid w:val="00B02053"/>
    <w:rsid w:val="00B020FF"/>
    <w:rsid w:val="00B022FA"/>
    <w:rsid w:val="00B0242A"/>
    <w:rsid w:val="00B0291B"/>
    <w:rsid w:val="00B02CB8"/>
    <w:rsid w:val="00B02CBC"/>
    <w:rsid w:val="00B02F80"/>
    <w:rsid w:val="00B02FE7"/>
    <w:rsid w:val="00B0355D"/>
    <w:rsid w:val="00B03BE8"/>
    <w:rsid w:val="00B03E6A"/>
    <w:rsid w:val="00B040A0"/>
    <w:rsid w:val="00B0462C"/>
    <w:rsid w:val="00B0483B"/>
    <w:rsid w:val="00B049B0"/>
    <w:rsid w:val="00B05092"/>
    <w:rsid w:val="00B051D0"/>
    <w:rsid w:val="00B05203"/>
    <w:rsid w:val="00B0531D"/>
    <w:rsid w:val="00B0546E"/>
    <w:rsid w:val="00B0563B"/>
    <w:rsid w:val="00B056B8"/>
    <w:rsid w:val="00B057BE"/>
    <w:rsid w:val="00B05833"/>
    <w:rsid w:val="00B058EC"/>
    <w:rsid w:val="00B05A53"/>
    <w:rsid w:val="00B05E9A"/>
    <w:rsid w:val="00B06124"/>
    <w:rsid w:val="00B06171"/>
    <w:rsid w:val="00B062AC"/>
    <w:rsid w:val="00B06775"/>
    <w:rsid w:val="00B06B2E"/>
    <w:rsid w:val="00B06EE5"/>
    <w:rsid w:val="00B077C1"/>
    <w:rsid w:val="00B07A31"/>
    <w:rsid w:val="00B07D33"/>
    <w:rsid w:val="00B1004A"/>
    <w:rsid w:val="00B1011B"/>
    <w:rsid w:val="00B105F0"/>
    <w:rsid w:val="00B10616"/>
    <w:rsid w:val="00B10C1B"/>
    <w:rsid w:val="00B10CF5"/>
    <w:rsid w:val="00B10EDD"/>
    <w:rsid w:val="00B10F28"/>
    <w:rsid w:val="00B11449"/>
    <w:rsid w:val="00B1194D"/>
    <w:rsid w:val="00B1199F"/>
    <w:rsid w:val="00B11B07"/>
    <w:rsid w:val="00B11BC2"/>
    <w:rsid w:val="00B11DC8"/>
    <w:rsid w:val="00B11F05"/>
    <w:rsid w:val="00B12103"/>
    <w:rsid w:val="00B12467"/>
    <w:rsid w:val="00B12D22"/>
    <w:rsid w:val="00B12FE7"/>
    <w:rsid w:val="00B131AF"/>
    <w:rsid w:val="00B13485"/>
    <w:rsid w:val="00B13520"/>
    <w:rsid w:val="00B13726"/>
    <w:rsid w:val="00B137C9"/>
    <w:rsid w:val="00B13B45"/>
    <w:rsid w:val="00B13CBD"/>
    <w:rsid w:val="00B13E94"/>
    <w:rsid w:val="00B14366"/>
    <w:rsid w:val="00B14687"/>
    <w:rsid w:val="00B14714"/>
    <w:rsid w:val="00B14820"/>
    <w:rsid w:val="00B1492A"/>
    <w:rsid w:val="00B14A30"/>
    <w:rsid w:val="00B1529D"/>
    <w:rsid w:val="00B15539"/>
    <w:rsid w:val="00B15DF8"/>
    <w:rsid w:val="00B15F28"/>
    <w:rsid w:val="00B160C1"/>
    <w:rsid w:val="00B161B5"/>
    <w:rsid w:val="00B166D6"/>
    <w:rsid w:val="00B16747"/>
    <w:rsid w:val="00B167F2"/>
    <w:rsid w:val="00B16A62"/>
    <w:rsid w:val="00B16C97"/>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A2"/>
    <w:rsid w:val="00B2313C"/>
    <w:rsid w:val="00B231AA"/>
    <w:rsid w:val="00B2326A"/>
    <w:rsid w:val="00B23555"/>
    <w:rsid w:val="00B23AAE"/>
    <w:rsid w:val="00B23CAF"/>
    <w:rsid w:val="00B23D42"/>
    <w:rsid w:val="00B23EE4"/>
    <w:rsid w:val="00B24171"/>
    <w:rsid w:val="00B24375"/>
    <w:rsid w:val="00B2440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30062"/>
    <w:rsid w:val="00B3064E"/>
    <w:rsid w:val="00B309C9"/>
    <w:rsid w:val="00B30A8C"/>
    <w:rsid w:val="00B30AB8"/>
    <w:rsid w:val="00B30AD1"/>
    <w:rsid w:val="00B30B2D"/>
    <w:rsid w:val="00B30CAB"/>
    <w:rsid w:val="00B30D79"/>
    <w:rsid w:val="00B30F9C"/>
    <w:rsid w:val="00B31444"/>
    <w:rsid w:val="00B314E9"/>
    <w:rsid w:val="00B315D5"/>
    <w:rsid w:val="00B317F6"/>
    <w:rsid w:val="00B31A5D"/>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58D"/>
    <w:rsid w:val="00B345C0"/>
    <w:rsid w:val="00B346D1"/>
    <w:rsid w:val="00B3479D"/>
    <w:rsid w:val="00B34B81"/>
    <w:rsid w:val="00B34F01"/>
    <w:rsid w:val="00B34FCA"/>
    <w:rsid w:val="00B34FDF"/>
    <w:rsid w:val="00B35060"/>
    <w:rsid w:val="00B35660"/>
    <w:rsid w:val="00B35767"/>
    <w:rsid w:val="00B357F1"/>
    <w:rsid w:val="00B358F6"/>
    <w:rsid w:val="00B35CE7"/>
    <w:rsid w:val="00B362AE"/>
    <w:rsid w:val="00B362F7"/>
    <w:rsid w:val="00B366D7"/>
    <w:rsid w:val="00B36996"/>
    <w:rsid w:val="00B36AEE"/>
    <w:rsid w:val="00B36C16"/>
    <w:rsid w:val="00B36D70"/>
    <w:rsid w:val="00B3725A"/>
    <w:rsid w:val="00B372E5"/>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C33"/>
    <w:rsid w:val="00B42CB9"/>
    <w:rsid w:val="00B42D1C"/>
    <w:rsid w:val="00B42D5D"/>
    <w:rsid w:val="00B4322B"/>
    <w:rsid w:val="00B434B2"/>
    <w:rsid w:val="00B436C2"/>
    <w:rsid w:val="00B43EFC"/>
    <w:rsid w:val="00B442AD"/>
    <w:rsid w:val="00B443A5"/>
    <w:rsid w:val="00B445C9"/>
    <w:rsid w:val="00B44735"/>
    <w:rsid w:val="00B44842"/>
    <w:rsid w:val="00B44A32"/>
    <w:rsid w:val="00B44C3C"/>
    <w:rsid w:val="00B44DF9"/>
    <w:rsid w:val="00B44EBB"/>
    <w:rsid w:val="00B44EBD"/>
    <w:rsid w:val="00B455B1"/>
    <w:rsid w:val="00B4588A"/>
    <w:rsid w:val="00B45DC6"/>
    <w:rsid w:val="00B45ED9"/>
    <w:rsid w:val="00B46269"/>
    <w:rsid w:val="00B464BC"/>
    <w:rsid w:val="00B46B17"/>
    <w:rsid w:val="00B470C2"/>
    <w:rsid w:val="00B471D1"/>
    <w:rsid w:val="00B47308"/>
    <w:rsid w:val="00B475CA"/>
    <w:rsid w:val="00B475DA"/>
    <w:rsid w:val="00B47975"/>
    <w:rsid w:val="00B47ACF"/>
    <w:rsid w:val="00B47B39"/>
    <w:rsid w:val="00B47B86"/>
    <w:rsid w:val="00B47CD5"/>
    <w:rsid w:val="00B47DC9"/>
    <w:rsid w:val="00B5007D"/>
    <w:rsid w:val="00B5034C"/>
    <w:rsid w:val="00B504F6"/>
    <w:rsid w:val="00B50786"/>
    <w:rsid w:val="00B50861"/>
    <w:rsid w:val="00B50B83"/>
    <w:rsid w:val="00B50D05"/>
    <w:rsid w:val="00B51355"/>
    <w:rsid w:val="00B51946"/>
    <w:rsid w:val="00B51AA3"/>
    <w:rsid w:val="00B51E09"/>
    <w:rsid w:val="00B520E7"/>
    <w:rsid w:val="00B52A16"/>
    <w:rsid w:val="00B52D3E"/>
    <w:rsid w:val="00B5302B"/>
    <w:rsid w:val="00B53515"/>
    <w:rsid w:val="00B53624"/>
    <w:rsid w:val="00B5393E"/>
    <w:rsid w:val="00B539EB"/>
    <w:rsid w:val="00B53B04"/>
    <w:rsid w:val="00B54017"/>
    <w:rsid w:val="00B54129"/>
    <w:rsid w:val="00B544C4"/>
    <w:rsid w:val="00B545D1"/>
    <w:rsid w:val="00B54622"/>
    <w:rsid w:val="00B54D1E"/>
    <w:rsid w:val="00B54E86"/>
    <w:rsid w:val="00B5524A"/>
    <w:rsid w:val="00B55551"/>
    <w:rsid w:val="00B55BED"/>
    <w:rsid w:val="00B55DFD"/>
    <w:rsid w:val="00B55F66"/>
    <w:rsid w:val="00B55FAF"/>
    <w:rsid w:val="00B567B8"/>
    <w:rsid w:val="00B569A0"/>
    <w:rsid w:val="00B56AE6"/>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8DD"/>
    <w:rsid w:val="00B60BDB"/>
    <w:rsid w:val="00B60D9D"/>
    <w:rsid w:val="00B6102E"/>
    <w:rsid w:val="00B610F0"/>
    <w:rsid w:val="00B611AF"/>
    <w:rsid w:val="00B61336"/>
    <w:rsid w:val="00B61782"/>
    <w:rsid w:val="00B61888"/>
    <w:rsid w:val="00B61A3B"/>
    <w:rsid w:val="00B61B56"/>
    <w:rsid w:val="00B61D93"/>
    <w:rsid w:val="00B61D9E"/>
    <w:rsid w:val="00B62051"/>
    <w:rsid w:val="00B623EB"/>
    <w:rsid w:val="00B624D6"/>
    <w:rsid w:val="00B62533"/>
    <w:rsid w:val="00B62562"/>
    <w:rsid w:val="00B62573"/>
    <w:rsid w:val="00B628D2"/>
    <w:rsid w:val="00B62C32"/>
    <w:rsid w:val="00B62E74"/>
    <w:rsid w:val="00B62F3B"/>
    <w:rsid w:val="00B6326A"/>
    <w:rsid w:val="00B6389C"/>
    <w:rsid w:val="00B63AB3"/>
    <w:rsid w:val="00B63AF5"/>
    <w:rsid w:val="00B63AFF"/>
    <w:rsid w:val="00B63DF2"/>
    <w:rsid w:val="00B63F8C"/>
    <w:rsid w:val="00B6407A"/>
    <w:rsid w:val="00B6553C"/>
    <w:rsid w:val="00B6565F"/>
    <w:rsid w:val="00B65730"/>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656"/>
    <w:rsid w:val="00B677D7"/>
    <w:rsid w:val="00B67B10"/>
    <w:rsid w:val="00B67BC2"/>
    <w:rsid w:val="00B67BCD"/>
    <w:rsid w:val="00B701F4"/>
    <w:rsid w:val="00B7059C"/>
    <w:rsid w:val="00B70954"/>
    <w:rsid w:val="00B70A55"/>
    <w:rsid w:val="00B70E10"/>
    <w:rsid w:val="00B70F52"/>
    <w:rsid w:val="00B71167"/>
    <w:rsid w:val="00B7125D"/>
    <w:rsid w:val="00B715E7"/>
    <w:rsid w:val="00B71718"/>
    <w:rsid w:val="00B71CC1"/>
    <w:rsid w:val="00B72427"/>
    <w:rsid w:val="00B72619"/>
    <w:rsid w:val="00B7261A"/>
    <w:rsid w:val="00B72FDA"/>
    <w:rsid w:val="00B73428"/>
    <w:rsid w:val="00B7391D"/>
    <w:rsid w:val="00B73AA9"/>
    <w:rsid w:val="00B73D5A"/>
    <w:rsid w:val="00B73DA0"/>
    <w:rsid w:val="00B73F89"/>
    <w:rsid w:val="00B74DDD"/>
    <w:rsid w:val="00B74E02"/>
    <w:rsid w:val="00B74E98"/>
    <w:rsid w:val="00B74F01"/>
    <w:rsid w:val="00B753D1"/>
    <w:rsid w:val="00B7556E"/>
    <w:rsid w:val="00B755D2"/>
    <w:rsid w:val="00B75D9E"/>
    <w:rsid w:val="00B76170"/>
    <w:rsid w:val="00B763AC"/>
    <w:rsid w:val="00B7679F"/>
    <w:rsid w:val="00B769B8"/>
    <w:rsid w:val="00B76B9D"/>
    <w:rsid w:val="00B76BC8"/>
    <w:rsid w:val="00B76BE0"/>
    <w:rsid w:val="00B76DDC"/>
    <w:rsid w:val="00B76F7F"/>
    <w:rsid w:val="00B7709D"/>
    <w:rsid w:val="00B77625"/>
    <w:rsid w:val="00B778BE"/>
    <w:rsid w:val="00B778C2"/>
    <w:rsid w:val="00B77AA8"/>
    <w:rsid w:val="00B77DE3"/>
    <w:rsid w:val="00B77FA3"/>
    <w:rsid w:val="00B800A1"/>
    <w:rsid w:val="00B80237"/>
    <w:rsid w:val="00B8033D"/>
    <w:rsid w:val="00B80927"/>
    <w:rsid w:val="00B809A6"/>
    <w:rsid w:val="00B80D41"/>
    <w:rsid w:val="00B80FD0"/>
    <w:rsid w:val="00B81058"/>
    <w:rsid w:val="00B81323"/>
    <w:rsid w:val="00B813BD"/>
    <w:rsid w:val="00B81D25"/>
    <w:rsid w:val="00B8202E"/>
    <w:rsid w:val="00B820F1"/>
    <w:rsid w:val="00B821CA"/>
    <w:rsid w:val="00B825ED"/>
    <w:rsid w:val="00B827B0"/>
    <w:rsid w:val="00B83157"/>
    <w:rsid w:val="00B831C9"/>
    <w:rsid w:val="00B8329B"/>
    <w:rsid w:val="00B83A19"/>
    <w:rsid w:val="00B83FF5"/>
    <w:rsid w:val="00B8413C"/>
    <w:rsid w:val="00B84624"/>
    <w:rsid w:val="00B84697"/>
    <w:rsid w:val="00B84F4F"/>
    <w:rsid w:val="00B85538"/>
    <w:rsid w:val="00B85783"/>
    <w:rsid w:val="00B85788"/>
    <w:rsid w:val="00B85A47"/>
    <w:rsid w:val="00B85C60"/>
    <w:rsid w:val="00B85E15"/>
    <w:rsid w:val="00B85F9F"/>
    <w:rsid w:val="00B86171"/>
    <w:rsid w:val="00B86796"/>
    <w:rsid w:val="00B905EC"/>
    <w:rsid w:val="00B90820"/>
    <w:rsid w:val="00B908B0"/>
    <w:rsid w:val="00B90FE3"/>
    <w:rsid w:val="00B91062"/>
    <w:rsid w:val="00B910F3"/>
    <w:rsid w:val="00B911FE"/>
    <w:rsid w:val="00B91434"/>
    <w:rsid w:val="00B91C65"/>
    <w:rsid w:val="00B91EE9"/>
    <w:rsid w:val="00B92090"/>
    <w:rsid w:val="00B922AF"/>
    <w:rsid w:val="00B9265E"/>
    <w:rsid w:val="00B926D2"/>
    <w:rsid w:val="00B9274B"/>
    <w:rsid w:val="00B9275C"/>
    <w:rsid w:val="00B92998"/>
    <w:rsid w:val="00B92F14"/>
    <w:rsid w:val="00B93140"/>
    <w:rsid w:val="00B931C3"/>
    <w:rsid w:val="00B939FD"/>
    <w:rsid w:val="00B93C61"/>
    <w:rsid w:val="00B93F00"/>
    <w:rsid w:val="00B93FAF"/>
    <w:rsid w:val="00B94105"/>
    <w:rsid w:val="00B944CF"/>
    <w:rsid w:val="00B944DA"/>
    <w:rsid w:val="00B94567"/>
    <w:rsid w:val="00B94C79"/>
    <w:rsid w:val="00B94E1B"/>
    <w:rsid w:val="00B94F87"/>
    <w:rsid w:val="00B9512E"/>
    <w:rsid w:val="00B951DC"/>
    <w:rsid w:val="00B9532A"/>
    <w:rsid w:val="00B9538B"/>
    <w:rsid w:val="00B9576B"/>
    <w:rsid w:val="00B958DB"/>
    <w:rsid w:val="00B95BC0"/>
    <w:rsid w:val="00B95F9D"/>
    <w:rsid w:val="00B963BB"/>
    <w:rsid w:val="00B965C6"/>
    <w:rsid w:val="00B96606"/>
    <w:rsid w:val="00B96B53"/>
    <w:rsid w:val="00B96B54"/>
    <w:rsid w:val="00B96E6A"/>
    <w:rsid w:val="00B97092"/>
    <w:rsid w:val="00B9748C"/>
    <w:rsid w:val="00B976F2"/>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3176"/>
    <w:rsid w:val="00BA3B66"/>
    <w:rsid w:val="00BA3C76"/>
    <w:rsid w:val="00BA3F4A"/>
    <w:rsid w:val="00BA40B0"/>
    <w:rsid w:val="00BA429C"/>
    <w:rsid w:val="00BA4380"/>
    <w:rsid w:val="00BA455B"/>
    <w:rsid w:val="00BA4693"/>
    <w:rsid w:val="00BA4A9B"/>
    <w:rsid w:val="00BA4B24"/>
    <w:rsid w:val="00BA5253"/>
    <w:rsid w:val="00BA5512"/>
    <w:rsid w:val="00BA564B"/>
    <w:rsid w:val="00BA5669"/>
    <w:rsid w:val="00BA5CDE"/>
    <w:rsid w:val="00BA5D2D"/>
    <w:rsid w:val="00BA5FAD"/>
    <w:rsid w:val="00BA6012"/>
    <w:rsid w:val="00BA60A1"/>
    <w:rsid w:val="00BA60B4"/>
    <w:rsid w:val="00BA6150"/>
    <w:rsid w:val="00BA64AC"/>
    <w:rsid w:val="00BA6AB4"/>
    <w:rsid w:val="00BA6B42"/>
    <w:rsid w:val="00BA6BEF"/>
    <w:rsid w:val="00BA7029"/>
    <w:rsid w:val="00BA76B9"/>
    <w:rsid w:val="00BA7947"/>
    <w:rsid w:val="00BA7BE1"/>
    <w:rsid w:val="00BA7C39"/>
    <w:rsid w:val="00BB0014"/>
    <w:rsid w:val="00BB0324"/>
    <w:rsid w:val="00BB0378"/>
    <w:rsid w:val="00BB0B30"/>
    <w:rsid w:val="00BB0C5F"/>
    <w:rsid w:val="00BB0D18"/>
    <w:rsid w:val="00BB0D2F"/>
    <w:rsid w:val="00BB1040"/>
    <w:rsid w:val="00BB1352"/>
    <w:rsid w:val="00BB1983"/>
    <w:rsid w:val="00BB1A21"/>
    <w:rsid w:val="00BB1AB9"/>
    <w:rsid w:val="00BB1FA2"/>
    <w:rsid w:val="00BB308C"/>
    <w:rsid w:val="00BB3123"/>
    <w:rsid w:val="00BB324A"/>
    <w:rsid w:val="00BB3AF2"/>
    <w:rsid w:val="00BB3B40"/>
    <w:rsid w:val="00BB3C31"/>
    <w:rsid w:val="00BB42A8"/>
    <w:rsid w:val="00BB4315"/>
    <w:rsid w:val="00BB4679"/>
    <w:rsid w:val="00BB4AE9"/>
    <w:rsid w:val="00BB4D6B"/>
    <w:rsid w:val="00BB502E"/>
    <w:rsid w:val="00BB50B1"/>
    <w:rsid w:val="00BB5110"/>
    <w:rsid w:val="00BB51E7"/>
    <w:rsid w:val="00BB528E"/>
    <w:rsid w:val="00BB544E"/>
    <w:rsid w:val="00BB562D"/>
    <w:rsid w:val="00BB5875"/>
    <w:rsid w:val="00BB59C6"/>
    <w:rsid w:val="00BB5BFB"/>
    <w:rsid w:val="00BB5C57"/>
    <w:rsid w:val="00BB5C7A"/>
    <w:rsid w:val="00BB6055"/>
    <w:rsid w:val="00BB62AF"/>
    <w:rsid w:val="00BB6423"/>
    <w:rsid w:val="00BB64AB"/>
    <w:rsid w:val="00BB67A4"/>
    <w:rsid w:val="00BB6B50"/>
    <w:rsid w:val="00BB6EC6"/>
    <w:rsid w:val="00BB711B"/>
    <w:rsid w:val="00BB7A03"/>
    <w:rsid w:val="00BB7C95"/>
    <w:rsid w:val="00BC01F6"/>
    <w:rsid w:val="00BC091C"/>
    <w:rsid w:val="00BC09E8"/>
    <w:rsid w:val="00BC0B1F"/>
    <w:rsid w:val="00BC0C40"/>
    <w:rsid w:val="00BC0FB1"/>
    <w:rsid w:val="00BC0FC6"/>
    <w:rsid w:val="00BC109D"/>
    <w:rsid w:val="00BC118F"/>
    <w:rsid w:val="00BC1304"/>
    <w:rsid w:val="00BC14D5"/>
    <w:rsid w:val="00BC152E"/>
    <w:rsid w:val="00BC190A"/>
    <w:rsid w:val="00BC1B3A"/>
    <w:rsid w:val="00BC1CD4"/>
    <w:rsid w:val="00BC2D73"/>
    <w:rsid w:val="00BC338F"/>
    <w:rsid w:val="00BC34E1"/>
    <w:rsid w:val="00BC36DA"/>
    <w:rsid w:val="00BC3724"/>
    <w:rsid w:val="00BC3805"/>
    <w:rsid w:val="00BC384C"/>
    <w:rsid w:val="00BC3B2A"/>
    <w:rsid w:val="00BC41ED"/>
    <w:rsid w:val="00BC45BA"/>
    <w:rsid w:val="00BC4B32"/>
    <w:rsid w:val="00BC55D4"/>
    <w:rsid w:val="00BC5690"/>
    <w:rsid w:val="00BC57A8"/>
    <w:rsid w:val="00BC57F0"/>
    <w:rsid w:val="00BC5FF1"/>
    <w:rsid w:val="00BC6351"/>
    <w:rsid w:val="00BC63AB"/>
    <w:rsid w:val="00BC666D"/>
    <w:rsid w:val="00BC6786"/>
    <w:rsid w:val="00BC6B34"/>
    <w:rsid w:val="00BC6EFD"/>
    <w:rsid w:val="00BC73B9"/>
    <w:rsid w:val="00BC754F"/>
    <w:rsid w:val="00BC7731"/>
    <w:rsid w:val="00BC77F0"/>
    <w:rsid w:val="00BC7CD3"/>
    <w:rsid w:val="00BC7EE0"/>
    <w:rsid w:val="00BD02BA"/>
    <w:rsid w:val="00BD085D"/>
    <w:rsid w:val="00BD09CE"/>
    <w:rsid w:val="00BD0A16"/>
    <w:rsid w:val="00BD0A7B"/>
    <w:rsid w:val="00BD0A86"/>
    <w:rsid w:val="00BD0B99"/>
    <w:rsid w:val="00BD0DBC"/>
    <w:rsid w:val="00BD0FC4"/>
    <w:rsid w:val="00BD10D7"/>
    <w:rsid w:val="00BD128E"/>
    <w:rsid w:val="00BD180C"/>
    <w:rsid w:val="00BD1828"/>
    <w:rsid w:val="00BD183E"/>
    <w:rsid w:val="00BD1862"/>
    <w:rsid w:val="00BD1BFB"/>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B88"/>
    <w:rsid w:val="00BD4E43"/>
    <w:rsid w:val="00BD4F81"/>
    <w:rsid w:val="00BD5402"/>
    <w:rsid w:val="00BD54C9"/>
    <w:rsid w:val="00BD575C"/>
    <w:rsid w:val="00BD580A"/>
    <w:rsid w:val="00BD5C36"/>
    <w:rsid w:val="00BD5CED"/>
    <w:rsid w:val="00BD5DB2"/>
    <w:rsid w:val="00BD5EFF"/>
    <w:rsid w:val="00BD613F"/>
    <w:rsid w:val="00BD65A2"/>
    <w:rsid w:val="00BD6784"/>
    <w:rsid w:val="00BD704B"/>
    <w:rsid w:val="00BD7134"/>
    <w:rsid w:val="00BD7492"/>
    <w:rsid w:val="00BD7637"/>
    <w:rsid w:val="00BD7789"/>
    <w:rsid w:val="00BD78E8"/>
    <w:rsid w:val="00BD792C"/>
    <w:rsid w:val="00BD7DD9"/>
    <w:rsid w:val="00BE0092"/>
    <w:rsid w:val="00BE063C"/>
    <w:rsid w:val="00BE06FB"/>
    <w:rsid w:val="00BE0796"/>
    <w:rsid w:val="00BE07A3"/>
    <w:rsid w:val="00BE0BD5"/>
    <w:rsid w:val="00BE140E"/>
    <w:rsid w:val="00BE1546"/>
    <w:rsid w:val="00BE1789"/>
    <w:rsid w:val="00BE1868"/>
    <w:rsid w:val="00BE26D9"/>
    <w:rsid w:val="00BE28C1"/>
    <w:rsid w:val="00BE2B93"/>
    <w:rsid w:val="00BE2FB6"/>
    <w:rsid w:val="00BE39C3"/>
    <w:rsid w:val="00BE3DF9"/>
    <w:rsid w:val="00BE3E6D"/>
    <w:rsid w:val="00BE4228"/>
    <w:rsid w:val="00BE4496"/>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1B9"/>
    <w:rsid w:val="00BF020B"/>
    <w:rsid w:val="00BF034E"/>
    <w:rsid w:val="00BF0675"/>
    <w:rsid w:val="00BF0879"/>
    <w:rsid w:val="00BF09D4"/>
    <w:rsid w:val="00BF0A06"/>
    <w:rsid w:val="00BF0A69"/>
    <w:rsid w:val="00BF0AD6"/>
    <w:rsid w:val="00BF0BF9"/>
    <w:rsid w:val="00BF0C67"/>
    <w:rsid w:val="00BF0CA7"/>
    <w:rsid w:val="00BF0F11"/>
    <w:rsid w:val="00BF12BF"/>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666"/>
    <w:rsid w:val="00BF289A"/>
    <w:rsid w:val="00BF2B50"/>
    <w:rsid w:val="00BF30DF"/>
    <w:rsid w:val="00BF3565"/>
    <w:rsid w:val="00BF37A7"/>
    <w:rsid w:val="00BF39E5"/>
    <w:rsid w:val="00BF3B77"/>
    <w:rsid w:val="00BF3BBF"/>
    <w:rsid w:val="00BF3F22"/>
    <w:rsid w:val="00BF40A1"/>
    <w:rsid w:val="00BF41AC"/>
    <w:rsid w:val="00BF4441"/>
    <w:rsid w:val="00BF469A"/>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C00712"/>
    <w:rsid w:val="00C00B3D"/>
    <w:rsid w:val="00C00C7D"/>
    <w:rsid w:val="00C01119"/>
    <w:rsid w:val="00C0129A"/>
    <w:rsid w:val="00C01489"/>
    <w:rsid w:val="00C018A8"/>
    <w:rsid w:val="00C019B1"/>
    <w:rsid w:val="00C01B19"/>
    <w:rsid w:val="00C01C90"/>
    <w:rsid w:val="00C01D34"/>
    <w:rsid w:val="00C023DF"/>
    <w:rsid w:val="00C02788"/>
    <w:rsid w:val="00C02A07"/>
    <w:rsid w:val="00C02B79"/>
    <w:rsid w:val="00C02D49"/>
    <w:rsid w:val="00C0322A"/>
    <w:rsid w:val="00C034FA"/>
    <w:rsid w:val="00C036EA"/>
    <w:rsid w:val="00C0386C"/>
    <w:rsid w:val="00C03990"/>
    <w:rsid w:val="00C03A7E"/>
    <w:rsid w:val="00C04210"/>
    <w:rsid w:val="00C042FB"/>
    <w:rsid w:val="00C04527"/>
    <w:rsid w:val="00C04566"/>
    <w:rsid w:val="00C04597"/>
    <w:rsid w:val="00C045B0"/>
    <w:rsid w:val="00C048D9"/>
    <w:rsid w:val="00C04A6F"/>
    <w:rsid w:val="00C04ABA"/>
    <w:rsid w:val="00C04BE3"/>
    <w:rsid w:val="00C04D0F"/>
    <w:rsid w:val="00C050AF"/>
    <w:rsid w:val="00C05470"/>
    <w:rsid w:val="00C0559F"/>
    <w:rsid w:val="00C0577B"/>
    <w:rsid w:val="00C059AF"/>
    <w:rsid w:val="00C05E50"/>
    <w:rsid w:val="00C05FD0"/>
    <w:rsid w:val="00C062C5"/>
    <w:rsid w:val="00C063A3"/>
    <w:rsid w:val="00C063FE"/>
    <w:rsid w:val="00C06597"/>
    <w:rsid w:val="00C067B6"/>
    <w:rsid w:val="00C0682A"/>
    <w:rsid w:val="00C06A54"/>
    <w:rsid w:val="00C06C57"/>
    <w:rsid w:val="00C070D0"/>
    <w:rsid w:val="00C070F6"/>
    <w:rsid w:val="00C072F5"/>
    <w:rsid w:val="00C075A1"/>
    <w:rsid w:val="00C07B7E"/>
    <w:rsid w:val="00C07CC5"/>
    <w:rsid w:val="00C07D90"/>
    <w:rsid w:val="00C07EA4"/>
    <w:rsid w:val="00C1001C"/>
    <w:rsid w:val="00C101DC"/>
    <w:rsid w:val="00C10800"/>
    <w:rsid w:val="00C110A5"/>
    <w:rsid w:val="00C11320"/>
    <w:rsid w:val="00C1194C"/>
    <w:rsid w:val="00C11DBA"/>
    <w:rsid w:val="00C11EE5"/>
    <w:rsid w:val="00C11FA8"/>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5A"/>
    <w:rsid w:val="00C152A2"/>
    <w:rsid w:val="00C154D7"/>
    <w:rsid w:val="00C155F1"/>
    <w:rsid w:val="00C15660"/>
    <w:rsid w:val="00C15E5F"/>
    <w:rsid w:val="00C1657B"/>
    <w:rsid w:val="00C167E9"/>
    <w:rsid w:val="00C168E5"/>
    <w:rsid w:val="00C168FA"/>
    <w:rsid w:val="00C16CBF"/>
    <w:rsid w:val="00C16FED"/>
    <w:rsid w:val="00C170FC"/>
    <w:rsid w:val="00C17266"/>
    <w:rsid w:val="00C17423"/>
    <w:rsid w:val="00C175A6"/>
    <w:rsid w:val="00C1764C"/>
    <w:rsid w:val="00C1768A"/>
    <w:rsid w:val="00C17857"/>
    <w:rsid w:val="00C17CFB"/>
    <w:rsid w:val="00C17D91"/>
    <w:rsid w:val="00C2022C"/>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33A"/>
    <w:rsid w:val="00C2286A"/>
    <w:rsid w:val="00C22ADA"/>
    <w:rsid w:val="00C22D5E"/>
    <w:rsid w:val="00C22EDF"/>
    <w:rsid w:val="00C22F27"/>
    <w:rsid w:val="00C234B1"/>
    <w:rsid w:val="00C234E9"/>
    <w:rsid w:val="00C237A9"/>
    <w:rsid w:val="00C23BEC"/>
    <w:rsid w:val="00C23D93"/>
    <w:rsid w:val="00C23D98"/>
    <w:rsid w:val="00C23F17"/>
    <w:rsid w:val="00C23FF1"/>
    <w:rsid w:val="00C24324"/>
    <w:rsid w:val="00C24744"/>
    <w:rsid w:val="00C247F3"/>
    <w:rsid w:val="00C24940"/>
    <w:rsid w:val="00C24AD0"/>
    <w:rsid w:val="00C24D5A"/>
    <w:rsid w:val="00C24E3A"/>
    <w:rsid w:val="00C250C3"/>
    <w:rsid w:val="00C2570C"/>
    <w:rsid w:val="00C25EA9"/>
    <w:rsid w:val="00C25F4F"/>
    <w:rsid w:val="00C26022"/>
    <w:rsid w:val="00C26031"/>
    <w:rsid w:val="00C26275"/>
    <w:rsid w:val="00C26286"/>
    <w:rsid w:val="00C26334"/>
    <w:rsid w:val="00C26579"/>
    <w:rsid w:val="00C2670E"/>
    <w:rsid w:val="00C268E9"/>
    <w:rsid w:val="00C2699F"/>
    <w:rsid w:val="00C26D7E"/>
    <w:rsid w:val="00C26FF9"/>
    <w:rsid w:val="00C2707B"/>
    <w:rsid w:val="00C276A1"/>
    <w:rsid w:val="00C27BBD"/>
    <w:rsid w:val="00C27EE3"/>
    <w:rsid w:val="00C30E55"/>
    <w:rsid w:val="00C31846"/>
    <w:rsid w:val="00C319B0"/>
    <w:rsid w:val="00C31BEC"/>
    <w:rsid w:val="00C31CFD"/>
    <w:rsid w:val="00C31ED1"/>
    <w:rsid w:val="00C321D4"/>
    <w:rsid w:val="00C322A0"/>
    <w:rsid w:val="00C323C6"/>
    <w:rsid w:val="00C325FF"/>
    <w:rsid w:val="00C32974"/>
    <w:rsid w:val="00C329BD"/>
    <w:rsid w:val="00C32DFC"/>
    <w:rsid w:val="00C33478"/>
    <w:rsid w:val="00C3347C"/>
    <w:rsid w:val="00C33872"/>
    <w:rsid w:val="00C338C1"/>
    <w:rsid w:val="00C338F2"/>
    <w:rsid w:val="00C33B60"/>
    <w:rsid w:val="00C34942"/>
    <w:rsid w:val="00C34E3C"/>
    <w:rsid w:val="00C3561D"/>
    <w:rsid w:val="00C3583D"/>
    <w:rsid w:val="00C35A74"/>
    <w:rsid w:val="00C36062"/>
    <w:rsid w:val="00C36632"/>
    <w:rsid w:val="00C367F5"/>
    <w:rsid w:val="00C36CBA"/>
    <w:rsid w:val="00C37757"/>
    <w:rsid w:val="00C37816"/>
    <w:rsid w:val="00C3784E"/>
    <w:rsid w:val="00C37855"/>
    <w:rsid w:val="00C37B6E"/>
    <w:rsid w:val="00C37BFB"/>
    <w:rsid w:val="00C37C66"/>
    <w:rsid w:val="00C4053B"/>
    <w:rsid w:val="00C40862"/>
    <w:rsid w:val="00C4097A"/>
    <w:rsid w:val="00C40EB5"/>
    <w:rsid w:val="00C41154"/>
    <w:rsid w:val="00C414F8"/>
    <w:rsid w:val="00C4160A"/>
    <w:rsid w:val="00C41833"/>
    <w:rsid w:val="00C419DA"/>
    <w:rsid w:val="00C41B1D"/>
    <w:rsid w:val="00C41DC8"/>
    <w:rsid w:val="00C41E48"/>
    <w:rsid w:val="00C42082"/>
    <w:rsid w:val="00C423C9"/>
    <w:rsid w:val="00C4257F"/>
    <w:rsid w:val="00C425F5"/>
    <w:rsid w:val="00C4290D"/>
    <w:rsid w:val="00C429F2"/>
    <w:rsid w:val="00C42CF5"/>
    <w:rsid w:val="00C4309B"/>
    <w:rsid w:val="00C4350A"/>
    <w:rsid w:val="00C43532"/>
    <w:rsid w:val="00C4360B"/>
    <w:rsid w:val="00C43B46"/>
    <w:rsid w:val="00C43B9C"/>
    <w:rsid w:val="00C43BAE"/>
    <w:rsid w:val="00C43FA8"/>
    <w:rsid w:val="00C4420F"/>
    <w:rsid w:val="00C446C8"/>
    <w:rsid w:val="00C44716"/>
    <w:rsid w:val="00C449F5"/>
    <w:rsid w:val="00C44B5F"/>
    <w:rsid w:val="00C44B8E"/>
    <w:rsid w:val="00C44FD8"/>
    <w:rsid w:val="00C450AE"/>
    <w:rsid w:val="00C4520D"/>
    <w:rsid w:val="00C45BF0"/>
    <w:rsid w:val="00C45ECB"/>
    <w:rsid w:val="00C4603B"/>
    <w:rsid w:val="00C461A6"/>
    <w:rsid w:val="00C4630E"/>
    <w:rsid w:val="00C4648D"/>
    <w:rsid w:val="00C46582"/>
    <w:rsid w:val="00C466A6"/>
    <w:rsid w:val="00C466A7"/>
    <w:rsid w:val="00C466CF"/>
    <w:rsid w:val="00C466E7"/>
    <w:rsid w:val="00C46907"/>
    <w:rsid w:val="00C46925"/>
    <w:rsid w:val="00C46EBC"/>
    <w:rsid w:val="00C46EF6"/>
    <w:rsid w:val="00C4716C"/>
    <w:rsid w:val="00C47584"/>
    <w:rsid w:val="00C47998"/>
    <w:rsid w:val="00C47BAE"/>
    <w:rsid w:val="00C47E01"/>
    <w:rsid w:val="00C50859"/>
    <w:rsid w:val="00C508C3"/>
    <w:rsid w:val="00C50E4F"/>
    <w:rsid w:val="00C51110"/>
    <w:rsid w:val="00C519A9"/>
    <w:rsid w:val="00C51AF1"/>
    <w:rsid w:val="00C51BA4"/>
    <w:rsid w:val="00C51CCD"/>
    <w:rsid w:val="00C51E0F"/>
    <w:rsid w:val="00C5242D"/>
    <w:rsid w:val="00C5261F"/>
    <w:rsid w:val="00C5264A"/>
    <w:rsid w:val="00C526A2"/>
    <w:rsid w:val="00C52C5E"/>
    <w:rsid w:val="00C52CF2"/>
    <w:rsid w:val="00C52FCC"/>
    <w:rsid w:val="00C530E1"/>
    <w:rsid w:val="00C531C9"/>
    <w:rsid w:val="00C532E6"/>
    <w:rsid w:val="00C534F0"/>
    <w:rsid w:val="00C5352F"/>
    <w:rsid w:val="00C5382D"/>
    <w:rsid w:val="00C53BB7"/>
    <w:rsid w:val="00C53BF0"/>
    <w:rsid w:val="00C53D1D"/>
    <w:rsid w:val="00C53D8D"/>
    <w:rsid w:val="00C5405C"/>
    <w:rsid w:val="00C540BC"/>
    <w:rsid w:val="00C54570"/>
    <w:rsid w:val="00C54598"/>
    <w:rsid w:val="00C545D6"/>
    <w:rsid w:val="00C54938"/>
    <w:rsid w:val="00C54EF0"/>
    <w:rsid w:val="00C5523C"/>
    <w:rsid w:val="00C55750"/>
    <w:rsid w:val="00C55BF5"/>
    <w:rsid w:val="00C56169"/>
    <w:rsid w:val="00C56394"/>
    <w:rsid w:val="00C56C49"/>
    <w:rsid w:val="00C56C57"/>
    <w:rsid w:val="00C56E77"/>
    <w:rsid w:val="00C571F9"/>
    <w:rsid w:val="00C57769"/>
    <w:rsid w:val="00C57CD5"/>
    <w:rsid w:val="00C57E73"/>
    <w:rsid w:val="00C57EAD"/>
    <w:rsid w:val="00C6073F"/>
    <w:rsid w:val="00C60798"/>
    <w:rsid w:val="00C60A6A"/>
    <w:rsid w:val="00C60A6C"/>
    <w:rsid w:val="00C60C36"/>
    <w:rsid w:val="00C60E70"/>
    <w:rsid w:val="00C61074"/>
    <w:rsid w:val="00C6126B"/>
    <w:rsid w:val="00C61552"/>
    <w:rsid w:val="00C6176A"/>
    <w:rsid w:val="00C617CD"/>
    <w:rsid w:val="00C61905"/>
    <w:rsid w:val="00C61C8C"/>
    <w:rsid w:val="00C62074"/>
    <w:rsid w:val="00C62160"/>
    <w:rsid w:val="00C62607"/>
    <w:rsid w:val="00C62ED2"/>
    <w:rsid w:val="00C62F34"/>
    <w:rsid w:val="00C62F94"/>
    <w:rsid w:val="00C63384"/>
    <w:rsid w:val="00C636D8"/>
    <w:rsid w:val="00C63A2A"/>
    <w:rsid w:val="00C63C60"/>
    <w:rsid w:val="00C63D91"/>
    <w:rsid w:val="00C640C2"/>
    <w:rsid w:val="00C643E6"/>
    <w:rsid w:val="00C645D7"/>
    <w:rsid w:val="00C64DA2"/>
    <w:rsid w:val="00C64DB7"/>
    <w:rsid w:val="00C64F1B"/>
    <w:rsid w:val="00C652DA"/>
    <w:rsid w:val="00C653C4"/>
    <w:rsid w:val="00C65412"/>
    <w:rsid w:val="00C654A3"/>
    <w:rsid w:val="00C65CFF"/>
    <w:rsid w:val="00C65DB3"/>
    <w:rsid w:val="00C660CF"/>
    <w:rsid w:val="00C66569"/>
    <w:rsid w:val="00C666A1"/>
    <w:rsid w:val="00C666ED"/>
    <w:rsid w:val="00C66A6E"/>
    <w:rsid w:val="00C66B2C"/>
    <w:rsid w:val="00C66C06"/>
    <w:rsid w:val="00C66C80"/>
    <w:rsid w:val="00C66F15"/>
    <w:rsid w:val="00C66F7B"/>
    <w:rsid w:val="00C67654"/>
    <w:rsid w:val="00C67670"/>
    <w:rsid w:val="00C6776B"/>
    <w:rsid w:val="00C678AD"/>
    <w:rsid w:val="00C6790E"/>
    <w:rsid w:val="00C67A17"/>
    <w:rsid w:val="00C7021E"/>
    <w:rsid w:val="00C706A6"/>
    <w:rsid w:val="00C706E5"/>
    <w:rsid w:val="00C7093A"/>
    <w:rsid w:val="00C709C8"/>
    <w:rsid w:val="00C709F5"/>
    <w:rsid w:val="00C71003"/>
    <w:rsid w:val="00C7137E"/>
    <w:rsid w:val="00C71778"/>
    <w:rsid w:val="00C719FD"/>
    <w:rsid w:val="00C71ECD"/>
    <w:rsid w:val="00C72223"/>
    <w:rsid w:val="00C72282"/>
    <w:rsid w:val="00C724B5"/>
    <w:rsid w:val="00C724BC"/>
    <w:rsid w:val="00C725FD"/>
    <w:rsid w:val="00C7285E"/>
    <w:rsid w:val="00C728DB"/>
    <w:rsid w:val="00C72A56"/>
    <w:rsid w:val="00C73178"/>
    <w:rsid w:val="00C732F2"/>
    <w:rsid w:val="00C732F6"/>
    <w:rsid w:val="00C7345F"/>
    <w:rsid w:val="00C73748"/>
    <w:rsid w:val="00C7376F"/>
    <w:rsid w:val="00C73990"/>
    <w:rsid w:val="00C73A25"/>
    <w:rsid w:val="00C73A35"/>
    <w:rsid w:val="00C740D9"/>
    <w:rsid w:val="00C740FB"/>
    <w:rsid w:val="00C7410F"/>
    <w:rsid w:val="00C7429A"/>
    <w:rsid w:val="00C74410"/>
    <w:rsid w:val="00C74476"/>
    <w:rsid w:val="00C74A0C"/>
    <w:rsid w:val="00C74ACC"/>
    <w:rsid w:val="00C74CA7"/>
    <w:rsid w:val="00C74D93"/>
    <w:rsid w:val="00C74EB7"/>
    <w:rsid w:val="00C750C3"/>
    <w:rsid w:val="00C75213"/>
    <w:rsid w:val="00C757F2"/>
    <w:rsid w:val="00C759BD"/>
    <w:rsid w:val="00C75B5D"/>
    <w:rsid w:val="00C75C30"/>
    <w:rsid w:val="00C75C3C"/>
    <w:rsid w:val="00C75E29"/>
    <w:rsid w:val="00C75E7F"/>
    <w:rsid w:val="00C75E87"/>
    <w:rsid w:val="00C76262"/>
    <w:rsid w:val="00C76C36"/>
    <w:rsid w:val="00C76DF6"/>
    <w:rsid w:val="00C77032"/>
    <w:rsid w:val="00C770E1"/>
    <w:rsid w:val="00C774B2"/>
    <w:rsid w:val="00C778A6"/>
    <w:rsid w:val="00C77C75"/>
    <w:rsid w:val="00C77D38"/>
    <w:rsid w:val="00C802B9"/>
    <w:rsid w:val="00C805B1"/>
    <w:rsid w:val="00C807EA"/>
    <w:rsid w:val="00C8087F"/>
    <w:rsid w:val="00C81214"/>
    <w:rsid w:val="00C81462"/>
    <w:rsid w:val="00C816E1"/>
    <w:rsid w:val="00C81A43"/>
    <w:rsid w:val="00C81A59"/>
    <w:rsid w:val="00C81C00"/>
    <w:rsid w:val="00C81E95"/>
    <w:rsid w:val="00C82002"/>
    <w:rsid w:val="00C82013"/>
    <w:rsid w:val="00C8214E"/>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306"/>
    <w:rsid w:val="00C85895"/>
    <w:rsid w:val="00C85A32"/>
    <w:rsid w:val="00C85A9C"/>
    <w:rsid w:val="00C85B18"/>
    <w:rsid w:val="00C85BFF"/>
    <w:rsid w:val="00C85C76"/>
    <w:rsid w:val="00C85DB2"/>
    <w:rsid w:val="00C85E38"/>
    <w:rsid w:val="00C85E84"/>
    <w:rsid w:val="00C85F58"/>
    <w:rsid w:val="00C860BE"/>
    <w:rsid w:val="00C86150"/>
    <w:rsid w:val="00C867F7"/>
    <w:rsid w:val="00C86848"/>
    <w:rsid w:val="00C86A74"/>
    <w:rsid w:val="00C86B95"/>
    <w:rsid w:val="00C87422"/>
    <w:rsid w:val="00C875D1"/>
    <w:rsid w:val="00C877F3"/>
    <w:rsid w:val="00C87972"/>
    <w:rsid w:val="00C87D46"/>
    <w:rsid w:val="00C87D82"/>
    <w:rsid w:val="00C90225"/>
    <w:rsid w:val="00C904DE"/>
    <w:rsid w:val="00C9070C"/>
    <w:rsid w:val="00C90738"/>
    <w:rsid w:val="00C9087A"/>
    <w:rsid w:val="00C90A09"/>
    <w:rsid w:val="00C90E5A"/>
    <w:rsid w:val="00C91954"/>
    <w:rsid w:val="00C9196B"/>
    <w:rsid w:val="00C92567"/>
    <w:rsid w:val="00C92629"/>
    <w:rsid w:val="00C92A55"/>
    <w:rsid w:val="00C932D6"/>
    <w:rsid w:val="00C93365"/>
    <w:rsid w:val="00C934ED"/>
    <w:rsid w:val="00C93798"/>
    <w:rsid w:val="00C937FD"/>
    <w:rsid w:val="00C93D03"/>
    <w:rsid w:val="00C93D7B"/>
    <w:rsid w:val="00C942A9"/>
    <w:rsid w:val="00C94423"/>
    <w:rsid w:val="00C94805"/>
    <w:rsid w:val="00C94AE1"/>
    <w:rsid w:val="00C94EDE"/>
    <w:rsid w:val="00C94F91"/>
    <w:rsid w:val="00C955F7"/>
    <w:rsid w:val="00C95707"/>
    <w:rsid w:val="00C95AA8"/>
    <w:rsid w:val="00C95B51"/>
    <w:rsid w:val="00C95B7A"/>
    <w:rsid w:val="00C95C56"/>
    <w:rsid w:val="00C95E46"/>
    <w:rsid w:val="00C96327"/>
    <w:rsid w:val="00C966CA"/>
    <w:rsid w:val="00C96C1E"/>
    <w:rsid w:val="00C97180"/>
    <w:rsid w:val="00C97310"/>
    <w:rsid w:val="00C9733A"/>
    <w:rsid w:val="00C977D9"/>
    <w:rsid w:val="00C9784C"/>
    <w:rsid w:val="00C978D1"/>
    <w:rsid w:val="00C97A16"/>
    <w:rsid w:val="00C97A1D"/>
    <w:rsid w:val="00C97D70"/>
    <w:rsid w:val="00CA00F5"/>
    <w:rsid w:val="00CA0153"/>
    <w:rsid w:val="00CA0BFE"/>
    <w:rsid w:val="00CA102B"/>
    <w:rsid w:val="00CA13CE"/>
    <w:rsid w:val="00CA1518"/>
    <w:rsid w:val="00CA1856"/>
    <w:rsid w:val="00CA190B"/>
    <w:rsid w:val="00CA1A31"/>
    <w:rsid w:val="00CA1A79"/>
    <w:rsid w:val="00CA1AB4"/>
    <w:rsid w:val="00CA1B8A"/>
    <w:rsid w:val="00CA1FF2"/>
    <w:rsid w:val="00CA26BF"/>
    <w:rsid w:val="00CA2E75"/>
    <w:rsid w:val="00CA2E9A"/>
    <w:rsid w:val="00CA2EB9"/>
    <w:rsid w:val="00CA2FF0"/>
    <w:rsid w:val="00CA3263"/>
    <w:rsid w:val="00CA32A8"/>
    <w:rsid w:val="00CA3439"/>
    <w:rsid w:val="00CA3738"/>
    <w:rsid w:val="00CA39BB"/>
    <w:rsid w:val="00CA3EF4"/>
    <w:rsid w:val="00CA3F66"/>
    <w:rsid w:val="00CA4199"/>
    <w:rsid w:val="00CA4461"/>
    <w:rsid w:val="00CA4566"/>
    <w:rsid w:val="00CA483C"/>
    <w:rsid w:val="00CA4C30"/>
    <w:rsid w:val="00CA4C38"/>
    <w:rsid w:val="00CA4D1C"/>
    <w:rsid w:val="00CA4EAD"/>
    <w:rsid w:val="00CA4EF7"/>
    <w:rsid w:val="00CA4FDE"/>
    <w:rsid w:val="00CA55A3"/>
    <w:rsid w:val="00CA58A6"/>
    <w:rsid w:val="00CA5E09"/>
    <w:rsid w:val="00CA63DE"/>
    <w:rsid w:val="00CA6C77"/>
    <w:rsid w:val="00CA6D78"/>
    <w:rsid w:val="00CA7126"/>
    <w:rsid w:val="00CA74F3"/>
    <w:rsid w:val="00CA760D"/>
    <w:rsid w:val="00CA7870"/>
    <w:rsid w:val="00CA7A94"/>
    <w:rsid w:val="00CA7F4E"/>
    <w:rsid w:val="00CB01E0"/>
    <w:rsid w:val="00CB0280"/>
    <w:rsid w:val="00CB02E3"/>
    <w:rsid w:val="00CB09E5"/>
    <w:rsid w:val="00CB0CF8"/>
    <w:rsid w:val="00CB142E"/>
    <w:rsid w:val="00CB161A"/>
    <w:rsid w:val="00CB189F"/>
    <w:rsid w:val="00CB195E"/>
    <w:rsid w:val="00CB1E46"/>
    <w:rsid w:val="00CB1F88"/>
    <w:rsid w:val="00CB1FEB"/>
    <w:rsid w:val="00CB254D"/>
    <w:rsid w:val="00CB26A4"/>
    <w:rsid w:val="00CB27B8"/>
    <w:rsid w:val="00CB2962"/>
    <w:rsid w:val="00CB2965"/>
    <w:rsid w:val="00CB3305"/>
    <w:rsid w:val="00CB356E"/>
    <w:rsid w:val="00CB3677"/>
    <w:rsid w:val="00CB37B6"/>
    <w:rsid w:val="00CB3A1E"/>
    <w:rsid w:val="00CB3A85"/>
    <w:rsid w:val="00CB3FEF"/>
    <w:rsid w:val="00CB4075"/>
    <w:rsid w:val="00CB4234"/>
    <w:rsid w:val="00CB4B31"/>
    <w:rsid w:val="00CB4F40"/>
    <w:rsid w:val="00CB4F49"/>
    <w:rsid w:val="00CB5516"/>
    <w:rsid w:val="00CB5756"/>
    <w:rsid w:val="00CB5A1E"/>
    <w:rsid w:val="00CB5B54"/>
    <w:rsid w:val="00CB5E27"/>
    <w:rsid w:val="00CB637C"/>
    <w:rsid w:val="00CB6757"/>
    <w:rsid w:val="00CB67DB"/>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C32"/>
    <w:rsid w:val="00CC1386"/>
    <w:rsid w:val="00CC15EC"/>
    <w:rsid w:val="00CC19FF"/>
    <w:rsid w:val="00CC1B6C"/>
    <w:rsid w:val="00CC1BAE"/>
    <w:rsid w:val="00CC20F1"/>
    <w:rsid w:val="00CC22A9"/>
    <w:rsid w:val="00CC2680"/>
    <w:rsid w:val="00CC28A6"/>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E52"/>
    <w:rsid w:val="00CC4F60"/>
    <w:rsid w:val="00CC500A"/>
    <w:rsid w:val="00CC5259"/>
    <w:rsid w:val="00CC5275"/>
    <w:rsid w:val="00CC5365"/>
    <w:rsid w:val="00CC548A"/>
    <w:rsid w:val="00CC587A"/>
    <w:rsid w:val="00CC5B06"/>
    <w:rsid w:val="00CC5B1A"/>
    <w:rsid w:val="00CC662D"/>
    <w:rsid w:val="00CC692A"/>
    <w:rsid w:val="00CC6F78"/>
    <w:rsid w:val="00CC7019"/>
    <w:rsid w:val="00CC719C"/>
    <w:rsid w:val="00CC7713"/>
    <w:rsid w:val="00CC79D6"/>
    <w:rsid w:val="00CC7C5C"/>
    <w:rsid w:val="00CC7DBF"/>
    <w:rsid w:val="00CD0200"/>
    <w:rsid w:val="00CD0428"/>
    <w:rsid w:val="00CD0D51"/>
    <w:rsid w:val="00CD0E90"/>
    <w:rsid w:val="00CD11EF"/>
    <w:rsid w:val="00CD1378"/>
    <w:rsid w:val="00CD1934"/>
    <w:rsid w:val="00CD1991"/>
    <w:rsid w:val="00CD19CB"/>
    <w:rsid w:val="00CD1A48"/>
    <w:rsid w:val="00CD1B83"/>
    <w:rsid w:val="00CD1E68"/>
    <w:rsid w:val="00CD200A"/>
    <w:rsid w:val="00CD24A5"/>
    <w:rsid w:val="00CD260F"/>
    <w:rsid w:val="00CD2750"/>
    <w:rsid w:val="00CD28C2"/>
    <w:rsid w:val="00CD29FA"/>
    <w:rsid w:val="00CD2C7A"/>
    <w:rsid w:val="00CD3004"/>
    <w:rsid w:val="00CD339F"/>
    <w:rsid w:val="00CD33BF"/>
    <w:rsid w:val="00CD3548"/>
    <w:rsid w:val="00CD37B4"/>
    <w:rsid w:val="00CD3A52"/>
    <w:rsid w:val="00CD3B19"/>
    <w:rsid w:val="00CD3C6E"/>
    <w:rsid w:val="00CD3D2D"/>
    <w:rsid w:val="00CD3F3B"/>
    <w:rsid w:val="00CD403D"/>
    <w:rsid w:val="00CD4090"/>
    <w:rsid w:val="00CD416A"/>
    <w:rsid w:val="00CD45CD"/>
    <w:rsid w:val="00CD4713"/>
    <w:rsid w:val="00CD4982"/>
    <w:rsid w:val="00CD4A6D"/>
    <w:rsid w:val="00CD4D73"/>
    <w:rsid w:val="00CD4F9B"/>
    <w:rsid w:val="00CD5021"/>
    <w:rsid w:val="00CD5716"/>
    <w:rsid w:val="00CD590C"/>
    <w:rsid w:val="00CD5B59"/>
    <w:rsid w:val="00CD5D70"/>
    <w:rsid w:val="00CD5FE9"/>
    <w:rsid w:val="00CD635D"/>
    <w:rsid w:val="00CD6411"/>
    <w:rsid w:val="00CD642E"/>
    <w:rsid w:val="00CD6846"/>
    <w:rsid w:val="00CD690E"/>
    <w:rsid w:val="00CD6A17"/>
    <w:rsid w:val="00CD6C9B"/>
    <w:rsid w:val="00CD6D3B"/>
    <w:rsid w:val="00CD6F97"/>
    <w:rsid w:val="00CD7188"/>
    <w:rsid w:val="00CD7408"/>
    <w:rsid w:val="00CD7577"/>
    <w:rsid w:val="00CD75FE"/>
    <w:rsid w:val="00CD777D"/>
    <w:rsid w:val="00CD789C"/>
    <w:rsid w:val="00CD79D4"/>
    <w:rsid w:val="00CD7AFC"/>
    <w:rsid w:val="00CD7BFB"/>
    <w:rsid w:val="00CD7DD1"/>
    <w:rsid w:val="00CE04AF"/>
    <w:rsid w:val="00CE0500"/>
    <w:rsid w:val="00CE0769"/>
    <w:rsid w:val="00CE085D"/>
    <w:rsid w:val="00CE112A"/>
    <w:rsid w:val="00CE14CD"/>
    <w:rsid w:val="00CE1760"/>
    <w:rsid w:val="00CE17A4"/>
    <w:rsid w:val="00CE1ACD"/>
    <w:rsid w:val="00CE1BCA"/>
    <w:rsid w:val="00CE2011"/>
    <w:rsid w:val="00CE2557"/>
    <w:rsid w:val="00CE2559"/>
    <w:rsid w:val="00CE25C7"/>
    <w:rsid w:val="00CE292A"/>
    <w:rsid w:val="00CE2E0E"/>
    <w:rsid w:val="00CE2FCA"/>
    <w:rsid w:val="00CE33A2"/>
    <w:rsid w:val="00CE3825"/>
    <w:rsid w:val="00CE3BAD"/>
    <w:rsid w:val="00CE3F35"/>
    <w:rsid w:val="00CE3FFD"/>
    <w:rsid w:val="00CE4139"/>
    <w:rsid w:val="00CE45F3"/>
    <w:rsid w:val="00CE4B00"/>
    <w:rsid w:val="00CE4E4D"/>
    <w:rsid w:val="00CE52BF"/>
    <w:rsid w:val="00CE5B51"/>
    <w:rsid w:val="00CE6071"/>
    <w:rsid w:val="00CE61C6"/>
    <w:rsid w:val="00CE6722"/>
    <w:rsid w:val="00CE698C"/>
    <w:rsid w:val="00CE6B0B"/>
    <w:rsid w:val="00CE71B7"/>
    <w:rsid w:val="00CE723E"/>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FD"/>
    <w:rsid w:val="00CF205D"/>
    <w:rsid w:val="00CF2104"/>
    <w:rsid w:val="00CF294E"/>
    <w:rsid w:val="00CF2988"/>
    <w:rsid w:val="00CF2A5E"/>
    <w:rsid w:val="00CF2C98"/>
    <w:rsid w:val="00CF2D92"/>
    <w:rsid w:val="00CF2F71"/>
    <w:rsid w:val="00CF3437"/>
    <w:rsid w:val="00CF3477"/>
    <w:rsid w:val="00CF3B52"/>
    <w:rsid w:val="00CF4294"/>
    <w:rsid w:val="00CF44A6"/>
    <w:rsid w:val="00CF4778"/>
    <w:rsid w:val="00CF4873"/>
    <w:rsid w:val="00CF4909"/>
    <w:rsid w:val="00CF4950"/>
    <w:rsid w:val="00CF4B73"/>
    <w:rsid w:val="00CF4D1B"/>
    <w:rsid w:val="00CF50EE"/>
    <w:rsid w:val="00CF51C4"/>
    <w:rsid w:val="00CF51DF"/>
    <w:rsid w:val="00CF54FC"/>
    <w:rsid w:val="00CF575B"/>
    <w:rsid w:val="00CF58F1"/>
    <w:rsid w:val="00CF5AF1"/>
    <w:rsid w:val="00CF5EA6"/>
    <w:rsid w:val="00CF620E"/>
    <w:rsid w:val="00CF6704"/>
    <w:rsid w:val="00CF6935"/>
    <w:rsid w:val="00CF6E10"/>
    <w:rsid w:val="00CF6EA7"/>
    <w:rsid w:val="00CF72E6"/>
    <w:rsid w:val="00CF73F6"/>
    <w:rsid w:val="00CF77A7"/>
    <w:rsid w:val="00CF7A93"/>
    <w:rsid w:val="00CF7CA4"/>
    <w:rsid w:val="00CF7E15"/>
    <w:rsid w:val="00D002D6"/>
    <w:rsid w:val="00D0041D"/>
    <w:rsid w:val="00D00528"/>
    <w:rsid w:val="00D00957"/>
    <w:rsid w:val="00D009A1"/>
    <w:rsid w:val="00D00BE0"/>
    <w:rsid w:val="00D00E90"/>
    <w:rsid w:val="00D00F0D"/>
    <w:rsid w:val="00D015C7"/>
    <w:rsid w:val="00D017BE"/>
    <w:rsid w:val="00D01CB5"/>
    <w:rsid w:val="00D0209D"/>
    <w:rsid w:val="00D02218"/>
    <w:rsid w:val="00D02390"/>
    <w:rsid w:val="00D023E9"/>
    <w:rsid w:val="00D024CF"/>
    <w:rsid w:val="00D0255F"/>
    <w:rsid w:val="00D0296B"/>
    <w:rsid w:val="00D02D5C"/>
    <w:rsid w:val="00D02F04"/>
    <w:rsid w:val="00D0355D"/>
    <w:rsid w:val="00D03590"/>
    <w:rsid w:val="00D035FF"/>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CBA"/>
    <w:rsid w:val="00D04F34"/>
    <w:rsid w:val="00D0506B"/>
    <w:rsid w:val="00D05189"/>
    <w:rsid w:val="00D052AB"/>
    <w:rsid w:val="00D056D4"/>
    <w:rsid w:val="00D058BA"/>
    <w:rsid w:val="00D05923"/>
    <w:rsid w:val="00D05A7A"/>
    <w:rsid w:val="00D05D15"/>
    <w:rsid w:val="00D067EC"/>
    <w:rsid w:val="00D069AA"/>
    <w:rsid w:val="00D06D97"/>
    <w:rsid w:val="00D06DAC"/>
    <w:rsid w:val="00D06E76"/>
    <w:rsid w:val="00D07131"/>
    <w:rsid w:val="00D0765D"/>
    <w:rsid w:val="00D07721"/>
    <w:rsid w:val="00D07C6C"/>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A"/>
    <w:rsid w:val="00D122BB"/>
    <w:rsid w:val="00D124E7"/>
    <w:rsid w:val="00D12F4C"/>
    <w:rsid w:val="00D133E9"/>
    <w:rsid w:val="00D13601"/>
    <w:rsid w:val="00D13D16"/>
    <w:rsid w:val="00D13FE0"/>
    <w:rsid w:val="00D14080"/>
    <w:rsid w:val="00D14839"/>
    <w:rsid w:val="00D14CCE"/>
    <w:rsid w:val="00D1510E"/>
    <w:rsid w:val="00D152E7"/>
    <w:rsid w:val="00D1560C"/>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F3D"/>
    <w:rsid w:val="00D21000"/>
    <w:rsid w:val="00D2169F"/>
    <w:rsid w:val="00D2175C"/>
    <w:rsid w:val="00D21843"/>
    <w:rsid w:val="00D21881"/>
    <w:rsid w:val="00D21913"/>
    <w:rsid w:val="00D21DD3"/>
    <w:rsid w:val="00D21E0F"/>
    <w:rsid w:val="00D21F0B"/>
    <w:rsid w:val="00D2209B"/>
    <w:rsid w:val="00D2239F"/>
    <w:rsid w:val="00D226C1"/>
    <w:rsid w:val="00D228E8"/>
    <w:rsid w:val="00D233F9"/>
    <w:rsid w:val="00D236BA"/>
    <w:rsid w:val="00D238B5"/>
    <w:rsid w:val="00D23DC1"/>
    <w:rsid w:val="00D24448"/>
    <w:rsid w:val="00D24506"/>
    <w:rsid w:val="00D245E4"/>
    <w:rsid w:val="00D2463C"/>
    <w:rsid w:val="00D246F1"/>
    <w:rsid w:val="00D2480F"/>
    <w:rsid w:val="00D24FCD"/>
    <w:rsid w:val="00D250EE"/>
    <w:rsid w:val="00D2512F"/>
    <w:rsid w:val="00D25159"/>
    <w:rsid w:val="00D25223"/>
    <w:rsid w:val="00D2522F"/>
    <w:rsid w:val="00D253DC"/>
    <w:rsid w:val="00D258C9"/>
    <w:rsid w:val="00D25C3C"/>
    <w:rsid w:val="00D25F9E"/>
    <w:rsid w:val="00D260E6"/>
    <w:rsid w:val="00D2614F"/>
    <w:rsid w:val="00D264A4"/>
    <w:rsid w:val="00D26A4E"/>
    <w:rsid w:val="00D26CB5"/>
    <w:rsid w:val="00D26CEE"/>
    <w:rsid w:val="00D26EC7"/>
    <w:rsid w:val="00D27262"/>
    <w:rsid w:val="00D27329"/>
    <w:rsid w:val="00D275AC"/>
    <w:rsid w:val="00D27810"/>
    <w:rsid w:val="00D27B82"/>
    <w:rsid w:val="00D27D1F"/>
    <w:rsid w:val="00D27FF8"/>
    <w:rsid w:val="00D30240"/>
    <w:rsid w:val="00D303CD"/>
    <w:rsid w:val="00D305B7"/>
    <w:rsid w:val="00D30BA7"/>
    <w:rsid w:val="00D30FBC"/>
    <w:rsid w:val="00D30FEE"/>
    <w:rsid w:val="00D3104E"/>
    <w:rsid w:val="00D312EC"/>
    <w:rsid w:val="00D3173B"/>
    <w:rsid w:val="00D31779"/>
    <w:rsid w:val="00D31D19"/>
    <w:rsid w:val="00D321D0"/>
    <w:rsid w:val="00D321EA"/>
    <w:rsid w:val="00D324AA"/>
    <w:rsid w:val="00D32623"/>
    <w:rsid w:val="00D3267F"/>
    <w:rsid w:val="00D326F9"/>
    <w:rsid w:val="00D329CA"/>
    <w:rsid w:val="00D329FE"/>
    <w:rsid w:val="00D32AA5"/>
    <w:rsid w:val="00D32F17"/>
    <w:rsid w:val="00D32FFC"/>
    <w:rsid w:val="00D332D0"/>
    <w:rsid w:val="00D3354F"/>
    <w:rsid w:val="00D3369D"/>
    <w:rsid w:val="00D339D6"/>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C1"/>
    <w:rsid w:val="00D35C0A"/>
    <w:rsid w:val="00D35D17"/>
    <w:rsid w:val="00D35D51"/>
    <w:rsid w:val="00D35F89"/>
    <w:rsid w:val="00D3619F"/>
    <w:rsid w:val="00D36326"/>
    <w:rsid w:val="00D367D3"/>
    <w:rsid w:val="00D36B33"/>
    <w:rsid w:val="00D36B7D"/>
    <w:rsid w:val="00D36BCE"/>
    <w:rsid w:val="00D36C35"/>
    <w:rsid w:val="00D371FD"/>
    <w:rsid w:val="00D3736B"/>
    <w:rsid w:val="00D37495"/>
    <w:rsid w:val="00D40036"/>
    <w:rsid w:val="00D401F3"/>
    <w:rsid w:val="00D40966"/>
    <w:rsid w:val="00D40D47"/>
    <w:rsid w:val="00D40F23"/>
    <w:rsid w:val="00D41189"/>
    <w:rsid w:val="00D411E5"/>
    <w:rsid w:val="00D41436"/>
    <w:rsid w:val="00D41A29"/>
    <w:rsid w:val="00D41B49"/>
    <w:rsid w:val="00D41D3B"/>
    <w:rsid w:val="00D426A5"/>
    <w:rsid w:val="00D42940"/>
    <w:rsid w:val="00D42C23"/>
    <w:rsid w:val="00D431BC"/>
    <w:rsid w:val="00D436F7"/>
    <w:rsid w:val="00D43ABB"/>
    <w:rsid w:val="00D43B31"/>
    <w:rsid w:val="00D44364"/>
    <w:rsid w:val="00D44522"/>
    <w:rsid w:val="00D44665"/>
    <w:rsid w:val="00D4472B"/>
    <w:rsid w:val="00D44961"/>
    <w:rsid w:val="00D44D29"/>
    <w:rsid w:val="00D4547D"/>
    <w:rsid w:val="00D454FE"/>
    <w:rsid w:val="00D45501"/>
    <w:rsid w:val="00D4561B"/>
    <w:rsid w:val="00D45990"/>
    <w:rsid w:val="00D45A90"/>
    <w:rsid w:val="00D45AF7"/>
    <w:rsid w:val="00D45D05"/>
    <w:rsid w:val="00D45D95"/>
    <w:rsid w:val="00D464C4"/>
    <w:rsid w:val="00D46558"/>
    <w:rsid w:val="00D465C9"/>
    <w:rsid w:val="00D46914"/>
    <w:rsid w:val="00D46A2F"/>
    <w:rsid w:val="00D46D1B"/>
    <w:rsid w:val="00D46D6B"/>
    <w:rsid w:val="00D46E8F"/>
    <w:rsid w:val="00D47557"/>
    <w:rsid w:val="00D47661"/>
    <w:rsid w:val="00D47980"/>
    <w:rsid w:val="00D479FA"/>
    <w:rsid w:val="00D5014B"/>
    <w:rsid w:val="00D501CB"/>
    <w:rsid w:val="00D5041C"/>
    <w:rsid w:val="00D50487"/>
    <w:rsid w:val="00D50DF3"/>
    <w:rsid w:val="00D511D7"/>
    <w:rsid w:val="00D513AF"/>
    <w:rsid w:val="00D51739"/>
    <w:rsid w:val="00D51B15"/>
    <w:rsid w:val="00D51D7A"/>
    <w:rsid w:val="00D526FE"/>
    <w:rsid w:val="00D52BC0"/>
    <w:rsid w:val="00D5313A"/>
    <w:rsid w:val="00D5314B"/>
    <w:rsid w:val="00D531F2"/>
    <w:rsid w:val="00D53766"/>
    <w:rsid w:val="00D540BF"/>
    <w:rsid w:val="00D542CF"/>
    <w:rsid w:val="00D54407"/>
    <w:rsid w:val="00D54455"/>
    <w:rsid w:val="00D545FA"/>
    <w:rsid w:val="00D54744"/>
    <w:rsid w:val="00D54782"/>
    <w:rsid w:val="00D547C1"/>
    <w:rsid w:val="00D54970"/>
    <w:rsid w:val="00D54F1A"/>
    <w:rsid w:val="00D550D7"/>
    <w:rsid w:val="00D550F8"/>
    <w:rsid w:val="00D551FC"/>
    <w:rsid w:val="00D55844"/>
    <w:rsid w:val="00D55A89"/>
    <w:rsid w:val="00D56661"/>
    <w:rsid w:val="00D5681F"/>
    <w:rsid w:val="00D56959"/>
    <w:rsid w:val="00D56C18"/>
    <w:rsid w:val="00D56C5E"/>
    <w:rsid w:val="00D57102"/>
    <w:rsid w:val="00D57125"/>
    <w:rsid w:val="00D57208"/>
    <w:rsid w:val="00D573AA"/>
    <w:rsid w:val="00D5747E"/>
    <w:rsid w:val="00D6000C"/>
    <w:rsid w:val="00D60334"/>
    <w:rsid w:val="00D6059D"/>
    <w:rsid w:val="00D60653"/>
    <w:rsid w:val="00D60A2B"/>
    <w:rsid w:val="00D60CBD"/>
    <w:rsid w:val="00D61183"/>
    <w:rsid w:val="00D6141D"/>
    <w:rsid w:val="00D61B91"/>
    <w:rsid w:val="00D61DB5"/>
    <w:rsid w:val="00D6206D"/>
    <w:rsid w:val="00D6212A"/>
    <w:rsid w:val="00D622E9"/>
    <w:rsid w:val="00D622F2"/>
    <w:rsid w:val="00D62419"/>
    <w:rsid w:val="00D6259C"/>
    <w:rsid w:val="00D626BC"/>
    <w:rsid w:val="00D62A96"/>
    <w:rsid w:val="00D62BEE"/>
    <w:rsid w:val="00D62CFC"/>
    <w:rsid w:val="00D62DF0"/>
    <w:rsid w:val="00D62F1D"/>
    <w:rsid w:val="00D62FF0"/>
    <w:rsid w:val="00D631D0"/>
    <w:rsid w:val="00D63203"/>
    <w:rsid w:val="00D63237"/>
    <w:rsid w:val="00D63625"/>
    <w:rsid w:val="00D6389C"/>
    <w:rsid w:val="00D63BF7"/>
    <w:rsid w:val="00D63CB3"/>
    <w:rsid w:val="00D63F23"/>
    <w:rsid w:val="00D641B4"/>
    <w:rsid w:val="00D645AB"/>
    <w:rsid w:val="00D64985"/>
    <w:rsid w:val="00D64E40"/>
    <w:rsid w:val="00D6500A"/>
    <w:rsid w:val="00D65124"/>
    <w:rsid w:val="00D6515D"/>
    <w:rsid w:val="00D6516D"/>
    <w:rsid w:val="00D654D0"/>
    <w:rsid w:val="00D65668"/>
    <w:rsid w:val="00D65E04"/>
    <w:rsid w:val="00D65F01"/>
    <w:rsid w:val="00D6690B"/>
    <w:rsid w:val="00D669CB"/>
    <w:rsid w:val="00D66A17"/>
    <w:rsid w:val="00D66CA4"/>
    <w:rsid w:val="00D66E4D"/>
    <w:rsid w:val="00D6713F"/>
    <w:rsid w:val="00D67311"/>
    <w:rsid w:val="00D67331"/>
    <w:rsid w:val="00D673C8"/>
    <w:rsid w:val="00D673D9"/>
    <w:rsid w:val="00D67434"/>
    <w:rsid w:val="00D676F9"/>
    <w:rsid w:val="00D679B3"/>
    <w:rsid w:val="00D67BEA"/>
    <w:rsid w:val="00D701FB"/>
    <w:rsid w:val="00D703D7"/>
    <w:rsid w:val="00D704CD"/>
    <w:rsid w:val="00D7069B"/>
    <w:rsid w:val="00D7070B"/>
    <w:rsid w:val="00D70D66"/>
    <w:rsid w:val="00D70DA4"/>
    <w:rsid w:val="00D711CF"/>
    <w:rsid w:val="00D71CF0"/>
    <w:rsid w:val="00D71D9F"/>
    <w:rsid w:val="00D7204C"/>
    <w:rsid w:val="00D72094"/>
    <w:rsid w:val="00D720F7"/>
    <w:rsid w:val="00D726B8"/>
    <w:rsid w:val="00D727CF"/>
    <w:rsid w:val="00D72B07"/>
    <w:rsid w:val="00D72BE7"/>
    <w:rsid w:val="00D72CD0"/>
    <w:rsid w:val="00D72DD2"/>
    <w:rsid w:val="00D7304A"/>
    <w:rsid w:val="00D731C4"/>
    <w:rsid w:val="00D73D16"/>
    <w:rsid w:val="00D74054"/>
    <w:rsid w:val="00D7415B"/>
    <w:rsid w:val="00D741DD"/>
    <w:rsid w:val="00D74497"/>
    <w:rsid w:val="00D744B6"/>
    <w:rsid w:val="00D74529"/>
    <w:rsid w:val="00D748B5"/>
    <w:rsid w:val="00D7496A"/>
    <w:rsid w:val="00D74B5E"/>
    <w:rsid w:val="00D74BA2"/>
    <w:rsid w:val="00D755B0"/>
    <w:rsid w:val="00D75602"/>
    <w:rsid w:val="00D75A12"/>
    <w:rsid w:val="00D75AA6"/>
    <w:rsid w:val="00D75AC5"/>
    <w:rsid w:val="00D75BA8"/>
    <w:rsid w:val="00D75D51"/>
    <w:rsid w:val="00D7645D"/>
    <w:rsid w:val="00D766FB"/>
    <w:rsid w:val="00D7678B"/>
    <w:rsid w:val="00D76B39"/>
    <w:rsid w:val="00D76C24"/>
    <w:rsid w:val="00D774DB"/>
    <w:rsid w:val="00D77578"/>
    <w:rsid w:val="00D77619"/>
    <w:rsid w:val="00D77644"/>
    <w:rsid w:val="00D777F0"/>
    <w:rsid w:val="00D7787C"/>
    <w:rsid w:val="00D77A2A"/>
    <w:rsid w:val="00D77D19"/>
    <w:rsid w:val="00D77F58"/>
    <w:rsid w:val="00D803F3"/>
    <w:rsid w:val="00D80461"/>
    <w:rsid w:val="00D80572"/>
    <w:rsid w:val="00D806D1"/>
    <w:rsid w:val="00D80B2A"/>
    <w:rsid w:val="00D80BD4"/>
    <w:rsid w:val="00D8109F"/>
    <w:rsid w:val="00D81105"/>
    <w:rsid w:val="00D81113"/>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3253"/>
    <w:rsid w:val="00D8341C"/>
    <w:rsid w:val="00D83469"/>
    <w:rsid w:val="00D83604"/>
    <w:rsid w:val="00D83AC5"/>
    <w:rsid w:val="00D83D27"/>
    <w:rsid w:val="00D83EAB"/>
    <w:rsid w:val="00D83EF9"/>
    <w:rsid w:val="00D83F95"/>
    <w:rsid w:val="00D84064"/>
    <w:rsid w:val="00D840F0"/>
    <w:rsid w:val="00D8432F"/>
    <w:rsid w:val="00D8436D"/>
    <w:rsid w:val="00D84715"/>
    <w:rsid w:val="00D84CAF"/>
    <w:rsid w:val="00D84DEB"/>
    <w:rsid w:val="00D84F6A"/>
    <w:rsid w:val="00D851C2"/>
    <w:rsid w:val="00D8521A"/>
    <w:rsid w:val="00D852C3"/>
    <w:rsid w:val="00D85368"/>
    <w:rsid w:val="00D856ED"/>
    <w:rsid w:val="00D85BDC"/>
    <w:rsid w:val="00D85C53"/>
    <w:rsid w:val="00D85CE8"/>
    <w:rsid w:val="00D85D19"/>
    <w:rsid w:val="00D85FA6"/>
    <w:rsid w:val="00D85FD4"/>
    <w:rsid w:val="00D86377"/>
    <w:rsid w:val="00D865E6"/>
    <w:rsid w:val="00D86643"/>
    <w:rsid w:val="00D867F2"/>
    <w:rsid w:val="00D869DC"/>
    <w:rsid w:val="00D869DD"/>
    <w:rsid w:val="00D86C22"/>
    <w:rsid w:val="00D86CDE"/>
    <w:rsid w:val="00D86D3B"/>
    <w:rsid w:val="00D87010"/>
    <w:rsid w:val="00D8742B"/>
    <w:rsid w:val="00D87440"/>
    <w:rsid w:val="00D87DBA"/>
    <w:rsid w:val="00D90B3B"/>
    <w:rsid w:val="00D90D63"/>
    <w:rsid w:val="00D91552"/>
    <w:rsid w:val="00D915D1"/>
    <w:rsid w:val="00D91777"/>
    <w:rsid w:val="00D91897"/>
    <w:rsid w:val="00D91918"/>
    <w:rsid w:val="00D91AD4"/>
    <w:rsid w:val="00D91CBA"/>
    <w:rsid w:val="00D91F08"/>
    <w:rsid w:val="00D922F6"/>
    <w:rsid w:val="00D92687"/>
    <w:rsid w:val="00D92F3D"/>
    <w:rsid w:val="00D93046"/>
    <w:rsid w:val="00D935A0"/>
    <w:rsid w:val="00D939F0"/>
    <w:rsid w:val="00D93A22"/>
    <w:rsid w:val="00D93FF0"/>
    <w:rsid w:val="00D9408B"/>
    <w:rsid w:val="00D942DA"/>
    <w:rsid w:val="00D94C8C"/>
    <w:rsid w:val="00D952B4"/>
    <w:rsid w:val="00D9535C"/>
    <w:rsid w:val="00D953C5"/>
    <w:rsid w:val="00D95776"/>
    <w:rsid w:val="00D95AFF"/>
    <w:rsid w:val="00D95F62"/>
    <w:rsid w:val="00D9624D"/>
    <w:rsid w:val="00D96EB0"/>
    <w:rsid w:val="00D96FBA"/>
    <w:rsid w:val="00D9714A"/>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7C1"/>
    <w:rsid w:val="00DA29D1"/>
    <w:rsid w:val="00DA2B07"/>
    <w:rsid w:val="00DA2C44"/>
    <w:rsid w:val="00DA2CA1"/>
    <w:rsid w:val="00DA2FBF"/>
    <w:rsid w:val="00DA3020"/>
    <w:rsid w:val="00DA306A"/>
    <w:rsid w:val="00DA38D2"/>
    <w:rsid w:val="00DA390E"/>
    <w:rsid w:val="00DA46F4"/>
    <w:rsid w:val="00DA4749"/>
    <w:rsid w:val="00DA4922"/>
    <w:rsid w:val="00DA4CE8"/>
    <w:rsid w:val="00DA4F8F"/>
    <w:rsid w:val="00DA50BD"/>
    <w:rsid w:val="00DA59CD"/>
    <w:rsid w:val="00DA59EE"/>
    <w:rsid w:val="00DA6015"/>
    <w:rsid w:val="00DA605B"/>
    <w:rsid w:val="00DA6160"/>
    <w:rsid w:val="00DA623A"/>
    <w:rsid w:val="00DA6432"/>
    <w:rsid w:val="00DA6493"/>
    <w:rsid w:val="00DA6852"/>
    <w:rsid w:val="00DA6BE3"/>
    <w:rsid w:val="00DA6EDA"/>
    <w:rsid w:val="00DA71E6"/>
    <w:rsid w:val="00DA75E8"/>
    <w:rsid w:val="00DA76A7"/>
    <w:rsid w:val="00DA770F"/>
    <w:rsid w:val="00DA7819"/>
    <w:rsid w:val="00DA7C3F"/>
    <w:rsid w:val="00DA7D2A"/>
    <w:rsid w:val="00DB010A"/>
    <w:rsid w:val="00DB0126"/>
    <w:rsid w:val="00DB020E"/>
    <w:rsid w:val="00DB023F"/>
    <w:rsid w:val="00DB027F"/>
    <w:rsid w:val="00DB0290"/>
    <w:rsid w:val="00DB03A0"/>
    <w:rsid w:val="00DB0A0C"/>
    <w:rsid w:val="00DB0E20"/>
    <w:rsid w:val="00DB0E5C"/>
    <w:rsid w:val="00DB1328"/>
    <w:rsid w:val="00DB13B3"/>
    <w:rsid w:val="00DB141C"/>
    <w:rsid w:val="00DB19C9"/>
    <w:rsid w:val="00DB1CC1"/>
    <w:rsid w:val="00DB1F2D"/>
    <w:rsid w:val="00DB1FA5"/>
    <w:rsid w:val="00DB234A"/>
    <w:rsid w:val="00DB23E8"/>
    <w:rsid w:val="00DB27A1"/>
    <w:rsid w:val="00DB27FE"/>
    <w:rsid w:val="00DB3407"/>
    <w:rsid w:val="00DB3696"/>
    <w:rsid w:val="00DB3895"/>
    <w:rsid w:val="00DB45C2"/>
    <w:rsid w:val="00DB4C35"/>
    <w:rsid w:val="00DB4DAB"/>
    <w:rsid w:val="00DB4DC4"/>
    <w:rsid w:val="00DB4EB0"/>
    <w:rsid w:val="00DB5062"/>
    <w:rsid w:val="00DB50F6"/>
    <w:rsid w:val="00DB5692"/>
    <w:rsid w:val="00DB56A0"/>
    <w:rsid w:val="00DB56E6"/>
    <w:rsid w:val="00DB5706"/>
    <w:rsid w:val="00DB59DC"/>
    <w:rsid w:val="00DB5A7A"/>
    <w:rsid w:val="00DB5C2C"/>
    <w:rsid w:val="00DB5C8C"/>
    <w:rsid w:val="00DB5F1D"/>
    <w:rsid w:val="00DB6272"/>
    <w:rsid w:val="00DB6D8E"/>
    <w:rsid w:val="00DB763B"/>
    <w:rsid w:val="00DB767C"/>
    <w:rsid w:val="00DB76D0"/>
    <w:rsid w:val="00DB7957"/>
    <w:rsid w:val="00DB7DE7"/>
    <w:rsid w:val="00DC01E1"/>
    <w:rsid w:val="00DC0455"/>
    <w:rsid w:val="00DC05FC"/>
    <w:rsid w:val="00DC0951"/>
    <w:rsid w:val="00DC0B2F"/>
    <w:rsid w:val="00DC0CF7"/>
    <w:rsid w:val="00DC0D7C"/>
    <w:rsid w:val="00DC0E1A"/>
    <w:rsid w:val="00DC0EBE"/>
    <w:rsid w:val="00DC0FE9"/>
    <w:rsid w:val="00DC15F9"/>
    <w:rsid w:val="00DC1D29"/>
    <w:rsid w:val="00DC1D98"/>
    <w:rsid w:val="00DC1DED"/>
    <w:rsid w:val="00DC1DEF"/>
    <w:rsid w:val="00DC1DFA"/>
    <w:rsid w:val="00DC1F5C"/>
    <w:rsid w:val="00DC2138"/>
    <w:rsid w:val="00DC21AB"/>
    <w:rsid w:val="00DC21FC"/>
    <w:rsid w:val="00DC231C"/>
    <w:rsid w:val="00DC2470"/>
    <w:rsid w:val="00DC2659"/>
    <w:rsid w:val="00DC281F"/>
    <w:rsid w:val="00DC2FAC"/>
    <w:rsid w:val="00DC30BB"/>
    <w:rsid w:val="00DC31D7"/>
    <w:rsid w:val="00DC37ED"/>
    <w:rsid w:val="00DC3E46"/>
    <w:rsid w:val="00DC403C"/>
    <w:rsid w:val="00DC4305"/>
    <w:rsid w:val="00DC4B01"/>
    <w:rsid w:val="00DC58CD"/>
    <w:rsid w:val="00DC5A38"/>
    <w:rsid w:val="00DC5C36"/>
    <w:rsid w:val="00DC5C61"/>
    <w:rsid w:val="00DC6160"/>
    <w:rsid w:val="00DC64E9"/>
    <w:rsid w:val="00DC6553"/>
    <w:rsid w:val="00DC6843"/>
    <w:rsid w:val="00DC689F"/>
    <w:rsid w:val="00DC6C92"/>
    <w:rsid w:val="00DC6FAF"/>
    <w:rsid w:val="00DC70C3"/>
    <w:rsid w:val="00DC70CF"/>
    <w:rsid w:val="00DC74F2"/>
    <w:rsid w:val="00DC7531"/>
    <w:rsid w:val="00DC7652"/>
    <w:rsid w:val="00DC7726"/>
    <w:rsid w:val="00DC7B99"/>
    <w:rsid w:val="00DC7C39"/>
    <w:rsid w:val="00DC7D8D"/>
    <w:rsid w:val="00DC7E8C"/>
    <w:rsid w:val="00DC7FD0"/>
    <w:rsid w:val="00DD0198"/>
    <w:rsid w:val="00DD087F"/>
    <w:rsid w:val="00DD08C1"/>
    <w:rsid w:val="00DD09C5"/>
    <w:rsid w:val="00DD09F6"/>
    <w:rsid w:val="00DD0CF3"/>
    <w:rsid w:val="00DD0FA1"/>
    <w:rsid w:val="00DD195A"/>
    <w:rsid w:val="00DD195F"/>
    <w:rsid w:val="00DD1CD3"/>
    <w:rsid w:val="00DD1E71"/>
    <w:rsid w:val="00DD1F57"/>
    <w:rsid w:val="00DD282E"/>
    <w:rsid w:val="00DD294F"/>
    <w:rsid w:val="00DD29F0"/>
    <w:rsid w:val="00DD2AB4"/>
    <w:rsid w:val="00DD39C4"/>
    <w:rsid w:val="00DD3A76"/>
    <w:rsid w:val="00DD3C1D"/>
    <w:rsid w:val="00DD3D15"/>
    <w:rsid w:val="00DD3F1C"/>
    <w:rsid w:val="00DD40E1"/>
    <w:rsid w:val="00DD42D8"/>
    <w:rsid w:val="00DD463B"/>
    <w:rsid w:val="00DD4686"/>
    <w:rsid w:val="00DD486A"/>
    <w:rsid w:val="00DD4A18"/>
    <w:rsid w:val="00DD4F09"/>
    <w:rsid w:val="00DD50C2"/>
    <w:rsid w:val="00DD525E"/>
    <w:rsid w:val="00DD52A0"/>
    <w:rsid w:val="00DD57C3"/>
    <w:rsid w:val="00DD5FD9"/>
    <w:rsid w:val="00DD65E8"/>
    <w:rsid w:val="00DD6836"/>
    <w:rsid w:val="00DD68CD"/>
    <w:rsid w:val="00DD6934"/>
    <w:rsid w:val="00DD6BCD"/>
    <w:rsid w:val="00DD6C1D"/>
    <w:rsid w:val="00DD6EB9"/>
    <w:rsid w:val="00DD77D8"/>
    <w:rsid w:val="00DD7909"/>
    <w:rsid w:val="00DD79CD"/>
    <w:rsid w:val="00DD7A70"/>
    <w:rsid w:val="00DD7ED4"/>
    <w:rsid w:val="00DD7EE6"/>
    <w:rsid w:val="00DE0127"/>
    <w:rsid w:val="00DE01B2"/>
    <w:rsid w:val="00DE03C7"/>
    <w:rsid w:val="00DE04ED"/>
    <w:rsid w:val="00DE074F"/>
    <w:rsid w:val="00DE09AA"/>
    <w:rsid w:val="00DE0B76"/>
    <w:rsid w:val="00DE0ED8"/>
    <w:rsid w:val="00DE0F77"/>
    <w:rsid w:val="00DE116C"/>
    <w:rsid w:val="00DE155C"/>
    <w:rsid w:val="00DE1585"/>
    <w:rsid w:val="00DE180E"/>
    <w:rsid w:val="00DE1B41"/>
    <w:rsid w:val="00DE2228"/>
    <w:rsid w:val="00DE23A9"/>
    <w:rsid w:val="00DE2848"/>
    <w:rsid w:val="00DE288D"/>
    <w:rsid w:val="00DE2C5B"/>
    <w:rsid w:val="00DE2D44"/>
    <w:rsid w:val="00DE31C1"/>
    <w:rsid w:val="00DE35AA"/>
    <w:rsid w:val="00DE36D3"/>
    <w:rsid w:val="00DE3834"/>
    <w:rsid w:val="00DE38A0"/>
    <w:rsid w:val="00DE3940"/>
    <w:rsid w:val="00DE398C"/>
    <w:rsid w:val="00DE3DB5"/>
    <w:rsid w:val="00DE424D"/>
    <w:rsid w:val="00DE42E6"/>
    <w:rsid w:val="00DE47DE"/>
    <w:rsid w:val="00DE482A"/>
    <w:rsid w:val="00DE49A9"/>
    <w:rsid w:val="00DE4A45"/>
    <w:rsid w:val="00DE4B12"/>
    <w:rsid w:val="00DE4D91"/>
    <w:rsid w:val="00DE4DDC"/>
    <w:rsid w:val="00DE5227"/>
    <w:rsid w:val="00DE5636"/>
    <w:rsid w:val="00DE5B03"/>
    <w:rsid w:val="00DE5B45"/>
    <w:rsid w:val="00DE5CC2"/>
    <w:rsid w:val="00DE6087"/>
    <w:rsid w:val="00DE6274"/>
    <w:rsid w:val="00DE64F7"/>
    <w:rsid w:val="00DE6792"/>
    <w:rsid w:val="00DE6884"/>
    <w:rsid w:val="00DE6A65"/>
    <w:rsid w:val="00DE6BE9"/>
    <w:rsid w:val="00DE6D21"/>
    <w:rsid w:val="00DE6F26"/>
    <w:rsid w:val="00DE765F"/>
    <w:rsid w:val="00DE7B5C"/>
    <w:rsid w:val="00DE7B5E"/>
    <w:rsid w:val="00DE7BBF"/>
    <w:rsid w:val="00DE7C23"/>
    <w:rsid w:val="00DF03CC"/>
    <w:rsid w:val="00DF06B9"/>
    <w:rsid w:val="00DF089A"/>
    <w:rsid w:val="00DF0A7A"/>
    <w:rsid w:val="00DF0C68"/>
    <w:rsid w:val="00DF0CEA"/>
    <w:rsid w:val="00DF104A"/>
    <w:rsid w:val="00DF1067"/>
    <w:rsid w:val="00DF1113"/>
    <w:rsid w:val="00DF17C8"/>
    <w:rsid w:val="00DF1AC8"/>
    <w:rsid w:val="00DF1B1F"/>
    <w:rsid w:val="00DF1B2D"/>
    <w:rsid w:val="00DF1B6B"/>
    <w:rsid w:val="00DF1DF7"/>
    <w:rsid w:val="00DF2280"/>
    <w:rsid w:val="00DF261A"/>
    <w:rsid w:val="00DF2875"/>
    <w:rsid w:val="00DF3017"/>
    <w:rsid w:val="00DF303F"/>
    <w:rsid w:val="00DF311E"/>
    <w:rsid w:val="00DF31D0"/>
    <w:rsid w:val="00DF3482"/>
    <w:rsid w:val="00DF3859"/>
    <w:rsid w:val="00DF38B5"/>
    <w:rsid w:val="00DF3CE4"/>
    <w:rsid w:val="00DF3DF6"/>
    <w:rsid w:val="00DF3FFF"/>
    <w:rsid w:val="00DF4199"/>
    <w:rsid w:val="00DF44BF"/>
    <w:rsid w:val="00DF45CF"/>
    <w:rsid w:val="00DF4779"/>
    <w:rsid w:val="00DF4B2E"/>
    <w:rsid w:val="00DF4C57"/>
    <w:rsid w:val="00DF50FD"/>
    <w:rsid w:val="00DF535A"/>
    <w:rsid w:val="00DF53AA"/>
    <w:rsid w:val="00DF562E"/>
    <w:rsid w:val="00DF56D9"/>
    <w:rsid w:val="00DF58C5"/>
    <w:rsid w:val="00DF5B80"/>
    <w:rsid w:val="00DF5D5A"/>
    <w:rsid w:val="00DF5DDB"/>
    <w:rsid w:val="00DF5E9E"/>
    <w:rsid w:val="00DF6176"/>
    <w:rsid w:val="00DF619A"/>
    <w:rsid w:val="00DF62CF"/>
    <w:rsid w:val="00DF62DC"/>
    <w:rsid w:val="00DF6378"/>
    <w:rsid w:val="00DF6624"/>
    <w:rsid w:val="00DF676E"/>
    <w:rsid w:val="00DF6851"/>
    <w:rsid w:val="00DF68FA"/>
    <w:rsid w:val="00DF6E28"/>
    <w:rsid w:val="00DF70A3"/>
    <w:rsid w:val="00DF72E1"/>
    <w:rsid w:val="00DF7826"/>
    <w:rsid w:val="00DF79DF"/>
    <w:rsid w:val="00DF7AA8"/>
    <w:rsid w:val="00DF7B7B"/>
    <w:rsid w:val="00DF7D31"/>
    <w:rsid w:val="00DF7E54"/>
    <w:rsid w:val="00E0089C"/>
    <w:rsid w:val="00E00D02"/>
    <w:rsid w:val="00E00FF7"/>
    <w:rsid w:val="00E01516"/>
    <w:rsid w:val="00E0196A"/>
    <w:rsid w:val="00E01BEF"/>
    <w:rsid w:val="00E01FED"/>
    <w:rsid w:val="00E022EA"/>
    <w:rsid w:val="00E02465"/>
    <w:rsid w:val="00E024C4"/>
    <w:rsid w:val="00E02540"/>
    <w:rsid w:val="00E02B1A"/>
    <w:rsid w:val="00E02B51"/>
    <w:rsid w:val="00E03185"/>
    <w:rsid w:val="00E0349E"/>
    <w:rsid w:val="00E035D1"/>
    <w:rsid w:val="00E0363F"/>
    <w:rsid w:val="00E0364C"/>
    <w:rsid w:val="00E039DD"/>
    <w:rsid w:val="00E03DA2"/>
    <w:rsid w:val="00E04123"/>
    <w:rsid w:val="00E0466A"/>
    <w:rsid w:val="00E0490C"/>
    <w:rsid w:val="00E04996"/>
    <w:rsid w:val="00E04A57"/>
    <w:rsid w:val="00E04B3A"/>
    <w:rsid w:val="00E04FF3"/>
    <w:rsid w:val="00E0524D"/>
    <w:rsid w:val="00E05885"/>
    <w:rsid w:val="00E0593B"/>
    <w:rsid w:val="00E05EC8"/>
    <w:rsid w:val="00E05F9B"/>
    <w:rsid w:val="00E05FA3"/>
    <w:rsid w:val="00E0602B"/>
    <w:rsid w:val="00E06273"/>
    <w:rsid w:val="00E06403"/>
    <w:rsid w:val="00E0641D"/>
    <w:rsid w:val="00E066AB"/>
    <w:rsid w:val="00E06961"/>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109C"/>
    <w:rsid w:val="00E11309"/>
    <w:rsid w:val="00E116EB"/>
    <w:rsid w:val="00E118B1"/>
    <w:rsid w:val="00E11ADA"/>
    <w:rsid w:val="00E11DCE"/>
    <w:rsid w:val="00E11F2F"/>
    <w:rsid w:val="00E120CD"/>
    <w:rsid w:val="00E12350"/>
    <w:rsid w:val="00E1235B"/>
    <w:rsid w:val="00E1243F"/>
    <w:rsid w:val="00E12692"/>
    <w:rsid w:val="00E129D4"/>
    <w:rsid w:val="00E12A2A"/>
    <w:rsid w:val="00E12BDE"/>
    <w:rsid w:val="00E13050"/>
    <w:rsid w:val="00E130BE"/>
    <w:rsid w:val="00E130F5"/>
    <w:rsid w:val="00E13175"/>
    <w:rsid w:val="00E1324F"/>
    <w:rsid w:val="00E13401"/>
    <w:rsid w:val="00E136E9"/>
    <w:rsid w:val="00E138E7"/>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D71"/>
    <w:rsid w:val="00E16E6B"/>
    <w:rsid w:val="00E17365"/>
    <w:rsid w:val="00E173AB"/>
    <w:rsid w:val="00E174B8"/>
    <w:rsid w:val="00E1762B"/>
    <w:rsid w:val="00E17784"/>
    <w:rsid w:val="00E177B3"/>
    <w:rsid w:val="00E177C0"/>
    <w:rsid w:val="00E17F61"/>
    <w:rsid w:val="00E200EE"/>
    <w:rsid w:val="00E209C2"/>
    <w:rsid w:val="00E20D82"/>
    <w:rsid w:val="00E210D1"/>
    <w:rsid w:val="00E213DA"/>
    <w:rsid w:val="00E21496"/>
    <w:rsid w:val="00E21668"/>
    <w:rsid w:val="00E21769"/>
    <w:rsid w:val="00E2176C"/>
    <w:rsid w:val="00E217CA"/>
    <w:rsid w:val="00E218A0"/>
    <w:rsid w:val="00E218C0"/>
    <w:rsid w:val="00E2197C"/>
    <w:rsid w:val="00E21D9A"/>
    <w:rsid w:val="00E22015"/>
    <w:rsid w:val="00E223A4"/>
    <w:rsid w:val="00E2256F"/>
    <w:rsid w:val="00E22575"/>
    <w:rsid w:val="00E226DF"/>
    <w:rsid w:val="00E227A9"/>
    <w:rsid w:val="00E22A3F"/>
    <w:rsid w:val="00E22D2F"/>
    <w:rsid w:val="00E22E25"/>
    <w:rsid w:val="00E22F8B"/>
    <w:rsid w:val="00E23154"/>
    <w:rsid w:val="00E23343"/>
    <w:rsid w:val="00E238F1"/>
    <w:rsid w:val="00E23A15"/>
    <w:rsid w:val="00E23E5C"/>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F50"/>
    <w:rsid w:val="00E304D6"/>
    <w:rsid w:val="00E30564"/>
    <w:rsid w:val="00E305A1"/>
    <w:rsid w:val="00E30B8E"/>
    <w:rsid w:val="00E30D53"/>
    <w:rsid w:val="00E30DC2"/>
    <w:rsid w:val="00E313A7"/>
    <w:rsid w:val="00E31641"/>
    <w:rsid w:val="00E316AA"/>
    <w:rsid w:val="00E317C3"/>
    <w:rsid w:val="00E317D2"/>
    <w:rsid w:val="00E31EA7"/>
    <w:rsid w:val="00E31EC5"/>
    <w:rsid w:val="00E32095"/>
    <w:rsid w:val="00E325E8"/>
    <w:rsid w:val="00E32641"/>
    <w:rsid w:val="00E32AEA"/>
    <w:rsid w:val="00E32DF2"/>
    <w:rsid w:val="00E33120"/>
    <w:rsid w:val="00E331D1"/>
    <w:rsid w:val="00E337E9"/>
    <w:rsid w:val="00E338C8"/>
    <w:rsid w:val="00E33918"/>
    <w:rsid w:val="00E33F10"/>
    <w:rsid w:val="00E33F1A"/>
    <w:rsid w:val="00E34299"/>
    <w:rsid w:val="00E34480"/>
    <w:rsid w:val="00E344DA"/>
    <w:rsid w:val="00E347DF"/>
    <w:rsid w:val="00E34E47"/>
    <w:rsid w:val="00E35535"/>
    <w:rsid w:val="00E3595C"/>
    <w:rsid w:val="00E359AF"/>
    <w:rsid w:val="00E35BA5"/>
    <w:rsid w:val="00E36305"/>
    <w:rsid w:val="00E3632A"/>
    <w:rsid w:val="00E365C1"/>
    <w:rsid w:val="00E367C1"/>
    <w:rsid w:val="00E36AC7"/>
    <w:rsid w:val="00E36B5C"/>
    <w:rsid w:val="00E36D90"/>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977"/>
    <w:rsid w:val="00E41A60"/>
    <w:rsid w:val="00E41B6A"/>
    <w:rsid w:val="00E421B9"/>
    <w:rsid w:val="00E424F1"/>
    <w:rsid w:val="00E428C7"/>
    <w:rsid w:val="00E428F3"/>
    <w:rsid w:val="00E42A85"/>
    <w:rsid w:val="00E42E91"/>
    <w:rsid w:val="00E431C3"/>
    <w:rsid w:val="00E432F3"/>
    <w:rsid w:val="00E4337F"/>
    <w:rsid w:val="00E43894"/>
    <w:rsid w:val="00E438FE"/>
    <w:rsid w:val="00E43EA2"/>
    <w:rsid w:val="00E44043"/>
    <w:rsid w:val="00E44203"/>
    <w:rsid w:val="00E4426D"/>
    <w:rsid w:val="00E442E7"/>
    <w:rsid w:val="00E4439F"/>
    <w:rsid w:val="00E44525"/>
    <w:rsid w:val="00E44C4F"/>
    <w:rsid w:val="00E44F9C"/>
    <w:rsid w:val="00E44FA6"/>
    <w:rsid w:val="00E45036"/>
    <w:rsid w:val="00E45111"/>
    <w:rsid w:val="00E45A2D"/>
    <w:rsid w:val="00E45ADF"/>
    <w:rsid w:val="00E45E28"/>
    <w:rsid w:val="00E46108"/>
    <w:rsid w:val="00E463EA"/>
    <w:rsid w:val="00E46597"/>
    <w:rsid w:val="00E465C8"/>
    <w:rsid w:val="00E4663D"/>
    <w:rsid w:val="00E4670B"/>
    <w:rsid w:val="00E468BB"/>
    <w:rsid w:val="00E46CD4"/>
    <w:rsid w:val="00E46EDD"/>
    <w:rsid w:val="00E46F86"/>
    <w:rsid w:val="00E47131"/>
    <w:rsid w:val="00E47583"/>
    <w:rsid w:val="00E47B2D"/>
    <w:rsid w:val="00E50098"/>
    <w:rsid w:val="00E500D1"/>
    <w:rsid w:val="00E50577"/>
    <w:rsid w:val="00E50589"/>
    <w:rsid w:val="00E5064E"/>
    <w:rsid w:val="00E506B7"/>
    <w:rsid w:val="00E5079C"/>
    <w:rsid w:val="00E5091A"/>
    <w:rsid w:val="00E50D72"/>
    <w:rsid w:val="00E50D90"/>
    <w:rsid w:val="00E50DF6"/>
    <w:rsid w:val="00E50EF0"/>
    <w:rsid w:val="00E511AF"/>
    <w:rsid w:val="00E51262"/>
    <w:rsid w:val="00E51476"/>
    <w:rsid w:val="00E5155B"/>
    <w:rsid w:val="00E51744"/>
    <w:rsid w:val="00E51830"/>
    <w:rsid w:val="00E518D5"/>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429C"/>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6132"/>
    <w:rsid w:val="00E561A1"/>
    <w:rsid w:val="00E56208"/>
    <w:rsid w:val="00E56714"/>
    <w:rsid w:val="00E56A00"/>
    <w:rsid w:val="00E56B0F"/>
    <w:rsid w:val="00E56D4E"/>
    <w:rsid w:val="00E56F0D"/>
    <w:rsid w:val="00E57310"/>
    <w:rsid w:val="00E5747B"/>
    <w:rsid w:val="00E575E9"/>
    <w:rsid w:val="00E578BB"/>
    <w:rsid w:val="00E578D4"/>
    <w:rsid w:val="00E57D4F"/>
    <w:rsid w:val="00E57E0E"/>
    <w:rsid w:val="00E57E86"/>
    <w:rsid w:val="00E60197"/>
    <w:rsid w:val="00E60540"/>
    <w:rsid w:val="00E606F4"/>
    <w:rsid w:val="00E6083D"/>
    <w:rsid w:val="00E608CF"/>
    <w:rsid w:val="00E60A9B"/>
    <w:rsid w:val="00E60C65"/>
    <w:rsid w:val="00E60EF9"/>
    <w:rsid w:val="00E616B5"/>
    <w:rsid w:val="00E61B88"/>
    <w:rsid w:val="00E62039"/>
    <w:rsid w:val="00E6208D"/>
    <w:rsid w:val="00E62096"/>
    <w:rsid w:val="00E621B8"/>
    <w:rsid w:val="00E6263F"/>
    <w:rsid w:val="00E626BE"/>
    <w:rsid w:val="00E62B37"/>
    <w:rsid w:val="00E62EAC"/>
    <w:rsid w:val="00E62EB2"/>
    <w:rsid w:val="00E6341A"/>
    <w:rsid w:val="00E63446"/>
    <w:rsid w:val="00E63529"/>
    <w:rsid w:val="00E6369D"/>
    <w:rsid w:val="00E63ADB"/>
    <w:rsid w:val="00E63D68"/>
    <w:rsid w:val="00E63EAA"/>
    <w:rsid w:val="00E63F80"/>
    <w:rsid w:val="00E63FDD"/>
    <w:rsid w:val="00E640E7"/>
    <w:rsid w:val="00E64156"/>
    <w:rsid w:val="00E6425C"/>
    <w:rsid w:val="00E6429F"/>
    <w:rsid w:val="00E6444A"/>
    <w:rsid w:val="00E646EF"/>
    <w:rsid w:val="00E650FF"/>
    <w:rsid w:val="00E651A5"/>
    <w:rsid w:val="00E65282"/>
    <w:rsid w:val="00E65B47"/>
    <w:rsid w:val="00E65D5A"/>
    <w:rsid w:val="00E65D8F"/>
    <w:rsid w:val="00E662C0"/>
    <w:rsid w:val="00E66474"/>
    <w:rsid w:val="00E6656C"/>
    <w:rsid w:val="00E6659A"/>
    <w:rsid w:val="00E666CC"/>
    <w:rsid w:val="00E67516"/>
    <w:rsid w:val="00E6758D"/>
    <w:rsid w:val="00E675E9"/>
    <w:rsid w:val="00E67818"/>
    <w:rsid w:val="00E67D8D"/>
    <w:rsid w:val="00E7003B"/>
    <w:rsid w:val="00E70253"/>
    <w:rsid w:val="00E70868"/>
    <w:rsid w:val="00E7090D"/>
    <w:rsid w:val="00E70A98"/>
    <w:rsid w:val="00E70F8D"/>
    <w:rsid w:val="00E712B1"/>
    <w:rsid w:val="00E7133F"/>
    <w:rsid w:val="00E714D3"/>
    <w:rsid w:val="00E7173F"/>
    <w:rsid w:val="00E71AAC"/>
    <w:rsid w:val="00E71CDB"/>
    <w:rsid w:val="00E71F14"/>
    <w:rsid w:val="00E71FEB"/>
    <w:rsid w:val="00E72223"/>
    <w:rsid w:val="00E7228A"/>
    <w:rsid w:val="00E7261D"/>
    <w:rsid w:val="00E72DB7"/>
    <w:rsid w:val="00E7306D"/>
    <w:rsid w:val="00E7329E"/>
    <w:rsid w:val="00E732E8"/>
    <w:rsid w:val="00E73398"/>
    <w:rsid w:val="00E733DD"/>
    <w:rsid w:val="00E73906"/>
    <w:rsid w:val="00E73A9B"/>
    <w:rsid w:val="00E73C20"/>
    <w:rsid w:val="00E73FA0"/>
    <w:rsid w:val="00E74181"/>
    <w:rsid w:val="00E74303"/>
    <w:rsid w:val="00E746AC"/>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84A"/>
    <w:rsid w:val="00E77DD1"/>
    <w:rsid w:val="00E80306"/>
    <w:rsid w:val="00E8032A"/>
    <w:rsid w:val="00E8059C"/>
    <w:rsid w:val="00E8076F"/>
    <w:rsid w:val="00E80785"/>
    <w:rsid w:val="00E80A92"/>
    <w:rsid w:val="00E80C8A"/>
    <w:rsid w:val="00E80DA5"/>
    <w:rsid w:val="00E80DE6"/>
    <w:rsid w:val="00E8108A"/>
    <w:rsid w:val="00E81093"/>
    <w:rsid w:val="00E8144C"/>
    <w:rsid w:val="00E817D9"/>
    <w:rsid w:val="00E81B23"/>
    <w:rsid w:val="00E81EAC"/>
    <w:rsid w:val="00E82088"/>
    <w:rsid w:val="00E82817"/>
    <w:rsid w:val="00E82C87"/>
    <w:rsid w:val="00E82E00"/>
    <w:rsid w:val="00E8315D"/>
    <w:rsid w:val="00E831A6"/>
    <w:rsid w:val="00E8340A"/>
    <w:rsid w:val="00E8375C"/>
    <w:rsid w:val="00E83AC8"/>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F4"/>
    <w:rsid w:val="00E85C83"/>
    <w:rsid w:val="00E8607F"/>
    <w:rsid w:val="00E865A0"/>
    <w:rsid w:val="00E867CD"/>
    <w:rsid w:val="00E868D4"/>
    <w:rsid w:val="00E86B53"/>
    <w:rsid w:val="00E86E04"/>
    <w:rsid w:val="00E86E6F"/>
    <w:rsid w:val="00E87294"/>
    <w:rsid w:val="00E873D6"/>
    <w:rsid w:val="00E87B33"/>
    <w:rsid w:val="00E87CE4"/>
    <w:rsid w:val="00E90103"/>
    <w:rsid w:val="00E90407"/>
    <w:rsid w:val="00E9050C"/>
    <w:rsid w:val="00E9081B"/>
    <w:rsid w:val="00E90C2F"/>
    <w:rsid w:val="00E90CA3"/>
    <w:rsid w:val="00E90F96"/>
    <w:rsid w:val="00E9128F"/>
    <w:rsid w:val="00E912EB"/>
    <w:rsid w:val="00E91521"/>
    <w:rsid w:val="00E918E0"/>
    <w:rsid w:val="00E91B71"/>
    <w:rsid w:val="00E91E24"/>
    <w:rsid w:val="00E91F65"/>
    <w:rsid w:val="00E9271F"/>
    <w:rsid w:val="00E92A1A"/>
    <w:rsid w:val="00E92A20"/>
    <w:rsid w:val="00E92A73"/>
    <w:rsid w:val="00E92CFA"/>
    <w:rsid w:val="00E92D27"/>
    <w:rsid w:val="00E93367"/>
    <w:rsid w:val="00E93460"/>
    <w:rsid w:val="00E935D0"/>
    <w:rsid w:val="00E93828"/>
    <w:rsid w:val="00E93969"/>
    <w:rsid w:val="00E939FC"/>
    <w:rsid w:val="00E93B1A"/>
    <w:rsid w:val="00E93DD0"/>
    <w:rsid w:val="00E94127"/>
    <w:rsid w:val="00E9433A"/>
    <w:rsid w:val="00E945C4"/>
    <w:rsid w:val="00E946A4"/>
    <w:rsid w:val="00E94888"/>
    <w:rsid w:val="00E94D28"/>
    <w:rsid w:val="00E9508D"/>
    <w:rsid w:val="00E95585"/>
    <w:rsid w:val="00E9578D"/>
    <w:rsid w:val="00E9592D"/>
    <w:rsid w:val="00E9608B"/>
    <w:rsid w:val="00E96595"/>
    <w:rsid w:val="00E965EC"/>
    <w:rsid w:val="00E96703"/>
    <w:rsid w:val="00E968D5"/>
    <w:rsid w:val="00E9714D"/>
    <w:rsid w:val="00E9724E"/>
    <w:rsid w:val="00E97717"/>
    <w:rsid w:val="00E977C0"/>
    <w:rsid w:val="00E97B7B"/>
    <w:rsid w:val="00E97EA9"/>
    <w:rsid w:val="00E97EDC"/>
    <w:rsid w:val="00E97F09"/>
    <w:rsid w:val="00EA0446"/>
    <w:rsid w:val="00EA066C"/>
    <w:rsid w:val="00EA0A55"/>
    <w:rsid w:val="00EA0ADF"/>
    <w:rsid w:val="00EA0B28"/>
    <w:rsid w:val="00EA0CBF"/>
    <w:rsid w:val="00EA0D23"/>
    <w:rsid w:val="00EA0EFA"/>
    <w:rsid w:val="00EA137D"/>
    <w:rsid w:val="00EA15E5"/>
    <w:rsid w:val="00EA168A"/>
    <w:rsid w:val="00EA19B9"/>
    <w:rsid w:val="00EA2262"/>
    <w:rsid w:val="00EA24BD"/>
    <w:rsid w:val="00EA27AB"/>
    <w:rsid w:val="00EA28DD"/>
    <w:rsid w:val="00EA2A4D"/>
    <w:rsid w:val="00EA2A8A"/>
    <w:rsid w:val="00EA2AE1"/>
    <w:rsid w:val="00EA2D81"/>
    <w:rsid w:val="00EA2E5D"/>
    <w:rsid w:val="00EA2EAD"/>
    <w:rsid w:val="00EA3125"/>
    <w:rsid w:val="00EA3512"/>
    <w:rsid w:val="00EA3557"/>
    <w:rsid w:val="00EA3A71"/>
    <w:rsid w:val="00EA3B25"/>
    <w:rsid w:val="00EA3FCE"/>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C4E"/>
    <w:rsid w:val="00EA6D0B"/>
    <w:rsid w:val="00EA7143"/>
    <w:rsid w:val="00EA71D4"/>
    <w:rsid w:val="00EA73BA"/>
    <w:rsid w:val="00EA74BC"/>
    <w:rsid w:val="00EA761C"/>
    <w:rsid w:val="00EA76BC"/>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A70"/>
    <w:rsid w:val="00EB1B62"/>
    <w:rsid w:val="00EB1C44"/>
    <w:rsid w:val="00EB2098"/>
    <w:rsid w:val="00EB2121"/>
    <w:rsid w:val="00EB2A12"/>
    <w:rsid w:val="00EB2B59"/>
    <w:rsid w:val="00EB2F7A"/>
    <w:rsid w:val="00EB350E"/>
    <w:rsid w:val="00EB37AD"/>
    <w:rsid w:val="00EB37D1"/>
    <w:rsid w:val="00EB3AA3"/>
    <w:rsid w:val="00EB403D"/>
    <w:rsid w:val="00EB4167"/>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CE"/>
    <w:rsid w:val="00EB767A"/>
    <w:rsid w:val="00EB76EE"/>
    <w:rsid w:val="00EB7762"/>
    <w:rsid w:val="00EB7854"/>
    <w:rsid w:val="00EB7A25"/>
    <w:rsid w:val="00EB7A94"/>
    <w:rsid w:val="00EB7B79"/>
    <w:rsid w:val="00EC009B"/>
    <w:rsid w:val="00EC0168"/>
    <w:rsid w:val="00EC018E"/>
    <w:rsid w:val="00EC03AA"/>
    <w:rsid w:val="00EC0404"/>
    <w:rsid w:val="00EC0608"/>
    <w:rsid w:val="00EC06C8"/>
    <w:rsid w:val="00EC0858"/>
    <w:rsid w:val="00EC09D4"/>
    <w:rsid w:val="00EC0DEA"/>
    <w:rsid w:val="00EC0EC1"/>
    <w:rsid w:val="00EC11C9"/>
    <w:rsid w:val="00EC11DE"/>
    <w:rsid w:val="00EC1312"/>
    <w:rsid w:val="00EC1391"/>
    <w:rsid w:val="00EC15C4"/>
    <w:rsid w:val="00EC1655"/>
    <w:rsid w:val="00EC173A"/>
    <w:rsid w:val="00EC1C99"/>
    <w:rsid w:val="00EC1D6A"/>
    <w:rsid w:val="00EC210A"/>
    <w:rsid w:val="00EC25C3"/>
    <w:rsid w:val="00EC25CA"/>
    <w:rsid w:val="00EC2626"/>
    <w:rsid w:val="00EC2F83"/>
    <w:rsid w:val="00EC2F91"/>
    <w:rsid w:val="00EC3159"/>
    <w:rsid w:val="00EC332C"/>
    <w:rsid w:val="00EC33E9"/>
    <w:rsid w:val="00EC3444"/>
    <w:rsid w:val="00EC37C5"/>
    <w:rsid w:val="00EC3930"/>
    <w:rsid w:val="00EC3DA9"/>
    <w:rsid w:val="00EC4148"/>
    <w:rsid w:val="00EC420D"/>
    <w:rsid w:val="00EC4424"/>
    <w:rsid w:val="00EC4DB3"/>
    <w:rsid w:val="00EC4DC9"/>
    <w:rsid w:val="00EC4EC2"/>
    <w:rsid w:val="00EC5121"/>
    <w:rsid w:val="00EC53DF"/>
    <w:rsid w:val="00EC55E6"/>
    <w:rsid w:val="00EC5792"/>
    <w:rsid w:val="00EC59FC"/>
    <w:rsid w:val="00EC5E38"/>
    <w:rsid w:val="00EC6028"/>
    <w:rsid w:val="00EC60CE"/>
    <w:rsid w:val="00EC60E6"/>
    <w:rsid w:val="00EC6178"/>
    <w:rsid w:val="00EC650E"/>
    <w:rsid w:val="00EC65CE"/>
    <w:rsid w:val="00EC6620"/>
    <w:rsid w:val="00EC67E9"/>
    <w:rsid w:val="00EC6AE9"/>
    <w:rsid w:val="00EC6CE3"/>
    <w:rsid w:val="00EC70BA"/>
    <w:rsid w:val="00EC71AE"/>
    <w:rsid w:val="00EC7207"/>
    <w:rsid w:val="00EC7252"/>
    <w:rsid w:val="00EC73B3"/>
    <w:rsid w:val="00EC753E"/>
    <w:rsid w:val="00EC75F8"/>
    <w:rsid w:val="00ED0618"/>
    <w:rsid w:val="00ED08DB"/>
    <w:rsid w:val="00ED09EA"/>
    <w:rsid w:val="00ED0C61"/>
    <w:rsid w:val="00ED0ED2"/>
    <w:rsid w:val="00ED105A"/>
    <w:rsid w:val="00ED144F"/>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507C"/>
    <w:rsid w:val="00ED557D"/>
    <w:rsid w:val="00ED55BA"/>
    <w:rsid w:val="00ED5605"/>
    <w:rsid w:val="00ED586E"/>
    <w:rsid w:val="00ED596F"/>
    <w:rsid w:val="00ED5A22"/>
    <w:rsid w:val="00ED5DE2"/>
    <w:rsid w:val="00ED6444"/>
    <w:rsid w:val="00ED64DB"/>
    <w:rsid w:val="00ED6943"/>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955"/>
    <w:rsid w:val="00EE1BAA"/>
    <w:rsid w:val="00EE2428"/>
    <w:rsid w:val="00EE24E1"/>
    <w:rsid w:val="00EE25C4"/>
    <w:rsid w:val="00EE2717"/>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542"/>
    <w:rsid w:val="00EE46C9"/>
    <w:rsid w:val="00EE47AC"/>
    <w:rsid w:val="00EE4C7E"/>
    <w:rsid w:val="00EE4C8F"/>
    <w:rsid w:val="00EE4FDA"/>
    <w:rsid w:val="00EE5154"/>
    <w:rsid w:val="00EE5352"/>
    <w:rsid w:val="00EE53E4"/>
    <w:rsid w:val="00EE5B24"/>
    <w:rsid w:val="00EE5CDF"/>
    <w:rsid w:val="00EE5E0E"/>
    <w:rsid w:val="00EE5F93"/>
    <w:rsid w:val="00EE603E"/>
    <w:rsid w:val="00EE6099"/>
    <w:rsid w:val="00EE6168"/>
    <w:rsid w:val="00EE616B"/>
    <w:rsid w:val="00EE6879"/>
    <w:rsid w:val="00EE696B"/>
    <w:rsid w:val="00EE6988"/>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63E"/>
    <w:rsid w:val="00EF36F5"/>
    <w:rsid w:val="00EF37C0"/>
    <w:rsid w:val="00EF3AC5"/>
    <w:rsid w:val="00EF3BBD"/>
    <w:rsid w:val="00EF3CBF"/>
    <w:rsid w:val="00EF3F01"/>
    <w:rsid w:val="00EF3F02"/>
    <w:rsid w:val="00EF3FA1"/>
    <w:rsid w:val="00EF40C5"/>
    <w:rsid w:val="00EF42A2"/>
    <w:rsid w:val="00EF445C"/>
    <w:rsid w:val="00EF46FE"/>
    <w:rsid w:val="00EF4E06"/>
    <w:rsid w:val="00EF4E23"/>
    <w:rsid w:val="00EF51AF"/>
    <w:rsid w:val="00EF51F6"/>
    <w:rsid w:val="00EF52A8"/>
    <w:rsid w:val="00EF52E0"/>
    <w:rsid w:val="00EF5459"/>
    <w:rsid w:val="00EF56B0"/>
    <w:rsid w:val="00EF5838"/>
    <w:rsid w:val="00EF59A0"/>
    <w:rsid w:val="00EF5AA4"/>
    <w:rsid w:val="00EF5B80"/>
    <w:rsid w:val="00EF5BA1"/>
    <w:rsid w:val="00EF5D78"/>
    <w:rsid w:val="00EF6507"/>
    <w:rsid w:val="00EF67C9"/>
    <w:rsid w:val="00EF6A8C"/>
    <w:rsid w:val="00EF6ACA"/>
    <w:rsid w:val="00EF6BEA"/>
    <w:rsid w:val="00EF71FA"/>
    <w:rsid w:val="00EF75E9"/>
    <w:rsid w:val="00EF7E45"/>
    <w:rsid w:val="00F000A6"/>
    <w:rsid w:val="00F0059D"/>
    <w:rsid w:val="00F005BE"/>
    <w:rsid w:val="00F00A22"/>
    <w:rsid w:val="00F00A6B"/>
    <w:rsid w:val="00F00F68"/>
    <w:rsid w:val="00F00FC2"/>
    <w:rsid w:val="00F014BE"/>
    <w:rsid w:val="00F015B6"/>
    <w:rsid w:val="00F01A08"/>
    <w:rsid w:val="00F01F93"/>
    <w:rsid w:val="00F02647"/>
    <w:rsid w:val="00F0382F"/>
    <w:rsid w:val="00F03B43"/>
    <w:rsid w:val="00F04003"/>
    <w:rsid w:val="00F040AF"/>
    <w:rsid w:val="00F04492"/>
    <w:rsid w:val="00F044EF"/>
    <w:rsid w:val="00F04764"/>
    <w:rsid w:val="00F047A5"/>
    <w:rsid w:val="00F047CE"/>
    <w:rsid w:val="00F049A9"/>
    <w:rsid w:val="00F04C70"/>
    <w:rsid w:val="00F04D92"/>
    <w:rsid w:val="00F05439"/>
    <w:rsid w:val="00F05635"/>
    <w:rsid w:val="00F059A7"/>
    <w:rsid w:val="00F05EFE"/>
    <w:rsid w:val="00F0616C"/>
    <w:rsid w:val="00F064B0"/>
    <w:rsid w:val="00F067F3"/>
    <w:rsid w:val="00F06BE9"/>
    <w:rsid w:val="00F06CAB"/>
    <w:rsid w:val="00F06E8F"/>
    <w:rsid w:val="00F0705A"/>
    <w:rsid w:val="00F071B2"/>
    <w:rsid w:val="00F072A0"/>
    <w:rsid w:val="00F0753A"/>
    <w:rsid w:val="00F07B1A"/>
    <w:rsid w:val="00F07E42"/>
    <w:rsid w:val="00F07E9D"/>
    <w:rsid w:val="00F1046C"/>
    <w:rsid w:val="00F104FE"/>
    <w:rsid w:val="00F10C5D"/>
    <w:rsid w:val="00F10CC1"/>
    <w:rsid w:val="00F10DF1"/>
    <w:rsid w:val="00F10FE2"/>
    <w:rsid w:val="00F112B1"/>
    <w:rsid w:val="00F11780"/>
    <w:rsid w:val="00F119EC"/>
    <w:rsid w:val="00F11DA2"/>
    <w:rsid w:val="00F11E1E"/>
    <w:rsid w:val="00F12270"/>
    <w:rsid w:val="00F12300"/>
    <w:rsid w:val="00F12387"/>
    <w:rsid w:val="00F12572"/>
    <w:rsid w:val="00F1257F"/>
    <w:rsid w:val="00F128D1"/>
    <w:rsid w:val="00F136CA"/>
    <w:rsid w:val="00F138EB"/>
    <w:rsid w:val="00F13AA1"/>
    <w:rsid w:val="00F13BD4"/>
    <w:rsid w:val="00F13D18"/>
    <w:rsid w:val="00F13DE5"/>
    <w:rsid w:val="00F13F6A"/>
    <w:rsid w:val="00F1402B"/>
    <w:rsid w:val="00F1440B"/>
    <w:rsid w:val="00F147AF"/>
    <w:rsid w:val="00F148BB"/>
    <w:rsid w:val="00F14C61"/>
    <w:rsid w:val="00F14CFC"/>
    <w:rsid w:val="00F14E12"/>
    <w:rsid w:val="00F14E5F"/>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126F"/>
    <w:rsid w:val="00F21478"/>
    <w:rsid w:val="00F2158E"/>
    <w:rsid w:val="00F21C2C"/>
    <w:rsid w:val="00F22024"/>
    <w:rsid w:val="00F2227B"/>
    <w:rsid w:val="00F22351"/>
    <w:rsid w:val="00F227A6"/>
    <w:rsid w:val="00F22D20"/>
    <w:rsid w:val="00F22ECF"/>
    <w:rsid w:val="00F23276"/>
    <w:rsid w:val="00F23790"/>
    <w:rsid w:val="00F23825"/>
    <w:rsid w:val="00F239F7"/>
    <w:rsid w:val="00F23A76"/>
    <w:rsid w:val="00F23D77"/>
    <w:rsid w:val="00F23E64"/>
    <w:rsid w:val="00F242D2"/>
    <w:rsid w:val="00F242FD"/>
    <w:rsid w:val="00F2464E"/>
    <w:rsid w:val="00F2473E"/>
    <w:rsid w:val="00F24DD2"/>
    <w:rsid w:val="00F25058"/>
    <w:rsid w:val="00F254D7"/>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90A"/>
    <w:rsid w:val="00F300D2"/>
    <w:rsid w:val="00F303B9"/>
    <w:rsid w:val="00F3066A"/>
    <w:rsid w:val="00F309E5"/>
    <w:rsid w:val="00F310B5"/>
    <w:rsid w:val="00F313E7"/>
    <w:rsid w:val="00F31598"/>
    <w:rsid w:val="00F316A2"/>
    <w:rsid w:val="00F31761"/>
    <w:rsid w:val="00F3195D"/>
    <w:rsid w:val="00F31A9C"/>
    <w:rsid w:val="00F31BD0"/>
    <w:rsid w:val="00F31E54"/>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DA1"/>
    <w:rsid w:val="00F352FD"/>
    <w:rsid w:val="00F35357"/>
    <w:rsid w:val="00F3556F"/>
    <w:rsid w:val="00F356F8"/>
    <w:rsid w:val="00F35702"/>
    <w:rsid w:val="00F3582D"/>
    <w:rsid w:val="00F35DEA"/>
    <w:rsid w:val="00F36178"/>
    <w:rsid w:val="00F361F2"/>
    <w:rsid w:val="00F36298"/>
    <w:rsid w:val="00F364AB"/>
    <w:rsid w:val="00F368C5"/>
    <w:rsid w:val="00F36AB2"/>
    <w:rsid w:val="00F36B3A"/>
    <w:rsid w:val="00F36BDD"/>
    <w:rsid w:val="00F36C3E"/>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EC9"/>
    <w:rsid w:val="00F41212"/>
    <w:rsid w:val="00F41711"/>
    <w:rsid w:val="00F417E5"/>
    <w:rsid w:val="00F4186C"/>
    <w:rsid w:val="00F41A66"/>
    <w:rsid w:val="00F41BF6"/>
    <w:rsid w:val="00F41CC6"/>
    <w:rsid w:val="00F4201C"/>
    <w:rsid w:val="00F422D9"/>
    <w:rsid w:val="00F42432"/>
    <w:rsid w:val="00F427EA"/>
    <w:rsid w:val="00F42AC7"/>
    <w:rsid w:val="00F42DF6"/>
    <w:rsid w:val="00F42FEF"/>
    <w:rsid w:val="00F43481"/>
    <w:rsid w:val="00F43495"/>
    <w:rsid w:val="00F43555"/>
    <w:rsid w:val="00F4368B"/>
    <w:rsid w:val="00F436A1"/>
    <w:rsid w:val="00F436C6"/>
    <w:rsid w:val="00F43737"/>
    <w:rsid w:val="00F43830"/>
    <w:rsid w:val="00F43B6B"/>
    <w:rsid w:val="00F43FFC"/>
    <w:rsid w:val="00F442AF"/>
    <w:rsid w:val="00F44486"/>
    <w:rsid w:val="00F445D8"/>
    <w:rsid w:val="00F4469D"/>
    <w:rsid w:val="00F44707"/>
    <w:rsid w:val="00F44768"/>
    <w:rsid w:val="00F4480B"/>
    <w:rsid w:val="00F4483C"/>
    <w:rsid w:val="00F44933"/>
    <w:rsid w:val="00F452F0"/>
    <w:rsid w:val="00F45D01"/>
    <w:rsid w:val="00F45D31"/>
    <w:rsid w:val="00F45E24"/>
    <w:rsid w:val="00F45E70"/>
    <w:rsid w:val="00F46436"/>
    <w:rsid w:val="00F46474"/>
    <w:rsid w:val="00F46692"/>
    <w:rsid w:val="00F46747"/>
    <w:rsid w:val="00F46C1E"/>
    <w:rsid w:val="00F46E91"/>
    <w:rsid w:val="00F4716E"/>
    <w:rsid w:val="00F472D7"/>
    <w:rsid w:val="00F47676"/>
    <w:rsid w:val="00F47692"/>
    <w:rsid w:val="00F478D5"/>
    <w:rsid w:val="00F47A7A"/>
    <w:rsid w:val="00F50266"/>
    <w:rsid w:val="00F5059B"/>
    <w:rsid w:val="00F5072B"/>
    <w:rsid w:val="00F50952"/>
    <w:rsid w:val="00F50B9A"/>
    <w:rsid w:val="00F50D79"/>
    <w:rsid w:val="00F511FA"/>
    <w:rsid w:val="00F51346"/>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B67"/>
    <w:rsid w:val="00F54121"/>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35B"/>
    <w:rsid w:val="00F57625"/>
    <w:rsid w:val="00F5767F"/>
    <w:rsid w:val="00F576DC"/>
    <w:rsid w:val="00F576FC"/>
    <w:rsid w:val="00F577A8"/>
    <w:rsid w:val="00F57804"/>
    <w:rsid w:val="00F5785F"/>
    <w:rsid w:val="00F60140"/>
    <w:rsid w:val="00F601CD"/>
    <w:rsid w:val="00F6029A"/>
    <w:rsid w:val="00F6038B"/>
    <w:rsid w:val="00F603E0"/>
    <w:rsid w:val="00F60817"/>
    <w:rsid w:val="00F608DD"/>
    <w:rsid w:val="00F60AC6"/>
    <w:rsid w:val="00F60CE5"/>
    <w:rsid w:val="00F60F4B"/>
    <w:rsid w:val="00F61001"/>
    <w:rsid w:val="00F61010"/>
    <w:rsid w:val="00F613F3"/>
    <w:rsid w:val="00F61446"/>
    <w:rsid w:val="00F61535"/>
    <w:rsid w:val="00F618A6"/>
    <w:rsid w:val="00F61D36"/>
    <w:rsid w:val="00F61D48"/>
    <w:rsid w:val="00F61E4E"/>
    <w:rsid w:val="00F61F89"/>
    <w:rsid w:val="00F622BD"/>
    <w:rsid w:val="00F6244C"/>
    <w:rsid w:val="00F62516"/>
    <w:rsid w:val="00F625E0"/>
    <w:rsid w:val="00F62655"/>
    <w:rsid w:val="00F62913"/>
    <w:rsid w:val="00F62995"/>
    <w:rsid w:val="00F62F51"/>
    <w:rsid w:val="00F62F68"/>
    <w:rsid w:val="00F6317D"/>
    <w:rsid w:val="00F634D5"/>
    <w:rsid w:val="00F635A6"/>
    <w:rsid w:val="00F6363B"/>
    <w:rsid w:val="00F636F9"/>
    <w:rsid w:val="00F63A31"/>
    <w:rsid w:val="00F63B8E"/>
    <w:rsid w:val="00F63F46"/>
    <w:rsid w:val="00F63FBA"/>
    <w:rsid w:val="00F6406B"/>
    <w:rsid w:val="00F643B3"/>
    <w:rsid w:val="00F643FC"/>
    <w:rsid w:val="00F6489A"/>
    <w:rsid w:val="00F64DA2"/>
    <w:rsid w:val="00F6508D"/>
    <w:rsid w:val="00F6562F"/>
    <w:rsid w:val="00F6567E"/>
    <w:rsid w:val="00F65760"/>
    <w:rsid w:val="00F6585C"/>
    <w:rsid w:val="00F6589C"/>
    <w:rsid w:val="00F659F3"/>
    <w:rsid w:val="00F65C20"/>
    <w:rsid w:val="00F65CD0"/>
    <w:rsid w:val="00F65E98"/>
    <w:rsid w:val="00F6651C"/>
    <w:rsid w:val="00F66558"/>
    <w:rsid w:val="00F6661E"/>
    <w:rsid w:val="00F66747"/>
    <w:rsid w:val="00F66B3F"/>
    <w:rsid w:val="00F674B2"/>
    <w:rsid w:val="00F67A41"/>
    <w:rsid w:val="00F67D42"/>
    <w:rsid w:val="00F67E39"/>
    <w:rsid w:val="00F67E43"/>
    <w:rsid w:val="00F67F46"/>
    <w:rsid w:val="00F702F7"/>
    <w:rsid w:val="00F705E1"/>
    <w:rsid w:val="00F70A86"/>
    <w:rsid w:val="00F70B0F"/>
    <w:rsid w:val="00F70F74"/>
    <w:rsid w:val="00F71272"/>
    <w:rsid w:val="00F715D3"/>
    <w:rsid w:val="00F71646"/>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4B8"/>
    <w:rsid w:val="00F74553"/>
    <w:rsid w:val="00F7485D"/>
    <w:rsid w:val="00F74AEC"/>
    <w:rsid w:val="00F74EA6"/>
    <w:rsid w:val="00F75313"/>
    <w:rsid w:val="00F753B3"/>
    <w:rsid w:val="00F75F70"/>
    <w:rsid w:val="00F76A4B"/>
    <w:rsid w:val="00F77081"/>
    <w:rsid w:val="00F77083"/>
    <w:rsid w:val="00F776CF"/>
    <w:rsid w:val="00F778BC"/>
    <w:rsid w:val="00F77944"/>
    <w:rsid w:val="00F77B13"/>
    <w:rsid w:val="00F77C79"/>
    <w:rsid w:val="00F80036"/>
    <w:rsid w:val="00F800A5"/>
    <w:rsid w:val="00F80280"/>
    <w:rsid w:val="00F80623"/>
    <w:rsid w:val="00F80759"/>
    <w:rsid w:val="00F8084D"/>
    <w:rsid w:val="00F80878"/>
    <w:rsid w:val="00F80DBA"/>
    <w:rsid w:val="00F80F49"/>
    <w:rsid w:val="00F80FA6"/>
    <w:rsid w:val="00F81001"/>
    <w:rsid w:val="00F81263"/>
    <w:rsid w:val="00F812EA"/>
    <w:rsid w:val="00F8131B"/>
    <w:rsid w:val="00F814C5"/>
    <w:rsid w:val="00F815C3"/>
    <w:rsid w:val="00F81620"/>
    <w:rsid w:val="00F81A1E"/>
    <w:rsid w:val="00F81D8A"/>
    <w:rsid w:val="00F81E9C"/>
    <w:rsid w:val="00F81F2A"/>
    <w:rsid w:val="00F81FAA"/>
    <w:rsid w:val="00F82923"/>
    <w:rsid w:val="00F82CA5"/>
    <w:rsid w:val="00F82FBE"/>
    <w:rsid w:val="00F83393"/>
    <w:rsid w:val="00F83767"/>
    <w:rsid w:val="00F83D33"/>
    <w:rsid w:val="00F83E86"/>
    <w:rsid w:val="00F84100"/>
    <w:rsid w:val="00F841CD"/>
    <w:rsid w:val="00F848F7"/>
    <w:rsid w:val="00F84BCB"/>
    <w:rsid w:val="00F84CF3"/>
    <w:rsid w:val="00F853BE"/>
    <w:rsid w:val="00F855FC"/>
    <w:rsid w:val="00F8567E"/>
    <w:rsid w:val="00F85B61"/>
    <w:rsid w:val="00F85BC2"/>
    <w:rsid w:val="00F864C0"/>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F41"/>
    <w:rsid w:val="00F954A8"/>
    <w:rsid w:val="00F957A9"/>
    <w:rsid w:val="00F958E6"/>
    <w:rsid w:val="00F95BFE"/>
    <w:rsid w:val="00F95D15"/>
    <w:rsid w:val="00F961DA"/>
    <w:rsid w:val="00F9671E"/>
    <w:rsid w:val="00F96A83"/>
    <w:rsid w:val="00F96C85"/>
    <w:rsid w:val="00F96E3E"/>
    <w:rsid w:val="00F97064"/>
    <w:rsid w:val="00F97284"/>
    <w:rsid w:val="00F9752E"/>
    <w:rsid w:val="00F975B1"/>
    <w:rsid w:val="00F975EE"/>
    <w:rsid w:val="00F97649"/>
    <w:rsid w:val="00F97746"/>
    <w:rsid w:val="00F97790"/>
    <w:rsid w:val="00F97B31"/>
    <w:rsid w:val="00F97D07"/>
    <w:rsid w:val="00FA0064"/>
    <w:rsid w:val="00FA00FB"/>
    <w:rsid w:val="00FA0145"/>
    <w:rsid w:val="00FA01E7"/>
    <w:rsid w:val="00FA037F"/>
    <w:rsid w:val="00FA038A"/>
    <w:rsid w:val="00FA08C6"/>
    <w:rsid w:val="00FA08FD"/>
    <w:rsid w:val="00FA0A34"/>
    <w:rsid w:val="00FA0AB1"/>
    <w:rsid w:val="00FA0DEF"/>
    <w:rsid w:val="00FA0FDD"/>
    <w:rsid w:val="00FA1141"/>
    <w:rsid w:val="00FA11D5"/>
    <w:rsid w:val="00FA1890"/>
    <w:rsid w:val="00FA19FB"/>
    <w:rsid w:val="00FA20B0"/>
    <w:rsid w:val="00FA22F8"/>
    <w:rsid w:val="00FA2350"/>
    <w:rsid w:val="00FA24A0"/>
    <w:rsid w:val="00FA2585"/>
    <w:rsid w:val="00FA25F7"/>
    <w:rsid w:val="00FA2610"/>
    <w:rsid w:val="00FA275B"/>
    <w:rsid w:val="00FA291E"/>
    <w:rsid w:val="00FA2AFB"/>
    <w:rsid w:val="00FA2E2D"/>
    <w:rsid w:val="00FA2E55"/>
    <w:rsid w:val="00FA2E74"/>
    <w:rsid w:val="00FA2F8F"/>
    <w:rsid w:val="00FA310C"/>
    <w:rsid w:val="00FA327C"/>
    <w:rsid w:val="00FA32EC"/>
    <w:rsid w:val="00FA3462"/>
    <w:rsid w:val="00FA3A17"/>
    <w:rsid w:val="00FA3F84"/>
    <w:rsid w:val="00FA3F8E"/>
    <w:rsid w:val="00FA41D1"/>
    <w:rsid w:val="00FA4252"/>
    <w:rsid w:val="00FA456A"/>
    <w:rsid w:val="00FA4B6A"/>
    <w:rsid w:val="00FA4E73"/>
    <w:rsid w:val="00FA55CE"/>
    <w:rsid w:val="00FA5733"/>
    <w:rsid w:val="00FA57E1"/>
    <w:rsid w:val="00FA58A8"/>
    <w:rsid w:val="00FA5A06"/>
    <w:rsid w:val="00FA5A7D"/>
    <w:rsid w:val="00FA5B6C"/>
    <w:rsid w:val="00FA5C6E"/>
    <w:rsid w:val="00FA5E6A"/>
    <w:rsid w:val="00FA61F4"/>
    <w:rsid w:val="00FA6509"/>
    <w:rsid w:val="00FA6796"/>
    <w:rsid w:val="00FA67F1"/>
    <w:rsid w:val="00FA6871"/>
    <w:rsid w:val="00FA691A"/>
    <w:rsid w:val="00FA6A5E"/>
    <w:rsid w:val="00FA6CA0"/>
    <w:rsid w:val="00FA6E36"/>
    <w:rsid w:val="00FA72AF"/>
    <w:rsid w:val="00FA7778"/>
    <w:rsid w:val="00FA7B8C"/>
    <w:rsid w:val="00FA7C59"/>
    <w:rsid w:val="00FA7CAA"/>
    <w:rsid w:val="00FA7DE2"/>
    <w:rsid w:val="00FA7F90"/>
    <w:rsid w:val="00FB0429"/>
    <w:rsid w:val="00FB0D1D"/>
    <w:rsid w:val="00FB0E6B"/>
    <w:rsid w:val="00FB0F23"/>
    <w:rsid w:val="00FB0F27"/>
    <w:rsid w:val="00FB13EC"/>
    <w:rsid w:val="00FB16D6"/>
    <w:rsid w:val="00FB1823"/>
    <w:rsid w:val="00FB1902"/>
    <w:rsid w:val="00FB1938"/>
    <w:rsid w:val="00FB1AC8"/>
    <w:rsid w:val="00FB1AD3"/>
    <w:rsid w:val="00FB1F3A"/>
    <w:rsid w:val="00FB1F77"/>
    <w:rsid w:val="00FB1F88"/>
    <w:rsid w:val="00FB2898"/>
    <w:rsid w:val="00FB297E"/>
    <w:rsid w:val="00FB2B25"/>
    <w:rsid w:val="00FB2C73"/>
    <w:rsid w:val="00FB2E60"/>
    <w:rsid w:val="00FB2E81"/>
    <w:rsid w:val="00FB2EB6"/>
    <w:rsid w:val="00FB337F"/>
    <w:rsid w:val="00FB3559"/>
    <w:rsid w:val="00FB366B"/>
    <w:rsid w:val="00FB3A3E"/>
    <w:rsid w:val="00FB3C4F"/>
    <w:rsid w:val="00FB3D21"/>
    <w:rsid w:val="00FB3E22"/>
    <w:rsid w:val="00FB4218"/>
    <w:rsid w:val="00FB42D9"/>
    <w:rsid w:val="00FB4306"/>
    <w:rsid w:val="00FB43C1"/>
    <w:rsid w:val="00FB4631"/>
    <w:rsid w:val="00FB46AA"/>
    <w:rsid w:val="00FB482E"/>
    <w:rsid w:val="00FB48BA"/>
    <w:rsid w:val="00FB48BD"/>
    <w:rsid w:val="00FB4BF2"/>
    <w:rsid w:val="00FB4CAB"/>
    <w:rsid w:val="00FB4EB8"/>
    <w:rsid w:val="00FB4EF4"/>
    <w:rsid w:val="00FB500F"/>
    <w:rsid w:val="00FB5141"/>
    <w:rsid w:val="00FB544E"/>
    <w:rsid w:val="00FB545C"/>
    <w:rsid w:val="00FB5870"/>
    <w:rsid w:val="00FB5CA2"/>
    <w:rsid w:val="00FB5E0A"/>
    <w:rsid w:val="00FB603E"/>
    <w:rsid w:val="00FB61F7"/>
    <w:rsid w:val="00FB6866"/>
    <w:rsid w:val="00FB6E07"/>
    <w:rsid w:val="00FB6F48"/>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803"/>
    <w:rsid w:val="00FC1B60"/>
    <w:rsid w:val="00FC1E3E"/>
    <w:rsid w:val="00FC2718"/>
    <w:rsid w:val="00FC298D"/>
    <w:rsid w:val="00FC2CF9"/>
    <w:rsid w:val="00FC3355"/>
    <w:rsid w:val="00FC33AA"/>
    <w:rsid w:val="00FC3A75"/>
    <w:rsid w:val="00FC3F16"/>
    <w:rsid w:val="00FC4451"/>
    <w:rsid w:val="00FC47ED"/>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D0"/>
    <w:rsid w:val="00FD164F"/>
    <w:rsid w:val="00FD1695"/>
    <w:rsid w:val="00FD1916"/>
    <w:rsid w:val="00FD19B5"/>
    <w:rsid w:val="00FD1C2E"/>
    <w:rsid w:val="00FD1E79"/>
    <w:rsid w:val="00FD222F"/>
    <w:rsid w:val="00FD2285"/>
    <w:rsid w:val="00FD255E"/>
    <w:rsid w:val="00FD261B"/>
    <w:rsid w:val="00FD273C"/>
    <w:rsid w:val="00FD2978"/>
    <w:rsid w:val="00FD2A09"/>
    <w:rsid w:val="00FD2D97"/>
    <w:rsid w:val="00FD3230"/>
    <w:rsid w:val="00FD378D"/>
    <w:rsid w:val="00FD3874"/>
    <w:rsid w:val="00FD3D35"/>
    <w:rsid w:val="00FD3DCC"/>
    <w:rsid w:val="00FD3E18"/>
    <w:rsid w:val="00FD3F61"/>
    <w:rsid w:val="00FD4338"/>
    <w:rsid w:val="00FD45DE"/>
    <w:rsid w:val="00FD4C45"/>
    <w:rsid w:val="00FD4D8A"/>
    <w:rsid w:val="00FD595E"/>
    <w:rsid w:val="00FD5BDF"/>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464"/>
    <w:rsid w:val="00FE0562"/>
    <w:rsid w:val="00FE0F25"/>
    <w:rsid w:val="00FE10CF"/>
    <w:rsid w:val="00FE12B7"/>
    <w:rsid w:val="00FE14C0"/>
    <w:rsid w:val="00FE14CC"/>
    <w:rsid w:val="00FE15AC"/>
    <w:rsid w:val="00FE17F9"/>
    <w:rsid w:val="00FE19CC"/>
    <w:rsid w:val="00FE1CA5"/>
    <w:rsid w:val="00FE1DD2"/>
    <w:rsid w:val="00FE1E68"/>
    <w:rsid w:val="00FE21C5"/>
    <w:rsid w:val="00FE2583"/>
    <w:rsid w:val="00FE2901"/>
    <w:rsid w:val="00FE29C3"/>
    <w:rsid w:val="00FE2FFC"/>
    <w:rsid w:val="00FE35A4"/>
    <w:rsid w:val="00FE401A"/>
    <w:rsid w:val="00FE4137"/>
    <w:rsid w:val="00FE4166"/>
    <w:rsid w:val="00FE42A0"/>
    <w:rsid w:val="00FE4413"/>
    <w:rsid w:val="00FE44CC"/>
    <w:rsid w:val="00FE4B69"/>
    <w:rsid w:val="00FE52A4"/>
    <w:rsid w:val="00FE55C0"/>
    <w:rsid w:val="00FE561C"/>
    <w:rsid w:val="00FE564C"/>
    <w:rsid w:val="00FE579C"/>
    <w:rsid w:val="00FE5962"/>
    <w:rsid w:val="00FE5E45"/>
    <w:rsid w:val="00FE5E8F"/>
    <w:rsid w:val="00FE5FDB"/>
    <w:rsid w:val="00FE62EB"/>
    <w:rsid w:val="00FE64B2"/>
    <w:rsid w:val="00FE6501"/>
    <w:rsid w:val="00FE662B"/>
    <w:rsid w:val="00FE6990"/>
    <w:rsid w:val="00FE6A3A"/>
    <w:rsid w:val="00FE6AA5"/>
    <w:rsid w:val="00FE6FB9"/>
    <w:rsid w:val="00FE70A5"/>
    <w:rsid w:val="00FE730B"/>
    <w:rsid w:val="00FE73D9"/>
    <w:rsid w:val="00FE789F"/>
    <w:rsid w:val="00FE7C3D"/>
    <w:rsid w:val="00FE7C57"/>
    <w:rsid w:val="00FE7C5B"/>
    <w:rsid w:val="00FE7D4D"/>
    <w:rsid w:val="00FE7D86"/>
    <w:rsid w:val="00FF01C4"/>
    <w:rsid w:val="00FF0C24"/>
    <w:rsid w:val="00FF10EB"/>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41E"/>
    <w:rsid w:val="00FF4625"/>
    <w:rsid w:val="00FF49C7"/>
    <w:rsid w:val="00FF4A0C"/>
    <w:rsid w:val="00FF4DFF"/>
    <w:rsid w:val="00FF5130"/>
    <w:rsid w:val="00FF5366"/>
    <w:rsid w:val="00FF53C7"/>
    <w:rsid w:val="00FF5682"/>
    <w:rsid w:val="00FF58D3"/>
    <w:rsid w:val="00FF6149"/>
    <w:rsid w:val="00FF6158"/>
    <w:rsid w:val="00FF65E3"/>
    <w:rsid w:val="00FF6C53"/>
    <w:rsid w:val="00FF6CD6"/>
    <w:rsid w:val="00FF6D8A"/>
    <w:rsid w:val="00FF6DD5"/>
    <w:rsid w:val="00FF70B6"/>
    <w:rsid w:val="00FF752C"/>
    <w:rsid w:val="00FF7618"/>
    <w:rsid w:val="00FF7942"/>
    <w:rsid w:val="00FF7BC2"/>
    <w:rsid w:val="00FF7DDB"/>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E1F7E0F-4F27-4297-8886-D372AFA5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rPr>
      <w:rFonts w:ascii="Times New Roman" w:eastAsia="MS Mincho" w:hAnsi="Times New Roman"/>
      <w:sz w:val="24"/>
      <w:szCs w:val="24"/>
      <w:lang w:val="es-ES" w:eastAsia="es-ES"/>
    </w:rPr>
  </w:style>
  <w:style w:type="paragraph" w:styleId="Ttulo1">
    <w:name w:val="heading 1"/>
    <w:basedOn w:val="Normal"/>
    <w:next w:val="Normal"/>
    <w:link w:val="Ttulo1Car"/>
    <w:uiPriority w:val="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05ADF"/>
    <w:rPr>
      <w:rFonts w:ascii="Arial" w:eastAsia="SimSun" w:hAnsi="Arial" w:cs="Arial"/>
      <w:b/>
      <w:bCs/>
      <w:sz w:val="24"/>
      <w:szCs w:val="24"/>
      <w:lang w:val="es-ES_tradnl" w:eastAsia="es-ES"/>
    </w:rPr>
  </w:style>
  <w:style w:type="character" w:customStyle="1" w:styleId="Ttulo2Car">
    <w:name w:val="Título 2 Car"/>
    <w:link w:val="Ttulo2"/>
    <w:uiPriority w:val="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lang w:val="es-SV"/>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lang w:val="es-SV"/>
    </w:rPr>
  </w:style>
  <w:style w:type="table" w:styleId="Tablaconcuadrcula">
    <w:name w:val="Table Grid"/>
    <w:basedOn w:val="Tablanormal"/>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lang w:val="es-SV"/>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rPr>
      <w:sz w:val="20"/>
      <w:szCs w:val="20"/>
    </w:rPr>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semiHidden/>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sz w:val="20"/>
      <w:szCs w:val="20"/>
      <w:lang w:val="es-SV" w:eastAsia="es-SV"/>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sz w:val="20"/>
      <w:szCs w:val="20"/>
      <w:lang w:val="es-SV" w:eastAsia="es-SV"/>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lang w:val="es-SV" w:eastAsia="es-SV"/>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table" w:customStyle="1" w:styleId="Tablaconcuadrcula2">
    <w:name w:val="Tabla con cuadrícula2"/>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val="es-SV" w:eastAsia="es-SV"/>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es-SV" w:eastAsia="es-SV"/>
    </w:rPr>
  </w:style>
  <w:style w:type="paragraph" w:styleId="Subttulo">
    <w:name w:val="Subtitle"/>
    <w:basedOn w:val="Normal"/>
    <w:next w:val="Normal"/>
    <w:link w:val="SubttuloCar"/>
    <w:uiPriority w:val="11"/>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uiPriority w:val="11"/>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eastAsia="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ascii="Calibri" w:eastAsia="Times New Roman" w:hAnsi="Calibri"/>
      <w:sz w:val="22"/>
      <w:szCs w:val="22"/>
      <w:lang w:val="es-SV" w:eastAsia="es-SV"/>
    </w:rPr>
  </w:style>
  <w:style w:type="paragraph" w:styleId="TDC2">
    <w:name w:val="toc 2"/>
    <w:basedOn w:val="Normal"/>
    <w:next w:val="Normal"/>
    <w:autoRedefine/>
    <w:uiPriority w:val="39"/>
    <w:unhideWhenUsed/>
    <w:rsid w:val="00305ADF"/>
    <w:pPr>
      <w:spacing w:after="200" w:line="276" w:lineRule="auto"/>
      <w:ind w:left="220"/>
    </w:pPr>
    <w:rPr>
      <w:rFonts w:ascii="Calibri" w:eastAsia="Times New Roman" w:hAnsi="Calibri"/>
      <w:sz w:val="22"/>
      <w:szCs w:val="22"/>
      <w:lang w:val="es-SV" w:eastAsia="es-SV"/>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ascii="Calibri" w:eastAsia="Times New Roman" w:hAnsi="Calibri"/>
      <w:sz w:val="22"/>
      <w:szCs w:val="22"/>
      <w:lang w:val="es-SV" w:eastAsia="es-SV"/>
    </w:rPr>
  </w:style>
  <w:style w:type="paragraph" w:styleId="TDC4">
    <w:name w:val="toc 4"/>
    <w:basedOn w:val="Normal"/>
    <w:next w:val="Normal"/>
    <w:autoRedefine/>
    <w:uiPriority w:val="39"/>
    <w:unhideWhenUsed/>
    <w:rsid w:val="00305ADF"/>
    <w:pPr>
      <w:spacing w:after="100" w:line="276" w:lineRule="auto"/>
      <w:ind w:left="660"/>
    </w:pPr>
    <w:rPr>
      <w:rFonts w:ascii="Calibri" w:eastAsia="Times New Roman" w:hAnsi="Calibri"/>
      <w:sz w:val="22"/>
      <w:szCs w:val="22"/>
      <w:lang w:val="es-SV" w:eastAsia="es-SV"/>
    </w:rPr>
  </w:style>
  <w:style w:type="paragraph" w:styleId="TDC5">
    <w:name w:val="toc 5"/>
    <w:basedOn w:val="Normal"/>
    <w:next w:val="Normal"/>
    <w:autoRedefine/>
    <w:uiPriority w:val="39"/>
    <w:unhideWhenUsed/>
    <w:rsid w:val="00305ADF"/>
    <w:pPr>
      <w:spacing w:after="100" w:line="276" w:lineRule="auto"/>
      <w:ind w:left="880"/>
    </w:pPr>
    <w:rPr>
      <w:rFonts w:ascii="Calibri" w:eastAsia="Times New Roman" w:hAnsi="Calibri"/>
      <w:sz w:val="22"/>
      <w:szCs w:val="22"/>
      <w:lang w:val="es-SV" w:eastAsia="es-SV"/>
    </w:rPr>
  </w:style>
  <w:style w:type="paragraph" w:styleId="TDC6">
    <w:name w:val="toc 6"/>
    <w:basedOn w:val="Normal"/>
    <w:next w:val="Normal"/>
    <w:autoRedefine/>
    <w:uiPriority w:val="39"/>
    <w:unhideWhenUsed/>
    <w:rsid w:val="00305ADF"/>
    <w:pPr>
      <w:spacing w:after="100" w:line="276" w:lineRule="auto"/>
      <w:ind w:left="1100"/>
    </w:pPr>
    <w:rPr>
      <w:rFonts w:ascii="Calibri" w:eastAsia="Times New Roman" w:hAnsi="Calibri"/>
      <w:sz w:val="22"/>
      <w:szCs w:val="22"/>
      <w:lang w:val="es-SV" w:eastAsia="es-SV"/>
    </w:rPr>
  </w:style>
  <w:style w:type="paragraph" w:styleId="TDC7">
    <w:name w:val="toc 7"/>
    <w:basedOn w:val="Normal"/>
    <w:next w:val="Normal"/>
    <w:autoRedefine/>
    <w:uiPriority w:val="39"/>
    <w:unhideWhenUsed/>
    <w:rsid w:val="00305ADF"/>
    <w:pPr>
      <w:spacing w:after="100" w:line="276" w:lineRule="auto"/>
      <w:ind w:left="1320"/>
    </w:pPr>
    <w:rPr>
      <w:rFonts w:ascii="Calibri" w:eastAsia="Times New Roman" w:hAnsi="Calibri"/>
      <w:sz w:val="22"/>
      <w:szCs w:val="22"/>
      <w:lang w:val="es-SV" w:eastAsia="es-SV"/>
    </w:rPr>
  </w:style>
  <w:style w:type="paragraph" w:styleId="TDC8">
    <w:name w:val="toc 8"/>
    <w:basedOn w:val="Normal"/>
    <w:next w:val="Normal"/>
    <w:autoRedefine/>
    <w:uiPriority w:val="39"/>
    <w:unhideWhenUsed/>
    <w:rsid w:val="00305ADF"/>
    <w:pPr>
      <w:spacing w:after="100" w:line="276" w:lineRule="auto"/>
      <w:ind w:left="1540"/>
    </w:pPr>
    <w:rPr>
      <w:rFonts w:ascii="Calibri" w:eastAsia="Times New Roman" w:hAnsi="Calibri"/>
      <w:sz w:val="22"/>
      <w:szCs w:val="22"/>
      <w:lang w:val="es-SV" w:eastAsia="es-SV"/>
    </w:rPr>
  </w:style>
  <w:style w:type="paragraph" w:styleId="TDC9">
    <w:name w:val="toc 9"/>
    <w:basedOn w:val="Normal"/>
    <w:next w:val="Normal"/>
    <w:autoRedefine/>
    <w:uiPriority w:val="39"/>
    <w:unhideWhenUsed/>
    <w:rsid w:val="00305ADF"/>
    <w:pPr>
      <w:spacing w:after="100" w:line="276" w:lineRule="auto"/>
      <w:ind w:left="1760"/>
    </w:pPr>
    <w:rPr>
      <w:rFonts w:ascii="Calibri" w:eastAsia="Times New Roman" w:hAnsi="Calibri"/>
      <w:sz w:val="22"/>
      <w:szCs w:val="22"/>
      <w:lang w:val="es-SV" w:eastAsia="es-SV"/>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sz w:val="20"/>
      <w:szCs w:val="20"/>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ascii="Calibri" w:eastAsia="Times New Roman" w:hAnsi="Calibri"/>
      <w:sz w:val="22"/>
      <w:szCs w:val="22"/>
    </w:rPr>
  </w:style>
  <w:style w:type="paragraph" w:styleId="Sangradetextonormal">
    <w:name w:val="Body Text Indent"/>
    <w:basedOn w:val="Normal"/>
    <w:link w:val="SangradetextonormalCar"/>
    <w:uiPriority w:val="99"/>
    <w:semiHidden/>
    <w:unhideWhenUsed/>
    <w:rsid w:val="00EC11C9"/>
    <w:pPr>
      <w:spacing w:after="120" w:line="276" w:lineRule="auto"/>
      <w:ind w:left="283"/>
    </w:pPr>
    <w:rPr>
      <w:rFonts w:ascii="Calibri" w:eastAsia="Times New Roman" w:hAnsi="Calibri"/>
      <w:sz w:val="22"/>
      <w:szCs w:val="22"/>
    </w:rPr>
  </w:style>
  <w:style w:type="character" w:customStyle="1" w:styleId="SangradetextonormalCar">
    <w:name w:val="Sangría de texto normal Car"/>
    <w:basedOn w:val="Fuentedeprrafopredeter"/>
    <w:link w:val="Sangradetextonormal"/>
    <w:uiPriority w:val="99"/>
    <w:semiHidden/>
    <w:rsid w:val="00EC11C9"/>
    <w:rPr>
      <w:rFonts w:eastAsia="Times New Roman"/>
      <w:sz w:val="22"/>
      <w:szCs w:val="22"/>
      <w:lang w:val="es-ES" w:eastAsia="es-ES"/>
    </w:rPr>
  </w:style>
  <w:style w:type="paragraph" w:styleId="Saludo">
    <w:name w:val="Salutation"/>
    <w:basedOn w:val="Normal"/>
    <w:next w:val="Normal"/>
    <w:link w:val="SaludoCar"/>
    <w:uiPriority w:val="99"/>
    <w:semiHidden/>
    <w:unhideWhenUsed/>
    <w:rsid w:val="00EC11C9"/>
    <w:pPr>
      <w:spacing w:after="200" w:line="276" w:lineRule="auto"/>
    </w:pPr>
    <w:rPr>
      <w:rFonts w:ascii="Calibri" w:eastAsia="Times New Roman" w:hAnsi="Calibri"/>
      <w:sz w:val="22"/>
      <w:szCs w:val="22"/>
    </w:rPr>
  </w:style>
  <w:style w:type="character" w:customStyle="1" w:styleId="SaludoCar">
    <w:name w:val="Saludo Car"/>
    <w:basedOn w:val="Fuentedeprrafopredeter"/>
    <w:link w:val="Saludo"/>
    <w:uiPriority w:val="99"/>
    <w:semiHidden/>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lang w:val="es-SV" w:eastAsia="es-SV"/>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FF33-DC7F-489B-B07F-C416DFA6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171</Pages>
  <Words>63538</Words>
  <Characters>349462</Characters>
  <Application>Microsoft Office Word</Application>
  <DocSecurity>0</DocSecurity>
  <Lines>2912</Lines>
  <Paragraphs>824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27</cp:revision>
  <cp:lastPrinted>2017-09-05T21:08:00Z</cp:lastPrinted>
  <dcterms:created xsi:type="dcterms:W3CDTF">2018-03-19T17:08:00Z</dcterms:created>
  <dcterms:modified xsi:type="dcterms:W3CDTF">2018-05-24T20:48:00Z</dcterms:modified>
</cp:coreProperties>
</file>