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38B" w:rsidRDefault="0034538B" w:rsidP="00AF459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ACTA </w:t>
      </w:r>
      <w:r w:rsidR="002C333B"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>NÚMERO</w:t>
      </w:r>
      <w:r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230FD"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>273</w:t>
      </w:r>
      <w:r w:rsidR="00FA5C42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SESIÓN ORDINARIA: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En Salón de Sesiones del  Instituto Salvadoreño de Rehabilitación Integral, ubicado en Colonia Costa Rica, final avenida Irazú, número 181, San Salvador, a las </w:t>
      </w:r>
      <w:r w:rsidR="002110B3" w:rsidRPr="0004782F">
        <w:rPr>
          <w:rFonts w:ascii="Arial" w:hAnsi="Arial" w:cs="Arial"/>
          <w:color w:val="000000" w:themeColor="text1"/>
          <w:sz w:val="24"/>
          <w:szCs w:val="24"/>
        </w:rPr>
        <w:t>trece</w:t>
      </w:r>
      <w:r w:rsidR="00854B54" w:rsidRPr="0004782F">
        <w:rPr>
          <w:rFonts w:ascii="Arial" w:hAnsi="Arial" w:cs="Arial"/>
          <w:color w:val="000000" w:themeColor="text1"/>
          <w:sz w:val="24"/>
          <w:szCs w:val="24"/>
        </w:rPr>
        <w:t xml:space="preserve"> horas</w:t>
      </w:r>
      <w:r w:rsidR="00001596" w:rsidRPr="000478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del día </w:t>
      </w:r>
      <w:r w:rsidR="00854B54" w:rsidRPr="0004782F">
        <w:rPr>
          <w:rFonts w:ascii="Arial" w:hAnsi="Arial" w:cs="Arial"/>
          <w:color w:val="000000" w:themeColor="text1"/>
          <w:sz w:val="24"/>
          <w:szCs w:val="24"/>
        </w:rPr>
        <w:t>martes</w:t>
      </w:r>
      <w:r w:rsidR="00937CB9" w:rsidRPr="000478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5C42">
        <w:rPr>
          <w:rFonts w:ascii="Arial" w:hAnsi="Arial" w:cs="Arial"/>
          <w:color w:val="000000" w:themeColor="text1"/>
          <w:sz w:val="24"/>
          <w:szCs w:val="24"/>
        </w:rPr>
        <w:t xml:space="preserve">veintiséis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256E96" w:rsidRPr="0004782F">
        <w:rPr>
          <w:rFonts w:ascii="Arial" w:hAnsi="Arial" w:cs="Arial"/>
          <w:color w:val="000000" w:themeColor="text1"/>
          <w:sz w:val="24"/>
          <w:szCs w:val="24"/>
        </w:rPr>
        <w:t>marzo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 del año dos mil dieci</w:t>
      </w:r>
      <w:r w:rsidR="00B51CB5" w:rsidRPr="0004782F">
        <w:rPr>
          <w:rFonts w:ascii="Arial" w:hAnsi="Arial" w:cs="Arial"/>
          <w:color w:val="000000" w:themeColor="text1"/>
          <w:sz w:val="24"/>
          <w:szCs w:val="24"/>
        </w:rPr>
        <w:t xml:space="preserve">nueve,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>siendo este el lugar, día y hora señalados en la convocatoria respectiva, para celebrar sesión ordinaria de la Junta Directiva, se procede a ello, con la asistencia de:</w:t>
      </w:r>
      <w:r w:rsidR="00C139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4534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Dr. Alex Francisco González Menjívar, Presidente del Instituto Salvadoreño de Rehabilitación Integral;</w:t>
      </w:r>
      <w:r w:rsidR="00C1392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487861" w:rsidRPr="001342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1E92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Lic. Javier Obdulio Arévalo Flores y Licda. Yamileth Nazira Arévalo Argueta, Representante propietario y suplente de FUNTER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 Dr. Miguel Ángel Martínez Salmerón, Representante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s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uplente del Ministerio de Salud;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Licda. Nora Lizeth Pérez Martínez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5D18DD" w:rsidRPr="005D18D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>Licda. Kattya Elizabeth Serrano de Herrera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, Representante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 xml:space="preserve"> propietaria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 xml:space="preserve">suplente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del Ministerio de Hacienda;</w:t>
      </w:r>
      <w:r w:rsidR="00C1392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B730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</w:t>
      </w:r>
      <w:r w:rsidR="003B730A">
        <w:rPr>
          <w:rFonts w:ascii="Arial" w:eastAsia="Times New Roman" w:hAnsi="Arial" w:cs="Arial"/>
          <w:sz w:val="24"/>
          <w:szCs w:val="24"/>
          <w:lang w:eastAsia="es-ES"/>
        </w:rPr>
        <w:t>icda. Sara María Mendoza Acosta y</w:t>
      </w:r>
      <w:r w:rsidR="003B730A" w:rsidRPr="005B6EFA">
        <w:rPr>
          <w:rFonts w:ascii="Arial" w:eastAsia="Times New Roman" w:hAnsi="Arial" w:cs="Arial"/>
          <w:sz w:val="24"/>
          <w:szCs w:val="24"/>
          <w:lang w:eastAsia="es-ES"/>
        </w:rPr>
        <w:t xml:space="preserve"> Licda. María Marta Cañas de Herrera, Representante</w:t>
      </w:r>
      <w:r w:rsidR="003B730A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3B730A" w:rsidRPr="005B6EFA">
        <w:rPr>
          <w:rFonts w:ascii="Arial" w:eastAsia="Times New Roman" w:hAnsi="Arial" w:cs="Arial"/>
          <w:sz w:val="24"/>
          <w:szCs w:val="24"/>
          <w:lang w:eastAsia="es-ES"/>
        </w:rPr>
        <w:t xml:space="preserve"> propietaria</w:t>
      </w:r>
      <w:r w:rsidR="003B730A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="003B730A" w:rsidRPr="005B6EFA">
        <w:rPr>
          <w:rFonts w:ascii="Arial" w:eastAsia="Times New Roman" w:hAnsi="Arial" w:cs="Arial"/>
          <w:sz w:val="24"/>
          <w:szCs w:val="24"/>
          <w:lang w:eastAsia="es-ES"/>
        </w:rPr>
        <w:t>suplente del Ministerio de Trabajo</w:t>
      </w:r>
      <w:r w:rsidR="0086158E" w:rsidRPr="005B6EFA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86158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B4F01">
        <w:rPr>
          <w:rFonts w:ascii="Arial" w:eastAsia="Times New Roman" w:hAnsi="Arial" w:cs="Arial"/>
          <w:sz w:val="24"/>
          <w:szCs w:val="24"/>
          <w:lang w:eastAsia="es-ES"/>
        </w:rPr>
        <w:t xml:space="preserve">Licda. Ana Gladys Amaya de Rodríguez, Representante suplente del Ministerio de Educación, Ciencia y Tecnología; </w:t>
      </w:r>
      <w:r w:rsidR="0048633E" w:rsidRPr="005B6EFA">
        <w:rPr>
          <w:rFonts w:ascii="Arial" w:eastAsia="Times New Roman" w:hAnsi="Arial" w:cs="Arial"/>
          <w:sz w:val="24"/>
          <w:szCs w:val="24"/>
          <w:lang w:eastAsia="es-ES"/>
        </w:rPr>
        <w:t>Sra. Darling Azucena Mejía Pineda</w:t>
      </w:r>
      <w:r w:rsidR="0048633E">
        <w:rPr>
          <w:rFonts w:ascii="Arial" w:eastAsia="Times New Roman" w:hAnsi="Arial" w:cs="Arial"/>
          <w:sz w:val="24"/>
          <w:szCs w:val="24"/>
          <w:lang w:eastAsia="es-ES"/>
        </w:rPr>
        <w:t xml:space="preserve">, Representante </w:t>
      </w:r>
      <w:r w:rsidR="0048633E" w:rsidRPr="005B6EFA">
        <w:rPr>
          <w:rFonts w:ascii="Arial" w:eastAsia="Times New Roman" w:hAnsi="Arial" w:cs="Arial"/>
          <w:sz w:val="24"/>
          <w:szCs w:val="24"/>
          <w:lang w:eastAsia="es-ES"/>
        </w:rPr>
        <w:t>Propietaria del Ministerio de Relaciones Exteriores</w:t>
      </w:r>
      <w:r w:rsidR="00D3370C">
        <w:rPr>
          <w:rFonts w:ascii="Arial" w:eastAsia="Times New Roman" w:hAnsi="Arial" w:cs="Arial"/>
          <w:sz w:val="24"/>
          <w:szCs w:val="24"/>
          <w:lang w:eastAsia="es-ES"/>
        </w:rPr>
        <w:t xml:space="preserve">;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Licda. Nora Elizabeth Abrego de Amado, Representante propietaria de la Universidad de El Salvador</w:t>
      </w:r>
      <w:r w:rsidR="005D570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5D5706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5D570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5D5706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Licda. Brenda Carolina Cañas de Henríquez, Gerente </w:t>
      </w:r>
      <w:r w:rsidR="005D570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y Secretaria de Junta Directiva.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Excusas recibidas:</w:t>
      </w:r>
      <w:r w:rsidR="005D570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Dra. </w:t>
      </w:r>
      <w:r w:rsidR="003D53F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J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enny Patricia López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Representante 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propietaria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del Ministerio de Salud</w:t>
      </w:r>
      <w:r w:rsidR="003B730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Lic. Francisco Humberto Castaneda Monterrosa</w:t>
      </w:r>
      <w:r w:rsidR="00891EA5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3B730A">
        <w:rPr>
          <w:rFonts w:ascii="Arial" w:eastAsia="Times New Roman" w:hAnsi="Arial" w:cs="Arial"/>
          <w:sz w:val="24"/>
          <w:szCs w:val="24"/>
          <w:lang w:eastAsia="es-ES"/>
        </w:rPr>
        <w:t xml:space="preserve"> Representantes propietario del Ministerio de Educación, Ciencia y Tecnología; todos </w:t>
      </w:r>
      <w:r w:rsidR="001B6C84">
        <w:rPr>
          <w:rFonts w:ascii="Arial" w:hAnsi="Arial" w:cs="Arial"/>
          <w:color w:val="000000" w:themeColor="text1"/>
          <w:sz w:val="24"/>
          <w:szCs w:val="24"/>
        </w:rPr>
        <w:t>por encontrarse cumpliendo con otras a</w:t>
      </w:r>
      <w:r w:rsidR="004769A4">
        <w:rPr>
          <w:rFonts w:ascii="Arial" w:hAnsi="Arial" w:cs="Arial"/>
          <w:color w:val="000000" w:themeColor="text1"/>
          <w:sz w:val="24"/>
          <w:szCs w:val="24"/>
        </w:rPr>
        <w:t>signaciones laborales este día</w:t>
      </w:r>
      <w:r w:rsidR="00E867F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72612" w:rsidRPr="00B34FDD">
        <w:rPr>
          <w:rFonts w:ascii="Arial" w:hAnsi="Arial" w:cs="Arial"/>
          <w:b/>
          <w:color w:val="000000" w:themeColor="text1"/>
          <w:sz w:val="24"/>
          <w:szCs w:val="24"/>
        </w:rPr>
        <w:t>AGENDA</w:t>
      </w:r>
      <w:r w:rsidR="00072612" w:rsidRPr="0007261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854B54">
        <w:rPr>
          <w:rFonts w:ascii="Arial" w:hAnsi="Arial" w:cs="Arial"/>
          <w:color w:val="000000" w:themeColor="text1"/>
          <w:sz w:val="24"/>
          <w:szCs w:val="24"/>
        </w:rPr>
        <w:t xml:space="preserve">1.-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ESTABLECIMIENTO DE QUÓRUM. 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2.-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>DISCUSIÓN, MODIFICACIÓN Y APROBACIÓN DE AGENDA.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 3.-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>LECTURA Y APROBACIÓN DEL ACTA 27</w:t>
      </w:r>
      <w:r w:rsidR="0026527E">
        <w:rPr>
          <w:rFonts w:ascii="Arial" w:eastAsia="Times New Roman" w:hAnsi="Arial" w:cs="Arial"/>
          <w:sz w:val="24"/>
          <w:szCs w:val="24"/>
          <w:lang w:eastAsia="es-ES"/>
        </w:rPr>
        <w:t>3</w:t>
      </w:r>
      <w:r w:rsidR="003365F4">
        <w:rPr>
          <w:rFonts w:ascii="Arial" w:eastAsia="Times New Roman" w:hAnsi="Arial" w:cs="Arial"/>
          <w:sz w:val="24"/>
          <w:szCs w:val="24"/>
          <w:lang w:eastAsia="es-ES"/>
        </w:rPr>
        <w:t>3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4.-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>LECTURA DE CORRESPONDENCIA RECIBIDA DE LA ADMINISTRACIÓN SUPERIOR</w:t>
      </w:r>
      <w:r w:rsidR="004F580F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4F580F" w:rsidRPr="00C56E9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212D2">
        <w:rPr>
          <w:rFonts w:ascii="Arial" w:eastAsia="Times New Roman" w:hAnsi="Arial" w:cs="Arial"/>
          <w:sz w:val="24"/>
          <w:szCs w:val="24"/>
          <w:lang w:eastAsia="es-ES"/>
        </w:rPr>
        <w:t xml:space="preserve">4.1.- </w:t>
      </w:r>
      <w:r w:rsidR="00B212D2" w:rsidRPr="00B212D2">
        <w:rPr>
          <w:rFonts w:ascii="Arial" w:eastAsia="Times New Roman" w:hAnsi="Arial" w:cs="Arial"/>
          <w:sz w:val="24"/>
          <w:szCs w:val="24"/>
          <w:lang w:eastAsia="es-ES"/>
        </w:rPr>
        <w:t xml:space="preserve">SEGUIMIENTO A DOCUMENTO NORMATIVO – REGLAMENTO DE FUNCIONAMIENTO DE LA JUNTA DIRECTIVA DEL ISRI- ANEXO DOCUMENTO </w:t>
      </w:r>
      <w:r w:rsidR="00B212D2" w:rsidRPr="00B212D2">
        <w:rPr>
          <w:rFonts w:ascii="Arial" w:eastAsia="Times New Roman" w:hAnsi="Arial" w:cs="Arial"/>
          <w:sz w:val="24"/>
          <w:szCs w:val="24"/>
          <w:lang w:eastAsia="es-ES"/>
        </w:rPr>
        <w:lastRenderedPageBreak/>
        <w:t>FINAL CON OBSERVACIONES INCORPORADAS.</w:t>
      </w:r>
      <w:r w:rsidR="00B212D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212D2" w:rsidRPr="00B212D2">
        <w:rPr>
          <w:rFonts w:ascii="Arial" w:eastAsia="Times New Roman" w:hAnsi="Arial" w:cs="Arial"/>
          <w:sz w:val="24"/>
          <w:szCs w:val="24"/>
          <w:lang w:eastAsia="es-ES"/>
        </w:rPr>
        <w:t xml:space="preserve">4.2. SOLICITUD PARA INICIAR PROCESO DE DONACIÓN DE BIEN PUESTO A DISPOSICIÓN POR PARTE DEL ISRI EN LA PÁGINA DE GOBIERNO ABIERTO. </w:t>
      </w:r>
      <w:r w:rsidR="004F580F">
        <w:rPr>
          <w:rFonts w:ascii="Arial" w:eastAsia="Times New Roman" w:hAnsi="Arial" w:cs="Arial"/>
          <w:sz w:val="24"/>
          <w:szCs w:val="24"/>
          <w:lang w:eastAsia="es-ES"/>
        </w:rPr>
        <w:t>5.- INFORMES DE PRESIDENCIA.</w:t>
      </w:r>
      <w:r w:rsidR="00D135A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F580F">
        <w:rPr>
          <w:rFonts w:ascii="Arial" w:eastAsia="Times New Roman" w:hAnsi="Arial" w:cs="Arial"/>
          <w:sz w:val="24"/>
          <w:szCs w:val="24"/>
          <w:lang w:eastAsia="es-ES"/>
        </w:rPr>
        <w:t xml:space="preserve">6.- </w:t>
      </w:r>
      <w:r w:rsidR="004F580F" w:rsidRPr="00854B54">
        <w:rPr>
          <w:rFonts w:ascii="Arial" w:eastAsia="Times New Roman" w:hAnsi="Arial" w:cs="Arial"/>
          <w:sz w:val="24"/>
          <w:szCs w:val="24"/>
          <w:lang w:eastAsia="es-ES"/>
        </w:rPr>
        <w:t>ASUNTOS VARIOS</w:t>
      </w:r>
      <w:r w:rsidR="004F580F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Pr="001342D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DESARROLLO DE LA SESIÓN:</w:t>
      </w:r>
      <w:r w:rsidR="00484D25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="003F12F8">
        <w:rPr>
          <w:rFonts w:ascii="Arial" w:hAnsi="Arial" w:cs="Arial"/>
          <w:color w:val="000000" w:themeColor="text1"/>
          <w:sz w:val="24"/>
          <w:szCs w:val="24"/>
        </w:rPr>
        <w:t xml:space="preserve">1.- </w:t>
      </w:r>
      <w:r w:rsidR="00AA4D36">
        <w:rPr>
          <w:rFonts w:ascii="Arial" w:eastAsia="Times New Roman" w:hAnsi="Arial" w:cs="Arial"/>
          <w:sz w:val="24"/>
          <w:szCs w:val="24"/>
          <w:lang w:eastAsia="es-ES"/>
        </w:rPr>
        <w:t>ESTABLECIMIENTO DE QUÓRUM: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A4D36" w:rsidRPr="001342D0">
        <w:rPr>
          <w:rFonts w:ascii="Arial" w:hAnsi="Arial" w:cs="Arial"/>
          <w:sz w:val="24"/>
          <w:szCs w:val="24"/>
          <w:lang w:val="es-ES"/>
        </w:rPr>
        <w:t xml:space="preserve">El </w:t>
      </w:r>
      <w:r w:rsidR="00AB7FCA">
        <w:rPr>
          <w:rFonts w:ascii="Arial" w:hAnsi="Arial" w:cs="Arial"/>
          <w:sz w:val="24"/>
          <w:szCs w:val="24"/>
          <w:lang w:val="es-ES"/>
        </w:rPr>
        <w:t>P</w:t>
      </w:r>
      <w:r w:rsidR="00AA4D36" w:rsidRPr="001342D0">
        <w:rPr>
          <w:rFonts w:ascii="Arial" w:hAnsi="Arial" w:cs="Arial"/>
          <w:sz w:val="24"/>
          <w:szCs w:val="24"/>
          <w:lang w:val="es-ES"/>
        </w:rPr>
        <w:t xml:space="preserve">residente de Junta Directiva </w:t>
      </w:r>
      <w:r w:rsidR="00AB7FCA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Dr. Alex Francisco González Menjívar</w:t>
      </w:r>
      <w:r w:rsidR="00AB7FC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</w:t>
      </w:r>
      <w:r w:rsidR="00AB7FCA" w:rsidRPr="006E77FB">
        <w:rPr>
          <w:rFonts w:ascii="Arial" w:hAnsi="Arial" w:cs="Arial"/>
          <w:sz w:val="24"/>
          <w:szCs w:val="24"/>
          <w:lang w:val="es-ES"/>
        </w:rPr>
        <w:t xml:space="preserve"> </w:t>
      </w:r>
      <w:r w:rsidR="00AA4D36" w:rsidRPr="006E77FB">
        <w:rPr>
          <w:rFonts w:ascii="Arial" w:hAnsi="Arial" w:cs="Arial"/>
          <w:sz w:val="24"/>
          <w:szCs w:val="24"/>
          <w:lang w:val="es-ES"/>
        </w:rPr>
        <w:t>verificó la asistencia de quórum y procedió a dar inicio a la sesión.</w:t>
      </w:r>
      <w:r w:rsidR="00AA4D36">
        <w:rPr>
          <w:rFonts w:ascii="Arial" w:hAnsi="Arial" w:cs="Arial"/>
          <w:sz w:val="24"/>
          <w:szCs w:val="24"/>
          <w:lang w:val="es-ES"/>
        </w:rPr>
        <w:t xml:space="preserve"> </w:t>
      </w:r>
      <w:r w:rsidR="003F12F8">
        <w:rPr>
          <w:rFonts w:ascii="Arial" w:eastAsia="Times New Roman" w:hAnsi="Arial" w:cs="Arial"/>
          <w:sz w:val="24"/>
          <w:szCs w:val="24"/>
          <w:lang w:eastAsia="es-ES"/>
        </w:rPr>
        <w:t xml:space="preserve">2.- 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>DISCUSIÓN, MODIFICACIÓN Y APROBACIÓN DE AGENDA</w:t>
      </w:r>
      <w:r w:rsidR="00AA4D36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AA4D36" w:rsidRPr="006E77FB">
        <w:rPr>
          <w:rFonts w:ascii="Arial" w:hAnsi="Arial" w:cs="Arial"/>
          <w:color w:val="000000" w:themeColor="text1"/>
          <w:sz w:val="24"/>
          <w:szCs w:val="24"/>
        </w:rPr>
        <w:t>Después de discutida y modificada l</w:t>
      </w:r>
      <w:r w:rsidR="00AA4D36" w:rsidRPr="006E77F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 agenda fue </w:t>
      </w:r>
      <w:r w:rsidR="00AA4D36" w:rsidRPr="006E77F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aprobada por</w:t>
      </w:r>
      <w:r w:rsidR="00AA4D36" w:rsidRPr="001342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unanimidad. </w:t>
      </w:r>
      <w:r w:rsidR="003F12F8">
        <w:rPr>
          <w:rFonts w:ascii="Arial" w:eastAsia="Times New Roman" w:hAnsi="Arial" w:cs="Arial"/>
          <w:sz w:val="24"/>
          <w:szCs w:val="24"/>
          <w:lang w:eastAsia="es-ES"/>
        </w:rPr>
        <w:t xml:space="preserve">3.- 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>LECTURA Y APROBACIÓN DE</w:t>
      </w:r>
      <w:r w:rsidR="000763A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ACTA </w:t>
      </w:r>
      <w:r w:rsidR="00FB3B5B">
        <w:rPr>
          <w:rFonts w:ascii="Arial" w:eastAsia="Times New Roman" w:hAnsi="Arial" w:cs="Arial"/>
          <w:sz w:val="24"/>
          <w:szCs w:val="24"/>
          <w:lang w:eastAsia="es-ES"/>
        </w:rPr>
        <w:t>273</w:t>
      </w:r>
      <w:r w:rsidR="00AB7FCA">
        <w:rPr>
          <w:rFonts w:ascii="Arial" w:eastAsia="Times New Roman" w:hAnsi="Arial" w:cs="Arial"/>
          <w:sz w:val="24"/>
          <w:szCs w:val="24"/>
          <w:lang w:eastAsia="es-ES"/>
        </w:rPr>
        <w:t>3</w:t>
      </w:r>
      <w:r w:rsidR="000763A7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AB7FCA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B80DC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 a</w:t>
      </w:r>
      <w:r w:rsidR="00B80DC9" w:rsidRPr="005C58F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pr</w:t>
      </w:r>
      <w:r w:rsidR="00B80DC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ue</w:t>
      </w:r>
      <w:r w:rsidR="00B80DC9" w:rsidRPr="005C58F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ba</w:t>
      </w:r>
      <w:r w:rsidR="001073A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FB3B5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el acta</w:t>
      </w:r>
      <w:r w:rsidR="00A90EC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273</w:t>
      </w:r>
      <w:r w:rsidR="00AB7FC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3</w:t>
      </w:r>
      <w:r w:rsidR="00B80DC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1073A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por unanimidad y </w:t>
      </w:r>
      <w:r w:rsidR="00AB7FC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se </w:t>
      </w:r>
      <w:r w:rsidR="0078382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ratifica </w:t>
      </w:r>
      <w:r w:rsidR="001073A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su contenido.</w:t>
      </w:r>
      <w:r w:rsidR="00D679C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4C764C">
        <w:rPr>
          <w:rFonts w:ascii="Arial" w:eastAsia="Times New Roman" w:hAnsi="Arial" w:cs="Arial"/>
          <w:sz w:val="24"/>
          <w:szCs w:val="24"/>
          <w:lang w:eastAsia="es-ES"/>
        </w:rPr>
        <w:t xml:space="preserve">4.- </w:t>
      </w:r>
      <w:r w:rsidR="004C764C" w:rsidRPr="00854B54">
        <w:rPr>
          <w:rFonts w:ascii="Arial" w:eastAsia="Times New Roman" w:hAnsi="Arial" w:cs="Arial"/>
          <w:sz w:val="24"/>
          <w:szCs w:val="24"/>
          <w:lang w:eastAsia="es-ES"/>
        </w:rPr>
        <w:t>LECTURA DE CORRESPONDENCIA RECIBIDA DE LA ADMINISTRACIÓN SUPERIOR</w:t>
      </w:r>
      <w:r w:rsidR="004C764C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4C764C" w:rsidRPr="00C56E9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C764C">
        <w:rPr>
          <w:rFonts w:ascii="Arial" w:eastAsia="Times New Roman" w:hAnsi="Arial" w:cs="Arial"/>
          <w:sz w:val="24"/>
          <w:szCs w:val="24"/>
          <w:lang w:eastAsia="es-ES"/>
        </w:rPr>
        <w:t xml:space="preserve">4.1.- </w:t>
      </w:r>
      <w:r w:rsidR="004C764C" w:rsidRPr="0026527E">
        <w:rPr>
          <w:rFonts w:ascii="Arial" w:eastAsia="Times New Roman" w:hAnsi="Arial" w:cs="Arial"/>
          <w:sz w:val="24"/>
          <w:szCs w:val="24"/>
          <w:lang w:eastAsia="es-ES"/>
        </w:rPr>
        <w:t>SEGUIMIENTO A DOCUMENTO NORMATIVO – REGLAMENTO DE FUNCIONAMIENTO DE LA JUNTA DIRECTIVA DEL ISRI- ANEXO MEMORÁNDUM UNI</w:t>
      </w:r>
      <w:r w:rsidR="004C764C">
        <w:rPr>
          <w:rFonts w:ascii="Arial" w:eastAsia="Times New Roman" w:hAnsi="Arial" w:cs="Arial"/>
          <w:sz w:val="24"/>
          <w:szCs w:val="24"/>
          <w:lang w:eastAsia="es-ES"/>
        </w:rPr>
        <w:t xml:space="preserve">DAD DE REGULACIÓN. </w:t>
      </w:r>
      <w:r w:rsidR="002F3E22">
        <w:rPr>
          <w:rFonts w:ascii="Arial" w:eastAsia="Times New Roman" w:hAnsi="Arial" w:cs="Arial"/>
          <w:sz w:val="24"/>
          <w:szCs w:val="24"/>
          <w:lang w:eastAsia="es-ES"/>
        </w:rPr>
        <w:t xml:space="preserve">Se presenta Licenciada </w:t>
      </w:r>
      <w:r w:rsidR="00F07085">
        <w:rPr>
          <w:rFonts w:ascii="Arial" w:eastAsia="Times New Roman" w:hAnsi="Arial" w:cs="Arial"/>
          <w:sz w:val="24"/>
          <w:szCs w:val="24"/>
          <w:lang w:eastAsia="es-ES"/>
        </w:rPr>
        <w:t xml:space="preserve">Verónica Langlois, en su calidad de Jefa en Funciones de la Unidad de Regulación, a fin de </w:t>
      </w:r>
      <w:r w:rsidR="00D135A6">
        <w:rPr>
          <w:rFonts w:ascii="Arial" w:eastAsia="Times New Roman" w:hAnsi="Arial" w:cs="Arial"/>
          <w:sz w:val="24"/>
          <w:szCs w:val="24"/>
          <w:lang w:eastAsia="es-ES"/>
        </w:rPr>
        <w:t xml:space="preserve">presentar </w:t>
      </w:r>
      <w:r w:rsidR="00F07085">
        <w:rPr>
          <w:rFonts w:ascii="Arial" w:eastAsia="Times New Roman" w:hAnsi="Arial" w:cs="Arial"/>
          <w:sz w:val="24"/>
          <w:szCs w:val="24"/>
          <w:lang w:eastAsia="es-ES"/>
        </w:rPr>
        <w:t xml:space="preserve">el documento denominado </w:t>
      </w:r>
      <w:r w:rsidR="00F07085" w:rsidRPr="0026527E">
        <w:rPr>
          <w:rFonts w:ascii="Arial" w:eastAsia="Times New Roman" w:hAnsi="Arial" w:cs="Arial"/>
          <w:sz w:val="24"/>
          <w:szCs w:val="24"/>
          <w:lang w:eastAsia="es-ES"/>
        </w:rPr>
        <w:t>REGLAMENTO DE FUNCIONAMIENTO DE LA JUNTA DIRECTIVA DEL ISR</w:t>
      </w:r>
      <w:r w:rsidR="00F07085">
        <w:rPr>
          <w:rFonts w:ascii="Arial" w:eastAsia="Times New Roman" w:hAnsi="Arial" w:cs="Arial"/>
          <w:sz w:val="24"/>
          <w:szCs w:val="24"/>
          <w:lang w:eastAsia="es-ES"/>
        </w:rPr>
        <w:t xml:space="preserve">I, </w:t>
      </w:r>
      <w:r w:rsidR="00D135A6">
        <w:rPr>
          <w:rFonts w:ascii="Arial" w:eastAsia="Times New Roman" w:hAnsi="Arial" w:cs="Arial"/>
          <w:sz w:val="24"/>
          <w:szCs w:val="24"/>
          <w:lang w:eastAsia="es-ES"/>
        </w:rPr>
        <w:t xml:space="preserve">con todas las observaciones y recomendaciones realizadas por </w:t>
      </w:r>
      <w:r w:rsidR="00F07085">
        <w:rPr>
          <w:rFonts w:ascii="Arial" w:eastAsia="Times New Roman" w:hAnsi="Arial" w:cs="Arial"/>
          <w:sz w:val="24"/>
          <w:szCs w:val="24"/>
          <w:lang w:eastAsia="es-ES"/>
        </w:rPr>
        <w:t>miembros de Junta</w:t>
      </w:r>
      <w:r w:rsidR="00D135A6">
        <w:rPr>
          <w:rFonts w:ascii="Arial" w:eastAsia="Times New Roman" w:hAnsi="Arial" w:cs="Arial"/>
          <w:sz w:val="24"/>
          <w:szCs w:val="24"/>
          <w:lang w:eastAsia="es-ES"/>
        </w:rPr>
        <w:t xml:space="preserve"> debidamente incorporadas. Por tanto en base a sus facultades legales </w:t>
      </w:r>
      <w:r w:rsidR="0066779D">
        <w:rPr>
          <w:rFonts w:ascii="Arial" w:eastAsia="Times New Roman" w:hAnsi="Arial" w:cs="Arial"/>
          <w:sz w:val="24"/>
          <w:szCs w:val="24"/>
          <w:lang w:eastAsia="es-ES"/>
        </w:rPr>
        <w:t xml:space="preserve">Junta Directiva acuerda por unanimidad: </w:t>
      </w:r>
      <w:r w:rsidR="0066779D" w:rsidRPr="00E22A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ACUERDO JD 1</w:t>
      </w:r>
      <w:r w:rsidR="006677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2</w:t>
      </w:r>
      <w:r w:rsidR="0066779D" w:rsidRPr="00E22A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-2019:</w:t>
      </w:r>
      <w:r w:rsidR="006677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 </w:t>
      </w:r>
      <w:r w:rsidR="00F84B3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APROBAR </w:t>
      </w:r>
      <w:r w:rsidR="006677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EL </w:t>
      </w:r>
      <w:r w:rsidR="00D135A6" w:rsidRPr="006677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REGLAMENTO DE FUNCIONAMIENTO DE LA JUNTA DIRECTIVA DEL INSTITUTO SALVADOREÑO DE REHABILITACION INTEGRAL (ISRI)</w:t>
      </w:r>
      <w:r w:rsidR="006677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, DEJESE SIN EFECTO EL ACUERDO 42-2012.</w:t>
      </w:r>
      <w:r w:rsidR="0066779D" w:rsidRPr="0066779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66779D" w:rsidRPr="006677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COMUNÍQUESE</w:t>
      </w:r>
      <w:r w:rsidR="0066779D" w:rsidRPr="00B6050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.-</w:t>
      </w:r>
      <w:r w:rsidR="00F84B3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F84B3A" w:rsidRPr="00620193">
        <w:rPr>
          <w:rFonts w:ascii="Arial" w:eastAsia="Times New Roman" w:hAnsi="Arial" w:cs="Arial"/>
          <w:sz w:val="24"/>
          <w:szCs w:val="24"/>
          <w:lang w:eastAsia="es-ES"/>
        </w:rPr>
        <w:t>4.2. SOLICITUD PARA INICIAR PROCESO DE DONACIÓN DE BIEN PUESTO A DISPOSICIÓN POR PARTE DEL ISRI EN LA PÁGINA DE GOBIERNO ABIERTO</w:t>
      </w:r>
      <w:r w:rsidR="000C0D34" w:rsidRPr="00620193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D23F4E" w:rsidRPr="00620193">
        <w:rPr>
          <w:rFonts w:ascii="Arial" w:eastAsia="Times New Roman" w:hAnsi="Arial" w:cs="Arial"/>
          <w:sz w:val="24"/>
          <w:szCs w:val="24"/>
          <w:lang w:eastAsia="es-ES"/>
        </w:rPr>
        <w:t>Considerando: 1)</w:t>
      </w:r>
      <w:r w:rsidR="000C4641" w:rsidRPr="0062019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23F4E" w:rsidRPr="00620193">
        <w:rPr>
          <w:rFonts w:ascii="Arial" w:eastAsia="Times New Roman" w:hAnsi="Arial" w:cs="Arial"/>
          <w:sz w:val="24"/>
          <w:szCs w:val="24"/>
          <w:lang w:eastAsia="es-ES"/>
        </w:rPr>
        <w:t xml:space="preserve">Que se ha conocido memorando </w:t>
      </w:r>
      <w:r w:rsidR="000C4641" w:rsidRPr="00620193">
        <w:rPr>
          <w:rFonts w:ascii="Arial" w:eastAsia="Times New Roman" w:hAnsi="Arial" w:cs="Arial"/>
          <w:sz w:val="24"/>
          <w:szCs w:val="24"/>
          <w:lang w:eastAsia="es-ES"/>
        </w:rPr>
        <w:t xml:space="preserve">U.C.B.I. 062-2019 </w:t>
      </w:r>
      <w:r w:rsidR="00D23F4E" w:rsidRPr="00620193">
        <w:rPr>
          <w:rFonts w:ascii="Arial" w:eastAsia="Times New Roman" w:hAnsi="Arial" w:cs="Arial"/>
          <w:sz w:val="24"/>
          <w:szCs w:val="24"/>
          <w:lang w:eastAsia="es-ES"/>
        </w:rPr>
        <w:t>de fecha 25 de marzo de 2019 enviad</w:t>
      </w:r>
      <w:r w:rsidR="000C4641" w:rsidRPr="00620193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="00D23F4E" w:rsidRPr="00620193">
        <w:rPr>
          <w:rFonts w:ascii="Arial" w:eastAsia="Times New Roman" w:hAnsi="Arial" w:cs="Arial"/>
          <w:sz w:val="24"/>
          <w:szCs w:val="24"/>
          <w:lang w:eastAsia="es-ES"/>
        </w:rPr>
        <w:t xml:space="preserve"> a Presidencia del ISRI por parte del Jefe de la Unidad de Control y Resguardo del Activo Fijo Institu</w:t>
      </w:r>
      <w:r w:rsidR="000C4641" w:rsidRPr="00620193">
        <w:rPr>
          <w:rFonts w:ascii="Arial" w:eastAsia="Times New Roman" w:hAnsi="Arial" w:cs="Arial"/>
          <w:sz w:val="24"/>
          <w:szCs w:val="24"/>
          <w:lang w:eastAsia="es-ES"/>
        </w:rPr>
        <w:t xml:space="preserve">cional, que literalmente dice: </w:t>
      </w:r>
      <w:r w:rsidR="000C4641" w:rsidRPr="00620193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“Contando con </w:t>
      </w:r>
      <w:r w:rsidR="000C4641" w:rsidRPr="00620193">
        <w:rPr>
          <w:rFonts w:ascii="Arial" w:eastAsia="Times New Roman" w:hAnsi="Arial" w:cs="Arial"/>
          <w:i/>
          <w:sz w:val="24"/>
          <w:szCs w:val="24"/>
          <w:lang w:eastAsia="es-ES"/>
        </w:rPr>
        <w:lastRenderedPageBreak/>
        <w:t xml:space="preserve">solicitud de donación de parte de autoridades del Hospital de Niños Benjamín Bloom, de un UPS, marca EATON 9355, número de inventario 61104-0342, con capacidad de 10 KVA, puesto a disposición de otras dependencias del ISRI, en la </w:t>
      </w:r>
      <w:r w:rsidR="00620193" w:rsidRPr="00620193">
        <w:rPr>
          <w:rFonts w:ascii="Arial" w:eastAsia="Times New Roman" w:hAnsi="Arial" w:cs="Arial"/>
          <w:i/>
          <w:sz w:val="24"/>
          <w:szCs w:val="24"/>
          <w:lang w:eastAsia="es-ES"/>
        </w:rPr>
        <w:t>página</w:t>
      </w:r>
      <w:r w:rsidR="000C4641" w:rsidRPr="00620193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 de Gobierno Abierto, </w:t>
      </w:r>
      <w:r w:rsidR="00620193" w:rsidRPr="00620193">
        <w:rPr>
          <w:rFonts w:ascii="Arial" w:eastAsia="Times New Roman" w:hAnsi="Arial" w:cs="Arial"/>
          <w:i/>
          <w:sz w:val="24"/>
          <w:szCs w:val="24"/>
          <w:lang w:eastAsia="es-ES"/>
        </w:rPr>
        <w:t>Sección</w:t>
      </w:r>
      <w:r w:rsidR="000C4641" w:rsidRPr="00620193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 de Bienes Institucionales en desuso, tengo a bien solicitar Acuerdo de Junta Directiva para iniciar el proceso para su donación.</w:t>
      </w:r>
      <w:r w:rsidR="000C4641">
        <w:rPr>
          <w:rFonts w:ascii="Arial" w:eastAsia="Times New Roman" w:hAnsi="Arial" w:cs="Arial"/>
          <w:i/>
          <w:sz w:val="24"/>
          <w:szCs w:val="24"/>
          <w:highlight w:val="yellow"/>
          <w:lang w:eastAsia="es-ES"/>
        </w:rPr>
        <w:t xml:space="preserve">  </w:t>
      </w:r>
      <w:r w:rsidR="000C4641">
        <w:rPr>
          <w:rFonts w:ascii="Arial" w:eastAsia="Times New Roman" w:hAnsi="Arial" w:cs="Arial"/>
          <w:sz w:val="24"/>
          <w:szCs w:val="24"/>
          <w:lang w:eastAsia="es-ES"/>
        </w:rPr>
        <w:t xml:space="preserve">Por tanto en base a sus facultades legales Junta Directiva acuerda por unanimidad: </w:t>
      </w:r>
      <w:r w:rsidR="000C4641" w:rsidRPr="00E22A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ACUERDO JD 1</w:t>
      </w:r>
      <w:r w:rsidR="00E3184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3</w:t>
      </w:r>
      <w:r w:rsidR="000C4641" w:rsidRPr="00E22A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-2019:</w:t>
      </w:r>
      <w:r w:rsidR="00E3184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 </w:t>
      </w:r>
      <w:r w:rsidR="00800EB5" w:rsidRPr="00F5274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DE CONFORMIDAD AL ARTÍCULO 149 DE LAS DISPOSICIONES GENERALES DE PRESUPUESTOS, SE AUTORIZA LA DONACIÓN AL</w:t>
      </w:r>
      <w:r w:rsidR="00800EB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 </w:t>
      </w:r>
      <w:r w:rsidR="00800EB5" w:rsidRPr="00800EB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HOSPITAL </w:t>
      </w:r>
      <w:r w:rsidR="00800EB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NACIONAL DE </w:t>
      </w:r>
      <w:r w:rsidR="00800EB5" w:rsidRPr="00800EB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NIÑOS BENJAMÍN BLOOM DEL MINISTERIO DE SALUD</w:t>
      </w:r>
      <w:r w:rsidR="00800EB5" w:rsidRPr="00F5274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, CONSISTENTE </w:t>
      </w:r>
      <w:r w:rsidR="00800EB5" w:rsidRPr="00800EB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UN UPS, MARCA EATON 9355</w:t>
      </w:r>
      <w:r w:rsidR="00800EB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 </w:t>
      </w:r>
      <w:r w:rsidR="00800EB5" w:rsidRPr="00800EB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CON CAPACIDAD DE 10 KVA,</w:t>
      </w:r>
      <w:r w:rsidR="00800EB5" w:rsidRPr="00F5274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 </w:t>
      </w:r>
      <w:r w:rsidR="00800EB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EL </w:t>
      </w:r>
      <w:r w:rsidR="00800EB5" w:rsidRPr="00F5274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CUAL YA NO </w:t>
      </w:r>
      <w:r w:rsidR="00800EB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ES</w:t>
      </w:r>
      <w:r w:rsidR="00800EB5" w:rsidRPr="00F5274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 UTILIZADO EN EL ISRI POR UN VALOR </w:t>
      </w:r>
      <w:r w:rsidR="00800EB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ACTUAL DE UN MIL SIETE 27/100 DÓLARES</w:t>
      </w:r>
      <w:r w:rsidR="00800EB5" w:rsidRPr="00F5274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 DE LOS ESTADOS UNIDOS DE AMERICA (US$ </w:t>
      </w:r>
      <w:r w:rsidR="00800EB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1,007.27</w:t>
      </w:r>
      <w:r w:rsidR="00800EB5" w:rsidRPr="00F5274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)</w:t>
      </w:r>
      <w:r w:rsidR="00800EB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 </w:t>
      </w:r>
      <w:r w:rsidR="00800EB5" w:rsidRPr="006677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COMUNÍQUESE</w:t>
      </w:r>
      <w:r w:rsidR="00800EB5" w:rsidRPr="00AB092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.-</w:t>
      </w:r>
      <w:r w:rsidR="005F5562" w:rsidRPr="00AB092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A758CA" w:rsidRPr="00AB0920">
        <w:rPr>
          <w:rFonts w:ascii="Arial" w:eastAsia="Times New Roman" w:hAnsi="Arial" w:cs="Arial"/>
          <w:sz w:val="24"/>
          <w:szCs w:val="24"/>
          <w:lang w:eastAsia="es-ES"/>
        </w:rPr>
        <w:t xml:space="preserve">5.- INFORMES DE PRESIDENCIA. </w:t>
      </w:r>
      <w:r w:rsidR="00A758CA" w:rsidRPr="00AB0920">
        <w:rPr>
          <w:rFonts w:ascii="Arial" w:hAnsi="Arial" w:cs="Arial"/>
          <w:sz w:val="24"/>
          <w:szCs w:val="24"/>
        </w:rPr>
        <w:t>Dr. Alex Francisco González Menjívar, Presidente del Instituto Salvadoreño de Rehabilitación Integral – ISRI, inform</w:t>
      </w:r>
      <w:r w:rsidR="00AB0920">
        <w:rPr>
          <w:rFonts w:ascii="Arial" w:hAnsi="Arial" w:cs="Arial"/>
          <w:sz w:val="24"/>
          <w:szCs w:val="24"/>
        </w:rPr>
        <w:t>a</w:t>
      </w:r>
      <w:r w:rsidR="00A758CA" w:rsidRPr="00AB0920">
        <w:rPr>
          <w:rFonts w:ascii="Arial" w:hAnsi="Arial" w:cs="Arial"/>
          <w:sz w:val="24"/>
          <w:szCs w:val="24"/>
        </w:rPr>
        <w:t xml:space="preserve"> a Junta Directiva:</w:t>
      </w:r>
      <w:r w:rsidR="00F07085" w:rsidRPr="00AB0920">
        <w:rPr>
          <w:rFonts w:ascii="Arial" w:hAnsi="Arial" w:cs="Arial"/>
          <w:sz w:val="24"/>
          <w:szCs w:val="24"/>
        </w:rPr>
        <w:t xml:space="preserve"> </w:t>
      </w:r>
      <w:r w:rsidR="0034468B" w:rsidRPr="00AB0920">
        <w:rPr>
          <w:rFonts w:ascii="Arial" w:eastAsia="Times New Roman" w:hAnsi="Arial" w:cs="Arial"/>
          <w:sz w:val="24"/>
          <w:szCs w:val="24"/>
          <w:lang w:eastAsia="es-ES"/>
        </w:rPr>
        <w:t>5.1.</w:t>
      </w:r>
      <w:r w:rsidR="00881DC8" w:rsidRPr="00AB0920">
        <w:rPr>
          <w:rFonts w:ascii="Arial" w:eastAsia="Times New Roman" w:hAnsi="Arial" w:cs="Arial"/>
          <w:sz w:val="24"/>
          <w:szCs w:val="24"/>
          <w:lang w:eastAsia="es-ES"/>
        </w:rPr>
        <w:t xml:space="preserve">- </w:t>
      </w:r>
      <w:r w:rsidR="00987A51" w:rsidRPr="00AB0920">
        <w:rPr>
          <w:rFonts w:ascii="Arial" w:eastAsia="Times New Roman" w:hAnsi="Arial" w:cs="Arial"/>
          <w:sz w:val="24"/>
          <w:szCs w:val="24"/>
          <w:lang w:eastAsia="es-ES"/>
        </w:rPr>
        <w:t>Que el día</w:t>
      </w:r>
      <w:r w:rsidR="005F5562" w:rsidRPr="00AB0920">
        <w:rPr>
          <w:rFonts w:ascii="Arial" w:eastAsia="Times New Roman" w:hAnsi="Arial" w:cs="Arial"/>
          <w:sz w:val="24"/>
          <w:szCs w:val="24"/>
          <w:lang w:eastAsia="es-ES"/>
        </w:rPr>
        <w:t xml:space="preserve"> miércoles 20 de marzo se realizó el evento de conmemoración del Día Internacional de la Mujer, en dicho evento se emitió el pronunciamiento del ISRI </w:t>
      </w:r>
      <w:r w:rsidR="005B1E93" w:rsidRPr="00AB0920">
        <w:rPr>
          <w:rFonts w:ascii="Arial" w:eastAsia="Times New Roman" w:hAnsi="Arial" w:cs="Arial"/>
          <w:sz w:val="24"/>
          <w:szCs w:val="24"/>
          <w:lang w:eastAsia="es-ES"/>
        </w:rPr>
        <w:t xml:space="preserve">bajo los lineamientos del ISDEMU y se contó con la presencia de hombre y mujeres trabajadores del instituto y comunidad usuaria. </w:t>
      </w:r>
      <w:r w:rsidR="005F5562" w:rsidRPr="00AB092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81DC8" w:rsidRPr="00AB0920">
        <w:rPr>
          <w:rFonts w:ascii="Arial" w:eastAsia="Times New Roman" w:hAnsi="Arial" w:cs="Arial"/>
          <w:sz w:val="24"/>
          <w:szCs w:val="24"/>
          <w:lang w:eastAsia="es-ES"/>
        </w:rPr>
        <w:t>5.2.-</w:t>
      </w:r>
      <w:r w:rsidR="0034468B" w:rsidRPr="00AB0920">
        <w:rPr>
          <w:rFonts w:ascii="Arial" w:eastAsia="Times New Roman" w:hAnsi="Arial" w:cs="Arial"/>
          <w:sz w:val="24"/>
          <w:szCs w:val="24"/>
          <w:lang w:eastAsia="es-ES"/>
        </w:rPr>
        <w:t xml:space="preserve">Que el día </w:t>
      </w:r>
      <w:r w:rsidR="00AB0920" w:rsidRPr="00AB0920">
        <w:rPr>
          <w:rFonts w:ascii="Arial" w:eastAsia="Times New Roman" w:hAnsi="Arial" w:cs="Arial"/>
          <w:sz w:val="24"/>
          <w:szCs w:val="24"/>
          <w:lang w:eastAsia="es-ES"/>
        </w:rPr>
        <w:t>jueves 21</w:t>
      </w:r>
      <w:r w:rsidR="00AB0920">
        <w:rPr>
          <w:rFonts w:ascii="Arial" w:eastAsia="Times New Roman" w:hAnsi="Arial" w:cs="Arial"/>
          <w:sz w:val="24"/>
          <w:szCs w:val="24"/>
          <w:lang w:eastAsia="es-ES"/>
        </w:rPr>
        <w:t xml:space="preserve"> de marzo se realizó visita domiciliar a una menor usuaria de la UOT, con el objetivo de tomarle medidas para la elaboración de prótesis de miembros superior e inferior izquierdos, siendo acompañado por la Unidad de Proyectos de Extensión y Cooperación y Técnicos de la UOT. </w:t>
      </w:r>
      <w:r w:rsidR="0078382E">
        <w:rPr>
          <w:rFonts w:ascii="Arial" w:eastAsia="Times New Roman" w:hAnsi="Arial" w:cs="Arial"/>
          <w:sz w:val="24"/>
          <w:szCs w:val="24"/>
          <w:lang w:eastAsia="es-ES"/>
        </w:rPr>
        <w:t xml:space="preserve">6.- </w:t>
      </w:r>
      <w:r w:rsidR="0078382E" w:rsidRPr="00854B54">
        <w:rPr>
          <w:rFonts w:ascii="Arial" w:eastAsia="Times New Roman" w:hAnsi="Arial" w:cs="Arial"/>
          <w:sz w:val="24"/>
          <w:szCs w:val="24"/>
          <w:lang w:eastAsia="es-ES"/>
        </w:rPr>
        <w:t>ASUNTOS VARIOS</w:t>
      </w:r>
      <w:r w:rsidR="008E4A80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8E4A80" w:rsidRPr="00C46338">
        <w:rPr>
          <w:rFonts w:ascii="Arial" w:hAnsi="Arial" w:cs="Arial"/>
          <w:sz w:val="24"/>
          <w:szCs w:val="24"/>
        </w:rPr>
        <w:t>Ningún miembro de Junta Directiva se pronunció respecto a este punto.</w:t>
      </w:r>
      <w:r w:rsidR="008E4A80">
        <w:rPr>
          <w:rFonts w:ascii="Arial" w:hAnsi="Arial" w:cs="Arial"/>
          <w:sz w:val="24"/>
          <w:szCs w:val="24"/>
        </w:rPr>
        <w:t xml:space="preserve"> </w:t>
      </w:r>
      <w:r w:rsidRPr="00C46338">
        <w:rPr>
          <w:rFonts w:ascii="Arial" w:hAnsi="Arial" w:cs="Arial"/>
          <w:sz w:val="24"/>
          <w:szCs w:val="24"/>
        </w:rPr>
        <w:t>Finalizando la prese</w:t>
      </w:r>
      <w:r w:rsidR="00BB7881">
        <w:rPr>
          <w:rFonts w:ascii="Arial" w:hAnsi="Arial" w:cs="Arial"/>
          <w:sz w:val="24"/>
          <w:szCs w:val="24"/>
        </w:rPr>
        <w:t xml:space="preserve">nte sesión a las </w:t>
      </w:r>
      <w:r w:rsidR="008E4A80">
        <w:rPr>
          <w:rFonts w:ascii="Arial" w:hAnsi="Arial" w:cs="Arial"/>
          <w:sz w:val="24"/>
          <w:szCs w:val="24"/>
        </w:rPr>
        <w:t xml:space="preserve">quince </w:t>
      </w:r>
      <w:r w:rsidR="00BB7881">
        <w:rPr>
          <w:rFonts w:ascii="Arial" w:hAnsi="Arial" w:cs="Arial"/>
          <w:sz w:val="24"/>
          <w:szCs w:val="24"/>
        </w:rPr>
        <w:t xml:space="preserve">horas </w:t>
      </w:r>
      <w:r w:rsidR="00D772B9">
        <w:rPr>
          <w:rFonts w:ascii="Arial" w:hAnsi="Arial" w:cs="Arial"/>
          <w:sz w:val="24"/>
          <w:szCs w:val="24"/>
        </w:rPr>
        <w:t xml:space="preserve">y </w:t>
      </w:r>
      <w:r w:rsidR="00AB0920">
        <w:rPr>
          <w:rFonts w:ascii="Arial" w:hAnsi="Arial" w:cs="Arial"/>
          <w:sz w:val="24"/>
          <w:szCs w:val="24"/>
        </w:rPr>
        <w:t>cuarenta</w:t>
      </w:r>
      <w:r w:rsidR="00D772B9">
        <w:rPr>
          <w:rFonts w:ascii="Arial" w:hAnsi="Arial" w:cs="Arial"/>
          <w:sz w:val="24"/>
          <w:szCs w:val="24"/>
        </w:rPr>
        <w:t xml:space="preserve"> minutos </w:t>
      </w:r>
      <w:r w:rsidRPr="00C46338">
        <w:rPr>
          <w:rFonts w:ascii="Arial" w:hAnsi="Arial" w:cs="Arial"/>
          <w:sz w:val="24"/>
          <w:szCs w:val="24"/>
        </w:rPr>
        <w:t>y</w:t>
      </w:r>
      <w:r w:rsidRPr="001342D0">
        <w:rPr>
          <w:rFonts w:ascii="Arial" w:hAnsi="Arial" w:cs="Arial"/>
          <w:sz w:val="24"/>
          <w:szCs w:val="24"/>
        </w:rPr>
        <w:t xml:space="preserve"> </w:t>
      </w:r>
      <w:r w:rsidR="0012662B">
        <w:rPr>
          <w:rFonts w:ascii="Arial" w:hAnsi="Arial" w:cs="Arial"/>
          <w:sz w:val="24"/>
          <w:szCs w:val="24"/>
        </w:rPr>
        <w:t>n</w:t>
      </w:r>
      <w:r w:rsidRPr="001342D0">
        <w:rPr>
          <w:rFonts w:ascii="Arial" w:hAnsi="Arial" w:cs="Arial"/>
          <w:sz w:val="24"/>
          <w:szCs w:val="24"/>
        </w:rPr>
        <w:t xml:space="preserve">o habiendo nada más que hacer constar, se cierra la presente acta que  firmamos. </w:t>
      </w:r>
    </w:p>
    <w:p w:rsidR="008E4A80" w:rsidRDefault="008E4A80" w:rsidP="00CF795C">
      <w:pPr>
        <w:spacing w:line="600" w:lineRule="auto"/>
        <w:jc w:val="both"/>
        <w:rPr>
          <w:rFonts w:ascii="Arial" w:hAnsi="Arial" w:cs="Arial"/>
          <w:sz w:val="24"/>
          <w:szCs w:val="24"/>
        </w:rPr>
      </w:pPr>
    </w:p>
    <w:p w:rsidR="001D2BD4" w:rsidRDefault="001D2BD4" w:rsidP="00B54534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D2BD4" w:rsidRDefault="001D2BD4" w:rsidP="00B54534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54534" w:rsidRPr="00577B11" w:rsidRDefault="00B54534" w:rsidP="00B54534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>Dr. Alex Francisco González Menjívar</w:t>
      </w:r>
    </w:p>
    <w:p w:rsidR="00B54534" w:rsidRPr="00577B11" w:rsidRDefault="00B54534" w:rsidP="00B54534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Presidente </w:t>
      </w:r>
    </w:p>
    <w:p w:rsidR="00B54534" w:rsidRPr="00577B11" w:rsidRDefault="00B54534" w:rsidP="00B54534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Instituto Salvadoreño De Rehabilitación Integral  </w:t>
      </w:r>
    </w:p>
    <w:p w:rsidR="00B54534" w:rsidRDefault="00B54534" w:rsidP="00B5453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4534" w:rsidRDefault="00B54534" w:rsidP="00B5453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F4597" w:rsidRDefault="00AF4597" w:rsidP="00B5453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3"/>
      </w:tblGrid>
      <w:tr w:rsidR="00B54534" w:rsidRPr="006525B5" w:rsidTr="00F74AE2">
        <w:trPr>
          <w:jc w:val="center"/>
        </w:trPr>
        <w:tc>
          <w:tcPr>
            <w:tcW w:w="4820" w:type="dxa"/>
          </w:tcPr>
          <w:p w:rsidR="00B54534" w:rsidRPr="006525B5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Lic. Javier Obdulio Arévalo Flores</w:t>
            </w:r>
          </w:p>
          <w:p w:rsidR="00B54534" w:rsidRPr="006525B5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propietario de FUNTER</w:t>
            </w:r>
          </w:p>
        </w:tc>
        <w:tc>
          <w:tcPr>
            <w:tcW w:w="4673" w:type="dxa"/>
          </w:tcPr>
          <w:p w:rsidR="00B54534" w:rsidRPr="006525B5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Yamileth Nazira Arévalo Argueta</w:t>
            </w:r>
          </w:p>
          <w:p w:rsidR="00B54534" w:rsidRPr="006525B5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suplente de FUNTER</w:t>
            </w:r>
          </w:p>
        </w:tc>
      </w:tr>
      <w:tr w:rsidR="00B54534" w:rsidRPr="006525B5" w:rsidTr="00F74AE2">
        <w:trPr>
          <w:jc w:val="center"/>
        </w:trPr>
        <w:tc>
          <w:tcPr>
            <w:tcW w:w="4820" w:type="dxa"/>
          </w:tcPr>
          <w:p w:rsidR="00B54534" w:rsidRPr="006525B5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54534" w:rsidRPr="006525B5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54534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F3591" w:rsidRDefault="00EF3591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F3591" w:rsidRDefault="00EF3591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F3591" w:rsidRPr="006525B5" w:rsidRDefault="00EF3591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B54534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B54534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B54534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B54534" w:rsidRPr="006525B5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B54534" w:rsidRPr="006525B5" w:rsidTr="00F74AE2">
        <w:trPr>
          <w:jc w:val="center"/>
        </w:trPr>
        <w:tc>
          <w:tcPr>
            <w:tcW w:w="4820" w:type="dxa"/>
          </w:tcPr>
          <w:p w:rsidR="00EF3591" w:rsidRPr="006525B5" w:rsidRDefault="00EF3591" w:rsidP="00EF359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Dr. Miguel Ángel Ma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rtínez Salmerón, Representante s</w:t>
            </w: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uplente del </w:t>
            </w:r>
          </w:p>
          <w:p w:rsidR="00B54534" w:rsidRPr="006525B5" w:rsidRDefault="00EF3591" w:rsidP="00EF359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Salud</w:t>
            </w:r>
          </w:p>
        </w:tc>
        <w:tc>
          <w:tcPr>
            <w:tcW w:w="4673" w:type="dxa"/>
          </w:tcPr>
          <w:p w:rsidR="00B54534" w:rsidRDefault="00EF3591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>Licda. Nora Lizeth Pérez Martínez</w:t>
            </w: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propietaria del Ministerio de Hacienda</w:t>
            </w:r>
          </w:p>
        </w:tc>
      </w:tr>
      <w:tr w:rsidR="00B54534" w:rsidRPr="006525B5" w:rsidTr="00F74AE2">
        <w:trPr>
          <w:jc w:val="center"/>
        </w:trPr>
        <w:tc>
          <w:tcPr>
            <w:tcW w:w="4820" w:type="dxa"/>
          </w:tcPr>
          <w:p w:rsidR="00B54534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54534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54534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F3591" w:rsidRDefault="00EF3591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A1CEA" w:rsidRDefault="007A1CEA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B54534" w:rsidRPr="006525B5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B54534" w:rsidRPr="006525B5" w:rsidTr="00F74AE2">
        <w:trPr>
          <w:jc w:val="center"/>
        </w:trPr>
        <w:tc>
          <w:tcPr>
            <w:tcW w:w="4820" w:type="dxa"/>
          </w:tcPr>
          <w:p w:rsidR="00EF3591" w:rsidRDefault="00EF3591" w:rsidP="00EF359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Kattya Elizabeth Serrano de Herrera</w:t>
            </w:r>
          </w:p>
          <w:p w:rsidR="00B54534" w:rsidRPr="00577B11" w:rsidRDefault="00EF3591" w:rsidP="00EF359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suplente </w:t>
            </w: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del Ministerio de Hacienda</w:t>
            </w:r>
          </w:p>
        </w:tc>
        <w:tc>
          <w:tcPr>
            <w:tcW w:w="4673" w:type="dxa"/>
          </w:tcPr>
          <w:p w:rsidR="00B54534" w:rsidRPr="00577B11" w:rsidRDefault="00EB36E5" w:rsidP="00EF359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Sara María Mendoza Acosta Representante propietaria del Ministerio de Trabajo</w:t>
            </w:r>
          </w:p>
        </w:tc>
      </w:tr>
      <w:tr w:rsidR="00B54534" w:rsidRPr="006525B5" w:rsidTr="00F74AE2">
        <w:trPr>
          <w:jc w:val="center"/>
        </w:trPr>
        <w:tc>
          <w:tcPr>
            <w:tcW w:w="4820" w:type="dxa"/>
          </w:tcPr>
          <w:p w:rsidR="00B54534" w:rsidRPr="006525B5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54534" w:rsidRPr="006525B5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54534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B36E5" w:rsidRDefault="00EB36E5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B36E5" w:rsidRDefault="00EB36E5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54534" w:rsidRPr="006525B5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B54534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B54534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B54534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B54534" w:rsidRPr="006525B5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B54534" w:rsidRPr="006525B5" w:rsidTr="00F74AE2">
        <w:trPr>
          <w:jc w:val="center"/>
        </w:trPr>
        <w:tc>
          <w:tcPr>
            <w:tcW w:w="4820" w:type="dxa"/>
          </w:tcPr>
          <w:p w:rsidR="00EB36E5" w:rsidRPr="006525B5" w:rsidRDefault="00EB36E5" w:rsidP="00EB36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Licda. María Marta Cañas de Herrera Representante suplente del </w:t>
            </w:r>
          </w:p>
          <w:p w:rsidR="00B54534" w:rsidRPr="006525B5" w:rsidRDefault="00EB36E5" w:rsidP="00EB36E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Trabajo</w:t>
            </w:r>
          </w:p>
        </w:tc>
        <w:tc>
          <w:tcPr>
            <w:tcW w:w="4673" w:type="dxa"/>
          </w:tcPr>
          <w:p w:rsidR="0013372E" w:rsidRPr="006F6951" w:rsidRDefault="0013372E" w:rsidP="0013372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951">
              <w:rPr>
                <w:rFonts w:ascii="Arial" w:hAnsi="Arial" w:cs="Arial"/>
                <w:color w:val="000000" w:themeColor="text1"/>
                <w:sz w:val="24"/>
                <w:szCs w:val="24"/>
              </w:rPr>
              <w:t>Licda.  Ana Gladys Amaya De Rodríguez</w:t>
            </w:r>
          </w:p>
          <w:p w:rsidR="0013372E" w:rsidRDefault="0013372E" w:rsidP="0013372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Representante propietaria del Ministerio de Educación,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Ciencia y Tecnología</w:t>
            </w:r>
          </w:p>
          <w:p w:rsidR="00B54534" w:rsidRDefault="00B54534" w:rsidP="00EF359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B54534" w:rsidRPr="006525B5" w:rsidTr="00F74AE2">
        <w:trPr>
          <w:jc w:val="center"/>
        </w:trPr>
        <w:tc>
          <w:tcPr>
            <w:tcW w:w="4820" w:type="dxa"/>
          </w:tcPr>
          <w:p w:rsidR="00B54534" w:rsidRDefault="00B54534" w:rsidP="001942C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F3591" w:rsidRDefault="00EF3591" w:rsidP="001942C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B36E5" w:rsidRDefault="00EB36E5" w:rsidP="001942C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54534" w:rsidRDefault="00B54534" w:rsidP="001942C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B54534" w:rsidRPr="006525B5" w:rsidRDefault="00B54534" w:rsidP="001942C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54534" w:rsidRPr="006525B5" w:rsidTr="00F74AE2">
        <w:trPr>
          <w:jc w:val="center"/>
        </w:trPr>
        <w:tc>
          <w:tcPr>
            <w:tcW w:w="4820" w:type="dxa"/>
          </w:tcPr>
          <w:p w:rsidR="00B54534" w:rsidRPr="006525B5" w:rsidRDefault="0013372E" w:rsidP="00EB36E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Sra. Darling Azucena Mejía Pineda Representante Propietaria del Ministerio de Relaciones Exteriores</w:t>
            </w:r>
          </w:p>
        </w:tc>
        <w:tc>
          <w:tcPr>
            <w:tcW w:w="4673" w:type="dxa"/>
          </w:tcPr>
          <w:p w:rsidR="0013372E" w:rsidRDefault="0013372E" w:rsidP="0013372E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Licda. Nora Elizabeth Abrego de Amado </w:t>
            </w:r>
          </w:p>
          <w:p w:rsidR="00B54534" w:rsidRPr="006525B5" w:rsidRDefault="0013372E" w:rsidP="0013372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Representante propietaria de la Universidad de El Salvador</w:t>
            </w:r>
          </w:p>
        </w:tc>
      </w:tr>
      <w:tr w:rsidR="0013372E" w:rsidRPr="006525B5" w:rsidTr="00F74AE2">
        <w:trPr>
          <w:jc w:val="center"/>
        </w:trPr>
        <w:tc>
          <w:tcPr>
            <w:tcW w:w="4820" w:type="dxa"/>
          </w:tcPr>
          <w:p w:rsidR="0013372E" w:rsidRDefault="0013372E" w:rsidP="00EB36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13372E" w:rsidRDefault="0013372E" w:rsidP="00EB36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13372E" w:rsidRDefault="0013372E" w:rsidP="00EB36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F74AE2" w:rsidRDefault="00F74AE2" w:rsidP="00EB36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F74AE2" w:rsidRPr="006525B5" w:rsidRDefault="00F74AE2" w:rsidP="00EB36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4673" w:type="dxa"/>
          </w:tcPr>
          <w:p w:rsidR="0013372E" w:rsidRPr="00305E2A" w:rsidRDefault="0013372E" w:rsidP="00EB36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13372E" w:rsidRPr="006525B5" w:rsidTr="00F74AE2">
        <w:trPr>
          <w:jc w:val="center"/>
        </w:trPr>
        <w:tc>
          <w:tcPr>
            <w:tcW w:w="9493" w:type="dxa"/>
            <w:gridSpan w:val="2"/>
          </w:tcPr>
          <w:p w:rsidR="0013372E" w:rsidRPr="00305E2A" w:rsidRDefault="0013372E" w:rsidP="0013372E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305E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 Brenda Carolina Cañas de Henríquez</w:t>
            </w:r>
          </w:p>
          <w:p w:rsidR="0013372E" w:rsidRPr="00305E2A" w:rsidRDefault="0013372E" w:rsidP="00EB36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305E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Gerente y Secretaria de Junta Directiva</w:t>
            </w:r>
          </w:p>
        </w:tc>
      </w:tr>
    </w:tbl>
    <w:p w:rsidR="00B54534" w:rsidRPr="00577B11" w:rsidRDefault="00B54534" w:rsidP="001D2BD4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B54534" w:rsidRPr="00577B11" w:rsidSect="00BF3DD2">
      <w:footerReference w:type="default" r:id="rId7"/>
      <w:pgSz w:w="12240" w:h="18720" w:code="14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D33" w:rsidRDefault="00277D33" w:rsidP="00E52F20">
      <w:pPr>
        <w:spacing w:after="0" w:line="240" w:lineRule="auto"/>
      </w:pPr>
      <w:r>
        <w:separator/>
      </w:r>
    </w:p>
  </w:endnote>
  <w:endnote w:type="continuationSeparator" w:id="0">
    <w:p w:rsidR="00277D33" w:rsidRDefault="00277D33" w:rsidP="00E5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F69" w:rsidRPr="001D5336" w:rsidRDefault="00143F69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1D5336">
      <w:rPr>
        <w:spacing w:val="60"/>
        <w:sz w:val="24"/>
        <w:szCs w:val="24"/>
        <w:lang w:val="es-ES"/>
      </w:rPr>
      <w:t>Acta 27</w:t>
    </w:r>
    <w:r w:rsidR="00C76DAD">
      <w:rPr>
        <w:spacing w:val="60"/>
        <w:sz w:val="24"/>
        <w:szCs w:val="24"/>
        <w:lang w:val="es-ES"/>
      </w:rPr>
      <w:t>3</w:t>
    </w:r>
    <w:r w:rsidR="0013372E">
      <w:rPr>
        <w:spacing w:val="60"/>
        <w:sz w:val="24"/>
        <w:szCs w:val="24"/>
        <w:lang w:val="es-ES"/>
      </w:rPr>
      <w:t>4</w:t>
    </w:r>
    <w:r w:rsidR="000D50E4" w:rsidRPr="001D5336">
      <w:rPr>
        <w:spacing w:val="60"/>
        <w:sz w:val="24"/>
        <w:szCs w:val="24"/>
        <w:lang w:val="es-ES"/>
      </w:rPr>
      <w:t xml:space="preserve">  </w:t>
    </w:r>
    <w:r w:rsidRPr="001D5336">
      <w:rPr>
        <w:sz w:val="24"/>
        <w:szCs w:val="24"/>
        <w:lang w:val="es-ES"/>
      </w:rPr>
      <w:t xml:space="preserve">     </w:t>
    </w:r>
    <w:r w:rsidRPr="001D5336">
      <w:rPr>
        <w:sz w:val="24"/>
        <w:szCs w:val="24"/>
      </w:rPr>
      <w:fldChar w:fldCharType="begin"/>
    </w:r>
    <w:r w:rsidRPr="001D5336">
      <w:rPr>
        <w:sz w:val="24"/>
        <w:szCs w:val="24"/>
      </w:rPr>
      <w:instrText>PAGE   \* MERGEFORMAT</w:instrText>
    </w:r>
    <w:r w:rsidRPr="001D5336">
      <w:rPr>
        <w:sz w:val="24"/>
        <w:szCs w:val="24"/>
      </w:rPr>
      <w:fldChar w:fldCharType="separate"/>
    </w:r>
    <w:r w:rsidR="00BE2290" w:rsidRPr="00BE2290">
      <w:rPr>
        <w:noProof/>
        <w:sz w:val="24"/>
        <w:szCs w:val="24"/>
        <w:lang w:val="es-ES"/>
      </w:rPr>
      <w:t>4</w:t>
    </w:r>
    <w:r w:rsidRPr="001D5336">
      <w:rPr>
        <w:sz w:val="24"/>
        <w:szCs w:val="24"/>
      </w:rPr>
      <w:fldChar w:fldCharType="end"/>
    </w:r>
    <w:r w:rsidRPr="001D5336">
      <w:rPr>
        <w:sz w:val="24"/>
        <w:szCs w:val="24"/>
        <w:lang w:val="es-ES"/>
      </w:rPr>
      <w:t xml:space="preserve"> | </w:t>
    </w:r>
    <w:r w:rsidRPr="001D5336">
      <w:rPr>
        <w:sz w:val="24"/>
        <w:szCs w:val="24"/>
      </w:rPr>
      <w:fldChar w:fldCharType="begin"/>
    </w:r>
    <w:r w:rsidRPr="001D5336">
      <w:rPr>
        <w:sz w:val="24"/>
        <w:szCs w:val="24"/>
      </w:rPr>
      <w:instrText>NUMPAGES  \* Arabic  \* MERGEFORMAT</w:instrText>
    </w:r>
    <w:r w:rsidRPr="001D5336">
      <w:rPr>
        <w:sz w:val="24"/>
        <w:szCs w:val="24"/>
      </w:rPr>
      <w:fldChar w:fldCharType="separate"/>
    </w:r>
    <w:r w:rsidR="00BE2290" w:rsidRPr="00BE2290">
      <w:rPr>
        <w:noProof/>
        <w:sz w:val="24"/>
        <w:szCs w:val="24"/>
        <w:lang w:val="es-ES"/>
      </w:rPr>
      <w:t>4</w:t>
    </w:r>
    <w:r w:rsidRPr="001D5336">
      <w:rPr>
        <w:sz w:val="24"/>
        <w:szCs w:val="24"/>
      </w:rPr>
      <w:fldChar w:fldCharType="end"/>
    </w:r>
  </w:p>
  <w:p w:rsidR="00143F69" w:rsidRDefault="00143F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D33" w:rsidRDefault="00277D33" w:rsidP="00E52F20">
      <w:pPr>
        <w:spacing w:after="0" w:line="240" w:lineRule="auto"/>
      </w:pPr>
      <w:r>
        <w:separator/>
      </w:r>
    </w:p>
  </w:footnote>
  <w:footnote w:type="continuationSeparator" w:id="0">
    <w:p w:rsidR="00277D33" w:rsidRDefault="00277D33" w:rsidP="00E52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7D7"/>
    <w:multiLevelType w:val="hybridMultilevel"/>
    <w:tmpl w:val="CB169948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5780B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5F79CD"/>
    <w:multiLevelType w:val="hybridMultilevel"/>
    <w:tmpl w:val="ED7EAF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D2B55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757D5A"/>
    <w:multiLevelType w:val="multilevel"/>
    <w:tmpl w:val="101A209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E76236"/>
    <w:multiLevelType w:val="multilevel"/>
    <w:tmpl w:val="E6C6B8CE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  <w:sz w:val="22"/>
      </w:rPr>
    </w:lvl>
  </w:abstractNum>
  <w:abstractNum w:abstractNumId="6" w15:restartNumberingAfterBreak="0">
    <w:nsid w:val="4C5C17CD"/>
    <w:multiLevelType w:val="hybridMultilevel"/>
    <w:tmpl w:val="994C974E"/>
    <w:lvl w:ilvl="0" w:tplc="4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5CE03883"/>
    <w:multiLevelType w:val="multilevel"/>
    <w:tmpl w:val="661840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2CE1FE2"/>
    <w:multiLevelType w:val="hybridMultilevel"/>
    <w:tmpl w:val="9760D2EC"/>
    <w:lvl w:ilvl="0" w:tplc="070807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8B"/>
    <w:rsid w:val="00001596"/>
    <w:rsid w:val="0001323E"/>
    <w:rsid w:val="00017C57"/>
    <w:rsid w:val="00022464"/>
    <w:rsid w:val="0004782F"/>
    <w:rsid w:val="0005163C"/>
    <w:rsid w:val="00053E4E"/>
    <w:rsid w:val="0005465A"/>
    <w:rsid w:val="00057564"/>
    <w:rsid w:val="00061C47"/>
    <w:rsid w:val="00062D01"/>
    <w:rsid w:val="00062DFC"/>
    <w:rsid w:val="00072612"/>
    <w:rsid w:val="000763A7"/>
    <w:rsid w:val="00082A9F"/>
    <w:rsid w:val="00082FEC"/>
    <w:rsid w:val="00094912"/>
    <w:rsid w:val="000A4FBB"/>
    <w:rsid w:val="000A7FC5"/>
    <w:rsid w:val="000B20A2"/>
    <w:rsid w:val="000B7D49"/>
    <w:rsid w:val="000C0734"/>
    <w:rsid w:val="000C0D34"/>
    <w:rsid w:val="000C219F"/>
    <w:rsid w:val="000C4641"/>
    <w:rsid w:val="000D50E4"/>
    <w:rsid w:val="000E7096"/>
    <w:rsid w:val="000E7240"/>
    <w:rsid w:val="00101EFE"/>
    <w:rsid w:val="001073A6"/>
    <w:rsid w:val="00117F2D"/>
    <w:rsid w:val="0012662B"/>
    <w:rsid w:val="00132641"/>
    <w:rsid w:val="0013372E"/>
    <w:rsid w:val="001342D0"/>
    <w:rsid w:val="00143F69"/>
    <w:rsid w:val="00150F02"/>
    <w:rsid w:val="001626E0"/>
    <w:rsid w:val="001661D6"/>
    <w:rsid w:val="0017331D"/>
    <w:rsid w:val="001758A3"/>
    <w:rsid w:val="00181E3A"/>
    <w:rsid w:val="001837C0"/>
    <w:rsid w:val="00185C13"/>
    <w:rsid w:val="00190B9A"/>
    <w:rsid w:val="00191D4B"/>
    <w:rsid w:val="001A00F9"/>
    <w:rsid w:val="001A1C61"/>
    <w:rsid w:val="001A3ACF"/>
    <w:rsid w:val="001A44F7"/>
    <w:rsid w:val="001B5235"/>
    <w:rsid w:val="001B6C84"/>
    <w:rsid w:val="001C1575"/>
    <w:rsid w:val="001D2BD4"/>
    <w:rsid w:val="001D5336"/>
    <w:rsid w:val="001D5341"/>
    <w:rsid w:val="001D6435"/>
    <w:rsid w:val="001D72C0"/>
    <w:rsid w:val="001E0B2E"/>
    <w:rsid w:val="002110B3"/>
    <w:rsid w:val="00214FC6"/>
    <w:rsid w:val="00215B96"/>
    <w:rsid w:val="0022042E"/>
    <w:rsid w:val="0022637A"/>
    <w:rsid w:val="00231B47"/>
    <w:rsid w:val="00234D76"/>
    <w:rsid w:val="002429C4"/>
    <w:rsid w:val="0025619D"/>
    <w:rsid w:val="00256E96"/>
    <w:rsid w:val="002615A5"/>
    <w:rsid w:val="0026527E"/>
    <w:rsid w:val="00277203"/>
    <w:rsid w:val="00277D33"/>
    <w:rsid w:val="002812A9"/>
    <w:rsid w:val="00284024"/>
    <w:rsid w:val="002870F5"/>
    <w:rsid w:val="002917B4"/>
    <w:rsid w:val="00295D92"/>
    <w:rsid w:val="00295E9A"/>
    <w:rsid w:val="002A59DC"/>
    <w:rsid w:val="002A7558"/>
    <w:rsid w:val="002C0F04"/>
    <w:rsid w:val="002C333B"/>
    <w:rsid w:val="002C7023"/>
    <w:rsid w:val="002D0376"/>
    <w:rsid w:val="002E4AF8"/>
    <w:rsid w:val="002F20CF"/>
    <w:rsid w:val="002F35B6"/>
    <w:rsid w:val="002F3E22"/>
    <w:rsid w:val="002F721E"/>
    <w:rsid w:val="00302D28"/>
    <w:rsid w:val="00317F8F"/>
    <w:rsid w:val="00322A98"/>
    <w:rsid w:val="00327FCF"/>
    <w:rsid w:val="00332BC5"/>
    <w:rsid w:val="0033639D"/>
    <w:rsid w:val="003365F4"/>
    <w:rsid w:val="00336631"/>
    <w:rsid w:val="0034468B"/>
    <w:rsid w:val="0034538B"/>
    <w:rsid w:val="003515B9"/>
    <w:rsid w:val="00375B52"/>
    <w:rsid w:val="0038747D"/>
    <w:rsid w:val="0038759B"/>
    <w:rsid w:val="00390D84"/>
    <w:rsid w:val="00395B3F"/>
    <w:rsid w:val="003A11D2"/>
    <w:rsid w:val="003A29BE"/>
    <w:rsid w:val="003B3FBA"/>
    <w:rsid w:val="003B730A"/>
    <w:rsid w:val="003C15AB"/>
    <w:rsid w:val="003C182A"/>
    <w:rsid w:val="003C1CDF"/>
    <w:rsid w:val="003C60C1"/>
    <w:rsid w:val="003D4E83"/>
    <w:rsid w:val="003D53F0"/>
    <w:rsid w:val="003E46A8"/>
    <w:rsid w:val="003F12F8"/>
    <w:rsid w:val="003F32A8"/>
    <w:rsid w:val="003F5C64"/>
    <w:rsid w:val="00412664"/>
    <w:rsid w:val="00413432"/>
    <w:rsid w:val="00413A1E"/>
    <w:rsid w:val="00421285"/>
    <w:rsid w:val="0042441A"/>
    <w:rsid w:val="004269C7"/>
    <w:rsid w:val="00434DC5"/>
    <w:rsid w:val="0044110A"/>
    <w:rsid w:val="00443B1E"/>
    <w:rsid w:val="00461CCA"/>
    <w:rsid w:val="004731EA"/>
    <w:rsid w:val="004769A4"/>
    <w:rsid w:val="00476EE0"/>
    <w:rsid w:val="00483A9F"/>
    <w:rsid w:val="00484D25"/>
    <w:rsid w:val="0048633E"/>
    <w:rsid w:val="00487861"/>
    <w:rsid w:val="0049070A"/>
    <w:rsid w:val="004A6625"/>
    <w:rsid w:val="004A7851"/>
    <w:rsid w:val="004C764C"/>
    <w:rsid w:val="004F28A7"/>
    <w:rsid w:val="004F580F"/>
    <w:rsid w:val="005201AC"/>
    <w:rsid w:val="005212BC"/>
    <w:rsid w:val="00526AB7"/>
    <w:rsid w:val="0053203A"/>
    <w:rsid w:val="00533791"/>
    <w:rsid w:val="005361B1"/>
    <w:rsid w:val="0055641B"/>
    <w:rsid w:val="00557362"/>
    <w:rsid w:val="005577C7"/>
    <w:rsid w:val="005643A0"/>
    <w:rsid w:val="00577897"/>
    <w:rsid w:val="00577952"/>
    <w:rsid w:val="00581A27"/>
    <w:rsid w:val="005838CA"/>
    <w:rsid w:val="0058655E"/>
    <w:rsid w:val="005A3A00"/>
    <w:rsid w:val="005A56FB"/>
    <w:rsid w:val="005B1E93"/>
    <w:rsid w:val="005B4F01"/>
    <w:rsid w:val="005C3584"/>
    <w:rsid w:val="005D18DD"/>
    <w:rsid w:val="005D5706"/>
    <w:rsid w:val="005D7677"/>
    <w:rsid w:val="005E2226"/>
    <w:rsid w:val="005E3979"/>
    <w:rsid w:val="005F2EAE"/>
    <w:rsid w:val="005F5562"/>
    <w:rsid w:val="005F628E"/>
    <w:rsid w:val="00602631"/>
    <w:rsid w:val="00603D08"/>
    <w:rsid w:val="00613466"/>
    <w:rsid w:val="00620193"/>
    <w:rsid w:val="006230FD"/>
    <w:rsid w:val="00630EA1"/>
    <w:rsid w:val="00635A94"/>
    <w:rsid w:val="00640A72"/>
    <w:rsid w:val="006454C6"/>
    <w:rsid w:val="0065298C"/>
    <w:rsid w:val="0065351B"/>
    <w:rsid w:val="00655EE6"/>
    <w:rsid w:val="00664EE3"/>
    <w:rsid w:val="00665EC9"/>
    <w:rsid w:val="0066779D"/>
    <w:rsid w:val="00674DBD"/>
    <w:rsid w:val="0067592B"/>
    <w:rsid w:val="00683734"/>
    <w:rsid w:val="00687C0C"/>
    <w:rsid w:val="006C52AB"/>
    <w:rsid w:val="006C6051"/>
    <w:rsid w:val="006C7045"/>
    <w:rsid w:val="006C724A"/>
    <w:rsid w:val="006D5392"/>
    <w:rsid w:val="006D6B0E"/>
    <w:rsid w:val="006E3971"/>
    <w:rsid w:val="006E77FB"/>
    <w:rsid w:val="006F4898"/>
    <w:rsid w:val="006F4F4C"/>
    <w:rsid w:val="006F75D2"/>
    <w:rsid w:val="00700F8F"/>
    <w:rsid w:val="00703687"/>
    <w:rsid w:val="00705361"/>
    <w:rsid w:val="0071214F"/>
    <w:rsid w:val="00727862"/>
    <w:rsid w:val="007317A7"/>
    <w:rsid w:val="00751CC8"/>
    <w:rsid w:val="00752661"/>
    <w:rsid w:val="00776905"/>
    <w:rsid w:val="00777A4B"/>
    <w:rsid w:val="00781993"/>
    <w:rsid w:val="0078382E"/>
    <w:rsid w:val="00793592"/>
    <w:rsid w:val="007935D2"/>
    <w:rsid w:val="00794011"/>
    <w:rsid w:val="007A1CEA"/>
    <w:rsid w:val="007A2A97"/>
    <w:rsid w:val="007B04E8"/>
    <w:rsid w:val="007C07D1"/>
    <w:rsid w:val="007C46D9"/>
    <w:rsid w:val="007D05B9"/>
    <w:rsid w:val="007D1E27"/>
    <w:rsid w:val="007D3077"/>
    <w:rsid w:val="007F2B26"/>
    <w:rsid w:val="007F56B0"/>
    <w:rsid w:val="007F6FF7"/>
    <w:rsid w:val="0080002C"/>
    <w:rsid w:val="00800EB5"/>
    <w:rsid w:val="008029EC"/>
    <w:rsid w:val="00806A72"/>
    <w:rsid w:val="00812510"/>
    <w:rsid w:val="00813635"/>
    <w:rsid w:val="0081546E"/>
    <w:rsid w:val="00836C63"/>
    <w:rsid w:val="00841E92"/>
    <w:rsid w:val="00845742"/>
    <w:rsid w:val="00854B54"/>
    <w:rsid w:val="00855897"/>
    <w:rsid w:val="008564B4"/>
    <w:rsid w:val="00857560"/>
    <w:rsid w:val="00857736"/>
    <w:rsid w:val="0086158E"/>
    <w:rsid w:val="0086239D"/>
    <w:rsid w:val="0086359D"/>
    <w:rsid w:val="00863AD6"/>
    <w:rsid w:val="00863C3D"/>
    <w:rsid w:val="00880822"/>
    <w:rsid w:val="00881DC8"/>
    <w:rsid w:val="008836CE"/>
    <w:rsid w:val="00891EA5"/>
    <w:rsid w:val="00892439"/>
    <w:rsid w:val="008B55F3"/>
    <w:rsid w:val="008B5E71"/>
    <w:rsid w:val="008D0662"/>
    <w:rsid w:val="008D0DAD"/>
    <w:rsid w:val="008D1EDA"/>
    <w:rsid w:val="008D4FAA"/>
    <w:rsid w:val="008E04C0"/>
    <w:rsid w:val="008E4A80"/>
    <w:rsid w:val="008E4D0A"/>
    <w:rsid w:val="008F48CB"/>
    <w:rsid w:val="008F5B91"/>
    <w:rsid w:val="00905AD8"/>
    <w:rsid w:val="009257F1"/>
    <w:rsid w:val="00930961"/>
    <w:rsid w:val="00934909"/>
    <w:rsid w:val="00937CB9"/>
    <w:rsid w:val="009406E2"/>
    <w:rsid w:val="00941643"/>
    <w:rsid w:val="00944F3B"/>
    <w:rsid w:val="00944FDD"/>
    <w:rsid w:val="009466C9"/>
    <w:rsid w:val="00964B38"/>
    <w:rsid w:val="0097258D"/>
    <w:rsid w:val="009739A0"/>
    <w:rsid w:val="00980B51"/>
    <w:rsid w:val="00987A51"/>
    <w:rsid w:val="00991C3A"/>
    <w:rsid w:val="00994767"/>
    <w:rsid w:val="009965FF"/>
    <w:rsid w:val="009A2846"/>
    <w:rsid w:val="009A4201"/>
    <w:rsid w:val="009B48DD"/>
    <w:rsid w:val="009B62C1"/>
    <w:rsid w:val="009C32E1"/>
    <w:rsid w:val="009E302B"/>
    <w:rsid w:val="009F0E53"/>
    <w:rsid w:val="009F4116"/>
    <w:rsid w:val="00A01FA7"/>
    <w:rsid w:val="00A036ED"/>
    <w:rsid w:val="00A139E8"/>
    <w:rsid w:val="00A176A8"/>
    <w:rsid w:val="00A250EB"/>
    <w:rsid w:val="00A271F1"/>
    <w:rsid w:val="00A32EDA"/>
    <w:rsid w:val="00A355E6"/>
    <w:rsid w:val="00A72576"/>
    <w:rsid w:val="00A758CA"/>
    <w:rsid w:val="00A7661E"/>
    <w:rsid w:val="00A770B1"/>
    <w:rsid w:val="00A777A6"/>
    <w:rsid w:val="00A90EC6"/>
    <w:rsid w:val="00A95962"/>
    <w:rsid w:val="00AA4D36"/>
    <w:rsid w:val="00AA661F"/>
    <w:rsid w:val="00AB0920"/>
    <w:rsid w:val="00AB4507"/>
    <w:rsid w:val="00AB7FCA"/>
    <w:rsid w:val="00AC6517"/>
    <w:rsid w:val="00AC7B4B"/>
    <w:rsid w:val="00AC7B60"/>
    <w:rsid w:val="00AD010E"/>
    <w:rsid w:val="00AD3057"/>
    <w:rsid w:val="00AE3B9A"/>
    <w:rsid w:val="00AF4597"/>
    <w:rsid w:val="00AF5241"/>
    <w:rsid w:val="00B0586E"/>
    <w:rsid w:val="00B07C03"/>
    <w:rsid w:val="00B165F6"/>
    <w:rsid w:val="00B212D2"/>
    <w:rsid w:val="00B21754"/>
    <w:rsid w:val="00B25FF6"/>
    <w:rsid w:val="00B33B12"/>
    <w:rsid w:val="00B34FDD"/>
    <w:rsid w:val="00B476A8"/>
    <w:rsid w:val="00B51CB5"/>
    <w:rsid w:val="00B54534"/>
    <w:rsid w:val="00B6050A"/>
    <w:rsid w:val="00B616AA"/>
    <w:rsid w:val="00B71F0F"/>
    <w:rsid w:val="00B74924"/>
    <w:rsid w:val="00B76CC8"/>
    <w:rsid w:val="00B80DC9"/>
    <w:rsid w:val="00B9067D"/>
    <w:rsid w:val="00B964C2"/>
    <w:rsid w:val="00BA06D5"/>
    <w:rsid w:val="00BA130B"/>
    <w:rsid w:val="00BA7E80"/>
    <w:rsid w:val="00BB4930"/>
    <w:rsid w:val="00BB7881"/>
    <w:rsid w:val="00BC141C"/>
    <w:rsid w:val="00BC771B"/>
    <w:rsid w:val="00BD0B45"/>
    <w:rsid w:val="00BD4077"/>
    <w:rsid w:val="00BE2290"/>
    <w:rsid w:val="00BE6FA5"/>
    <w:rsid w:val="00BF37D1"/>
    <w:rsid w:val="00BF3DD2"/>
    <w:rsid w:val="00BF6438"/>
    <w:rsid w:val="00BF723A"/>
    <w:rsid w:val="00C03A4C"/>
    <w:rsid w:val="00C13925"/>
    <w:rsid w:val="00C14540"/>
    <w:rsid w:val="00C15C51"/>
    <w:rsid w:val="00C259FE"/>
    <w:rsid w:val="00C345AA"/>
    <w:rsid w:val="00C34D0A"/>
    <w:rsid w:val="00C439F8"/>
    <w:rsid w:val="00C46338"/>
    <w:rsid w:val="00C517ED"/>
    <w:rsid w:val="00C56E97"/>
    <w:rsid w:val="00C76DAD"/>
    <w:rsid w:val="00C95857"/>
    <w:rsid w:val="00C96786"/>
    <w:rsid w:val="00CA1F41"/>
    <w:rsid w:val="00CA279C"/>
    <w:rsid w:val="00CB1718"/>
    <w:rsid w:val="00CB6307"/>
    <w:rsid w:val="00CC385E"/>
    <w:rsid w:val="00CD6CE0"/>
    <w:rsid w:val="00CD769C"/>
    <w:rsid w:val="00CE185C"/>
    <w:rsid w:val="00CF795C"/>
    <w:rsid w:val="00D012D6"/>
    <w:rsid w:val="00D135A6"/>
    <w:rsid w:val="00D157B8"/>
    <w:rsid w:val="00D21E45"/>
    <w:rsid w:val="00D23F4E"/>
    <w:rsid w:val="00D25A86"/>
    <w:rsid w:val="00D3370C"/>
    <w:rsid w:val="00D35DBD"/>
    <w:rsid w:val="00D54C9D"/>
    <w:rsid w:val="00D649F1"/>
    <w:rsid w:val="00D679C7"/>
    <w:rsid w:val="00D74669"/>
    <w:rsid w:val="00D772B9"/>
    <w:rsid w:val="00D77E57"/>
    <w:rsid w:val="00D87107"/>
    <w:rsid w:val="00D958C0"/>
    <w:rsid w:val="00D96C1D"/>
    <w:rsid w:val="00DB0BC1"/>
    <w:rsid w:val="00DB0FAB"/>
    <w:rsid w:val="00DD6BD9"/>
    <w:rsid w:val="00DE0A55"/>
    <w:rsid w:val="00DF1992"/>
    <w:rsid w:val="00DF3894"/>
    <w:rsid w:val="00E036D1"/>
    <w:rsid w:val="00E045B2"/>
    <w:rsid w:val="00E0600F"/>
    <w:rsid w:val="00E11FDD"/>
    <w:rsid w:val="00E12923"/>
    <w:rsid w:val="00E22A5D"/>
    <w:rsid w:val="00E26962"/>
    <w:rsid w:val="00E31849"/>
    <w:rsid w:val="00E44CD7"/>
    <w:rsid w:val="00E51F25"/>
    <w:rsid w:val="00E52F20"/>
    <w:rsid w:val="00E54208"/>
    <w:rsid w:val="00E57D64"/>
    <w:rsid w:val="00E606C8"/>
    <w:rsid w:val="00E6491A"/>
    <w:rsid w:val="00E775E2"/>
    <w:rsid w:val="00E8290A"/>
    <w:rsid w:val="00E8554D"/>
    <w:rsid w:val="00E867F7"/>
    <w:rsid w:val="00E9237F"/>
    <w:rsid w:val="00EB2CD1"/>
    <w:rsid w:val="00EB32CE"/>
    <w:rsid w:val="00EB36E5"/>
    <w:rsid w:val="00EB496A"/>
    <w:rsid w:val="00EC434C"/>
    <w:rsid w:val="00EC4CDC"/>
    <w:rsid w:val="00ED393A"/>
    <w:rsid w:val="00ED64B8"/>
    <w:rsid w:val="00EE1446"/>
    <w:rsid w:val="00EE6234"/>
    <w:rsid w:val="00EE66CC"/>
    <w:rsid w:val="00EF3591"/>
    <w:rsid w:val="00EF37B4"/>
    <w:rsid w:val="00EF46CE"/>
    <w:rsid w:val="00F00F64"/>
    <w:rsid w:val="00F031F4"/>
    <w:rsid w:val="00F03214"/>
    <w:rsid w:val="00F07085"/>
    <w:rsid w:val="00F205CA"/>
    <w:rsid w:val="00F20DEF"/>
    <w:rsid w:val="00F2495E"/>
    <w:rsid w:val="00F259FF"/>
    <w:rsid w:val="00F33ADA"/>
    <w:rsid w:val="00F3414B"/>
    <w:rsid w:val="00F40137"/>
    <w:rsid w:val="00F52740"/>
    <w:rsid w:val="00F60529"/>
    <w:rsid w:val="00F6063D"/>
    <w:rsid w:val="00F71E78"/>
    <w:rsid w:val="00F74AE2"/>
    <w:rsid w:val="00F7556F"/>
    <w:rsid w:val="00F83DDD"/>
    <w:rsid w:val="00F84B3A"/>
    <w:rsid w:val="00F9096B"/>
    <w:rsid w:val="00F90D1B"/>
    <w:rsid w:val="00F9479C"/>
    <w:rsid w:val="00F97DFE"/>
    <w:rsid w:val="00FA5C42"/>
    <w:rsid w:val="00FB3B5B"/>
    <w:rsid w:val="00FB6947"/>
    <w:rsid w:val="00FB73BC"/>
    <w:rsid w:val="00FC6927"/>
    <w:rsid w:val="00FD0CF6"/>
    <w:rsid w:val="00FE5162"/>
    <w:rsid w:val="00FF4A62"/>
    <w:rsid w:val="00FF5DAE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19B1E6-3267-4E13-9542-98ABB8F3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45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38B"/>
  </w:style>
  <w:style w:type="table" w:styleId="Tablaconcuadrcula">
    <w:name w:val="Table Grid"/>
    <w:basedOn w:val="Tablanormal"/>
    <w:uiPriority w:val="59"/>
    <w:rsid w:val="0034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2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F20"/>
  </w:style>
  <w:style w:type="paragraph" w:styleId="Prrafodelista">
    <w:name w:val="List Paragraph"/>
    <w:basedOn w:val="Normal"/>
    <w:uiPriority w:val="34"/>
    <w:qFormat/>
    <w:rsid w:val="008029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24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3F12F8"/>
    <w:pPr>
      <w:spacing w:line="252" w:lineRule="auto"/>
    </w:pPr>
    <w:rPr>
      <w:rFonts w:ascii="Calibri" w:hAnsi="Calibri" w:cs="Times New Roman"/>
      <w:lang w:eastAsia="es-SV"/>
    </w:rPr>
  </w:style>
  <w:style w:type="paragraph" w:styleId="Sinespaciado">
    <w:name w:val="No Spacing"/>
    <w:link w:val="SinespaciadoCar"/>
    <w:qFormat/>
    <w:rsid w:val="00D135A6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SinespaciadoCar">
    <w:name w:val="Sin espaciado Car"/>
    <w:link w:val="Sinespaciado"/>
    <w:locked/>
    <w:rsid w:val="00D135A6"/>
    <w:rPr>
      <w:rFonts w:ascii="Calibri" w:eastAsia="Times New Roman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4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ACER</cp:lastModifiedBy>
  <cp:revision>2</cp:revision>
  <cp:lastPrinted>2019-02-26T18:12:00Z</cp:lastPrinted>
  <dcterms:created xsi:type="dcterms:W3CDTF">2020-01-31T13:24:00Z</dcterms:created>
  <dcterms:modified xsi:type="dcterms:W3CDTF">2020-01-31T13:24:00Z</dcterms:modified>
</cp:coreProperties>
</file>