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28"/>
        <w:gridCol w:w="5676"/>
      </w:tblGrid>
      <w:tr w:rsidR="00BD4E53" w:rsidRPr="00323D04" w:rsidTr="001E4A3F">
        <w:trPr>
          <w:trHeight w:val="1360"/>
        </w:trPr>
        <w:tc>
          <w:tcPr>
            <w:tcW w:w="2928" w:type="dxa"/>
            <w:tcBorders>
              <w:top w:val="single" w:sz="4" w:space="0" w:color="auto"/>
              <w:left w:val="single" w:sz="4" w:space="0" w:color="auto"/>
              <w:bottom w:val="single" w:sz="4" w:space="0" w:color="auto"/>
              <w:right w:val="single" w:sz="4" w:space="0" w:color="auto"/>
            </w:tcBorders>
          </w:tcPr>
          <w:p w:rsidR="00BD4E53" w:rsidRPr="00323D04" w:rsidRDefault="00BD4E53" w:rsidP="001E4A3F">
            <w:pPr>
              <w:spacing w:line="254" w:lineRule="auto"/>
            </w:pPr>
            <w:r w:rsidRPr="00323D04">
              <w:rPr>
                <w:noProof/>
                <w:lang w:eastAsia="es-SV"/>
              </w:rPr>
              <mc:AlternateContent>
                <mc:Choice Requires="wpg">
                  <w:drawing>
                    <wp:anchor distT="0" distB="0" distL="114300" distR="114300" simplePos="0" relativeHeight="251659264" behindDoc="0" locked="0" layoutInCell="1" allowOverlap="1" wp14:anchorId="2CBE6512" wp14:editId="1F3823AE">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BA8AE"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BD4E53" w:rsidRPr="00323D04" w:rsidRDefault="00BD4E53" w:rsidP="001E4A3F">
            <w:pPr>
              <w:spacing w:after="200" w:line="276" w:lineRule="auto"/>
              <w:jc w:val="both"/>
              <w:rPr>
                <w:rFonts w:ascii="Arial" w:hAnsi="Arial" w:cs="Arial"/>
                <w:b/>
              </w:rPr>
            </w:pPr>
          </w:p>
          <w:p w:rsidR="00BD4E53" w:rsidRPr="00323D04" w:rsidRDefault="00BD4E53" w:rsidP="001E4A3F">
            <w:pPr>
              <w:spacing w:after="200" w:line="276" w:lineRule="auto"/>
              <w:jc w:val="both"/>
              <w:rPr>
                <w:rFonts w:ascii="Arial" w:hAnsi="Arial" w:cs="Arial"/>
                <w:b/>
              </w:rPr>
            </w:pPr>
          </w:p>
        </w:tc>
        <w:tc>
          <w:tcPr>
            <w:tcW w:w="5676" w:type="dxa"/>
            <w:tcBorders>
              <w:top w:val="single" w:sz="4" w:space="0" w:color="auto"/>
              <w:left w:val="single" w:sz="4" w:space="0" w:color="auto"/>
              <w:bottom w:val="single" w:sz="4" w:space="0" w:color="auto"/>
              <w:right w:val="single" w:sz="4" w:space="0" w:color="auto"/>
            </w:tcBorders>
          </w:tcPr>
          <w:p w:rsidR="00BD4E53" w:rsidRPr="00323D04" w:rsidRDefault="00BD4E53" w:rsidP="001E4A3F">
            <w:pPr>
              <w:spacing w:after="200" w:line="276" w:lineRule="auto"/>
              <w:jc w:val="both"/>
              <w:rPr>
                <w:rFonts w:ascii="Arial" w:hAnsi="Arial" w:cs="Arial"/>
                <w:b/>
              </w:rPr>
            </w:pPr>
          </w:p>
          <w:p w:rsidR="00BD4E53" w:rsidRPr="00323D04" w:rsidRDefault="00BD4E53" w:rsidP="001E4A3F">
            <w:pPr>
              <w:spacing w:after="200" w:line="276" w:lineRule="auto"/>
              <w:jc w:val="center"/>
              <w:rPr>
                <w:rFonts w:ascii="Arial" w:hAnsi="Arial" w:cs="Arial"/>
                <w:b/>
              </w:rPr>
            </w:pPr>
            <w:r w:rsidRPr="00323D04">
              <w:rPr>
                <w:rFonts w:ascii="Arial" w:hAnsi="Arial" w:cs="Arial"/>
                <w:b/>
              </w:rPr>
              <w:t>JUNTA DIRECTIVA DEL ISRI</w:t>
            </w:r>
          </w:p>
        </w:tc>
      </w:tr>
      <w:tr w:rsidR="00BD4E53" w:rsidRPr="00323D04" w:rsidTr="001E4A3F">
        <w:trPr>
          <w:trHeight w:val="4079"/>
        </w:trPr>
        <w:tc>
          <w:tcPr>
            <w:tcW w:w="2928" w:type="dxa"/>
            <w:tcBorders>
              <w:top w:val="single" w:sz="4" w:space="0" w:color="auto"/>
              <w:left w:val="single" w:sz="4" w:space="0" w:color="000000" w:themeColor="text1"/>
              <w:bottom w:val="single" w:sz="4" w:space="0" w:color="auto"/>
              <w:right w:val="single" w:sz="4" w:space="0" w:color="auto"/>
            </w:tcBorders>
            <w:hideMark/>
          </w:tcPr>
          <w:p w:rsidR="00BD4E53" w:rsidRPr="00323D04" w:rsidRDefault="00BD4E53" w:rsidP="001E4A3F">
            <w:pPr>
              <w:spacing w:after="200" w:line="276" w:lineRule="auto"/>
              <w:jc w:val="both"/>
              <w:rPr>
                <w:rFonts w:ascii="Arial" w:hAnsi="Arial" w:cs="Arial"/>
              </w:rPr>
            </w:pPr>
            <w:r w:rsidRPr="00323D04">
              <w:rPr>
                <w:rFonts w:ascii="Arial" w:hAnsi="Arial" w:cs="Arial"/>
                <w:b/>
              </w:rPr>
              <w:t>NUMERO DE ACTA:</w:t>
            </w:r>
            <w:r>
              <w:rPr>
                <w:rFonts w:ascii="Arial" w:hAnsi="Arial" w:cs="Arial"/>
              </w:rPr>
              <w:t xml:space="preserve"> 2694</w:t>
            </w:r>
          </w:p>
          <w:p w:rsidR="00BD4E53" w:rsidRPr="00323D04" w:rsidRDefault="00BD4E53" w:rsidP="001E4A3F">
            <w:pPr>
              <w:spacing w:after="200" w:line="276" w:lineRule="auto"/>
              <w:jc w:val="both"/>
              <w:rPr>
                <w:rFonts w:ascii="Arial" w:hAnsi="Arial" w:cs="Arial"/>
              </w:rPr>
            </w:pPr>
            <w:r w:rsidRPr="00323D04">
              <w:rPr>
                <w:rFonts w:ascii="Arial" w:hAnsi="Arial" w:cs="Arial"/>
                <w:b/>
              </w:rPr>
              <w:t xml:space="preserve">FECHA: </w:t>
            </w:r>
            <w:r w:rsidR="00B9177E">
              <w:rPr>
                <w:rFonts w:ascii="Arial" w:hAnsi="Arial" w:cs="Arial"/>
              </w:rPr>
              <w:t>MARTES 05 DE JUNIO</w:t>
            </w:r>
            <w:r w:rsidRPr="00323D04">
              <w:rPr>
                <w:rFonts w:ascii="Arial" w:hAnsi="Arial" w:cs="Arial"/>
              </w:rPr>
              <w:t xml:space="preserve"> DE 2018.</w:t>
            </w:r>
          </w:p>
          <w:p w:rsidR="00BD4E53" w:rsidRPr="00323D04" w:rsidRDefault="00BD4E53" w:rsidP="001E4A3F">
            <w:pPr>
              <w:spacing w:after="200" w:line="276" w:lineRule="auto"/>
              <w:jc w:val="both"/>
              <w:rPr>
                <w:rFonts w:ascii="Arial" w:hAnsi="Arial" w:cs="Arial"/>
              </w:rPr>
            </w:pPr>
            <w:r w:rsidRPr="00323D04">
              <w:rPr>
                <w:rFonts w:ascii="Arial" w:hAnsi="Arial" w:cs="Arial"/>
                <w:b/>
              </w:rPr>
              <w:t>HORA DE INICIO:</w:t>
            </w:r>
            <w:r>
              <w:rPr>
                <w:rFonts w:ascii="Arial" w:hAnsi="Arial" w:cs="Arial"/>
              </w:rPr>
              <w:t xml:space="preserve">  13: 05</w:t>
            </w:r>
          </w:p>
          <w:p w:rsidR="00BD4E53" w:rsidRPr="00323D04" w:rsidRDefault="00BD4E53" w:rsidP="001E4A3F">
            <w:pPr>
              <w:spacing w:after="200" w:line="276" w:lineRule="auto"/>
              <w:jc w:val="both"/>
              <w:rPr>
                <w:rFonts w:ascii="Arial" w:hAnsi="Arial" w:cs="Arial"/>
              </w:rPr>
            </w:pPr>
            <w:r w:rsidRPr="00323D04">
              <w:rPr>
                <w:rFonts w:ascii="Arial" w:hAnsi="Arial" w:cs="Arial"/>
              </w:rPr>
              <w:t>HORAS</w:t>
            </w:r>
          </w:p>
          <w:p w:rsidR="00BD4E53" w:rsidRPr="00323D04" w:rsidRDefault="00BD4E53" w:rsidP="00BD4E53">
            <w:pPr>
              <w:spacing w:after="200" w:line="276" w:lineRule="auto"/>
              <w:jc w:val="both"/>
              <w:rPr>
                <w:rFonts w:ascii="Arial" w:hAnsi="Arial" w:cs="Arial"/>
              </w:rPr>
            </w:pPr>
            <w:r w:rsidRPr="00323D04">
              <w:rPr>
                <w:rFonts w:ascii="Arial" w:hAnsi="Arial" w:cs="Arial"/>
                <w:b/>
              </w:rPr>
              <w:t xml:space="preserve">LUGAR: </w:t>
            </w:r>
            <w:r>
              <w:rPr>
                <w:rFonts w:ascii="Arial" w:hAnsi="Arial" w:cs="Arial"/>
              </w:rPr>
              <w:t xml:space="preserve">SALA DE SESIONES  ISRI. </w:t>
            </w:r>
          </w:p>
        </w:tc>
        <w:tc>
          <w:tcPr>
            <w:tcW w:w="5676" w:type="dxa"/>
            <w:tcBorders>
              <w:top w:val="single" w:sz="4" w:space="0" w:color="auto"/>
              <w:left w:val="single" w:sz="4" w:space="0" w:color="auto"/>
              <w:bottom w:val="single" w:sz="4" w:space="0" w:color="auto"/>
              <w:right w:val="single" w:sz="4" w:space="0" w:color="auto"/>
            </w:tcBorders>
            <w:hideMark/>
          </w:tcPr>
          <w:p w:rsidR="00BD4E53" w:rsidRPr="00323D04" w:rsidRDefault="00BD4E53" w:rsidP="001E4A3F">
            <w:pPr>
              <w:spacing w:after="200" w:line="276" w:lineRule="auto"/>
              <w:jc w:val="both"/>
              <w:rPr>
                <w:rFonts w:ascii="Arial" w:hAnsi="Arial" w:cs="Arial"/>
                <w:b/>
              </w:rPr>
            </w:pPr>
            <w:r w:rsidRPr="00323D04">
              <w:rPr>
                <w:rFonts w:ascii="Arial" w:hAnsi="Arial" w:cs="Arial"/>
                <w:b/>
              </w:rPr>
              <w:t>ASISTENTES:</w:t>
            </w:r>
          </w:p>
          <w:p w:rsidR="00BD4E53" w:rsidRPr="00323D04" w:rsidRDefault="00BD4E53" w:rsidP="00CF783B">
            <w:pPr>
              <w:spacing w:line="276" w:lineRule="auto"/>
              <w:jc w:val="both"/>
              <w:rPr>
                <w:rFonts w:ascii="Arial" w:eastAsia="Times New Roman" w:hAnsi="Arial" w:cs="Arial"/>
                <w:lang w:eastAsia="es-ES"/>
              </w:rPr>
            </w:pPr>
            <w:r w:rsidRPr="00323D04">
              <w:rPr>
                <w:rFonts w:ascii="Arial" w:eastAsia="Times New Roman" w:hAnsi="Arial" w:cs="Arial"/>
                <w:lang w:eastAsia="es-ES"/>
              </w:rPr>
              <w:t xml:space="preserve">Dr. Alex Francisco González Menjívar, Presidente; Dr. Miguel Ángel Martínez Salmerón, Representante Suplente del Ministerio de Salud;  Licda. Nora Lizeth Pérez Martínez </w:t>
            </w:r>
            <w:r w:rsidR="00960812">
              <w:rPr>
                <w:rFonts w:ascii="Arial" w:eastAsia="Times New Roman" w:hAnsi="Arial" w:cs="Arial"/>
                <w:lang w:eastAsia="es-ES"/>
              </w:rPr>
              <w:t>Representante</w:t>
            </w:r>
            <w:r w:rsidRPr="00323D04">
              <w:rPr>
                <w:rFonts w:ascii="Arial" w:eastAsia="Times New Roman" w:hAnsi="Arial" w:cs="Arial"/>
                <w:lang w:eastAsia="es-ES"/>
              </w:rPr>
              <w:t xml:space="preserve"> Propietaria del Ministerio de Hacienda; Licda. Sara María Mendoza Acosta y Licda. María Marta Cañas de Herrera Representantes Propietaria y Suplente del Ministerio de Trabajo; </w:t>
            </w:r>
            <w:r>
              <w:rPr>
                <w:rFonts w:ascii="Arial" w:eastAsia="Times New Roman" w:hAnsi="Arial" w:cs="Arial"/>
                <w:lang w:eastAsia="es-ES"/>
              </w:rPr>
              <w:t xml:space="preserve">Sra. Darling Azucena Mejía Pineda y Licda. Carmen Elizabeth Quintanilla Espinoza, </w:t>
            </w:r>
            <w:r w:rsidRPr="00323D04">
              <w:rPr>
                <w:rFonts w:ascii="Arial" w:eastAsia="Times New Roman" w:hAnsi="Arial" w:cs="Arial"/>
                <w:lang w:eastAsia="es-ES"/>
              </w:rPr>
              <w:t>Representante</w:t>
            </w:r>
            <w:r>
              <w:rPr>
                <w:rFonts w:ascii="Arial" w:eastAsia="Times New Roman" w:hAnsi="Arial" w:cs="Arial"/>
                <w:lang w:eastAsia="es-ES"/>
              </w:rPr>
              <w:t>s</w:t>
            </w:r>
            <w:r w:rsidRPr="00323D04">
              <w:rPr>
                <w:rFonts w:ascii="Arial" w:eastAsia="Times New Roman" w:hAnsi="Arial" w:cs="Arial"/>
                <w:lang w:eastAsia="es-ES"/>
              </w:rPr>
              <w:t xml:space="preserve"> </w:t>
            </w:r>
            <w:r>
              <w:rPr>
                <w:rFonts w:ascii="Arial" w:eastAsia="Times New Roman" w:hAnsi="Arial" w:cs="Arial"/>
                <w:lang w:eastAsia="es-ES"/>
              </w:rPr>
              <w:t xml:space="preserve">Propietaria y Suplente </w:t>
            </w:r>
            <w:r w:rsidRPr="00323D04">
              <w:rPr>
                <w:rFonts w:ascii="Arial" w:eastAsia="Times New Roman" w:hAnsi="Arial" w:cs="Arial"/>
                <w:lang w:eastAsia="es-ES"/>
              </w:rPr>
              <w:t xml:space="preserve">del Ministerio de Relaciones Exteriores; </w:t>
            </w:r>
            <w:r>
              <w:rPr>
                <w:rFonts w:ascii="Arial" w:eastAsia="Times New Roman" w:hAnsi="Arial" w:cs="Arial"/>
                <w:lang w:eastAsia="es-ES"/>
              </w:rPr>
              <w:t xml:space="preserve">Licda. Nora Elizabeth Abrego de Amado, Representante Propietaria de la Universidad de El Salvador; </w:t>
            </w:r>
            <w:r w:rsidR="00960812">
              <w:rPr>
                <w:rFonts w:ascii="Arial" w:eastAsia="Times New Roman" w:hAnsi="Arial" w:cs="Arial"/>
                <w:lang w:eastAsia="es-ES"/>
              </w:rPr>
              <w:t xml:space="preserve">Licda. </w:t>
            </w:r>
            <w:r w:rsidR="00CF783B">
              <w:rPr>
                <w:rFonts w:ascii="Arial" w:eastAsia="Times New Roman" w:hAnsi="Arial" w:cs="Arial"/>
                <w:lang w:eastAsia="es-ES"/>
              </w:rPr>
              <w:t xml:space="preserve">Yamileth Nazira Arévalo Argueta, </w:t>
            </w:r>
            <w:r>
              <w:rPr>
                <w:rFonts w:ascii="Arial" w:eastAsia="Times New Roman" w:hAnsi="Arial" w:cs="Arial"/>
                <w:lang w:eastAsia="es-ES"/>
              </w:rPr>
              <w:t>Representante</w:t>
            </w:r>
            <w:r w:rsidR="00CF783B">
              <w:rPr>
                <w:rFonts w:ascii="Arial" w:eastAsia="Times New Roman" w:hAnsi="Arial" w:cs="Arial"/>
                <w:lang w:eastAsia="es-ES"/>
              </w:rPr>
              <w:t xml:space="preserve"> Suplente</w:t>
            </w:r>
            <w:r w:rsidRPr="00323D04">
              <w:rPr>
                <w:rFonts w:ascii="Arial" w:eastAsia="Times New Roman" w:hAnsi="Arial" w:cs="Arial"/>
                <w:lang w:eastAsia="es-ES"/>
              </w:rPr>
              <w:t xml:space="preserve"> de FUNTER; </w:t>
            </w:r>
            <w:r w:rsidR="00223F5D">
              <w:rPr>
                <w:rFonts w:ascii="Arial" w:eastAsia="Times New Roman" w:hAnsi="Arial" w:cs="Arial"/>
                <w:lang w:eastAsia="es-ES"/>
              </w:rPr>
              <w:t xml:space="preserve">Dr. Ángel Fredi Sermeño Menéndez, Gerente Médico y de Servicios de Rehabilitación </w:t>
            </w:r>
            <w:r w:rsidRPr="00323D04">
              <w:rPr>
                <w:rFonts w:ascii="Arial" w:eastAsia="Times New Roman" w:hAnsi="Arial" w:cs="Arial"/>
                <w:lang w:eastAsia="es-ES"/>
              </w:rPr>
              <w:t>y Licda. Rebeca Elizabeth Hernández Gálvez, Gerente y Secretaria de Junta Directiva Ad Honorem.</w:t>
            </w:r>
          </w:p>
        </w:tc>
      </w:tr>
    </w:tbl>
    <w:p w:rsidR="00BD4E53" w:rsidRPr="00323D04" w:rsidRDefault="00BD4E53" w:rsidP="00BD4E53">
      <w:pPr>
        <w:spacing w:line="360" w:lineRule="auto"/>
        <w:rPr>
          <w:rFonts w:ascii="Arial" w:hAnsi="Arial" w:cs="Arial"/>
          <w:b/>
          <w:u w:val="single"/>
        </w:rPr>
      </w:pPr>
    </w:p>
    <w:p w:rsidR="00BD4E53" w:rsidRPr="00323D04" w:rsidRDefault="00BD4E53" w:rsidP="00BD4E53">
      <w:pPr>
        <w:spacing w:line="360" w:lineRule="auto"/>
        <w:rPr>
          <w:rFonts w:ascii="Arial" w:hAnsi="Arial" w:cs="Arial"/>
          <w:b/>
          <w:u w:val="single"/>
        </w:rPr>
      </w:pPr>
    </w:p>
    <w:p w:rsidR="00BD4E53" w:rsidRPr="00323D04" w:rsidRDefault="00BD4E53" w:rsidP="00BD4E53">
      <w:pPr>
        <w:spacing w:line="256" w:lineRule="auto"/>
        <w:rPr>
          <w:rFonts w:ascii="Arial" w:hAnsi="Arial" w:cs="Arial"/>
          <w:b/>
          <w:u w:val="single"/>
          <w:lang w:val="es-ES"/>
        </w:rPr>
      </w:pPr>
      <w:r w:rsidRPr="00323D04">
        <w:rPr>
          <w:rFonts w:ascii="Arial" w:hAnsi="Arial" w:cs="Arial"/>
          <w:b/>
          <w:u w:val="single"/>
          <w:lang w:val="es-ES"/>
        </w:rPr>
        <w:t>DESARROLLO DE LA SESIÓN.</w:t>
      </w:r>
    </w:p>
    <w:p w:rsidR="00BD4E53" w:rsidRPr="00323D04" w:rsidRDefault="00BD4E53" w:rsidP="00BD4E53">
      <w:pPr>
        <w:numPr>
          <w:ilvl w:val="0"/>
          <w:numId w:val="1"/>
        </w:numPr>
        <w:spacing w:after="0" w:line="360" w:lineRule="auto"/>
        <w:jc w:val="both"/>
        <w:rPr>
          <w:rFonts w:ascii="Arial" w:hAnsi="Arial" w:cs="Arial"/>
          <w:b/>
          <w:lang w:val="es-ES" w:eastAsia="es-ES"/>
        </w:rPr>
      </w:pPr>
      <w:r w:rsidRPr="00323D04">
        <w:rPr>
          <w:rFonts w:ascii="Arial" w:hAnsi="Arial" w:cs="Arial"/>
          <w:b/>
          <w:lang w:val="es-ES" w:eastAsia="es-ES"/>
        </w:rPr>
        <w:t>Establecimiento de quórum.</w:t>
      </w:r>
    </w:p>
    <w:p w:rsidR="00BD4E53" w:rsidRPr="00323D04" w:rsidRDefault="00BD4E53" w:rsidP="00BD4E53">
      <w:pPr>
        <w:spacing w:after="0" w:line="360" w:lineRule="auto"/>
        <w:ind w:left="360"/>
        <w:jc w:val="both"/>
        <w:rPr>
          <w:rFonts w:ascii="Arial" w:hAnsi="Arial" w:cs="Arial"/>
          <w:b/>
          <w:lang w:val="es-ES" w:eastAsia="es-ES"/>
        </w:rPr>
      </w:pPr>
    </w:p>
    <w:p w:rsidR="00BD4E53" w:rsidRPr="001343D6" w:rsidRDefault="006E44AB" w:rsidP="00BD4E53">
      <w:pPr>
        <w:spacing w:after="200" w:line="360" w:lineRule="auto"/>
        <w:jc w:val="both"/>
        <w:rPr>
          <w:rFonts w:ascii="Arial" w:hAnsi="Arial" w:cs="Arial"/>
          <w:lang w:val="es-ES"/>
        </w:rPr>
      </w:pPr>
      <w:r>
        <w:rPr>
          <w:rFonts w:ascii="Arial" w:hAnsi="Arial" w:cs="Arial"/>
          <w:lang w:val="es-ES"/>
        </w:rPr>
        <w:t xml:space="preserve">En ausencia del </w:t>
      </w:r>
      <w:r w:rsidR="00BD4E53">
        <w:rPr>
          <w:rFonts w:ascii="Arial" w:hAnsi="Arial" w:cs="Arial"/>
          <w:lang w:val="es-ES"/>
        </w:rPr>
        <w:t xml:space="preserve">Presidente de Junta Directiva, </w:t>
      </w:r>
      <w:r w:rsidR="00BD4E53" w:rsidRPr="001343D6">
        <w:rPr>
          <w:rFonts w:ascii="Arial" w:eastAsia="Times New Roman" w:hAnsi="Arial" w:cs="Arial"/>
          <w:lang w:val="es-ES" w:eastAsia="es-ES"/>
        </w:rPr>
        <w:t xml:space="preserve">Doctor </w:t>
      </w:r>
      <w:r w:rsidR="00BD4E53" w:rsidRPr="001343D6">
        <w:rPr>
          <w:rFonts w:ascii="Arial" w:eastAsia="Times New Roman" w:hAnsi="Arial" w:cs="Arial"/>
          <w:lang w:eastAsia="es-ES"/>
        </w:rPr>
        <w:t>Alex Francisco González Menjívar</w:t>
      </w:r>
      <w:r w:rsidR="00BD4E53">
        <w:rPr>
          <w:rFonts w:ascii="Arial" w:hAnsi="Arial" w:cs="Arial"/>
          <w:lang w:val="es-ES"/>
        </w:rPr>
        <w:t xml:space="preserve">, </w:t>
      </w:r>
      <w:r>
        <w:rPr>
          <w:rFonts w:ascii="Arial" w:hAnsi="Arial" w:cs="Arial"/>
          <w:lang w:val="es-ES"/>
        </w:rPr>
        <w:t xml:space="preserve">la Licenciada Nora </w:t>
      </w:r>
      <w:r w:rsidRPr="00323D04">
        <w:rPr>
          <w:rFonts w:ascii="Arial" w:eastAsia="Times New Roman" w:hAnsi="Arial" w:cs="Arial"/>
          <w:lang w:eastAsia="es-ES"/>
        </w:rPr>
        <w:t>Lizeth Pérez Martínez</w:t>
      </w:r>
      <w:r>
        <w:rPr>
          <w:rFonts w:ascii="Arial" w:hAnsi="Arial" w:cs="Arial"/>
          <w:lang w:val="es-ES"/>
        </w:rPr>
        <w:t xml:space="preserve">, Segunda Vicepresidenta de Junta Directiva, </w:t>
      </w:r>
      <w:r w:rsidR="00BD4E53" w:rsidRPr="001343D6">
        <w:rPr>
          <w:rFonts w:ascii="Arial" w:hAnsi="Arial" w:cs="Arial"/>
          <w:lang w:val="es-ES"/>
        </w:rPr>
        <w:t>verificó la asistencia de quórum y procedió al inicio de la sesión.</w:t>
      </w:r>
    </w:p>
    <w:p w:rsidR="00483BB9" w:rsidRPr="00323D04" w:rsidRDefault="00483BB9" w:rsidP="00BD4E53">
      <w:pPr>
        <w:spacing w:after="200" w:line="360" w:lineRule="auto"/>
        <w:jc w:val="both"/>
        <w:rPr>
          <w:rFonts w:ascii="Arial" w:hAnsi="Arial" w:cs="Arial"/>
          <w:lang w:val="es-ES"/>
        </w:rPr>
      </w:pPr>
    </w:p>
    <w:p w:rsidR="00483BB9" w:rsidRPr="00483BB9" w:rsidRDefault="00BD4E53" w:rsidP="00BD4E53">
      <w:pPr>
        <w:numPr>
          <w:ilvl w:val="0"/>
          <w:numId w:val="1"/>
        </w:numPr>
        <w:spacing w:after="200" w:line="360" w:lineRule="auto"/>
        <w:contextualSpacing/>
        <w:jc w:val="both"/>
        <w:rPr>
          <w:rFonts w:ascii="Arial" w:hAnsi="Arial" w:cs="Arial"/>
          <w:b/>
          <w:lang w:val="es-ES"/>
        </w:rPr>
      </w:pPr>
      <w:r w:rsidRPr="00323D04">
        <w:rPr>
          <w:rFonts w:ascii="Arial" w:hAnsi="Arial" w:cs="Arial"/>
          <w:b/>
          <w:lang w:val="es-ES"/>
        </w:rPr>
        <w:t xml:space="preserve">Lectura y aprobación de la agenda. </w:t>
      </w:r>
    </w:p>
    <w:p w:rsidR="00483BB9" w:rsidRDefault="00483BB9" w:rsidP="00BD4E53">
      <w:pPr>
        <w:spacing w:after="200" w:line="360" w:lineRule="auto"/>
        <w:ind w:left="360"/>
        <w:contextualSpacing/>
        <w:jc w:val="both"/>
        <w:rPr>
          <w:rFonts w:ascii="Arial" w:hAnsi="Arial" w:cs="Arial"/>
          <w:lang w:val="es-ES"/>
        </w:rPr>
      </w:pPr>
    </w:p>
    <w:p w:rsidR="00BD4E53" w:rsidRDefault="00BD4E53" w:rsidP="00BD4E53">
      <w:pPr>
        <w:spacing w:after="200" w:line="360" w:lineRule="auto"/>
        <w:ind w:left="360"/>
        <w:contextualSpacing/>
        <w:jc w:val="both"/>
        <w:rPr>
          <w:rFonts w:ascii="Arial" w:hAnsi="Arial" w:cs="Arial"/>
          <w:lang w:val="es-ES"/>
        </w:rPr>
      </w:pPr>
      <w:r w:rsidRPr="00323D04">
        <w:rPr>
          <w:rFonts w:ascii="Arial" w:hAnsi="Arial" w:cs="Arial"/>
          <w:lang w:val="es-ES"/>
        </w:rPr>
        <w:t>La agenda fue aprobada por unanimidad, en los siguientes puntos:</w:t>
      </w:r>
    </w:p>
    <w:p w:rsidR="00BD4E53" w:rsidRPr="005B54D7" w:rsidRDefault="00BD4E53" w:rsidP="005B54D7">
      <w:pPr>
        <w:spacing w:after="200" w:line="360" w:lineRule="auto"/>
        <w:ind w:left="360"/>
        <w:contextualSpacing/>
        <w:jc w:val="both"/>
        <w:rPr>
          <w:rFonts w:ascii="Arial" w:hAnsi="Arial" w:cs="Arial"/>
          <w:lang w:val="es-ES"/>
        </w:rPr>
      </w:pPr>
    </w:p>
    <w:p w:rsidR="00483BB9"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 xml:space="preserve">- </w:t>
      </w:r>
      <w:r w:rsidR="00483BB9">
        <w:rPr>
          <w:rFonts w:ascii="Arial" w:hAnsi="Arial" w:cs="Arial"/>
          <w:lang w:val="es-MX" w:eastAsia="es-ES"/>
        </w:rPr>
        <w:tab/>
      </w:r>
      <w:r w:rsidRPr="005B54D7">
        <w:rPr>
          <w:rFonts w:ascii="Arial" w:hAnsi="Arial" w:cs="Arial"/>
          <w:lang w:val="es-MX" w:eastAsia="es-ES"/>
        </w:rPr>
        <w:t>Informe sobre pago de servicio de electricidad de cafetería instaladas dentro del ISRI. (Memorándum AJ 148/2018).</w:t>
      </w:r>
    </w:p>
    <w:p w:rsidR="00483BB9" w:rsidRPr="005B54D7" w:rsidRDefault="00483BB9" w:rsidP="005B54D7">
      <w:pPr>
        <w:pStyle w:val="Prrafodelista"/>
        <w:spacing w:line="360" w:lineRule="auto"/>
        <w:ind w:hanging="360"/>
        <w:jc w:val="both"/>
        <w:rPr>
          <w:rFonts w:ascii="Arial" w:hAnsi="Arial" w:cs="Arial"/>
          <w:lang w:val="es-MX" w:eastAsia="es-ES"/>
        </w:rPr>
      </w:pPr>
    </w:p>
    <w:p w:rsidR="005B54D7"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00483BB9">
        <w:rPr>
          <w:rFonts w:ascii="Arial" w:hAnsi="Arial" w:cs="Arial"/>
          <w:sz w:val="14"/>
          <w:szCs w:val="14"/>
          <w:lang w:val="es-MX" w:eastAsia="es-ES"/>
        </w:rPr>
        <w:t>        </w:t>
      </w:r>
      <w:r w:rsidRPr="005B54D7">
        <w:rPr>
          <w:rFonts w:ascii="Arial" w:hAnsi="Arial" w:cs="Arial"/>
          <w:lang w:val="es-MX" w:eastAsia="es-ES"/>
        </w:rPr>
        <w:t>Informe sobre plazo para uso del inmueble- ASPCDIMSI. (</w:t>
      </w:r>
      <w:r w:rsidR="00E633E4" w:rsidRPr="005B54D7">
        <w:rPr>
          <w:rFonts w:ascii="Arial" w:hAnsi="Arial" w:cs="Arial"/>
          <w:lang w:val="es-MX" w:eastAsia="es-ES"/>
        </w:rPr>
        <w:t>Memorándum</w:t>
      </w:r>
      <w:r w:rsidRPr="005B54D7">
        <w:rPr>
          <w:rFonts w:ascii="Arial" w:hAnsi="Arial" w:cs="Arial"/>
          <w:lang w:val="es-MX" w:eastAsia="es-ES"/>
        </w:rPr>
        <w:t xml:space="preserve"> AJ 162/2018).</w:t>
      </w:r>
    </w:p>
    <w:p w:rsidR="00BD569C" w:rsidRDefault="00BD569C" w:rsidP="005B54D7">
      <w:pPr>
        <w:pStyle w:val="Prrafodelista"/>
        <w:spacing w:line="360" w:lineRule="auto"/>
        <w:ind w:hanging="360"/>
        <w:jc w:val="both"/>
        <w:rPr>
          <w:rFonts w:ascii="Arial" w:hAnsi="Arial" w:cs="Arial"/>
          <w:lang w:val="es-MX" w:eastAsia="es-ES"/>
        </w:rPr>
      </w:pPr>
    </w:p>
    <w:p w:rsidR="00BD569C" w:rsidRDefault="00BD569C" w:rsidP="005B54D7">
      <w:pPr>
        <w:pStyle w:val="Prrafodelista"/>
        <w:spacing w:line="360" w:lineRule="auto"/>
        <w:ind w:hanging="360"/>
        <w:jc w:val="both"/>
        <w:rPr>
          <w:rFonts w:ascii="Arial" w:hAnsi="Arial" w:cs="Arial"/>
          <w:lang w:val="es-MX" w:eastAsia="es-ES"/>
        </w:rPr>
      </w:pPr>
    </w:p>
    <w:p w:rsidR="00BD569C" w:rsidRDefault="00BD569C" w:rsidP="005B54D7">
      <w:pPr>
        <w:pStyle w:val="Prrafodelista"/>
        <w:spacing w:line="360" w:lineRule="auto"/>
        <w:ind w:hanging="360"/>
        <w:jc w:val="both"/>
        <w:rPr>
          <w:rFonts w:ascii="Arial" w:hAnsi="Arial" w:cs="Arial"/>
          <w:lang w:val="es-MX" w:eastAsia="es-ES"/>
        </w:rPr>
      </w:pPr>
    </w:p>
    <w:p w:rsidR="00BD569C" w:rsidRDefault="00BD569C" w:rsidP="005B54D7">
      <w:pPr>
        <w:pStyle w:val="Prrafodelista"/>
        <w:spacing w:line="360" w:lineRule="auto"/>
        <w:ind w:hanging="360"/>
        <w:jc w:val="both"/>
        <w:rPr>
          <w:rFonts w:ascii="Arial" w:hAnsi="Arial" w:cs="Arial"/>
          <w:lang w:val="es-MX" w:eastAsia="es-ES"/>
        </w:rPr>
      </w:pPr>
    </w:p>
    <w:p w:rsidR="00BD569C" w:rsidRDefault="00BD569C" w:rsidP="005B54D7">
      <w:pPr>
        <w:pStyle w:val="Prrafodelista"/>
        <w:spacing w:line="360" w:lineRule="auto"/>
        <w:ind w:hanging="360"/>
        <w:jc w:val="both"/>
        <w:rPr>
          <w:rFonts w:ascii="Arial" w:hAnsi="Arial" w:cs="Arial"/>
          <w:lang w:val="es-MX" w:eastAsia="es-ES"/>
        </w:rPr>
      </w:pPr>
    </w:p>
    <w:p w:rsidR="00BD569C" w:rsidRDefault="00BD569C" w:rsidP="005B54D7">
      <w:pPr>
        <w:pStyle w:val="Prrafodelista"/>
        <w:spacing w:line="360" w:lineRule="auto"/>
        <w:ind w:hanging="360"/>
        <w:jc w:val="both"/>
        <w:rPr>
          <w:rFonts w:ascii="Arial" w:hAnsi="Arial" w:cs="Arial"/>
          <w:lang w:val="es-MX" w:eastAsia="es-ES"/>
        </w:rPr>
      </w:pPr>
    </w:p>
    <w:p w:rsidR="00BD569C" w:rsidRDefault="00BD569C" w:rsidP="005B54D7">
      <w:pPr>
        <w:pStyle w:val="Prrafodelista"/>
        <w:spacing w:line="360" w:lineRule="auto"/>
        <w:ind w:hanging="360"/>
        <w:jc w:val="both"/>
        <w:rPr>
          <w:rFonts w:ascii="Arial" w:hAnsi="Arial" w:cs="Arial"/>
          <w:lang w:val="es-MX" w:eastAsia="es-ES"/>
        </w:rPr>
      </w:pPr>
    </w:p>
    <w:p w:rsidR="00BD569C" w:rsidRDefault="00BD569C" w:rsidP="005B54D7">
      <w:pPr>
        <w:pStyle w:val="Prrafodelista"/>
        <w:spacing w:line="360" w:lineRule="auto"/>
        <w:ind w:hanging="360"/>
        <w:jc w:val="both"/>
        <w:rPr>
          <w:rFonts w:ascii="Arial" w:hAnsi="Arial" w:cs="Arial"/>
          <w:lang w:val="es-MX" w:eastAsia="es-ES"/>
        </w:rPr>
      </w:pPr>
    </w:p>
    <w:p w:rsidR="00483BB9" w:rsidRPr="005B54D7" w:rsidRDefault="00483BB9" w:rsidP="005B54D7">
      <w:pPr>
        <w:pStyle w:val="Prrafodelista"/>
        <w:spacing w:line="360" w:lineRule="auto"/>
        <w:ind w:hanging="360"/>
        <w:jc w:val="both"/>
        <w:rPr>
          <w:rFonts w:ascii="Arial" w:hAnsi="Arial" w:cs="Arial"/>
          <w:lang w:val="es-MX" w:eastAsia="es-ES"/>
        </w:rPr>
      </w:pPr>
    </w:p>
    <w:p w:rsidR="005B54D7"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00483BB9">
        <w:rPr>
          <w:rFonts w:ascii="Arial" w:hAnsi="Arial" w:cs="Arial"/>
          <w:sz w:val="14"/>
          <w:szCs w:val="14"/>
          <w:lang w:val="es-MX" w:eastAsia="es-ES"/>
        </w:rPr>
        <w:t>        </w:t>
      </w:r>
      <w:r w:rsidRPr="005B54D7">
        <w:rPr>
          <w:rFonts w:ascii="Arial" w:hAnsi="Arial" w:cs="Arial"/>
          <w:lang w:val="es-MX" w:eastAsia="es-ES"/>
        </w:rPr>
        <w:t>Informe de estado de cuenta de impuestos  municipales inmuebles del ISRI (memorándum UCBI 051/2018 y UCBI 056/2018).</w:t>
      </w:r>
    </w:p>
    <w:p w:rsidR="00483BB9" w:rsidRPr="005B54D7" w:rsidRDefault="00483BB9" w:rsidP="005B54D7">
      <w:pPr>
        <w:pStyle w:val="Prrafodelista"/>
        <w:spacing w:line="360" w:lineRule="auto"/>
        <w:ind w:hanging="360"/>
        <w:jc w:val="both"/>
        <w:rPr>
          <w:rFonts w:ascii="Arial" w:hAnsi="Arial" w:cs="Arial"/>
          <w:lang w:val="es-MX" w:eastAsia="es-ES"/>
        </w:rPr>
      </w:pPr>
    </w:p>
    <w:p w:rsidR="005B54D7"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00483BB9">
        <w:rPr>
          <w:rFonts w:ascii="Arial" w:hAnsi="Arial" w:cs="Arial"/>
          <w:sz w:val="14"/>
          <w:szCs w:val="14"/>
          <w:lang w:val="es-MX" w:eastAsia="es-ES"/>
        </w:rPr>
        <w:t>        </w:t>
      </w:r>
      <w:r w:rsidRPr="005B54D7">
        <w:rPr>
          <w:rFonts w:ascii="Arial" w:hAnsi="Arial" w:cs="Arial"/>
          <w:lang w:val="es-MX" w:eastAsia="es-ES"/>
        </w:rPr>
        <w:t>Correspondencia procedente de la señora Ministra de Salud en relación a la inclusión de las personas autistas en los programas de habilitación y rehabilitación. (Oficio 2018-7040-514).</w:t>
      </w:r>
    </w:p>
    <w:p w:rsidR="00483BB9" w:rsidRPr="005B54D7" w:rsidRDefault="00483BB9" w:rsidP="005B54D7">
      <w:pPr>
        <w:pStyle w:val="Prrafodelista"/>
        <w:spacing w:line="360" w:lineRule="auto"/>
        <w:ind w:hanging="360"/>
        <w:jc w:val="both"/>
        <w:rPr>
          <w:rFonts w:ascii="Arial" w:hAnsi="Arial" w:cs="Arial"/>
          <w:lang w:val="es-MX" w:eastAsia="es-ES"/>
        </w:rPr>
      </w:pPr>
    </w:p>
    <w:p w:rsidR="005B54D7"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Pr="005B54D7">
        <w:rPr>
          <w:rFonts w:ascii="Arial" w:hAnsi="Arial" w:cs="Arial"/>
          <w:sz w:val="14"/>
          <w:szCs w:val="14"/>
          <w:lang w:val="es-MX" w:eastAsia="es-ES"/>
        </w:rPr>
        <w:t xml:space="preserve">         </w:t>
      </w:r>
      <w:r w:rsidRPr="005B54D7">
        <w:rPr>
          <w:rFonts w:ascii="Arial" w:hAnsi="Arial" w:cs="Arial"/>
          <w:lang w:val="es-MX" w:eastAsia="es-ES"/>
        </w:rPr>
        <w:t>Informe médico de la Sra. Antonia Saraí Huezo Esquivel (memorándum DCAA-108-18).</w:t>
      </w:r>
    </w:p>
    <w:p w:rsidR="00483BB9" w:rsidRPr="005B54D7" w:rsidRDefault="00483BB9" w:rsidP="005B54D7">
      <w:pPr>
        <w:pStyle w:val="Prrafodelista"/>
        <w:spacing w:line="360" w:lineRule="auto"/>
        <w:ind w:hanging="360"/>
        <w:jc w:val="both"/>
        <w:rPr>
          <w:rFonts w:ascii="Arial" w:hAnsi="Arial" w:cs="Arial"/>
          <w:lang w:val="es-MX" w:eastAsia="es-ES"/>
        </w:rPr>
      </w:pPr>
    </w:p>
    <w:p w:rsidR="005B54D7"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00483BB9">
        <w:rPr>
          <w:rFonts w:ascii="Arial" w:hAnsi="Arial" w:cs="Arial"/>
          <w:sz w:val="14"/>
          <w:szCs w:val="14"/>
          <w:lang w:val="es-MX" w:eastAsia="es-ES"/>
        </w:rPr>
        <w:t>        </w:t>
      </w:r>
      <w:r w:rsidRPr="005B54D7">
        <w:rPr>
          <w:rFonts w:ascii="Arial" w:hAnsi="Arial" w:cs="Arial"/>
          <w:lang w:val="es-MX" w:eastAsia="es-ES"/>
        </w:rPr>
        <w:t>Nombramiento de Comisión encargada de la actualización de las NTCIE del ISRI (Circular externa CCR No.02/2018).</w:t>
      </w:r>
    </w:p>
    <w:p w:rsidR="00483BB9" w:rsidRPr="005B54D7" w:rsidRDefault="00483BB9" w:rsidP="005B54D7">
      <w:pPr>
        <w:pStyle w:val="Prrafodelista"/>
        <w:spacing w:line="360" w:lineRule="auto"/>
        <w:ind w:hanging="360"/>
        <w:jc w:val="both"/>
        <w:rPr>
          <w:rFonts w:ascii="Arial" w:hAnsi="Arial" w:cs="Arial"/>
          <w:lang w:val="es-MX" w:eastAsia="es-ES"/>
        </w:rPr>
      </w:pPr>
    </w:p>
    <w:p w:rsidR="005B54D7"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00483BB9">
        <w:rPr>
          <w:rFonts w:ascii="Arial" w:hAnsi="Arial" w:cs="Arial"/>
          <w:sz w:val="14"/>
          <w:szCs w:val="14"/>
          <w:lang w:val="es-MX" w:eastAsia="es-ES"/>
        </w:rPr>
        <w:t>       </w:t>
      </w:r>
      <w:r w:rsidRPr="005B54D7">
        <w:rPr>
          <w:rFonts w:ascii="Arial" w:hAnsi="Arial" w:cs="Arial"/>
          <w:lang w:val="es-MX" w:eastAsia="es-ES"/>
        </w:rPr>
        <w:t>Continuidad en el nombramiento del Lic. Javier Obdulio Arévalo Flores, como Director propietario por parte de FUNTER (carta de fecha 29 de mayo de 2018 procedente de FUNTER).</w:t>
      </w:r>
    </w:p>
    <w:p w:rsidR="00483BB9" w:rsidRPr="005B54D7" w:rsidRDefault="00483BB9" w:rsidP="005B54D7">
      <w:pPr>
        <w:pStyle w:val="Prrafodelista"/>
        <w:spacing w:line="360" w:lineRule="auto"/>
        <w:ind w:hanging="360"/>
        <w:jc w:val="both"/>
        <w:rPr>
          <w:rFonts w:ascii="Arial" w:hAnsi="Arial" w:cs="Arial"/>
          <w:lang w:val="es-MX" w:eastAsia="es-ES"/>
        </w:rPr>
      </w:pPr>
    </w:p>
    <w:p w:rsidR="005B54D7" w:rsidRPr="005B54D7" w:rsidRDefault="005B54D7" w:rsidP="005B54D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00483BB9">
        <w:rPr>
          <w:rFonts w:ascii="Arial" w:hAnsi="Arial" w:cs="Arial"/>
          <w:sz w:val="14"/>
          <w:szCs w:val="14"/>
          <w:lang w:val="es-MX" w:eastAsia="es-ES"/>
        </w:rPr>
        <w:t>        </w:t>
      </w:r>
      <w:r w:rsidRPr="005B54D7">
        <w:rPr>
          <w:rFonts w:ascii="Arial" w:hAnsi="Arial" w:cs="Arial"/>
          <w:lang w:val="es-MX" w:eastAsia="es-ES"/>
        </w:rPr>
        <w:t>Solicitud de modificación y ampliación del perfil de puesto de Jefe de Terapias I (memorándum CRINA 23/05/2018 0438).</w:t>
      </w:r>
    </w:p>
    <w:p w:rsidR="00BD4E53" w:rsidRDefault="00BD4E53" w:rsidP="00BD4E53">
      <w:pPr>
        <w:pStyle w:val="Prrafodelista"/>
        <w:spacing w:after="200" w:line="360" w:lineRule="auto"/>
        <w:ind w:left="1080"/>
        <w:jc w:val="both"/>
        <w:rPr>
          <w:rFonts w:ascii="Arial" w:hAnsi="Arial" w:cs="Arial"/>
          <w:lang w:val="es-ES"/>
        </w:rPr>
      </w:pPr>
    </w:p>
    <w:p w:rsidR="00BD4E53" w:rsidRDefault="00BD4E53" w:rsidP="00BD4E53">
      <w:pPr>
        <w:pStyle w:val="Prrafodelista"/>
        <w:spacing w:after="200" w:line="360" w:lineRule="auto"/>
        <w:ind w:left="1080"/>
        <w:jc w:val="both"/>
        <w:rPr>
          <w:rFonts w:ascii="Arial" w:hAnsi="Arial" w:cs="Arial"/>
          <w:lang w:val="es-ES"/>
        </w:rPr>
      </w:pPr>
    </w:p>
    <w:p w:rsidR="00BD4E53" w:rsidRPr="00AD6214" w:rsidRDefault="005B0C73" w:rsidP="00BD4E53">
      <w:pPr>
        <w:pStyle w:val="Prrafodelista"/>
        <w:spacing w:after="200" w:line="360" w:lineRule="auto"/>
        <w:ind w:left="1080"/>
        <w:jc w:val="both"/>
        <w:rPr>
          <w:rFonts w:ascii="Arial" w:hAnsi="Arial" w:cs="Arial"/>
          <w:u w:val="single"/>
          <w:lang w:val="es-ES"/>
        </w:rPr>
      </w:pPr>
      <w:r w:rsidRPr="00AD6214">
        <w:rPr>
          <w:rFonts w:ascii="Arial" w:hAnsi="Arial" w:cs="Arial"/>
          <w:u w:val="single"/>
          <w:lang w:val="es-ES"/>
        </w:rPr>
        <w:t xml:space="preserve">Miembros de Junta Directiva, por unanimidad establecen que se desarrollen los tres </w:t>
      </w:r>
      <w:r w:rsidR="00AD6214" w:rsidRPr="00AD6214">
        <w:rPr>
          <w:rFonts w:ascii="Arial" w:hAnsi="Arial" w:cs="Arial"/>
          <w:u w:val="single"/>
          <w:lang w:val="es-ES"/>
        </w:rPr>
        <w:t xml:space="preserve">primeros </w:t>
      </w:r>
      <w:r w:rsidRPr="00AD6214">
        <w:rPr>
          <w:rFonts w:ascii="Arial" w:hAnsi="Arial" w:cs="Arial"/>
          <w:u w:val="single"/>
          <w:lang w:val="es-ES"/>
        </w:rPr>
        <w:t xml:space="preserve">puntos </w:t>
      </w:r>
      <w:r w:rsidR="00AD6214" w:rsidRPr="00AD6214">
        <w:rPr>
          <w:rFonts w:ascii="Arial" w:hAnsi="Arial" w:cs="Arial"/>
          <w:u w:val="single"/>
          <w:lang w:val="es-ES"/>
        </w:rPr>
        <w:t xml:space="preserve">de esta agenda y en la próxima sesión se irán desarrollando los demás puntos propuestos. </w:t>
      </w:r>
    </w:p>
    <w:p w:rsidR="00BD4E53" w:rsidRDefault="00BD4E53" w:rsidP="00BD4E53">
      <w:pPr>
        <w:pStyle w:val="Prrafodelista"/>
        <w:spacing w:after="200" w:line="360" w:lineRule="auto"/>
        <w:ind w:left="1080"/>
        <w:jc w:val="both"/>
        <w:rPr>
          <w:rFonts w:ascii="Arial" w:hAnsi="Arial" w:cs="Arial"/>
          <w:lang w:val="es-ES"/>
        </w:rPr>
      </w:pPr>
    </w:p>
    <w:p w:rsidR="00BD4E53" w:rsidRPr="00323D04" w:rsidRDefault="00BD4E53" w:rsidP="00BD4E53">
      <w:pPr>
        <w:spacing w:after="0" w:line="360" w:lineRule="auto"/>
        <w:jc w:val="both"/>
        <w:rPr>
          <w:rFonts w:ascii="Arial" w:eastAsia="Times New Roman" w:hAnsi="Arial" w:cs="Arial"/>
          <w:b/>
          <w:bCs/>
          <w:lang w:val="es-ES" w:eastAsia="es-ES"/>
        </w:rPr>
      </w:pPr>
    </w:p>
    <w:p w:rsidR="00BD4E53" w:rsidRDefault="00BD4E53" w:rsidP="00BD4E53">
      <w:pPr>
        <w:spacing w:after="0" w:line="360" w:lineRule="auto"/>
        <w:jc w:val="both"/>
        <w:rPr>
          <w:rFonts w:ascii="Arial" w:eastAsia="Times New Roman" w:hAnsi="Arial" w:cs="Arial"/>
          <w:b/>
          <w:bCs/>
          <w:lang w:val="es-ES" w:eastAsia="es-ES"/>
        </w:rPr>
      </w:pPr>
      <w:r w:rsidRPr="00323D04">
        <w:rPr>
          <w:rFonts w:ascii="Arial" w:eastAsia="Times New Roman" w:hAnsi="Arial" w:cs="Arial"/>
          <w:b/>
          <w:bCs/>
          <w:lang w:val="es-ES" w:eastAsia="es-ES"/>
        </w:rPr>
        <w:t>3.- Ratificación de acuerdos.</w:t>
      </w:r>
    </w:p>
    <w:p w:rsidR="00BD4E53" w:rsidRPr="00CE40A2" w:rsidRDefault="00BD4E53" w:rsidP="00BD4E53">
      <w:pPr>
        <w:spacing w:after="0" w:line="360" w:lineRule="auto"/>
        <w:jc w:val="both"/>
        <w:rPr>
          <w:rFonts w:ascii="Arial" w:eastAsia="Times New Roman" w:hAnsi="Arial" w:cs="Arial"/>
          <w:bCs/>
          <w:lang w:val="es-ES" w:eastAsia="es-ES"/>
        </w:rPr>
      </w:pPr>
      <w:r w:rsidRPr="00CE40A2">
        <w:rPr>
          <w:rFonts w:ascii="Arial" w:eastAsia="Times New Roman" w:hAnsi="Arial" w:cs="Arial"/>
          <w:bCs/>
          <w:lang w:val="es-ES" w:eastAsia="es-ES"/>
        </w:rPr>
        <w:t>No hubo.</w:t>
      </w:r>
    </w:p>
    <w:p w:rsidR="00BD4E53" w:rsidRDefault="00BD4E53" w:rsidP="00BD4E53">
      <w:pPr>
        <w:spacing w:after="0" w:line="360" w:lineRule="auto"/>
        <w:contextualSpacing/>
        <w:jc w:val="both"/>
        <w:rPr>
          <w:rFonts w:ascii="Arial" w:eastAsia="Calibri" w:hAnsi="Arial" w:cs="Arial"/>
          <w:b/>
          <w:lang w:val="es-ES"/>
        </w:rPr>
      </w:pPr>
    </w:p>
    <w:p w:rsidR="00BD4E53" w:rsidRDefault="00BD4E53" w:rsidP="00BD4E53">
      <w:pPr>
        <w:spacing w:after="0" w:line="360" w:lineRule="auto"/>
        <w:contextualSpacing/>
        <w:jc w:val="both"/>
        <w:rPr>
          <w:rFonts w:ascii="Arial" w:eastAsia="Calibri" w:hAnsi="Arial" w:cs="Arial"/>
          <w:b/>
        </w:rPr>
      </w:pPr>
      <w:r w:rsidRPr="00323D04">
        <w:rPr>
          <w:rFonts w:ascii="Arial" w:eastAsia="Calibri" w:hAnsi="Arial" w:cs="Arial"/>
          <w:b/>
        </w:rPr>
        <w:t>4.- Correspondencia recibida de Centros de Atención.</w:t>
      </w:r>
    </w:p>
    <w:p w:rsidR="00E42577" w:rsidRDefault="00E42577" w:rsidP="00BD4E53">
      <w:pPr>
        <w:spacing w:after="0" w:line="360" w:lineRule="auto"/>
        <w:contextualSpacing/>
        <w:jc w:val="both"/>
        <w:rPr>
          <w:rFonts w:ascii="Arial" w:eastAsia="Calibri" w:hAnsi="Arial" w:cs="Arial"/>
          <w:b/>
        </w:rPr>
      </w:pPr>
    </w:p>
    <w:p w:rsidR="00E42577" w:rsidRDefault="00E42577" w:rsidP="00E4257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Pr="005B54D7">
        <w:rPr>
          <w:rFonts w:ascii="Arial" w:hAnsi="Arial" w:cs="Arial"/>
          <w:sz w:val="14"/>
          <w:szCs w:val="14"/>
          <w:lang w:val="es-MX" w:eastAsia="es-ES"/>
        </w:rPr>
        <w:t xml:space="preserve">         </w:t>
      </w:r>
      <w:r w:rsidRPr="005B54D7">
        <w:rPr>
          <w:rFonts w:ascii="Arial" w:hAnsi="Arial" w:cs="Arial"/>
          <w:lang w:val="es-MX" w:eastAsia="es-ES"/>
        </w:rPr>
        <w:t>Informe médico de la Sra. Antonia Saraí Huezo Esquivel (memorándum DCAA-108-18).</w:t>
      </w:r>
    </w:p>
    <w:p w:rsidR="00E42577" w:rsidRDefault="00E42577" w:rsidP="00E42577">
      <w:pPr>
        <w:pStyle w:val="Prrafodelista"/>
        <w:spacing w:line="360" w:lineRule="auto"/>
        <w:ind w:hanging="360"/>
        <w:jc w:val="both"/>
        <w:rPr>
          <w:rFonts w:ascii="Arial" w:hAnsi="Arial" w:cs="Arial"/>
          <w:lang w:val="es-MX" w:eastAsia="es-ES"/>
        </w:rPr>
      </w:pPr>
    </w:p>
    <w:p w:rsidR="00E42577" w:rsidRPr="005B54D7" w:rsidRDefault="00E42577" w:rsidP="00E4257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Pr>
          <w:rFonts w:ascii="Arial" w:hAnsi="Arial" w:cs="Arial"/>
          <w:sz w:val="14"/>
          <w:szCs w:val="14"/>
          <w:lang w:val="es-MX" w:eastAsia="es-ES"/>
        </w:rPr>
        <w:t>        </w:t>
      </w:r>
      <w:r w:rsidRPr="005B54D7">
        <w:rPr>
          <w:rFonts w:ascii="Arial" w:hAnsi="Arial" w:cs="Arial"/>
          <w:lang w:val="es-MX" w:eastAsia="es-ES"/>
        </w:rPr>
        <w:t>Solicitud de modificación y ampliación del perfil de puesto de Jefe de Terapias I (memorándum CRINA 23/05/2018 0438).</w:t>
      </w:r>
    </w:p>
    <w:p w:rsidR="00E42577" w:rsidRDefault="00E42577" w:rsidP="00E42577">
      <w:pPr>
        <w:pStyle w:val="Prrafodelista"/>
        <w:spacing w:line="360" w:lineRule="auto"/>
        <w:ind w:hanging="360"/>
        <w:jc w:val="both"/>
        <w:rPr>
          <w:rFonts w:ascii="Arial" w:hAnsi="Arial" w:cs="Arial"/>
          <w:lang w:val="es-MX" w:eastAsia="es-ES"/>
        </w:rPr>
      </w:pPr>
    </w:p>
    <w:p w:rsidR="00BD569C" w:rsidRDefault="00BD569C" w:rsidP="00E42577">
      <w:pPr>
        <w:pStyle w:val="Prrafodelista"/>
        <w:spacing w:line="360" w:lineRule="auto"/>
        <w:ind w:hanging="360"/>
        <w:jc w:val="both"/>
        <w:rPr>
          <w:rFonts w:ascii="Arial" w:hAnsi="Arial" w:cs="Arial"/>
          <w:lang w:val="es-MX" w:eastAsia="es-ES"/>
        </w:rPr>
      </w:pPr>
    </w:p>
    <w:p w:rsidR="00BD569C" w:rsidRDefault="00BD569C" w:rsidP="00E42577">
      <w:pPr>
        <w:pStyle w:val="Prrafodelista"/>
        <w:spacing w:line="360" w:lineRule="auto"/>
        <w:ind w:hanging="360"/>
        <w:jc w:val="both"/>
        <w:rPr>
          <w:rFonts w:ascii="Arial" w:hAnsi="Arial" w:cs="Arial"/>
          <w:lang w:val="es-MX" w:eastAsia="es-ES"/>
        </w:rPr>
      </w:pPr>
    </w:p>
    <w:p w:rsidR="00BD569C" w:rsidRDefault="00BD569C" w:rsidP="00E42577">
      <w:pPr>
        <w:pStyle w:val="Prrafodelista"/>
        <w:spacing w:line="360" w:lineRule="auto"/>
        <w:ind w:hanging="360"/>
        <w:jc w:val="both"/>
        <w:rPr>
          <w:rFonts w:ascii="Arial" w:hAnsi="Arial" w:cs="Arial"/>
          <w:lang w:val="es-MX" w:eastAsia="es-ES"/>
        </w:rPr>
      </w:pPr>
    </w:p>
    <w:p w:rsidR="00BD569C" w:rsidRDefault="00BD569C" w:rsidP="00E42577">
      <w:pPr>
        <w:pStyle w:val="Prrafodelista"/>
        <w:spacing w:line="360" w:lineRule="auto"/>
        <w:ind w:hanging="360"/>
        <w:jc w:val="both"/>
        <w:rPr>
          <w:rFonts w:ascii="Arial" w:hAnsi="Arial" w:cs="Arial"/>
          <w:lang w:val="es-MX" w:eastAsia="es-ES"/>
        </w:rPr>
      </w:pPr>
    </w:p>
    <w:p w:rsidR="00BD569C" w:rsidRDefault="00BD569C" w:rsidP="00E42577">
      <w:pPr>
        <w:pStyle w:val="Prrafodelista"/>
        <w:spacing w:line="360" w:lineRule="auto"/>
        <w:ind w:hanging="360"/>
        <w:jc w:val="both"/>
        <w:rPr>
          <w:rFonts w:ascii="Arial" w:hAnsi="Arial" w:cs="Arial"/>
          <w:lang w:val="es-MX" w:eastAsia="es-ES"/>
        </w:rPr>
      </w:pPr>
    </w:p>
    <w:p w:rsidR="00BD569C" w:rsidRDefault="00BD569C" w:rsidP="00E42577">
      <w:pPr>
        <w:pStyle w:val="Prrafodelista"/>
        <w:spacing w:line="360" w:lineRule="auto"/>
        <w:ind w:hanging="360"/>
        <w:jc w:val="both"/>
        <w:rPr>
          <w:rFonts w:ascii="Arial" w:hAnsi="Arial" w:cs="Arial"/>
          <w:lang w:val="es-MX" w:eastAsia="es-ES"/>
        </w:rPr>
      </w:pPr>
    </w:p>
    <w:p w:rsidR="00BD569C" w:rsidRPr="005B54D7" w:rsidRDefault="00BD569C" w:rsidP="00E42577">
      <w:pPr>
        <w:pStyle w:val="Prrafodelista"/>
        <w:spacing w:line="360" w:lineRule="auto"/>
        <w:ind w:hanging="360"/>
        <w:jc w:val="both"/>
        <w:rPr>
          <w:rFonts w:ascii="Arial" w:hAnsi="Arial" w:cs="Arial"/>
          <w:lang w:val="es-MX" w:eastAsia="es-ES"/>
        </w:rPr>
      </w:pPr>
    </w:p>
    <w:p w:rsidR="00BD4E53" w:rsidRPr="00E42577" w:rsidRDefault="00BD4E53" w:rsidP="00BD4E53">
      <w:pPr>
        <w:spacing w:after="0" w:line="360" w:lineRule="auto"/>
        <w:contextualSpacing/>
        <w:jc w:val="both"/>
        <w:rPr>
          <w:rFonts w:ascii="Arial" w:eastAsia="Calibri" w:hAnsi="Arial" w:cs="Arial"/>
          <w:b/>
          <w:color w:val="C00000"/>
          <w:lang w:val="es-MX"/>
        </w:rPr>
      </w:pPr>
    </w:p>
    <w:p w:rsidR="00BD4E53" w:rsidRDefault="00BD4E53" w:rsidP="00BD4E53">
      <w:pPr>
        <w:spacing w:after="0" w:line="360" w:lineRule="auto"/>
        <w:contextualSpacing/>
        <w:jc w:val="both"/>
        <w:rPr>
          <w:rFonts w:ascii="Arial" w:eastAsia="Calibri" w:hAnsi="Arial" w:cs="Arial"/>
          <w:b/>
        </w:rPr>
      </w:pPr>
      <w:r w:rsidRPr="00323D04">
        <w:rPr>
          <w:rFonts w:ascii="Arial" w:eastAsia="Calibri" w:hAnsi="Arial" w:cs="Arial"/>
          <w:b/>
        </w:rPr>
        <w:t>5.- Correspondencia recibida de la Administración Superior.</w:t>
      </w:r>
    </w:p>
    <w:p w:rsidR="00634E47" w:rsidRDefault="00634E47" w:rsidP="00BD4E53">
      <w:pPr>
        <w:spacing w:after="0" w:line="360" w:lineRule="auto"/>
        <w:contextualSpacing/>
        <w:jc w:val="both"/>
        <w:rPr>
          <w:rFonts w:ascii="Arial" w:eastAsia="Calibri" w:hAnsi="Arial" w:cs="Arial"/>
          <w:b/>
        </w:rPr>
      </w:pPr>
    </w:p>
    <w:p w:rsidR="00634E47" w:rsidRDefault="00634E47" w:rsidP="00634E47">
      <w:pPr>
        <w:pStyle w:val="Prrafodelista"/>
        <w:numPr>
          <w:ilvl w:val="0"/>
          <w:numId w:val="9"/>
        </w:numPr>
        <w:spacing w:line="360" w:lineRule="auto"/>
        <w:jc w:val="both"/>
        <w:rPr>
          <w:rFonts w:ascii="Arial" w:hAnsi="Arial" w:cs="Arial"/>
          <w:lang w:val="es-MX" w:eastAsia="es-ES"/>
        </w:rPr>
      </w:pPr>
      <w:r w:rsidRPr="005B54D7">
        <w:rPr>
          <w:rFonts w:ascii="Arial" w:hAnsi="Arial" w:cs="Arial"/>
          <w:lang w:val="es-MX" w:eastAsia="es-ES"/>
        </w:rPr>
        <w:t>Informe sobre pago de servicio de electricidad de cafetería instaladas dentro del ISRI. (Memorándum AJ 148/2018).</w:t>
      </w:r>
    </w:p>
    <w:p w:rsidR="00634E47" w:rsidRPr="005B54D7" w:rsidRDefault="00634E47" w:rsidP="00634E47">
      <w:pPr>
        <w:pStyle w:val="Prrafodelista"/>
        <w:spacing w:line="360" w:lineRule="auto"/>
        <w:ind w:hanging="360"/>
        <w:jc w:val="both"/>
        <w:rPr>
          <w:rFonts w:ascii="Arial" w:hAnsi="Arial" w:cs="Arial"/>
          <w:lang w:val="es-MX" w:eastAsia="es-ES"/>
        </w:rPr>
      </w:pPr>
    </w:p>
    <w:p w:rsidR="00634E47" w:rsidRDefault="00634E47" w:rsidP="00634E4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Pr>
          <w:rFonts w:ascii="Arial" w:hAnsi="Arial" w:cs="Arial"/>
          <w:sz w:val="14"/>
          <w:szCs w:val="14"/>
          <w:lang w:val="es-MX" w:eastAsia="es-ES"/>
        </w:rPr>
        <w:t>        </w:t>
      </w:r>
      <w:r w:rsidRPr="005B54D7">
        <w:rPr>
          <w:rFonts w:ascii="Arial" w:hAnsi="Arial" w:cs="Arial"/>
          <w:lang w:val="es-MX" w:eastAsia="es-ES"/>
        </w:rPr>
        <w:t>Informe sobre plazo para uso del inmueble- ASPCDIMSI. (</w:t>
      </w:r>
      <w:r w:rsidR="00F2303D" w:rsidRPr="005B54D7">
        <w:rPr>
          <w:rFonts w:ascii="Arial" w:hAnsi="Arial" w:cs="Arial"/>
          <w:lang w:val="es-MX" w:eastAsia="es-ES"/>
        </w:rPr>
        <w:t>Memorándum</w:t>
      </w:r>
      <w:r w:rsidRPr="005B54D7">
        <w:rPr>
          <w:rFonts w:ascii="Arial" w:hAnsi="Arial" w:cs="Arial"/>
          <w:lang w:val="es-MX" w:eastAsia="es-ES"/>
        </w:rPr>
        <w:t xml:space="preserve"> AJ 162/2018).</w:t>
      </w:r>
    </w:p>
    <w:p w:rsidR="00634E47" w:rsidRPr="005B54D7" w:rsidRDefault="00634E47" w:rsidP="00634E47">
      <w:pPr>
        <w:pStyle w:val="Prrafodelista"/>
        <w:spacing w:line="360" w:lineRule="auto"/>
        <w:ind w:hanging="360"/>
        <w:jc w:val="both"/>
        <w:rPr>
          <w:rFonts w:ascii="Arial" w:hAnsi="Arial" w:cs="Arial"/>
          <w:lang w:val="es-MX" w:eastAsia="es-ES"/>
        </w:rPr>
      </w:pPr>
    </w:p>
    <w:p w:rsidR="00634E47" w:rsidRDefault="00634E47" w:rsidP="00634E47">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Pr>
          <w:rFonts w:ascii="Arial" w:hAnsi="Arial" w:cs="Arial"/>
          <w:sz w:val="14"/>
          <w:szCs w:val="14"/>
          <w:lang w:val="es-MX" w:eastAsia="es-ES"/>
        </w:rPr>
        <w:t>        </w:t>
      </w:r>
      <w:r w:rsidRPr="005B54D7">
        <w:rPr>
          <w:rFonts w:ascii="Arial" w:hAnsi="Arial" w:cs="Arial"/>
          <w:lang w:val="es-MX" w:eastAsia="es-ES"/>
        </w:rPr>
        <w:t>Informe de estado de cuenta de impuestos  municipales inmuebles del ISRI (memorándum UCBI 051/2018 y UCBI 056/2018).</w:t>
      </w:r>
    </w:p>
    <w:p w:rsidR="00BD4E53" w:rsidRPr="00634E47" w:rsidRDefault="00BD4E53" w:rsidP="00BD4E53">
      <w:pPr>
        <w:spacing w:line="360" w:lineRule="auto"/>
        <w:jc w:val="both"/>
        <w:rPr>
          <w:rFonts w:ascii="Arial" w:eastAsia="Calibri" w:hAnsi="Arial" w:cs="Arial"/>
          <w:lang w:val="es-MX"/>
        </w:rPr>
      </w:pPr>
    </w:p>
    <w:p w:rsidR="00BD4E53" w:rsidRDefault="00BD4E53" w:rsidP="00BD4E53">
      <w:pPr>
        <w:spacing w:line="360" w:lineRule="auto"/>
        <w:jc w:val="both"/>
        <w:rPr>
          <w:rFonts w:ascii="Arial" w:eastAsia="Calibri" w:hAnsi="Arial" w:cs="Arial"/>
          <w:b/>
        </w:rPr>
      </w:pPr>
    </w:p>
    <w:p w:rsidR="00BD4E53" w:rsidRPr="00E147E6" w:rsidRDefault="006643DB" w:rsidP="00BD4E53">
      <w:pPr>
        <w:spacing w:line="360" w:lineRule="auto"/>
        <w:jc w:val="both"/>
        <w:rPr>
          <w:rFonts w:ascii="Arial" w:eastAsia="Calibri" w:hAnsi="Arial" w:cs="Arial"/>
          <w:u w:val="single"/>
        </w:rPr>
      </w:pPr>
      <w:r>
        <w:rPr>
          <w:rFonts w:ascii="Arial" w:eastAsia="Calibri" w:hAnsi="Arial" w:cs="Arial"/>
          <w:u w:val="single"/>
        </w:rPr>
        <w:t xml:space="preserve">En estos momentos se incorpora el Presidente del ISRI, Dr. Alex González, a la sesión de Junta Directiva. </w:t>
      </w:r>
    </w:p>
    <w:p w:rsidR="00BD4E53" w:rsidRDefault="00BD4E53" w:rsidP="00BD4E53">
      <w:pPr>
        <w:spacing w:line="360" w:lineRule="auto"/>
        <w:jc w:val="both"/>
        <w:rPr>
          <w:rFonts w:ascii="Arial" w:eastAsia="Calibri" w:hAnsi="Arial" w:cs="Arial"/>
          <w:b/>
        </w:rPr>
      </w:pPr>
      <w:r w:rsidRPr="00323D04">
        <w:rPr>
          <w:rFonts w:ascii="Arial" w:eastAsia="Calibri" w:hAnsi="Arial" w:cs="Arial"/>
          <w:b/>
        </w:rPr>
        <w:t xml:space="preserve">6.- Participación de miembros de Junta Directiva, ponencias </w:t>
      </w:r>
      <w:r>
        <w:rPr>
          <w:rFonts w:ascii="Arial" w:eastAsia="Calibri" w:hAnsi="Arial" w:cs="Arial"/>
          <w:b/>
        </w:rPr>
        <w:t xml:space="preserve">solicitadas a Jefaturas, </w:t>
      </w:r>
      <w:r w:rsidRPr="00BE38B9">
        <w:rPr>
          <w:rFonts w:ascii="Arial" w:eastAsia="Calibri" w:hAnsi="Arial" w:cs="Arial"/>
          <w:b/>
        </w:rPr>
        <w:t>Directores de Centros de Atención de la institución o invitados.</w:t>
      </w:r>
    </w:p>
    <w:p w:rsidR="00F2303D" w:rsidRPr="00952EDD" w:rsidRDefault="00F2303D" w:rsidP="00F2303D">
      <w:pPr>
        <w:spacing w:line="360" w:lineRule="auto"/>
        <w:jc w:val="both"/>
        <w:rPr>
          <w:rFonts w:ascii="Arial" w:hAnsi="Arial" w:cs="Arial"/>
          <w:b/>
          <w:lang w:val="es-MX" w:eastAsia="es-ES"/>
        </w:rPr>
      </w:pPr>
      <w:r>
        <w:rPr>
          <w:rFonts w:ascii="Arial" w:eastAsia="Calibri" w:hAnsi="Arial" w:cs="Arial"/>
          <w:b/>
        </w:rPr>
        <w:t xml:space="preserve">6.1 </w:t>
      </w:r>
      <w:r w:rsidRPr="00952EDD">
        <w:rPr>
          <w:rFonts w:ascii="Arial" w:hAnsi="Arial" w:cs="Arial"/>
          <w:b/>
          <w:lang w:val="es-MX" w:eastAsia="es-ES"/>
        </w:rPr>
        <w:t>Informe sobre pago de servicio de electricidad de cafetería instaladas dentro del ISRI. (Memorándum AJ 148/2018).</w:t>
      </w:r>
    </w:p>
    <w:p w:rsidR="00E17000" w:rsidRPr="00965D9A" w:rsidRDefault="00E17000" w:rsidP="00965D9A">
      <w:pPr>
        <w:spacing w:line="360" w:lineRule="auto"/>
        <w:jc w:val="both"/>
        <w:rPr>
          <w:rFonts w:ascii="Arial" w:hAnsi="Arial" w:cs="Arial"/>
        </w:rPr>
      </w:pPr>
      <w:r w:rsidRPr="00965D9A">
        <w:rPr>
          <w:rFonts w:ascii="Arial" w:hAnsi="Arial" w:cs="Arial"/>
          <w:lang w:val="es-ES" w:eastAsia="es-ES"/>
        </w:rPr>
        <w:t>Manifiesta la Licenciada Ana Patricia Coto de Pi</w:t>
      </w:r>
      <w:r w:rsidR="00A51119">
        <w:rPr>
          <w:rFonts w:ascii="Arial" w:hAnsi="Arial" w:cs="Arial"/>
          <w:lang w:val="es-ES" w:eastAsia="es-ES"/>
        </w:rPr>
        <w:t>no, Jefe Jurídico, que en relación</w:t>
      </w:r>
      <w:r w:rsidRPr="00965D9A">
        <w:rPr>
          <w:rFonts w:ascii="Arial" w:hAnsi="Arial" w:cs="Arial"/>
          <w:lang w:val="es-ES" w:eastAsia="es-ES"/>
        </w:rPr>
        <w:t xml:space="preserve"> a la cafetería ubicada en el Centro de Atención a Ancianos “Sara Zaldívar”, como propietarios de dicha cafeterí</w:t>
      </w:r>
      <w:r w:rsidR="008B29CD">
        <w:rPr>
          <w:rFonts w:ascii="Arial" w:hAnsi="Arial" w:cs="Arial"/>
          <w:lang w:val="es-ES" w:eastAsia="es-ES"/>
        </w:rPr>
        <w:t>a la Asociación Pro As</w:t>
      </w:r>
      <w:r w:rsidRPr="00965D9A">
        <w:rPr>
          <w:rFonts w:ascii="Arial" w:hAnsi="Arial" w:cs="Arial"/>
          <w:lang w:val="es-ES" w:eastAsia="es-ES"/>
        </w:rPr>
        <w:t xml:space="preserve">ilo Sara Zaldívar, cuanta con su propio contador, </w:t>
      </w:r>
      <w:r w:rsidR="00880C75" w:rsidRPr="00965D9A">
        <w:rPr>
          <w:rFonts w:ascii="Arial" w:hAnsi="Arial" w:cs="Arial"/>
          <w:lang w:val="es-ES" w:eastAsia="es-ES"/>
        </w:rPr>
        <w:t xml:space="preserve">el servicio del agua es suministrado por el Centro, </w:t>
      </w:r>
      <w:r w:rsidRPr="00965D9A">
        <w:rPr>
          <w:rFonts w:ascii="Arial" w:hAnsi="Arial" w:cs="Arial"/>
          <w:lang w:val="es-ES" w:eastAsia="es-ES"/>
        </w:rPr>
        <w:t xml:space="preserve">como responsable institucional de la verificación es la Jefatura de Servicios Generales, </w:t>
      </w:r>
      <w:r w:rsidRPr="00965D9A">
        <w:rPr>
          <w:rFonts w:ascii="Arial" w:hAnsi="Arial" w:cs="Arial"/>
        </w:rPr>
        <w:t>se recibe utilidad de donaciones mensuales para sepelios, festejos, féretros, medici</w:t>
      </w:r>
      <w:r w:rsidR="00D21620">
        <w:rPr>
          <w:rFonts w:ascii="Arial" w:hAnsi="Arial" w:cs="Arial"/>
        </w:rPr>
        <w:t>nas de un aproximado de $ 1000.00</w:t>
      </w:r>
    </w:p>
    <w:p w:rsidR="00E17000" w:rsidRPr="00965D9A" w:rsidRDefault="00185F33" w:rsidP="00965D9A">
      <w:pPr>
        <w:spacing w:line="360" w:lineRule="auto"/>
        <w:jc w:val="both"/>
        <w:rPr>
          <w:rFonts w:ascii="Arial" w:hAnsi="Arial" w:cs="Arial"/>
        </w:rPr>
      </w:pPr>
      <w:r w:rsidRPr="00965D9A">
        <w:rPr>
          <w:rFonts w:ascii="Arial" w:hAnsi="Arial" w:cs="Arial"/>
        </w:rPr>
        <w:t>La cafetería ubicada en el Centro</w:t>
      </w:r>
      <w:r w:rsidR="00A51119">
        <w:rPr>
          <w:rFonts w:ascii="Arial" w:hAnsi="Arial" w:cs="Arial"/>
        </w:rPr>
        <w:t xml:space="preserve"> de Rehabilitación Integral de O</w:t>
      </w:r>
      <w:r w:rsidRPr="00965D9A">
        <w:rPr>
          <w:rFonts w:ascii="Arial" w:hAnsi="Arial" w:cs="Arial"/>
        </w:rPr>
        <w:t>ccidente (CRIO), no funciona actualmente, no cuenta con su propio contador y se genera un gasto de $800</w:t>
      </w:r>
      <w:r w:rsidR="00A51119">
        <w:rPr>
          <w:rFonts w:ascii="Arial" w:hAnsi="Arial" w:cs="Arial"/>
        </w:rPr>
        <w:t>.00</w:t>
      </w:r>
      <w:r w:rsidRPr="00965D9A">
        <w:rPr>
          <w:rFonts w:ascii="Arial" w:hAnsi="Arial" w:cs="Arial"/>
        </w:rPr>
        <w:t xml:space="preserve"> dólares que puede variar</w:t>
      </w:r>
      <w:r w:rsidR="00880C75" w:rsidRPr="00965D9A">
        <w:rPr>
          <w:rFonts w:ascii="Arial" w:hAnsi="Arial" w:cs="Arial"/>
        </w:rPr>
        <w:t>, el servicio de agua es suministrado por el Centro, el responsable es el administrador del Centro.</w:t>
      </w:r>
    </w:p>
    <w:p w:rsidR="00880C75" w:rsidRDefault="00880C75" w:rsidP="00965D9A">
      <w:pPr>
        <w:spacing w:line="360" w:lineRule="auto"/>
        <w:jc w:val="both"/>
        <w:rPr>
          <w:rFonts w:ascii="Arial" w:hAnsi="Arial" w:cs="Arial"/>
        </w:rPr>
      </w:pPr>
      <w:r w:rsidRPr="00965D9A">
        <w:rPr>
          <w:rFonts w:ascii="Arial" w:hAnsi="Arial" w:cs="Arial"/>
        </w:rPr>
        <w:t xml:space="preserve">En el Centro de Rehabilitación Integral de Oriente (CRIOR), se cuenta con cafetería, tiene contador propio, el agua es suministrada por el Centro, el responsable es el Administrador de Centro, la propietaria del chalet colabora con cuatro pastillas de hipoclorito para colar el agua del pozo y cada pastilla cuesta cinco dólares, se encuentra al día </w:t>
      </w:r>
      <w:r w:rsidR="00A51119">
        <w:rPr>
          <w:rFonts w:ascii="Arial" w:hAnsi="Arial" w:cs="Arial"/>
        </w:rPr>
        <w:t>con</w:t>
      </w:r>
      <w:r w:rsidR="00D21620">
        <w:rPr>
          <w:rFonts w:ascii="Arial" w:hAnsi="Arial" w:cs="Arial"/>
        </w:rPr>
        <w:t xml:space="preserve"> los pagos mensuales de $300.00</w:t>
      </w:r>
    </w:p>
    <w:p w:rsidR="00BD569C" w:rsidRDefault="00BD569C" w:rsidP="00965D9A">
      <w:pPr>
        <w:spacing w:line="360" w:lineRule="auto"/>
        <w:jc w:val="both"/>
        <w:rPr>
          <w:rFonts w:ascii="Arial" w:hAnsi="Arial" w:cs="Arial"/>
        </w:rPr>
      </w:pPr>
    </w:p>
    <w:p w:rsidR="00BD569C" w:rsidRDefault="00BD569C" w:rsidP="00965D9A">
      <w:pPr>
        <w:spacing w:line="360" w:lineRule="auto"/>
        <w:jc w:val="both"/>
        <w:rPr>
          <w:rFonts w:ascii="Arial" w:hAnsi="Arial" w:cs="Arial"/>
        </w:rPr>
      </w:pPr>
    </w:p>
    <w:p w:rsidR="00BD569C" w:rsidRDefault="00BD569C" w:rsidP="00965D9A">
      <w:pPr>
        <w:spacing w:line="360" w:lineRule="auto"/>
        <w:jc w:val="both"/>
        <w:rPr>
          <w:rFonts w:ascii="Arial" w:hAnsi="Arial" w:cs="Arial"/>
        </w:rPr>
      </w:pPr>
    </w:p>
    <w:p w:rsidR="00BD569C" w:rsidRDefault="00BD569C" w:rsidP="00965D9A">
      <w:pPr>
        <w:spacing w:line="360" w:lineRule="auto"/>
        <w:jc w:val="both"/>
        <w:rPr>
          <w:rFonts w:ascii="Arial" w:hAnsi="Arial" w:cs="Arial"/>
        </w:rPr>
      </w:pPr>
    </w:p>
    <w:p w:rsidR="00BD569C" w:rsidRDefault="00BD569C" w:rsidP="00965D9A">
      <w:pPr>
        <w:spacing w:line="360" w:lineRule="auto"/>
        <w:jc w:val="both"/>
        <w:rPr>
          <w:rFonts w:ascii="Arial" w:hAnsi="Arial" w:cs="Arial"/>
        </w:rPr>
      </w:pPr>
    </w:p>
    <w:p w:rsidR="00BD569C" w:rsidRPr="00965D9A" w:rsidRDefault="00BD569C" w:rsidP="00965D9A">
      <w:pPr>
        <w:spacing w:line="360" w:lineRule="auto"/>
        <w:jc w:val="both"/>
        <w:rPr>
          <w:rFonts w:ascii="Arial" w:hAnsi="Arial" w:cs="Arial"/>
        </w:rPr>
      </w:pPr>
    </w:p>
    <w:p w:rsidR="00880C75" w:rsidRDefault="00965D9A" w:rsidP="00965D9A">
      <w:pPr>
        <w:spacing w:line="360" w:lineRule="auto"/>
        <w:jc w:val="both"/>
        <w:rPr>
          <w:rFonts w:ascii="Arial" w:hAnsi="Arial" w:cs="Arial"/>
        </w:rPr>
      </w:pPr>
      <w:r w:rsidRPr="00965D9A">
        <w:rPr>
          <w:rFonts w:ascii="Arial" w:hAnsi="Arial" w:cs="Arial"/>
        </w:rPr>
        <w:t>Por último</w:t>
      </w:r>
      <w:r w:rsidR="00D21620">
        <w:rPr>
          <w:rFonts w:ascii="Arial" w:hAnsi="Arial" w:cs="Arial"/>
        </w:rPr>
        <w:t xml:space="preserve">, </w:t>
      </w:r>
      <w:r w:rsidRPr="00965D9A">
        <w:rPr>
          <w:rFonts w:ascii="Arial" w:hAnsi="Arial" w:cs="Arial"/>
        </w:rPr>
        <w:t>la cafetería ubicada en las inmediaciones del Centro del Aparato Locomotor (CAL), cuenta con contador propio, el agua es suministrada por el Centro, el responsabl</w:t>
      </w:r>
      <w:r w:rsidR="004A2160">
        <w:rPr>
          <w:rFonts w:ascii="Arial" w:hAnsi="Arial" w:cs="Arial"/>
        </w:rPr>
        <w:t>e es la Jefatura de Servicios Generales</w:t>
      </w:r>
      <w:r w:rsidRPr="00965D9A">
        <w:rPr>
          <w:rFonts w:ascii="Arial" w:hAnsi="Arial" w:cs="Arial"/>
        </w:rPr>
        <w:t xml:space="preserve"> y la propietaria del chalet cancela $300 dólares mensuales </w:t>
      </w:r>
      <w:r w:rsidR="003064DB">
        <w:rPr>
          <w:rFonts w:ascii="Arial" w:hAnsi="Arial" w:cs="Arial"/>
        </w:rPr>
        <w:t>y</w:t>
      </w:r>
      <w:r w:rsidRPr="00965D9A">
        <w:rPr>
          <w:rFonts w:ascii="Arial" w:hAnsi="Arial" w:cs="Arial"/>
        </w:rPr>
        <w:t xml:space="preserve"> se encuentra al día con el pago.</w:t>
      </w:r>
    </w:p>
    <w:p w:rsidR="005B0C76" w:rsidRPr="00965D9A" w:rsidRDefault="00D21620" w:rsidP="00965D9A">
      <w:pPr>
        <w:spacing w:line="360" w:lineRule="auto"/>
        <w:jc w:val="both"/>
        <w:rPr>
          <w:rFonts w:ascii="Arial" w:hAnsi="Arial" w:cs="Arial"/>
        </w:rPr>
      </w:pPr>
      <w:r>
        <w:rPr>
          <w:rFonts w:ascii="Arial" w:hAnsi="Arial" w:cs="Arial"/>
        </w:rPr>
        <w:t>Miembros d</w:t>
      </w:r>
      <w:r w:rsidR="005B0C76">
        <w:rPr>
          <w:rFonts w:ascii="Arial" w:hAnsi="Arial" w:cs="Arial"/>
        </w:rPr>
        <w:t xml:space="preserve">e Junta Directiva dan por recibido el informe presentado por la Licenciada Ana Patricia Coto de Pino, Asesora Jurídico Institucional. </w:t>
      </w:r>
    </w:p>
    <w:p w:rsidR="00F2303D" w:rsidRDefault="00F2303D" w:rsidP="00F2303D">
      <w:pPr>
        <w:spacing w:line="360" w:lineRule="auto"/>
        <w:jc w:val="both"/>
        <w:rPr>
          <w:rFonts w:ascii="Arial" w:hAnsi="Arial" w:cs="Arial"/>
          <w:lang w:val="es-MX" w:eastAsia="es-ES"/>
        </w:rPr>
      </w:pPr>
    </w:p>
    <w:p w:rsidR="00F2303D" w:rsidRDefault="00F2303D" w:rsidP="00F2303D">
      <w:pPr>
        <w:spacing w:line="360" w:lineRule="auto"/>
        <w:jc w:val="both"/>
        <w:rPr>
          <w:rFonts w:ascii="Arial" w:hAnsi="Arial" w:cs="Arial"/>
          <w:lang w:val="es-MX" w:eastAsia="es-ES"/>
        </w:rPr>
      </w:pPr>
      <w:r>
        <w:rPr>
          <w:rFonts w:ascii="Arial" w:eastAsia="Calibri" w:hAnsi="Arial" w:cs="Arial"/>
          <w:b/>
        </w:rPr>
        <w:t>6.2</w:t>
      </w:r>
      <w:r>
        <w:rPr>
          <w:rFonts w:ascii="Arial" w:hAnsi="Arial" w:cs="Arial"/>
          <w:sz w:val="14"/>
          <w:szCs w:val="14"/>
          <w:lang w:val="es-MX" w:eastAsia="es-ES"/>
        </w:rPr>
        <w:t> </w:t>
      </w:r>
      <w:r w:rsidRPr="00952EDD">
        <w:rPr>
          <w:rFonts w:ascii="Arial" w:hAnsi="Arial" w:cs="Arial"/>
          <w:b/>
          <w:lang w:val="es-MX" w:eastAsia="es-ES"/>
        </w:rPr>
        <w:t>Informe sobre plazo para uso del inmueble- ASPCDIMSI. (Memorándum AJ 162/2018).</w:t>
      </w:r>
    </w:p>
    <w:p w:rsidR="00F2303D" w:rsidRDefault="004268BC" w:rsidP="00F2303D">
      <w:pPr>
        <w:spacing w:line="360" w:lineRule="auto"/>
        <w:jc w:val="both"/>
        <w:rPr>
          <w:rFonts w:ascii="Arial" w:hAnsi="Arial" w:cs="Arial"/>
          <w:lang w:val="es-MX" w:eastAsia="es-ES"/>
        </w:rPr>
      </w:pPr>
      <w:r>
        <w:rPr>
          <w:rFonts w:ascii="Arial" w:hAnsi="Arial" w:cs="Arial"/>
          <w:lang w:val="es-MX" w:eastAsia="es-ES"/>
        </w:rPr>
        <w:t>Informa la Licenciada Ana Patricia Coto de Pino, Asesora Jurídico, que según solicitud por parte d</w:t>
      </w:r>
      <w:r w:rsidR="00AB7D39">
        <w:rPr>
          <w:rFonts w:ascii="Arial" w:hAnsi="Arial" w:cs="Arial"/>
          <w:lang w:val="es-MX" w:eastAsia="es-ES"/>
        </w:rPr>
        <w:t>e esta Junta Directiva en el sentido</w:t>
      </w:r>
      <w:r>
        <w:rPr>
          <w:rFonts w:ascii="Arial" w:hAnsi="Arial" w:cs="Arial"/>
          <w:lang w:val="es-MX" w:eastAsia="es-ES"/>
        </w:rPr>
        <w:t xml:space="preserve"> que la Asociación Salvadoreña de Personas Ciegas y Discapacidades Múltiples (ASPDIMSI), presenten por escrito la </w:t>
      </w:r>
      <w:r w:rsidR="00952EDD">
        <w:rPr>
          <w:rFonts w:ascii="Arial" w:hAnsi="Arial" w:cs="Arial"/>
          <w:lang w:val="es-MX" w:eastAsia="es-ES"/>
        </w:rPr>
        <w:t>solicitud</w:t>
      </w:r>
      <w:r>
        <w:rPr>
          <w:rFonts w:ascii="Arial" w:hAnsi="Arial" w:cs="Arial"/>
          <w:lang w:val="es-MX" w:eastAsia="es-ES"/>
        </w:rPr>
        <w:t xml:space="preserve"> que plantearon en relación a ampliar el plazo del convenio del uso del inmueble, a la fecha informo que no se ha obtenido respuesta de dicha solicitud por p</w:t>
      </w:r>
      <w:r w:rsidR="00611B02">
        <w:rPr>
          <w:rFonts w:ascii="Arial" w:hAnsi="Arial" w:cs="Arial"/>
          <w:lang w:val="es-MX" w:eastAsia="es-ES"/>
        </w:rPr>
        <w:t xml:space="preserve">arte de la referida Asociación quienes vía teléfono se comunicaron </w:t>
      </w:r>
      <w:r w:rsidR="00552EB3">
        <w:rPr>
          <w:rFonts w:ascii="Arial" w:hAnsi="Arial" w:cs="Arial"/>
          <w:lang w:val="es-MX" w:eastAsia="es-ES"/>
        </w:rPr>
        <w:t xml:space="preserve">el pasado viernes 01 de junio de 2018, </w:t>
      </w:r>
      <w:r w:rsidR="00611B02">
        <w:rPr>
          <w:rFonts w:ascii="Arial" w:hAnsi="Arial" w:cs="Arial"/>
          <w:lang w:val="es-MX" w:eastAsia="es-ES"/>
        </w:rPr>
        <w:t xml:space="preserve">con la Licda. </w:t>
      </w:r>
      <w:proofErr w:type="gramStart"/>
      <w:r w:rsidR="00611B02">
        <w:rPr>
          <w:rFonts w:ascii="Arial" w:hAnsi="Arial" w:cs="Arial"/>
          <w:lang w:val="es-MX" w:eastAsia="es-ES"/>
        </w:rPr>
        <w:t>de</w:t>
      </w:r>
      <w:proofErr w:type="gramEnd"/>
      <w:r w:rsidR="00611B02">
        <w:rPr>
          <w:rFonts w:ascii="Arial" w:hAnsi="Arial" w:cs="Arial"/>
          <w:lang w:val="es-MX" w:eastAsia="es-ES"/>
        </w:rPr>
        <w:t xml:space="preserve"> Pino, solicitándole que </w:t>
      </w:r>
      <w:r w:rsidR="00552EB3">
        <w:rPr>
          <w:rFonts w:ascii="Arial" w:hAnsi="Arial" w:cs="Arial"/>
          <w:lang w:val="es-MX" w:eastAsia="es-ES"/>
        </w:rPr>
        <w:t xml:space="preserve">se </w:t>
      </w:r>
      <w:r w:rsidR="00611B02">
        <w:rPr>
          <w:rFonts w:ascii="Arial" w:hAnsi="Arial" w:cs="Arial"/>
          <w:lang w:val="es-MX" w:eastAsia="es-ES"/>
        </w:rPr>
        <w:t xml:space="preserve">les </w:t>
      </w:r>
      <w:r w:rsidR="00552EB3">
        <w:rPr>
          <w:rFonts w:ascii="Arial" w:hAnsi="Arial" w:cs="Arial"/>
          <w:lang w:val="es-MX" w:eastAsia="es-ES"/>
        </w:rPr>
        <w:t>brindara</w:t>
      </w:r>
      <w:r w:rsidR="00611B02">
        <w:rPr>
          <w:rFonts w:ascii="Arial" w:hAnsi="Arial" w:cs="Arial"/>
          <w:lang w:val="es-MX" w:eastAsia="es-ES"/>
        </w:rPr>
        <w:t xml:space="preserve"> más tiempo para elaborar dicha solicitud</w:t>
      </w:r>
      <w:r w:rsidR="00552EB3">
        <w:rPr>
          <w:rFonts w:ascii="Arial" w:hAnsi="Arial" w:cs="Arial"/>
          <w:lang w:val="es-MX" w:eastAsia="es-ES"/>
        </w:rPr>
        <w:t xml:space="preserve"> por escrito. </w:t>
      </w:r>
    </w:p>
    <w:p w:rsidR="00E06AAB" w:rsidRDefault="00AB7D39" w:rsidP="00F2303D">
      <w:pPr>
        <w:spacing w:line="360" w:lineRule="auto"/>
        <w:jc w:val="both"/>
        <w:rPr>
          <w:rFonts w:ascii="Arial" w:hAnsi="Arial" w:cs="Arial"/>
          <w:lang w:val="es-MX" w:eastAsia="es-ES"/>
        </w:rPr>
      </w:pPr>
      <w:r>
        <w:rPr>
          <w:rFonts w:ascii="Arial" w:hAnsi="Arial" w:cs="Arial"/>
          <w:lang w:val="es-MX" w:eastAsia="es-ES"/>
        </w:rPr>
        <w:t>Informa a su vez la Asesora Jurídico,</w:t>
      </w:r>
      <w:r w:rsidR="00E06AAB">
        <w:rPr>
          <w:rFonts w:ascii="Arial" w:hAnsi="Arial" w:cs="Arial"/>
          <w:lang w:val="es-MX" w:eastAsia="es-ES"/>
        </w:rPr>
        <w:t xml:space="preserve"> que no es viable en estos momentos tomar una decisión en cuando a ampliar el plazo del con</w:t>
      </w:r>
      <w:r w:rsidR="00904A0E">
        <w:rPr>
          <w:rFonts w:ascii="Arial" w:hAnsi="Arial" w:cs="Arial"/>
          <w:lang w:val="es-MX" w:eastAsia="es-ES"/>
        </w:rPr>
        <w:t>venio de uso de inmueble,</w:t>
      </w:r>
      <w:r w:rsidR="00E06AAB">
        <w:rPr>
          <w:rFonts w:ascii="Arial" w:hAnsi="Arial" w:cs="Arial"/>
          <w:lang w:val="es-MX" w:eastAsia="es-ES"/>
        </w:rPr>
        <w:t xml:space="preserve"> el cual está por 10 años, transcurriendo nada más 5 años, por lo que considera que para tomar esa solicitud favorablemente</w:t>
      </w:r>
      <w:r w:rsidR="00904A0E">
        <w:rPr>
          <w:rFonts w:ascii="Arial" w:hAnsi="Arial" w:cs="Arial"/>
          <w:lang w:val="es-MX" w:eastAsia="es-ES"/>
        </w:rPr>
        <w:t xml:space="preserve"> se le debe solicitar a la Asociación</w:t>
      </w:r>
      <w:r w:rsidR="00E06AAB">
        <w:rPr>
          <w:rFonts w:ascii="Arial" w:hAnsi="Arial" w:cs="Arial"/>
          <w:lang w:val="es-MX" w:eastAsia="es-ES"/>
        </w:rPr>
        <w:t xml:space="preserve"> las proyecciones, planes de trabajo entre otros. </w:t>
      </w:r>
    </w:p>
    <w:p w:rsidR="00EF7DB9" w:rsidRDefault="00EF7DB9" w:rsidP="00F2303D">
      <w:pPr>
        <w:spacing w:line="360" w:lineRule="auto"/>
        <w:jc w:val="both"/>
        <w:rPr>
          <w:rFonts w:ascii="Arial" w:hAnsi="Arial" w:cs="Arial"/>
          <w:lang w:val="es-MX" w:eastAsia="es-ES"/>
        </w:rPr>
      </w:pPr>
      <w:r>
        <w:rPr>
          <w:rFonts w:ascii="Arial" w:hAnsi="Arial" w:cs="Arial"/>
          <w:lang w:val="es-MX" w:eastAsia="es-ES"/>
        </w:rPr>
        <w:t xml:space="preserve">Miembros de Junta Directiva dan por recibido dicho informe y la opinión jurídica en cuanto a la ampliación de solicitud del convenio de uso del inmueble por parte de la referida Asociación. </w:t>
      </w:r>
    </w:p>
    <w:p w:rsidR="00F2303D" w:rsidRDefault="00F2303D" w:rsidP="00F2303D">
      <w:pPr>
        <w:spacing w:line="360" w:lineRule="auto"/>
        <w:jc w:val="both"/>
        <w:rPr>
          <w:rFonts w:ascii="Arial" w:hAnsi="Arial" w:cs="Arial"/>
          <w:lang w:val="es-MX" w:eastAsia="es-ES"/>
        </w:rPr>
      </w:pPr>
    </w:p>
    <w:p w:rsidR="00F2303D" w:rsidRPr="00952EDD" w:rsidRDefault="00F2303D" w:rsidP="00F2303D">
      <w:pPr>
        <w:spacing w:line="360" w:lineRule="auto"/>
        <w:jc w:val="both"/>
        <w:rPr>
          <w:rFonts w:ascii="Arial" w:eastAsia="Calibri" w:hAnsi="Arial" w:cs="Arial"/>
          <w:b/>
        </w:rPr>
      </w:pPr>
      <w:r>
        <w:rPr>
          <w:rFonts w:ascii="Arial" w:eastAsia="Calibri" w:hAnsi="Arial" w:cs="Arial"/>
          <w:b/>
        </w:rPr>
        <w:t xml:space="preserve">6.3 </w:t>
      </w:r>
      <w:r w:rsidRPr="00952EDD">
        <w:rPr>
          <w:rFonts w:ascii="Arial" w:hAnsi="Arial" w:cs="Arial"/>
          <w:b/>
          <w:lang w:val="es-MX" w:eastAsia="es-ES"/>
        </w:rPr>
        <w:t>Informe de estado de cuenta de impuestos  municipales inmuebles del ISRI (memorándum UCBI 051/2018 y UCBI 056/2018).</w:t>
      </w:r>
    </w:p>
    <w:p w:rsidR="00BD569C" w:rsidRDefault="008450CD" w:rsidP="00A614F6">
      <w:pPr>
        <w:spacing w:line="360" w:lineRule="auto"/>
        <w:jc w:val="both"/>
        <w:rPr>
          <w:rFonts w:ascii="Arial" w:eastAsiaTheme="majorEastAsia" w:hAnsi="Arial" w:cs="Arial"/>
          <w:kern w:val="24"/>
        </w:rPr>
      </w:pPr>
      <w:r>
        <w:rPr>
          <w:rFonts w:ascii="Arial" w:eastAsiaTheme="majorEastAsia" w:hAnsi="Arial" w:cs="Arial"/>
          <w:kern w:val="24"/>
        </w:rPr>
        <w:t>El Licenciado Carlos Atilio Paniagua Cruz Jefe de la Unidad de Control y Resguardo del Activo Fijo Institucional, manifiesta que los</w:t>
      </w:r>
      <w:r w:rsidR="00A614F6" w:rsidRPr="00A614F6">
        <w:rPr>
          <w:rFonts w:ascii="Arial" w:eastAsiaTheme="majorEastAsia" w:hAnsi="Arial" w:cs="Arial"/>
          <w:kern w:val="24"/>
        </w:rPr>
        <w:t xml:space="preserve"> pagos </w:t>
      </w:r>
      <w:r>
        <w:rPr>
          <w:rFonts w:ascii="Arial" w:eastAsiaTheme="majorEastAsia" w:hAnsi="Arial" w:cs="Arial"/>
          <w:kern w:val="24"/>
        </w:rPr>
        <w:t xml:space="preserve">de impuestos municipales </w:t>
      </w:r>
      <w:r w:rsidR="00A614F6" w:rsidRPr="00A614F6">
        <w:rPr>
          <w:rFonts w:ascii="Arial" w:eastAsiaTheme="majorEastAsia" w:hAnsi="Arial" w:cs="Arial"/>
          <w:kern w:val="24"/>
        </w:rPr>
        <w:t>se han venido realizando por el ISRI, las asociaciones no han realizado el pago porq</w:t>
      </w:r>
      <w:r w:rsidR="00185AEC">
        <w:rPr>
          <w:rFonts w:ascii="Arial" w:eastAsiaTheme="majorEastAsia" w:hAnsi="Arial" w:cs="Arial"/>
          <w:kern w:val="24"/>
        </w:rPr>
        <w:t>ue el comodato no lo especifica.</w:t>
      </w:r>
      <w:r w:rsidR="00A614F6" w:rsidRPr="00A614F6">
        <w:rPr>
          <w:rFonts w:ascii="Arial" w:eastAsiaTheme="majorEastAsia" w:hAnsi="Arial" w:cs="Arial"/>
          <w:kern w:val="24"/>
        </w:rPr>
        <w:br/>
      </w:r>
      <w:r w:rsidR="00A614F6" w:rsidRPr="00A614F6">
        <w:rPr>
          <w:rFonts w:ascii="Arial" w:eastAsiaTheme="majorEastAsia" w:hAnsi="Arial" w:cs="Arial"/>
          <w:kern w:val="24"/>
        </w:rPr>
        <w:br/>
      </w:r>
    </w:p>
    <w:p w:rsidR="00BD569C" w:rsidRDefault="00BD569C" w:rsidP="00A614F6">
      <w:pPr>
        <w:spacing w:line="360" w:lineRule="auto"/>
        <w:jc w:val="both"/>
        <w:rPr>
          <w:rFonts w:ascii="Arial" w:eastAsiaTheme="majorEastAsia" w:hAnsi="Arial" w:cs="Arial"/>
          <w:kern w:val="24"/>
        </w:rPr>
      </w:pPr>
    </w:p>
    <w:p w:rsidR="00BD569C" w:rsidRDefault="00BD569C" w:rsidP="00A614F6">
      <w:pPr>
        <w:spacing w:line="360" w:lineRule="auto"/>
        <w:jc w:val="both"/>
        <w:rPr>
          <w:rFonts w:ascii="Arial" w:eastAsiaTheme="majorEastAsia" w:hAnsi="Arial" w:cs="Arial"/>
          <w:kern w:val="24"/>
        </w:rPr>
      </w:pPr>
    </w:p>
    <w:p w:rsidR="00BD569C" w:rsidRDefault="00BD569C" w:rsidP="00A614F6">
      <w:pPr>
        <w:spacing w:line="360" w:lineRule="auto"/>
        <w:jc w:val="both"/>
        <w:rPr>
          <w:rFonts w:ascii="Arial" w:eastAsiaTheme="majorEastAsia" w:hAnsi="Arial" w:cs="Arial"/>
          <w:kern w:val="24"/>
        </w:rPr>
      </w:pPr>
    </w:p>
    <w:p w:rsidR="00BD569C" w:rsidRDefault="00BD569C" w:rsidP="00A614F6">
      <w:pPr>
        <w:spacing w:line="360" w:lineRule="auto"/>
        <w:jc w:val="both"/>
        <w:rPr>
          <w:rFonts w:ascii="Arial" w:eastAsiaTheme="majorEastAsia" w:hAnsi="Arial" w:cs="Arial"/>
          <w:kern w:val="24"/>
        </w:rPr>
      </w:pPr>
    </w:p>
    <w:p w:rsidR="004B7748" w:rsidRDefault="00160D16" w:rsidP="00A614F6">
      <w:pPr>
        <w:spacing w:line="360" w:lineRule="auto"/>
        <w:jc w:val="both"/>
        <w:rPr>
          <w:rFonts w:ascii="Arial" w:eastAsiaTheme="majorEastAsia" w:hAnsi="Arial" w:cs="Arial"/>
          <w:kern w:val="24"/>
        </w:rPr>
      </w:pPr>
      <w:r>
        <w:rPr>
          <w:rFonts w:ascii="Arial" w:eastAsiaTheme="majorEastAsia" w:hAnsi="Arial" w:cs="Arial"/>
          <w:kern w:val="24"/>
        </w:rPr>
        <w:t xml:space="preserve">Por ejemplo </w:t>
      </w:r>
      <w:r w:rsidR="00A614F6" w:rsidRPr="00A614F6">
        <w:rPr>
          <w:rFonts w:ascii="Arial" w:eastAsiaTheme="majorEastAsia" w:hAnsi="Arial" w:cs="Arial"/>
          <w:kern w:val="24"/>
        </w:rPr>
        <w:t xml:space="preserve">ANCIESAL, si paga </w:t>
      </w:r>
      <w:r w:rsidR="004B7748" w:rsidRPr="00A614F6">
        <w:rPr>
          <w:rFonts w:ascii="Arial" w:eastAsiaTheme="majorEastAsia" w:hAnsi="Arial" w:cs="Arial"/>
          <w:kern w:val="24"/>
        </w:rPr>
        <w:t>impuestos,</w:t>
      </w:r>
      <w:r w:rsidR="00A614F6" w:rsidRPr="00A614F6">
        <w:rPr>
          <w:rFonts w:ascii="Arial" w:eastAsiaTheme="majorEastAsia" w:hAnsi="Arial" w:cs="Arial"/>
          <w:kern w:val="24"/>
        </w:rPr>
        <w:t xml:space="preserve"> está al </w:t>
      </w:r>
      <w:r w:rsidR="004B7748" w:rsidRPr="00A614F6">
        <w:rPr>
          <w:rFonts w:ascii="Arial" w:eastAsiaTheme="majorEastAsia" w:hAnsi="Arial" w:cs="Arial"/>
          <w:kern w:val="24"/>
        </w:rPr>
        <w:t>día</w:t>
      </w:r>
      <w:r w:rsidR="00A614F6" w:rsidRPr="00A614F6">
        <w:rPr>
          <w:rFonts w:ascii="Arial" w:eastAsiaTheme="majorEastAsia" w:hAnsi="Arial" w:cs="Arial"/>
          <w:kern w:val="24"/>
        </w:rPr>
        <w:t xml:space="preserve"> con los pagos, y mantiene el</w:t>
      </w:r>
      <w:r w:rsidR="0047037A">
        <w:rPr>
          <w:rFonts w:ascii="Arial" w:eastAsiaTheme="majorEastAsia" w:hAnsi="Arial" w:cs="Arial"/>
          <w:kern w:val="24"/>
        </w:rPr>
        <w:t xml:space="preserve"> inmueble en buenas condiciones, asumiendo la responsabilidad desde al año 2015, </w:t>
      </w:r>
      <w:r w:rsidR="00206B19">
        <w:rPr>
          <w:rFonts w:ascii="Arial" w:eastAsiaTheme="majorEastAsia" w:hAnsi="Arial" w:cs="Arial"/>
          <w:kern w:val="24"/>
        </w:rPr>
        <w:t xml:space="preserve">por habérseles hecho la observación verbalmente que deben de hacerlo. </w:t>
      </w:r>
    </w:p>
    <w:p w:rsidR="004B7748" w:rsidRPr="002367CD" w:rsidRDefault="004B7748" w:rsidP="00A614F6">
      <w:pPr>
        <w:spacing w:line="360" w:lineRule="auto"/>
        <w:jc w:val="both"/>
        <w:rPr>
          <w:rFonts w:ascii="Arial" w:eastAsiaTheme="majorEastAsia" w:hAnsi="Arial" w:cs="Arial"/>
          <w:kern w:val="24"/>
        </w:rPr>
      </w:pPr>
      <w:r>
        <w:rPr>
          <w:rFonts w:ascii="Arial" w:eastAsiaTheme="majorEastAsia" w:hAnsi="Arial" w:cs="Arial"/>
          <w:kern w:val="24"/>
        </w:rPr>
        <w:t xml:space="preserve">A continuación </w:t>
      </w:r>
      <w:r w:rsidR="00EA2636">
        <w:rPr>
          <w:rFonts w:ascii="Arial" w:eastAsiaTheme="majorEastAsia" w:hAnsi="Arial" w:cs="Arial"/>
          <w:kern w:val="24"/>
        </w:rPr>
        <w:t xml:space="preserve">los estados de cuenta de </w:t>
      </w:r>
      <w:r>
        <w:rPr>
          <w:rFonts w:ascii="Arial" w:eastAsiaTheme="majorEastAsia" w:hAnsi="Arial" w:cs="Arial"/>
          <w:kern w:val="24"/>
        </w:rPr>
        <w:t xml:space="preserve">los </w:t>
      </w:r>
      <w:r w:rsidR="00EA2636">
        <w:rPr>
          <w:rFonts w:ascii="Arial" w:eastAsiaTheme="majorEastAsia" w:hAnsi="Arial" w:cs="Arial"/>
          <w:kern w:val="24"/>
        </w:rPr>
        <w:t>in</w:t>
      </w:r>
      <w:r>
        <w:rPr>
          <w:rFonts w:ascii="Arial" w:eastAsiaTheme="majorEastAsia" w:hAnsi="Arial" w:cs="Arial"/>
          <w:kern w:val="24"/>
        </w:rPr>
        <w:t>muebles ubicados en el área metropolitana de San Salvador:</w:t>
      </w:r>
    </w:p>
    <w:tbl>
      <w:tblPr>
        <w:tblW w:w="8070" w:type="dxa"/>
        <w:tblCellMar>
          <w:left w:w="0" w:type="dxa"/>
          <w:right w:w="0" w:type="dxa"/>
        </w:tblCellMar>
        <w:tblLook w:val="04A0" w:firstRow="1" w:lastRow="0" w:firstColumn="1" w:lastColumn="0" w:noHBand="0" w:noVBand="1"/>
      </w:tblPr>
      <w:tblGrid>
        <w:gridCol w:w="1833"/>
        <w:gridCol w:w="1843"/>
        <w:gridCol w:w="2268"/>
        <w:gridCol w:w="2126"/>
      </w:tblGrid>
      <w:tr w:rsidR="004B7748" w:rsidRPr="004B7748" w:rsidTr="004B7748">
        <w:trPr>
          <w:trHeight w:val="321"/>
        </w:trPr>
        <w:tc>
          <w:tcPr>
            <w:tcW w:w="1833" w:type="dxa"/>
            <w:tcBorders>
              <w:top w:val="single" w:sz="8" w:space="0" w:color="FFFFFF"/>
              <w:left w:val="single" w:sz="8" w:space="0" w:color="FFFFFF"/>
              <w:bottom w:val="single" w:sz="24"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INMUEBLE</w:t>
            </w:r>
          </w:p>
        </w:tc>
        <w:tc>
          <w:tcPr>
            <w:tcW w:w="1843" w:type="dxa"/>
            <w:tcBorders>
              <w:top w:val="single" w:sz="8" w:space="0" w:color="FFFFFF"/>
              <w:left w:val="single" w:sz="8" w:space="0" w:color="FFFFFF"/>
              <w:bottom w:val="single" w:sz="24"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CUENTA</w:t>
            </w:r>
          </w:p>
        </w:tc>
        <w:tc>
          <w:tcPr>
            <w:tcW w:w="2268" w:type="dxa"/>
            <w:tcBorders>
              <w:top w:val="single" w:sz="8" w:space="0" w:color="FFFFFF"/>
              <w:left w:val="single" w:sz="8" w:space="0" w:color="FFFFFF"/>
              <w:bottom w:val="single" w:sz="24"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DEUDA</w:t>
            </w:r>
          </w:p>
        </w:tc>
        <w:tc>
          <w:tcPr>
            <w:tcW w:w="2126" w:type="dxa"/>
            <w:tcBorders>
              <w:top w:val="single" w:sz="8" w:space="0" w:color="FFFFFF"/>
              <w:left w:val="single" w:sz="8" w:space="0" w:color="FFFFFF"/>
              <w:bottom w:val="single" w:sz="24"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Pr>
                <w:rFonts w:ascii="Arial" w:eastAsia="Calibri" w:hAnsi="Arial" w:cs="Arial"/>
                <w:b/>
                <w:bCs/>
              </w:rPr>
              <w:t>OBSERVACI</w:t>
            </w:r>
            <w:r w:rsidRPr="004B7748">
              <w:rPr>
                <w:rFonts w:ascii="Arial" w:eastAsia="Calibri" w:hAnsi="Arial" w:cs="Arial"/>
                <w:b/>
                <w:bCs/>
              </w:rPr>
              <w:t>ON</w:t>
            </w:r>
          </w:p>
        </w:tc>
      </w:tr>
      <w:tr w:rsidR="004B7748" w:rsidRPr="004B7748" w:rsidTr="004B7748">
        <w:trPr>
          <w:trHeight w:val="417"/>
        </w:trPr>
        <w:tc>
          <w:tcPr>
            <w:tcW w:w="1833" w:type="dxa"/>
            <w:tcBorders>
              <w:top w:val="single" w:sz="24"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ISRI</w:t>
            </w:r>
          </w:p>
        </w:tc>
        <w:tc>
          <w:tcPr>
            <w:tcW w:w="1843" w:type="dxa"/>
            <w:tcBorders>
              <w:top w:val="single" w:sz="24"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4122501</w:t>
            </w:r>
          </w:p>
        </w:tc>
        <w:tc>
          <w:tcPr>
            <w:tcW w:w="2268" w:type="dxa"/>
            <w:tcBorders>
              <w:top w:val="single" w:sz="24"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16,628.48 </w:t>
            </w:r>
          </w:p>
        </w:tc>
        <w:tc>
          <w:tcPr>
            <w:tcW w:w="2126" w:type="dxa"/>
            <w:tcBorders>
              <w:top w:val="single" w:sz="24"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264"/>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ISRI</w:t>
            </w:r>
          </w:p>
        </w:tc>
        <w:tc>
          <w:tcPr>
            <w:tcW w:w="1843"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4131802</w:t>
            </w:r>
          </w:p>
        </w:tc>
        <w:tc>
          <w:tcPr>
            <w:tcW w:w="2268"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2,441.56 </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MORA 5 MESES </w:t>
            </w:r>
          </w:p>
        </w:tc>
      </w:tr>
      <w:tr w:rsidR="004B7748" w:rsidRPr="004B7748" w:rsidTr="004B7748">
        <w:trPr>
          <w:trHeight w:val="403"/>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CIEGOS</w:t>
            </w:r>
          </w:p>
        </w:tc>
        <w:tc>
          <w:tcPr>
            <w:tcW w:w="1843"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1720407</w:t>
            </w:r>
          </w:p>
        </w:tc>
        <w:tc>
          <w:tcPr>
            <w:tcW w:w="2268"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178.12 </w:t>
            </w:r>
          </w:p>
        </w:tc>
        <w:tc>
          <w:tcPr>
            <w:tcW w:w="2126"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MORA 5 MESES </w:t>
            </w:r>
          </w:p>
        </w:tc>
      </w:tr>
      <w:tr w:rsidR="004B7748" w:rsidRPr="004B7748" w:rsidTr="004B7748">
        <w:trPr>
          <w:trHeight w:val="660"/>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CIEGOS</w:t>
            </w:r>
          </w:p>
        </w:tc>
        <w:tc>
          <w:tcPr>
            <w:tcW w:w="1843"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1720408</w:t>
            </w:r>
          </w:p>
        </w:tc>
        <w:tc>
          <w:tcPr>
            <w:tcW w:w="2268"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434.93 </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422"/>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CIEGOS</w:t>
            </w:r>
          </w:p>
        </w:tc>
        <w:tc>
          <w:tcPr>
            <w:tcW w:w="1843"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1720430</w:t>
            </w:r>
          </w:p>
        </w:tc>
        <w:tc>
          <w:tcPr>
            <w:tcW w:w="2268"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570.92 </w:t>
            </w:r>
          </w:p>
        </w:tc>
        <w:tc>
          <w:tcPr>
            <w:tcW w:w="2126"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660"/>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CIEGOS</w:t>
            </w:r>
          </w:p>
        </w:tc>
        <w:tc>
          <w:tcPr>
            <w:tcW w:w="1843"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1720401</w:t>
            </w:r>
          </w:p>
        </w:tc>
        <w:tc>
          <w:tcPr>
            <w:tcW w:w="2268"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7,821.09 </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533"/>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NOVENA</w:t>
            </w:r>
          </w:p>
        </w:tc>
        <w:tc>
          <w:tcPr>
            <w:tcW w:w="1843"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1731431</w:t>
            </w:r>
          </w:p>
        </w:tc>
        <w:tc>
          <w:tcPr>
            <w:tcW w:w="2268"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157.19 </w:t>
            </w:r>
          </w:p>
        </w:tc>
        <w:tc>
          <w:tcPr>
            <w:tcW w:w="2126"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410"/>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AISCIEPRO</w:t>
            </w:r>
          </w:p>
        </w:tc>
        <w:tc>
          <w:tcPr>
            <w:tcW w:w="1843"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832203</w:t>
            </w:r>
          </w:p>
        </w:tc>
        <w:tc>
          <w:tcPr>
            <w:tcW w:w="2268"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205.96 </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277"/>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MONJAS</w:t>
            </w:r>
          </w:p>
        </w:tc>
        <w:tc>
          <w:tcPr>
            <w:tcW w:w="1843"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740773</w:t>
            </w:r>
          </w:p>
        </w:tc>
        <w:tc>
          <w:tcPr>
            <w:tcW w:w="2268"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105.91 </w:t>
            </w:r>
          </w:p>
        </w:tc>
        <w:tc>
          <w:tcPr>
            <w:tcW w:w="2126"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429"/>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CALE</w:t>
            </w:r>
          </w:p>
        </w:tc>
        <w:tc>
          <w:tcPr>
            <w:tcW w:w="1843"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4111519</w:t>
            </w:r>
          </w:p>
        </w:tc>
        <w:tc>
          <w:tcPr>
            <w:tcW w:w="2268"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3,241.28 </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MORA 5 MESES </w:t>
            </w:r>
          </w:p>
        </w:tc>
      </w:tr>
      <w:tr w:rsidR="004B7748" w:rsidRPr="004B7748" w:rsidTr="004B7748">
        <w:trPr>
          <w:trHeight w:val="361"/>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HOPAC</w:t>
            </w:r>
          </w:p>
        </w:tc>
        <w:tc>
          <w:tcPr>
            <w:tcW w:w="1843"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4141202</w:t>
            </w:r>
          </w:p>
        </w:tc>
        <w:tc>
          <w:tcPr>
            <w:tcW w:w="2268"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6,027.85 </w:t>
            </w:r>
          </w:p>
        </w:tc>
        <w:tc>
          <w:tcPr>
            <w:tcW w:w="2126" w:type="dxa"/>
            <w:tcBorders>
              <w:top w:val="single" w:sz="8" w:space="0" w:color="FFFFFF"/>
              <w:left w:val="single" w:sz="8" w:space="0" w:color="FFFFFF"/>
              <w:bottom w:val="single" w:sz="8" w:space="0" w:color="FFFFFF"/>
              <w:right w:val="single" w:sz="8" w:space="0" w:color="FFFFFF"/>
            </w:tcBorders>
            <w:shd w:val="clear" w:color="auto" w:fill="D2ECF9"/>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MORA 5 MESES</w:t>
            </w:r>
          </w:p>
        </w:tc>
      </w:tr>
      <w:tr w:rsidR="004B7748" w:rsidRPr="004B7748" w:rsidTr="004B7748">
        <w:trPr>
          <w:trHeight w:val="355"/>
        </w:trPr>
        <w:tc>
          <w:tcPr>
            <w:tcW w:w="1833" w:type="dxa"/>
            <w:tcBorders>
              <w:top w:val="single" w:sz="8" w:space="0" w:color="FFFFFF"/>
              <w:left w:val="single" w:sz="8" w:space="0" w:color="FFFFFF"/>
              <w:bottom w:val="single" w:sz="8" w:space="0" w:color="FFFFFF"/>
              <w:right w:val="single" w:sz="8" w:space="0" w:color="FFFFFF"/>
            </w:tcBorders>
            <w:shd w:val="clear" w:color="auto" w:fill="5FCBEF"/>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bCs/>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w:t>
            </w:r>
          </w:p>
        </w:tc>
        <w:tc>
          <w:tcPr>
            <w:tcW w:w="2268"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xml:space="preserve"> $  37,813.29 </w:t>
            </w:r>
          </w:p>
        </w:tc>
        <w:tc>
          <w:tcPr>
            <w:tcW w:w="2126" w:type="dxa"/>
            <w:tcBorders>
              <w:top w:val="single" w:sz="8" w:space="0" w:color="FFFFFF"/>
              <w:left w:val="single" w:sz="8" w:space="0" w:color="FFFFFF"/>
              <w:bottom w:val="single" w:sz="8" w:space="0" w:color="FFFFFF"/>
              <w:right w:val="single" w:sz="8" w:space="0" w:color="FFFFFF"/>
            </w:tcBorders>
            <w:shd w:val="clear" w:color="auto" w:fill="EAF6FC"/>
            <w:tcMar>
              <w:top w:w="15" w:type="dxa"/>
              <w:left w:w="70" w:type="dxa"/>
              <w:bottom w:w="0" w:type="dxa"/>
              <w:right w:w="70" w:type="dxa"/>
            </w:tcMar>
            <w:vAlign w:val="bottom"/>
            <w:hideMark/>
          </w:tcPr>
          <w:p w:rsidR="004B7748" w:rsidRPr="004B7748" w:rsidRDefault="004B7748" w:rsidP="004B7748">
            <w:pPr>
              <w:spacing w:line="360" w:lineRule="auto"/>
              <w:jc w:val="both"/>
              <w:rPr>
                <w:rFonts w:ascii="Arial" w:eastAsia="Calibri" w:hAnsi="Arial" w:cs="Arial"/>
                <w:b/>
              </w:rPr>
            </w:pPr>
            <w:r w:rsidRPr="004B7748">
              <w:rPr>
                <w:rFonts w:ascii="Arial" w:eastAsia="Calibri" w:hAnsi="Arial" w:cs="Arial"/>
                <w:b/>
              </w:rPr>
              <w:t> </w:t>
            </w:r>
          </w:p>
        </w:tc>
      </w:tr>
    </w:tbl>
    <w:p w:rsidR="00F2303D" w:rsidRPr="008A1816" w:rsidRDefault="00F2303D" w:rsidP="00BD4E53">
      <w:pPr>
        <w:spacing w:line="360" w:lineRule="auto"/>
        <w:jc w:val="both"/>
        <w:rPr>
          <w:rFonts w:ascii="Arial" w:eastAsia="Calibri" w:hAnsi="Arial" w:cs="Arial"/>
          <w:b/>
          <w:lang w:val="es-MX"/>
        </w:rPr>
      </w:pPr>
    </w:p>
    <w:p w:rsidR="00BD569C" w:rsidRDefault="008A1816" w:rsidP="00BD4E53">
      <w:pPr>
        <w:spacing w:line="360" w:lineRule="auto"/>
        <w:jc w:val="both"/>
        <w:rPr>
          <w:rFonts w:ascii="Arial" w:eastAsia="Calibri" w:hAnsi="Arial" w:cs="Arial"/>
          <w:lang w:val="es-MX"/>
        </w:rPr>
      </w:pPr>
      <w:r w:rsidRPr="008A1816">
        <w:rPr>
          <w:rFonts w:ascii="Arial" w:eastAsia="Calibri" w:hAnsi="Arial" w:cs="Arial"/>
          <w:lang w:val="es-MX"/>
        </w:rPr>
        <w:t>Tomando en consideración lo informado, miembro</w:t>
      </w:r>
      <w:r w:rsidR="00645959">
        <w:rPr>
          <w:rFonts w:ascii="Arial" w:eastAsia="Calibri" w:hAnsi="Arial" w:cs="Arial"/>
          <w:lang w:val="es-MX"/>
        </w:rPr>
        <w:t xml:space="preserve">s de Junta Directiva, solicitan </w:t>
      </w:r>
      <w:r w:rsidR="00257F33">
        <w:rPr>
          <w:rFonts w:ascii="Arial" w:eastAsia="Calibri" w:hAnsi="Arial" w:cs="Arial"/>
          <w:lang w:val="es-MX"/>
        </w:rPr>
        <w:t>a la Jefe de</w:t>
      </w:r>
      <w:r w:rsidR="00645959">
        <w:rPr>
          <w:rFonts w:ascii="Arial" w:eastAsia="Calibri" w:hAnsi="Arial" w:cs="Arial"/>
          <w:lang w:val="es-MX"/>
        </w:rPr>
        <w:t xml:space="preserve"> Ases</w:t>
      </w:r>
      <w:r w:rsidR="00257F33">
        <w:rPr>
          <w:rFonts w:ascii="Arial" w:eastAsia="Calibri" w:hAnsi="Arial" w:cs="Arial"/>
          <w:lang w:val="es-MX"/>
        </w:rPr>
        <w:t>oría Jurídica,</w:t>
      </w:r>
      <w:r w:rsidR="00645959">
        <w:rPr>
          <w:rFonts w:ascii="Arial" w:eastAsia="Calibri" w:hAnsi="Arial" w:cs="Arial"/>
          <w:lang w:val="es-MX"/>
        </w:rPr>
        <w:t xml:space="preserve"> </w:t>
      </w:r>
      <w:r w:rsidRPr="008A1816">
        <w:rPr>
          <w:rFonts w:ascii="Arial" w:eastAsia="Calibri" w:hAnsi="Arial" w:cs="Arial"/>
          <w:lang w:val="es-MX"/>
        </w:rPr>
        <w:t xml:space="preserve">que en las cláusulas de los nuevos comodatos quede establecida la  obligación de las Asociaciones a pagar los impuestos, tasas y  demás contribuciones municipales  correspondientes. </w:t>
      </w:r>
    </w:p>
    <w:p w:rsidR="00B91DAE" w:rsidRDefault="00B91DAE" w:rsidP="00BD4E53">
      <w:pPr>
        <w:spacing w:line="360" w:lineRule="auto"/>
        <w:jc w:val="both"/>
        <w:rPr>
          <w:rFonts w:ascii="Arial" w:eastAsia="Calibri" w:hAnsi="Arial" w:cs="Arial"/>
          <w:lang w:val="es-MX"/>
        </w:rPr>
      </w:pPr>
      <w:r>
        <w:rPr>
          <w:rFonts w:ascii="Arial" w:eastAsia="Calibri" w:hAnsi="Arial" w:cs="Arial"/>
          <w:lang w:val="es-MX"/>
        </w:rPr>
        <w:t xml:space="preserve">Miembros de junta Directiva solicitan al Lic. Paniagua que </w:t>
      </w:r>
      <w:r w:rsidR="00440E29">
        <w:rPr>
          <w:rFonts w:ascii="Arial" w:eastAsia="Calibri" w:hAnsi="Arial" w:cs="Arial"/>
          <w:lang w:val="es-MX"/>
        </w:rPr>
        <w:t>envíe</w:t>
      </w:r>
      <w:r>
        <w:rPr>
          <w:rFonts w:ascii="Arial" w:eastAsia="Calibri" w:hAnsi="Arial" w:cs="Arial"/>
          <w:lang w:val="es-MX"/>
        </w:rPr>
        <w:t xml:space="preserve"> por correo los comodatos</w:t>
      </w:r>
      <w:r w:rsidR="00C76B1A">
        <w:rPr>
          <w:rFonts w:ascii="Arial" w:eastAsia="Calibri" w:hAnsi="Arial" w:cs="Arial"/>
          <w:lang w:val="es-MX"/>
        </w:rPr>
        <w:t xml:space="preserve"> escaneados</w:t>
      </w:r>
      <w:r>
        <w:rPr>
          <w:rFonts w:ascii="Arial" w:eastAsia="Calibri" w:hAnsi="Arial" w:cs="Arial"/>
          <w:lang w:val="es-MX"/>
        </w:rPr>
        <w:t xml:space="preserve"> para conocimiento. </w:t>
      </w:r>
    </w:p>
    <w:p w:rsidR="008C401F" w:rsidRPr="00342FFD" w:rsidRDefault="008C401F" w:rsidP="00BD4E53">
      <w:pPr>
        <w:spacing w:line="360" w:lineRule="auto"/>
        <w:jc w:val="both"/>
        <w:rPr>
          <w:rFonts w:ascii="Arial" w:eastAsia="Calibri" w:hAnsi="Arial" w:cs="Arial"/>
          <w:lang w:val="es-MX"/>
        </w:rPr>
      </w:pPr>
      <w:r>
        <w:rPr>
          <w:rFonts w:ascii="Arial" w:eastAsia="Calibri" w:hAnsi="Arial" w:cs="Arial"/>
          <w:lang w:val="es-MX"/>
        </w:rPr>
        <w:t xml:space="preserve">El Presidente del ISRI, Dr. Alex González, solicita que se realice visita </w:t>
      </w:r>
      <w:r w:rsidR="009165E1">
        <w:rPr>
          <w:rFonts w:ascii="Arial" w:eastAsia="Calibri" w:hAnsi="Arial" w:cs="Arial"/>
          <w:lang w:val="es-MX"/>
        </w:rPr>
        <w:t xml:space="preserve">con los miembros de Junta Directiva, </w:t>
      </w:r>
      <w:r>
        <w:rPr>
          <w:rFonts w:ascii="Arial" w:eastAsia="Calibri" w:hAnsi="Arial" w:cs="Arial"/>
          <w:lang w:val="es-MX"/>
        </w:rPr>
        <w:t>al Hogar de Parálisis</w:t>
      </w:r>
      <w:r w:rsidR="00F433B2">
        <w:rPr>
          <w:rFonts w:ascii="Arial" w:eastAsia="Calibri" w:hAnsi="Arial" w:cs="Arial"/>
          <w:lang w:val="es-MX"/>
        </w:rPr>
        <w:t xml:space="preserve"> Cerebral</w:t>
      </w:r>
      <w:r w:rsidR="009165E1">
        <w:rPr>
          <w:rFonts w:ascii="Arial" w:eastAsia="Calibri" w:hAnsi="Arial" w:cs="Arial"/>
          <w:lang w:val="es-MX"/>
        </w:rPr>
        <w:t xml:space="preserve"> (HOPAC), </w:t>
      </w:r>
      <w:r>
        <w:rPr>
          <w:rFonts w:ascii="Arial" w:eastAsia="Calibri" w:hAnsi="Arial" w:cs="Arial"/>
          <w:lang w:val="es-MX"/>
        </w:rPr>
        <w:t xml:space="preserve">para conocer las instalaciones y la manera de trabajo de dicho Hogar.  </w:t>
      </w:r>
    </w:p>
    <w:p w:rsidR="00F2303D" w:rsidRDefault="00F2303D" w:rsidP="00BD4E53">
      <w:pPr>
        <w:spacing w:line="360" w:lineRule="auto"/>
        <w:jc w:val="both"/>
        <w:rPr>
          <w:rFonts w:ascii="Arial" w:eastAsia="Calibri" w:hAnsi="Arial" w:cs="Arial"/>
          <w:b/>
          <w:lang w:val="es-MX"/>
        </w:rPr>
      </w:pPr>
    </w:p>
    <w:p w:rsidR="002367CD" w:rsidRDefault="002367CD" w:rsidP="00BD4E53">
      <w:pPr>
        <w:spacing w:line="360" w:lineRule="auto"/>
        <w:jc w:val="both"/>
        <w:rPr>
          <w:rFonts w:ascii="Arial" w:eastAsia="Calibri" w:hAnsi="Arial" w:cs="Arial"/>
          <w:b/>
          <w:lang w:val="es-MX"/>
        </w:rPr>
      </w:pPr>
    </w:p>
    <w:p w:rsidR="00BD569C" w:rsidRDefault="00BD569C" w:rsidP="00BD4E53">
      <w:pPr>
        <w:spacing w:line="360" w:lineRule="auto"/>
        <w:jc w:val="both"/>
        <w:rPr>
          <w:rFonts w:ascii="Arial" w:eastAsia="Calibri" w:hAnsi="Arial" w:cs="Arial"/>
          <w:b/>
          <w:lang w:val="es-MX"/>
        </w:rPr>
      </w:pPr>
    </w:p>
    <w:p w:rsidR="00BD569C" w:rsidRDefault="00BD569C" w:rsidP="00BD4E53">
      <w:pPr>
        <w:spacing w:line="360" w:lineRule="auto"/>
        <w:jc w:val="both"/>
        <w:rPr>
          <w:rFonts w:ascii="Arial" w:eastAsia="Calibri" w:hAnsi="Arial" w:cs="Arial"/>
          <w:b/>
          <w:lang w:val="es-MX"/>
        </w:rPr>
      </w:pPr>
    </w:p>
    <w:p w:rsidR="00BD569C" w:rsidRDefault="00BD569C" w:rsidP="00BD4E53">
      <w:pPr>
        <w:spacing w:line="360" w:lineRule="auto"/>
        <w:jc w:val="both"/>
        <w:rPr>
          <w:rFonts w:ascii="Arial" w:eastAsia="Calibri" w:hAnsi="Arial" w:cs="Arial"/>
          <w:b/>
          <w:lang w:val="es-MX"/>
        </w:rPr>
      </w:pPr>
    </w:p>
    <w:p w:rsidR="00BD569C" w:rsidRDefault="00BD569C" w:rsidP="00BD4E53">
      <w:pPr>
        <w:spacing w:line="360" w:lineRule="auto"/>
        <w:jc w:val="both"/>
        <w:rPr>
          <w:rFonts w:ascii="Arial" w:eastAsia="Calibri" w:hAnsi="Arial" w:cs="Arial"/>
          <w:b/>
          <w:lang w:val="es-MX"/>
        </w:rPr>
      </w:pPr>
    </w:p>
    <w:p w:rsidR="00BD569C" w:rsidRPr="00F2303D" w:rsidRDefault="00BD569C" w:rsidP="00BD4E53">
      <w:pPr>
        <w:spacing w:line="360" w:lineRule="auto"/>
        <w:jc w:val="both"/>
        <w:rPr>
          <w:rFonts w:ascii="Arial" w:eastAsia="Calibri" w:hAnsi="Arial" w:cs="Arial"/>
          <w:b/>
          <w:lang w:val="es-MX"/>
        </w:rPr>
      </w:pPr>
    </w:p>
    <w:p w:rsidR="00BD4E53" w:rsidRPr="00323D04" w:rsidRDefault="00BD4E53" w:rsidP="00BD4E53">
      <w:pPr>
        <w:spacing w:line="360" w:lineRule="auto"/>
        <w:jc w:val="both"/>
        <w:rPr>
          <w:rFonts w:ascii="Arial" w:eastAsia="Calibri" w:hAnsi="Arial" w:cs="Arial"/>
          <w:b/>
        </w:rPr>
      </w:pPr>
      <w:r w:rsidRPr="00323D04">
        <w:rPr>
          <w:rFonts w:ascii="Arial" w:eastAsia="Calibri" w:hAnsi="Arial" w:cs="Arial"/>
          <w:b/>
        </w:rPr>
        <w:t>7</w:t>
      </w:r>
      <w:r w:rsidRPr="00323D04">
        <w:rPr>
          <w:rFonts w:ascii="Arial" w:eastAsia="Calibri" w:hAnsi="Arial" w:cs="Arial"/>
        </w:rPr>
        <w:t xml:space="preserve">. </w:t>
      </w:r>
      <w:r w:rsidRPr="00323D04">
        <w:rPr>
          <w:rFonts w:ascii="Arial" w:eastAsia="Calibri" w:hAnsi="Arial" w:cs="Arial"/>
          <w:b/>
        </w:rPr>
        <w:t>Informes de Presidencia.</w:t>
      </w:r>
    </w:p>
    <w:p w:rsidR="0093780F" w:rsidRDefault="00BD4E53" w:rsidP="00242113">
      <w:pPr>
        <w:spacing w:line="360" w:lineRule="auto"/>
        <w:jc w:val="both"/>
        <w:rPr>
          <w:rFonts w:ascii="Arial" w:eastAsia="Calibri" w:hAnsi="Arial" w:cs="Arial"/>
        </w:rPr>
      </w:pPr>
      <w:r w:rsidRPr="00C1286C">
        <w:rPr>
          <w:rFonts w:ascii="Arial" w:eastAsia="Calibri" w:hAnsi="Arial" w:cs="Arial"/>
          <w:b/>
        </w:rPr>
        <w:t>7.1</w:t>
      </w:r>
      <w:r>
        <w:rPr>
          <w:rFonts w:ascii="Arial" w:eastAsia="Calibri" w:hAnsi="Arial" w:cs="Arial"/>
        </w:rPr>
        <w:t xml:space="preserve"> </w:t>
      </w:r>
      <w:r w:rsidR="00242113">
        <w:rPr>
          <w:rFonts w:ascii="Arial" w:eastAsia="Calibri" w:hAnsi="Arial" w:cs="Arial"/>
        </w:rPr>
        <w:t xml:space="preserve">Presidente del ISRI, Dr. Alex González, </w:t>
      </w:r>
      <w:r w:rsidR="0093780F">
        <w:rPr>
          <w:rFonts w:ascii="Arial" w:eastAsia="Calibri" w:hAnsi="Arial" w:cs="Arial"/>
        </w:rPr>
        <w:t xml:space="preserve">informa que el día viernes 01 de junio de 2018, acompaño la presentación del “Informe del Cuarto año de Gobierno”, presentado por el Presidente de la República, Prof. Salvador Sánchez Cerén. </w:t>
      </w:r>
    </w:p>
    <w:p w:rsidR="00BD4E53" w:rsidRPr="00BD569C" w:rsidRDefault="0093780F" w:rsidP="00BD4E53">
      <w:pPr>
        <w:spacing w:line="360" w:lineRule="auto"/>
        <w:jc w:val="both"/>
        <w:rPr>
          <w:rFonts w:ascii="Arial" w:eastAsia="Calibri" w:hAnsi="Arial" w:cs="Arial"/>
        </w:rPr>
      </w:pPr>
      <w:r>
        <w:rPr>
          <w:rFonts w:ascii="Arial" w:eastAsia="Calibri" w:hAnsi="Arial" w:cs="Arial"/>
        </w:rPr>
        <w:t xml:space="preserve"> </w:t>
      </w:r>
    </w:p>
    <w:p w:rsidR="00BD4E53" w:rsidRPr="00323D04" w:rsidRDefault="00BD4E53" w:rsidP="00BD4E53">
      <w:pPr>
        <w:spacing w:line="360" w:lineRule="auto"/>
        <w:jc w:val="both"/>
        <w:rPr>
          <w:rFonts w:ascii="Arial" w:eastAsia="Calibri" w:hAnsi="Arial" w:cs="Arial"/>
          <w:b/>
        </w:rPr>
      </w:pPr>
    </w:p>
    <w:p w:rsidR="00BD4E53" w:rsidRDefault="00BD4E53" w:rsidP="00BD4E53">
      <w:pPr>
        <w:spacing w:line="360" w:lineRule="auto"/>
        <w:jc w:val="both"/>
        <w:rPr>
          <w:rFonts w:ascii="Arial" w:eastAsia="Calibri" w:hAnsi="Arial" w:cs="Arial"/>
          <w:b/>
        </w:rPr>
      </w:pPr>
      <w:r w:rsidRPr="00323D04">
        <w:rPr>
          <w:rFonts w:ascii="Arial" w:eastAsia="Calibri" w:hAnsi="Arial" w:cs="Arial"/>
          <w:b/>
        </w:rPr>
        <w:t>8.- Asuntos Varios</w:t>
      </w:r>
    </w:p>
    <w:p w:rsidR="00BD4E53" w:rsidRPr="000D1C06" w:rsidRDefault="00BD4E53" w:rsidP="00BD4E53">
      <w:pPr>
        <w:spacing w:line="360" w:lineRule="auto"/>
        <w:ind w:left="-284"/>
        <w:jc w:val="both"/>
        <w:rPr>
          <w:rFonts w:ascii="Arial" w:eastAsia="Calibri" w:hAnsi="Arial" w:cs="Arial"/>
        </w:rPr>
      </w:pPr>
      <w:r w:rsidRPr="000D1C06">
        <w:rPr>
          <w:rFonts w:ascii="Arial" w:eastAsia="Calibri" w:hAnsi="Arial" w:cs="Arial"/>
        </w:rPr>
        <w:t xml:space="preserve">     No hubo. </w:t>
      </w:r>
    </w:p>
    <w:p w:rsidR="00BD4E53" w:rsidRDefault="00BD4E53" w:rsidP="00BD4E53">
      <w:pPr>
        <w:spacing w:line="360" w:lineRule="auto"/>
        <w:ind w:left="-284"/>
        <w:jc w:val="both"/>
        <w:rPr>
          <w:rFonts w:ascii="Arial" w:eastAsia="Calibri" w:hAnsi="Arial" w:cs="Arial"/>
          <w:b/>
        </w:rPr>
      </w:pPr>
    </w:p>
    <w:p w:rsidR="00BD4E53" w:rsidRDefault="00BD4E53" w:rsidP="00BD4E53">
      <w:pPr>
        <w:spacing w:line="360" w:lineRule="auto"/>
        <w:ind w:left="-284"/>
        <w:jc w:val="both"/>
        <w:rPr>
          <w:rFonts w:ascii="Arial" w:eastAsia="Calibri" w:hAnsi="Arial" w:cs="Arial"/>
          <w:b/>
        </w:rPr>
      </w:pPr>
    </w:p>
    <w:p w:rsidR="00BD4E53" w:rsidRPr="00323D04" w:rsidRDefault="00BD4E53" w:rsidP="00BD4E53">
      <w:pPr>
        <w:spacing w:line="360" w:lineRule="auto"/>
        <w:ind w:left="-284"/>
        <w:jc w:val="both"/>
        <w:rPr>
          <w:rFonts w:ascii="Arial" w:eastAsia="Calibri" w:hAnsi="Arial" w:cs="Arial"/>
          <w:b/>
        </w:rPr>
      </w:pPr>
      <w:r w:rsidRPr="00323D04">
        <w:rPr>
          <w:rFonts w:ascii="Arial" w:eastAsia="Calibri" w:hAnsi="Arial" w:cs="Arial"/>
        </w:rPr>
        <w:t xml:space="preserve">No habiendo nada más que agregar, </w:t>
      </w:r>
      <w:r>
        <w:rPr>
          <w:rFonts w:ascii="Arial" w:eastAsia="Calibri" w:hAnsi="Arial" w:cs="Arial"/>
        </w:rPr>
        <w:t>el Presidente de Junta Directiva, Dr. Alex González, l</w:t>
      </w:r>
      <w:r w:rsidRPr="00323D04">
        <w:rPr>
          <w:rFonts w:ascii="Arial" w:eastAsia="Calibri" w:hAnsi="Arial" w:cs="Arial"/>
        </w:rPr>
        <w:t>evanta la sesión,</w:t>
      </w:r>
      <w:r>
        <w:rPr>
          <w:rFonts w:ascii="Arial" w:eastAsia="Calibri" w:hAnsi="Arial" w:cs="Arial"/>
        </w:rPr>
        <w:t xml:space="preserve"> a las quince ho</w:t>
      </w:r>
      <w:r w:rsidR="00403127">
        <w:rPr>
          <w:rFonts w:ascii="Arial" w:eastAsia="Calibri" w:hAnsi="Arial" w:cs="Arial"/>
        </w:rPr>
        <w:t>ras, con treinta minutos del día martes cinco de junio</w:t>
      </w:r>
      <w:r w:rsidRPr="00323D04">
        <w:rPr>
          <w:rFonts w:ascii="Arial" w:eastAsia="Calibri" w:hAnsi="Arial" w:cs="Arial"/>
        </w:rPr>
        <w:t xml:space="preserve"> de dos mil dieciocho y para constancia firmamos.</w:t>
      </w:r>
    </w:p>
    <w:p w:rsidR="00BD4E53" w:rsidRDefault="00BD4E53" w:rsidP="00BD4E53">
      <w:pPr>
        <w:spacing w:line="360" w:lineRule="auto"/>
        <w:jc w:val="both"/>
        <w:rPr>
          <w:rFonts w:ascii="Arial" w:eastAsia="Times New Roman" w:hAnsi="Arial" w:cs="Arial"/>
          <w:lang w:eastAsia="es-ES"/>
        </w:rPr>
      </w:pPr>
    </w:p>
    <w:p w:rsidR="00BD4E53" w:rsidRDefault="00BD4E53" w:rsidP="00BD4E53">
      <w:pPr>
        <w:spacing w:line="360" w:lineRule="auto"/>
        <w:jc w:val="both"/>
        <w:rPr>
          <w:rFonts w:ascii="Arial" w:eastAsia="Times New Roman" w:hAnsi="Arial" w:cs="Arial"/>
          <w:lang w:eastAsia="es-ES"/>
        </w:rPr>
      </w:pPr>
    </w:p>
    <w:p w:rsidR="00BD569C" w:rsidRDefault="00BD569C" w:rsidP="00BD4E53">
      <w:pPr>
        <w:spacing w:line="360" w:lineRule="auto"/>
        <w:jc w:val="both"/>
        <w:rPr>
          <w:rFonts w:ascii="Arial" w:eastAsia="Times New Roman" w:hAnsi="Arial" w:cs="Arial"/>
          <w:lang w:eastAsia="es-ES"/>
        </w:rPr>
      </w:pPr>
    </w:p>
    <w:p w:rsidR="00BD569C" w:rsidRDefault="00BD569C" w:rsidP="00BD4E53">
      <w:pPr>
        <w:spacing w:line="360" w:lineRule="auto"/>
        <w:jc w:val="both"/>
        <w:rPr>
          <w:rFonts w:ascii="Arial" w:eastAsia="Times New Roman" w:hAnsi="Arial" w:cs="Arial"/>
          <w:lang w:eastAsia="es-ES"/>
        </w:rPr>
      </w:pPr>
    </w:p>
    <w:p w:rsidR="00BD4E53" w:rsidRPr="00323D04" w:rsidRDefault="00BD4E53" w:rsidP="00BD4E53">
      <w:pPr>
        <w:spacing w:line="360" w:lineRule="auto"/>
        <w:jc w:val="both"/>
        <w:rPr>
          <w:rFonts w:ascii="Arial" w:eastAsia="Times New Roman" w:hAnsi="Arial" w:cs="Arial"/>
          <w:lang w:eastAsia="es-ES"/>
        </w:rPr>
      </w:pPr>
    </w:p>
    <w:p w:rsidR="00BD4E53" w:rsidRPr="00323D04" w:rsidRDefault="00BD4E53" w:rsidP="00BD4E53">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 xml:space="preserve">Dr. Alex Francisco González Menjívar                    </w:t>
      </w:r>
      <w:r>
        <w:rPr>
          <w:rFonts w:ascii="Arial" w:eastAsia="Times New Roman" w:hAnsi="Arial" w:cs="Arial"/>
          <w:lang w:eastAsia="es-ES"/>
        </w:rPr>
        <w:t xml:space="preserve"> </w:t>
      </w:r>
      <w:r w:rsidRPr="00323D04">
        <w:rPr>
          <w:rFonts w:ascii="Arial" w:eastAsia="Times New Roman" w:hAnsi="Arial" w:cs="Arial"/>
          <w:lang w:eastAsia="es-ES"/>
        </w:rPr>
        <w:t>Dr. Miguel Ángel Martínez Salmerón</w:t>
      </w:r>
    </w:p>
    <w:p w:rsidR="00BD4E53" w:rsidRPr="00323D04" w:rsidRDefault="00BD4E53" w:rsidP="00BD4E53">
      <w:pPr>
        <w:spacing w:line="360" w:lineRule="auto"/>
        <w:ind w:left="-284"/>
        <w:jc w:val="both"/>
        <w:rPr>
          <w:rFonts w:ascii="Arial" w:eastAsia="Times New Roman" w:hAnsi="Arial" w:cs="Arial"/>
          <w:lang w:eastAsia="es-ES"/>
        </w:rPr>
      </w:pPr>
    </w:p>
    <w:p w:rsidR="00BD4E53" w:rsidRDefault="00BD4E53" w:rsidP="00BD4E53">
      <w:pPr>
        <w:spacing w:line="360" w:lineRule="auto"/>
        <w:ind w:left="-284"/>
        <w:jc w:val="both"/>
        <w:rPr>
          <w:rFonts w:ascii="Arial" w:eastAsia="Times New Roman" w:hAnsi="Arial" w:cs="Arial"/>
          <w:lang w:eastAsia="es-ES"/>
        </w:rPr>
      </w:pPr>
    </w:p>
    <w:p w:rsidR="00BD569C" w:rsidRDefault="00BD569C" w:rsidP="00BD4E53">
      <w:pPr>
        <w:spacing w:line="360" w:lineRule="auto"/>
        <w:ind w:left="-284"/>
        <w:jc w:val="both"/>
        <w:rPr>
          <w:rFonts w:ascii="Arial" w:eastAsia="Times New Roman" w:hAnsi="Arial" w:cs="Arial"/>
          <w:lang w:eastAsia="es-ES"/>
        </w:rPr>
      </w:pPr>
    </w:p>
    <w:p w:rsidR="00BD4E53" w:rsidRDefault="00BD4E53" w:rsidP="00BD4E53">
      <w:pPr>
        <w:spacing w:line="360" w:lineRule="auto"/>
        <w:ind w:left="-284"/>
        <w:jc w:val="both"/>
        <w:rPr>
          <w:rFonts w:ascii="Arial" w:eastAsia="Times New Roman" w:hAnsi="Arial" w:cs="Arial"/>
          <w:lang w:eastAsia="es-ES"/>
        </w:rPr>
      </w:pPr>
    </w:p>
    <w:p w:rsidR="00BD569C" w:rsidRPr="00323D04" w:rsidRDefault="00BD569C" w:rsidP="00BD4E53">
      <w:pPr>
        <w:spacing w:line="360" w:lineRule="auto"/>
        <w:ind w:left="-284"/>
        <w:jc w:val="both"/>
        <w:rPr>
          <w:rFonts w:ascii="Arial" w:eastAsia="Times New Roman" w:hAnsi="Arial" w:cs="Arial"/>
          <w:lang w:eastAsia="es-ES"/>
        </w:rPr>
      </w:pPr>
    </w:p>
    <w:p w:rsidR="00BD4E53" w:rsidRPr="00323D04" w:rsidRDefault="00BD4E53" w:rsidP="00BD4E53">
      <w:pPr>
        <w:spacing w:line="360" w:lineRule="auto"/>
        <w:ind w:left="-284"/>
        <w:jc w:val="both"/>
        <w:rPr>
          <w:rFonts w:ascii="Arial" w:eastAsia="Times New Roman" w:hAnsi="Arial" w:cs="Arial"/>
          <w:lang w:eastAsia="es-ES"/>
        </w:rPr>
      </w:pPr>
    </w:p>
    <w:p w:rsidR="00BD4E53" w:rsidRDefault="00BD4E53" w:rsidP="00BD4E53">
      <w:pPr>
        <w:tabs>
          <w:tab w:val="left" w:pos="4836"/>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Nora Lizeth Pérez Ma</w:t>
      </w:r>
      <w:r>
        <w:rPr>
          <w:rFonts w:ascii="Arial" w:eastAsia="Times New Roman" w:hAnsi="Arial" w:cs="Arial"/>
          <w:lang w:eastAsia="es-ES"/>
        </w:rPr>
        <w:t xml:space="preserve">rtínez                         </w:t>
      </w:r>
      <w:r w:rsidR="00FF583A" w:rsidRPr="00323D04">
        <w:rPr>
          <w:rFonts w:ascii="Arial" w:eastAsia="Times New Roman" w:hAnsi="Arial" w:cs="Arial"/>
          <w:lang w:eastAsia="es-ES"/>
        </w:rPr>
        <w:t>Licda. María Marta Cañas de Herrera</w:t>
      </w:r>
    </w:p>
    <w:p w:rsidR="00BD4E53" w:rsidRDefault="00BD4E53" w:rsidP="00BD4E53">
      <w:pPr>
        <w:tabs>
          <w:tab w:val="left" w:pos="4836"/>
        </w:tabs>
        <w:spacing w:line="360" w:lineRule="auto"/>
        <w:ind w:left="-284"/>
        <w:jc w:val="both"/>
        <w:rPr>
          <w:rFonts w:ascii="Arial" w:eastAsia="Times New Roman" w:hAnsi="Arial" w:cs="Arial"/>
          <w:lang w:eastAsia="es-ES"/>
        </w:rPr>
      </w:pPr>
    </w:p>
    <w:p w:rsidR="00BD4E53" w:rsidRDefault="00BD4E53" w:rsidP="00BD4E53">
      <w:pPr>
        <w:tabs>
          <w:tab w:val="left" w:pos="4836"/>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BD4E53" w:rsidRDefault="00BD4E53" w:rsidP="00BD4E53">
      <w:pPr>
        <w:tabs>
          <w:tab w:val="left" w:pos="4836"/>
        </w:tabs>
        <w:spacing w:line="360" w:lineRule="auto"/>
        <w:ind w:left="-284"/>
        <w:jc w:val="both"/>
        <w:rPr>
          <w:rFonts w:ascii="Arial" w:eastAsia="Times New Roman" w:hAnsi="Arial" w:cs="Arial"/>
          <w:lang w:eastAsia="es-ES"/>
        </w:rPr>
      </w:pPr>
    </w:p>
    <w:p w:rsidR="00BD4E53" w:rsidRDefault="00BD4E53" w:rsidP="00BD4E53">
      <w:pPr>
        <w:tabs>
          <w:tab w:val="left" w:pos="4836"/>
        </w:tabs>
        <w:spacing w:line="360" w:lineRule="auto"/>
        <w:ind w:left="-284"/>
        <w:jc w:val="both"/>
        <w:rPr>
          <w:rFonts w:ascii="Arial" w:eastAsia="Times New Roman" w:hAnsi="Arial" w:cs="Arial"/>
          <w:lang w:eastAsia="es-ES"/>
        </w:rPr>
      </w:pPr>
    </w:p>
    <w:p w:rsidR="00BD4E53" w:rsidRDefault="00BD4E53" w:rsidP="00BD4E53">
      <w:pPr>
        <w:tabs>
          <w:tab w:val="left" w:pos="4836"/>
        </w:tabs>
        <w:spacing w:line="360" w:lineRule="auto"/>
        <w:ind w:left="-284"/>
        <w:jc w:val="both"/>
        <w:rPr>
          <w:rFonts w:ascii="Arial" w:eastAsia="Times New Roman" w:hAnsi="Arial" w:cs="Arial"/>
          <w:lang w:eastAsia="es-ES"/>
        </w:rPr>
      </w:pPr>
    </w:p>
    <w:p w:rsidR="00BD569C" w:rsidRDefault="00BD569C" w:rsidP="00BD4E53">
      <w:pPr>
        <w:tabs>
          <w:tab w:val="left" w:pos="4836"/>
        </w:tabs>
        <w:spacing w:line="360" w:lineRule="auto"/>
        <w:ind w:left="-284"/>
        <w:jc w:val="both"/>
        <w:rPr>
          <w:rFonts w:ascii="Arial" w:eastAsia="Times New Roman" w:hAnsi="Arial" w:cs="Arial"/>
          <w:lang w:eastAsia="es-ES"/>
        </w:rPr>
      </w:pPr>
    </w:p>
    <w:p w:rsidR="00BD569C" w:rsidRDefault="00BD569C" w:rsidP="00BD4E53">
      <w:pPr>
        <w:tabs>
          <w:tab w:val="left" w:pos="4836"/>
        </w:tabs>
        <w:spacing w:line="360" w:lineRule="auto"/>
        <w:ind w:left="-284"/>
        <w:jc w:val="both"/>
        <w:rPr>
          <w:rFonts w:ascii="Arial" w:eastAsia="Times New Roman" w:hAnsi="Arial" w:cs="Arial"/>
          <w:lang w:eastAsia="es-ES"/>
        </w:rPr>
      </w:pPr>
    </w:p>
    <w:p w:rsidR="00BD569C" w:rsidRDefault="00BD569C" w:rsidP="00BD4E53">
      <w:pPr>
        <w:tabs>
          <w:tab w:val="left" w:pos="4836"/>
        </w:tabs>
        <w:spacing w:line="360" w:lineRule="auto"/>
        <w:ind w:left="-284"/>
        <w:jc w:val="both"/>
        <w:rPr>
          <w:rFonts w:ascii="Arial" w:eastAsia="Times New Roman" w:hAnsi="Arial" w:cs="Arial"/>
          <w:lang w:eastAsia="es-ES"/>
        </w:rPr>
      </w:pPr>
    </w:p>
    <w:p w:rsidR="00BD569C" w:rsidRDefault="00BD569C" w:rsidP="00BD4E53">
      <w:pPr>
        <w:tabs>
          <w:tab w:val="left" w:pos="4836"/>
        </w:tabs>
        <w:spacing w:line="360" w:lineRule="auto"/>
        <w:ind w:left="-284"/>
        <w:jc w:val="both"/>
        <w:rPr>
          <w:rFonts w:ascii="Arial" w:eastAsia="Times New Roman" w:hAnsi="Arial" w:cs="Arial"/>
          <w:lang w:eastAsia="es-ES"/>
        </w:rPr>
      </w:pPr>
    </w:p>
    <w:p w:rsidR="00BD4E53" w:rsidRPr="00323D04" w:rsidRDefault="00BD4E53" w:rsidP="00BD4E53">
      <w:pPr>
        <w:tabs>
          <w:tab w:val="left" w:pos="4836"/>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Sara María Mendoza Acosta</w:t>
      </w:r>
      <w:r>
        <w:rPr>
          <w:rFonts w:ascii="Arial" w:eastAsia="Times New Roman" w:hAnsi="Arial" w:cs="Arial"/>
          <w:lang w:eastAsia="es-ES"/>
        </w:rPr>
        <w:t xml:space="preserve">                         </w:t>
      </w:r>
      <w:r w:rsidR="00FF583A">
        <w:rPr>
          <w:rFonts w:ascii="Arial" w:eastAsia="Times New Roman" w:hAnsi="Arial" w:cs="Arial"/>
          <w:lang w:eastAsia="es-ES"/>
        </w:rPr>
        <w:t>Licda. Carmen Elizabeth Quintanilla</w:t>
      </w:r>
    </w:p>
    <w:p w:rsidR="00BD4E53" w:rsidRDefault="00BD4E53" w:rsidP="00BD4E53">
      <w:pPr>
        <w:spacing w:line="360" w:lineRule="auto"/>
        <w:ind w:left="-284"/>
        <w:jc w:val="both"/>
        <w:rPr>
          <w:rFonts w:ascii="Arial" w:eastAsia="Times New Roman" w:hAnsi="Arial" w:cs="Arial"/>
          <w:lang w:eastAsia="es-ES"/>
        </w:rPr>
      </w:pPr>
    </w:p>
    <w:p w:rsidR="00BD4E53" w:rsidRDefault="00BD4E53" w:rsidP="00BD4E53">
      <w:pPr>
        <w:spacing w:line="360" w:lineRule="auto"/>
        <w:ind w:left="-284"/>
        <w:jc w:val="both"/>
        <w:rPr>
          <w:rFonts w:ascii="Arial" w:eastAsia="Times New Roman" w:hAnsi="Arial" w:cs="Arial"/>
          <w:lang w:eastAsia="es-ES"/>
        </w:rPr>
      </w:pPr>
    </w:p>
    <w:p w:rsidR="00FF583A" w:rsidRDefault="00FF583A" w:rsidP="00BD4E53">
      <w:pPr>
        <w:spacing w:line="360" w:lineRule="auto"/>
        <w:ind w:left="-284"/>
        <w:jc w:val="both"/>
        <w:rPr>
          <w:rFonts w:ascii="Arial" w:eastAsia="Times New Roman" w:hAnsi="Arial" w:cs="Arial"/>
          <w:lang w:eastAsia="es-ES"/>
        </w:rPr>
      </w:pPr>
    </w:p>
    <w:p w:rsidR="00BD569C" w:rsidRDefault="00BD569C" w:rsidP="00BD4E53">
      <w:pPr>
        <w:spacing w:line="360" w:lineRule="auto"/>
        <w:ind w:left="-284"/>
        <w:jc w:val="both"/>
        <w:rPr>
          <w:rFonts w:ascii="Arial" w:eastAsia="Times New Roman" w:hAnsi="Arial" w:cs="Arial"/>
          <w:lang w:eastAsia="es-ES"/>
        </w:rPr>
      </w:pPr>
    </w:p>
    <w:p w:rsidR="00BD569C" w:rsidRDefault="00BD569C" w:rsidP="00BD4E53">
      <w:pPr>
        <w:spacing w:line="360" w:lineRule="auto"/>
        <w:ind w:left="-284"/>
        <w:jc w:val="both"/>
        <w:rPr>
          <w:rFonts w:ascii="Arial" w:eastAsia="Times New Roman" w:hAnsi="Arial" w:cs="Arial"/>
          <w:lang w:eastAsia="es-ES"/>
        </w:rPr>
      </w:pPr>
    </w:p>
    <w:p w:rsidR="00FF583A" w:rsidRDefault="00FF583A" w:rsidP="00BD4E53">
      <w:pPr>
        <w:spacing w:line="360" w:lineRule="auto"/>
        <w:ind w:left="-284"/>
        <w:jc w:val="both"/>
        <w:rPr>
          <w:rFonts w:ascii="Arial" w:eastAsia="Times New Roman" w:hAnsi="Arial" w:cs="Arial"/>
          <w:lang w:eastAsia="es-ES"/>
        </w:rPr>
      </w:pPr>
    </w:p>
    <w:p w:rsidR="00BD4E53" w:rsidRPr="00FF583A" w:rsidRDefault="00BD4E53" w:rsidP="00FF583A">
      <w:pPr>
        <w:tabs>
          <w:tab w:val="left" w:pos="4788"/>
        </w:tabs>
        <w:spacing w:line="360" w:lineRule="auto"/>
        <w:ind w:left="-284"/>
        <w:jc w:val="both"/>
        <w:rPr>
          <w:rFonts w:ascii="Arial" w:eastAsia="Times New Roman" w:hAnsi="Arial" w:cs="Arial"/>
          <w:lang w:val="es-ES" w:eastAsia="es-ES"/>
        </w:rPr>
      </w:pPr>
      <w:r>
        <w:rPr>
          <w:rFonts w:ascii="Arial" w:eastAsia="Times New Roman" w:hAnsi="Arial" w:cs="Arial"/>
          <w:lang w:eastAsia="es-ES"/>
        </w:rPr>
        <w:t>Sra. Darling Azucena Mejía Pineda</w:t>
      </w:r>
      <w:r w:rsidR="00FF583A">
        <w:rPr>
          <w:rFonts w:ascii="Arial" w:eastAsia="Times New Roman" w:hAnsi="Arial" w:cs="Arial"/>
          <w:lang w:eastAsia="es-ES"/>
        </w:rPr>
        <w:t xml:space="preserve">                          Licda. Nora Elizabeth Abrego de Amado</w:t>
      </w:r>
    </w:p>
    <w:p w:rsidR="00BD4E53" w:rsidRDefault="00BD4E53" w:rsidP="00BD4E53">
      <w:pPr>
        <w:tabs>
          <w:tab w:val="left" w:pos="4733"/>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FF583A" w:rsidRDefault="00FF583A" w:rsidP="00FF583A">
      <w:pPr>
        <w:tabs>
          <w:tab w:val="left" w:pos="2220"/>
        </w:tabs>
        <w:spacing w:line="360" w:lineRule="auto"/>
        <w:ind w:left="-284"/>
        <w:jc w:val="both"/>
        <w:rPr>
          <w:rFonts w:ascii="Arial" w:eastAsia="Times New Roman" w:hAnsi="Arial" w:cs="Arial"/>
          <w:lang w:eastAsia="es-ES"/>
        </w:rPr>
      </w:pPr>
    </w:p>
    <w:p w:rsidR="00BD4E53" w:rsidRDefault="00FF583A" w:rsidP="00FF583A">
      <w:pPr>
        <w:tabs>
          <w:tab w:val="left" w:pos="2220"/>
        </w:tabs>
        <w:spacing w:line="360" w:lineRule="auto"/>
        <w:ind w:left="-284"/>
        <w:jc w:val="both"/>
        <w:rPr>
          <w:rFonts w:ascii="Arial" w:eastAsia="Times New Roman" w:hAnsi="Arial" w:cs="Arial"/>
          <w:lang w:eastAsia="es-ES"/>
        </w:rPr>
      </w:pPr>
      <w:r>
        <w:rPr>
          <w:rFonts w:ascii="Arial" w:eastAsia="Times New Roman" w:hAnsi="Arial" w:cs="Arial"/>
          <w:lang w:eastAsia="es-ES"/>
        </w:rPr>
        <w:tab/>
      </w:r>
    </w:p>
    <w:p w:rsidR="00EF0A69" w:rsidRDefault="00EF0A69" w:rsidP="00FF583A">
      <w:pPr>
        <w:tabs>
          <w:tab w:val="left" w:pos="2220"/>
        </w:tabs>
        <w:spacing w:line="360" w:lineRule="auto"/>
        <w:ind w:left="-284"/>
        <w:jc w:val="both"/>
        <w:rPr>
          <w:rFonts w:ascii="Arial" w:eastAsia="Times New Roman" w:hAnsi="Arial" w:cs="Arial"/>
          <w:lang w:eastAsia="es-ES"/>
        </w:rPr>
      </w:pPr>
    </w:p>
    <w:p w:rsidR="00EF0A69" w:rsidRDefault="00EF0A69" w:rsidP="00FF583A">
      <w:pPr>
        <w:tabs>
          <w:tab w:val="left" w:pos="2220"/>
        </w:tabs>
        <w:spacing w:line="360" w:lineRule="auto"/>
        <w:ind w:left="-284"/>
        <w:jc w:val="both"/>
        <w:rPr>
          <w:rFonts w:ascii="Arial" w:eastAsia="Times New Roman" w:hAnsi="Arial" w:cs="Arial"/>
          <w:lang w:eastAsia="es-ES"/>
        </w:rPr>
      </w:pPr>
      <w:bookmarkStart w:id="0" w:name="_GoBack"/>
      <w:bookmarkEnd w:id="0"/>
    </w:p>
    <w:p w:rsidR="00BD569C" w:rsidRDefault="00BD569C" w:rsidP="00FF583A">
      <w:pPr>
        <w:tabs>
          <w:tab w:val="left" w:pos="2220"/>
        </w:tabs>
        <w:spacing w:line="360" w:lineRule="auto"/>
        <w:ind w:left="-284"/>
        <w:jc w:val="both"/>
        <w:rPr>
          <w:rFonts w:ascii="Arial" w:eastAsia="Times New Roman" w:hAnsi="Arial" w:cs="Arial"/>
          <w:lang w:eastAsia="es-ES"/>
        </w:rPr>
      </w:pPr>
    </w:p>
    <w:p w:rsidR="004A442B" w:rsidRPr="00323D04" w:rsidRDefault="004A442B" w:rsidP="004A442B">
      <w:pPr>
        <w:tabs>
          <w:tab w:val="left" w:pos="4853"/>
        </w:tabs>
        <w:spacing w:line="360" w:lineRule="auto"/>
        <w:ind w:left="-284"/>
        <w:jc w:val="both"/>
        <w:rPr>
          <w:rFonts w:ascii="Arial" w:eastAsia="Times New Roman" w:hAnsi="Arial" w:cs="Arial"/>
          <w:lang w:eastAsia="es-ES"/>
        </w:rPr>
      </w:pPr>
      <w:r>
        <w:rPr>
          <w:rFonts w:ascii="Arial" w:eastAsia="Times New Roman" w:hAnsi="Arial" w:cs="Arial"/>
          <w:lang w:eastAsia="es-ES"/>
        </w:rPr>
        <w:t>Licda. Yamileth Nazira Arévalo Argueta</w:t>
      </w:r>
      <w:r>
        <w:rPr>
          <w:rFonts w:ascii="Arial" w:eastAsia="Times New Roman" w:hAnsi="Arial" w:cs="Arial"/>
          <w:lang w:eastAsia="es-ES"/>
        </w:rPr>
        <w:t xml:space="preserve">                  </w:t>
      </w:r>
      <w:r w:rsidRPr="00323D04">
        <w:rPr>
          <w:rFonts w:ascii="Arial" w:eastAsia="Times New Roman" w:hAnsi="Arial" w:cs="Arial"/>
          <w:lang w:val="es-ES" w:eastAsia="es-ES"/>
        </w:rPr>
        <w:t>Licda. Rebeca Elizabeth Hernández Gálvez</w:t>
      </w:r>
    </w:p>
    <w:p w:rsidR="00BD569C" w:rsidRDefault="00BD569C" w:rsidP="004A442B">
      <w:pPr>
        <w:tabs>
          <w:tab w:val="left" w:pos="2220"/>
          <w:tab w:val="center" w:pos="4277"/>
        </w:tabs>
        <w:spacing w:line="360" w:lineRule="auto"/>
        <w:ind w:left="-284"/>
        <w:jc w:val="both"/>
        <w:rPr>
          <w:rFonts w:ascii="Arial" w:eastAsia="Times New Roman" w:hAnsi="Arial" w:cs="Arial"/>
          <w:lang w:eastAsia="es-ES"/>
        </w:rPr>
      </w:pPr>
    </w:p>
    <w:p w:rsidR="00BD4E53" w:rsidRPr="00FF583A" w:rsidRDefault="00FF583A" w:rsidP="00FF583A">
      <w:pPr>
        <w:tabs>
          <w:tab w:val="left" w:pos="4733"/>
        </w:tabs>
        <w:spacing w:line="360" w:lineRule="auto"/>
        <w:ind w:left="-284"/>
        <w:jc w:val="both"/>
        <w:rPr>
          <w:rFonts w:ascii="Arial" w:eastAsia="Times New Roman" w:hAnsi="Arial" w:cs="Arial"/>
          <w:lang w:val="es-ES" w:eastAsia="es-ES"/>
        </w:rPr>
      </w:pPr>
      <w:r>
        <w:rPr>
          <w:rFonts w:ascii="Arial" w:eastAsia="Times New Roman" w:hAnsi="Arial" w:cs="Arial"/>
          <w:lang w:eastAsia="es-ES"/>
        </w:rPr>
        <w:t xml:space="preserve">        </w:t>
      </w:r>
    </w:p>
    <w:sectPr w:rsidR="00BD4E53" w:rsidRPr="00FF583A" w:rsidSect="00BD569C">
      <w:headerReference w:type="even" r:id="rId11"/>
      <w:headerReference w:type="default" r:id="rId12"/>
      <w:footerReference w:type="even" r:id="rId13"/>
      <w:footerReference w:type="default" r:id="rId14"/>
      <w:headerReference w:type="first" r:id="rId15"/>
      <w:footerReference w:type="first" r:id="rId1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68" w:rsidRDefault="006D7568" w:rsidP="00383E45">
      <w:pPr>
        <w:spacing w:after="0" w:line="240" w:lineRule="auto"/>
      </w:pPr>
      <w:r>
        <w:separator/>
      </w:r>
    </w:p>
  </w:endnote>
  <w:endnote w:type="continuationSeparator" w:id="0">
    <w:p w:rsidR="006D7568" w:rsidRDefault="006D7568" w:rsidP="0038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45" w:rsidRDefault="00383E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45" w:rsidRPr="00383E45" w:rsidRDefault="00383E45">
    <w:pPr>
      <w:tabs>
        <w:tab w:val="center" w:pos="4550"/>
        <w:tab w:val="left" w:pos="5818"/>
      </w:tabs>
      <w:ind w:right="260"/>
      <w:jc w:val="right"/>
      <w:rPr>
        <w:rFonts w:ascii="Arial" w:hAnsi="Arial" w:cs="Arial"/>
        <w:sz w:val="16"/>
        <w:szCs w:val="16"/>
      </w:rPr>
    </w:pPr>
    <w:r w:rsidRPr="00383E45">
      <w:rPr>
        <w:rFonts w:ascii="Arial" w:hAnsi="Arial" w:cs="Arial"/>
        <w:spacing w:val="60"/>
        <w:sz w:val="16"/>
        <w:szCs w:val="16"/>
        <w:lang w:val="es-ES"/>
      </w:rPr>
      <w:t>Acta 2694Pág.</w:t>
    </w:r>
    <w:r w:rsidRPr="00383E45">
      <w:rPr>
        <w:rFonts w:ascii="Arial" w:hAnsi="Arial" w:cs="Arial"/>
        <w:sz w:val="16"/>
        <w:szCs w:val="16"/>
        <w:lang w:val="es-ES"/>
      </w:rPr>
      <w:t xml:space="preserve"> </w:t>
    </w:r>
    <w:r w:rsidRPr="00383E45">
      <w:rPr>
        <w:rFonts w:ascii="Arial" w:hAnsi="Arial" w:cs="Arial"/>
        <w:sz w:val="16"/>
        <w:szCs w:val="16"/>
      </w:rPr>
      <w:fldChar w:fldCharType="begin"/>
    </w:r>
    <w:r w:rsidRPr="00383E45">
      <w:rPr>
        <w:rFonts w:ascii="Arial" w:hAnsi="Arial" w:cs="Arial"/>
        <w:sz w:val="16"/>
        <w:szCs w:val="16"/>
      </w:rPr>
      <w:instrText>PAGE   \* MERGEFORMAT</w:instrText>
    </w:r>
    <w:r w:rsidRPr="00383E45">
      <w:rPr>
        <w:rFonts w:ascii="Arial" w:hAnsi="Arial" w:cs="Arial"/>
        <w:sz w:val="16"/>
        <w:szCs w:val="16"/>
      </w:rPr>
      <w:fldChar w:fldCharType="separate"/>
    </w:r>
    <w:r w:rsidR="00EF0A69" w:rsidRPr="00EF0A69">
      <w:rPr>
        <w:rFonts w:ascii="Arial" w:hAnsi="Arial" w:cs="Arial"/>
        <w:noProof/>
        <w:sz w:val="16"/>
        <w:szCs w:val="16"/>
        <w:lang w:val="es-ES"/>
      </w:rPr>
      <w:t>7</w:t>
    </w:r>
    <w:r w:rsidRPr="00383E45">
      <w:rPr>
        <w:rFonts w:ascii="Arial" w:hAnsi="Arial" w:cs="Arial"/>
        <w:sz w:val="16"/>
        <w:szCs w:val="16"/>
      </w:rPr>
      <w:fldChar w:fldCharType="end"/>
    </w:r>
    <w:r w:rsidRPr="00383E45">
      <w:rPr>
        <w:rFonts w:ascii="Arial" w:hAnsi="Arial" w:cs="Arial"/>
        <w:sz w:val="16"/>
        <w:szCs w:val="16"/>
        <w:lang w:val="es-ES"/>
      </w:rPr>
      <w:t xml:space="preserve"> | </w:t>
    </w:r>
    <w:r w:rsidRPr="00383E45">
      <w:rPr>
        <w:rFonts w:ascii="Arial" w:hAnsi="Arial" w:cs="Arial"/>
        <w:sz w:val="16"/>
        <w:szCs w:val="16"/>
      </w:rPr>
      <w:fldChar w:fldCharType="begin"/>
    </w:r>
    <w:r w:rsidRPr="00383E45">
      <w:rPr>
        <w:rFonts w:ascii="Arial" w:hAnsi="Arial" w:cs="Arial"/>
        <w:sz w:val="16"/>
        <w:szCs w:val="16"/>
      </w:rPr>
      <w:instrText>NUMPAGES  \* Arabic  \* MERGEFORMAT</w:instrText>
    </w:r>
    <w:r w:rsidRPr="00383E45">
      <w:rPr>
        <w:rFonts w:ascii="Arial" w:hAnsi="Arial" w:cs="Arial"/>
        <w:sz w:val="16"/>
        <w:szCs w:val="16"/>
      </w:rPr>
      <w:fldChar w:fldCharType="separate"/>
    </w:r>
    <w:r w:rsidR="00EF0A69" w:rsidRPr="00EF0A69">
      <w:rPr>
        <w:rFonts w:ascii="Arial" w:hAnsi="Arial" w:cs="Arial"/>
        <w:noProof/>
        <w:sz w:val="16"/>
        <w:szCs w:val="16"/>
        <w:lang w:val="es-ES"/>
      </w:rPr>
      <w:t>7</w:t>
    </w:r>
    <w:r w:rsidRPr="00383E45">
      <w:rPr>
        <w:rFonts w:ascii="Arial" w:hAnsi="Arial" w:cs="Arial"/>
        <w:sz w:val="16"/>
        <w:szCs w:val="16"/>
      </w:rPr>
      <w:fldChar w:fldCharType="end"/>
    </w:r>
  </w:p>
  <w:p w:rsidR="00383E45" w:rsidRDefault="00383E4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45" w:rsidRDefault="00383E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68" w:rsidRDefault="006D7568" w:rsidP="00383E45">
      <w:pPr>
        <w:spacing w:after="0" w:line="240" w:lineRule="auto"/>
      </w:pPr>
      <w:r>
        <w:separator/>
      </w:r>
    </w:p>
  </w:footnote>
  <w:footnote w:type="continuationSeparator" w:id="0">
    <w:p w:rsidR="006D7568" w:rsidRDefault="006D7568" w:rsidP="0038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45" w:rsidRDefault="00383E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45" w:rsidRDefault="00383E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45" w:rsidRDefault="00383E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C47AB"/>
    <w:multiLevelType w:val="hybridMultilevel"/>
    <w:tmpl w:val="596E4F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8E923B4"/>
    <w:multiLevelType w:val="hybridMultilevel"/>
    <w:tmpl w:val="363CEAA0"/>
    <w:lvl w:ilvl="0" w:tplc="E806C196">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2A2C03CE"/>
    <w:multiLevelType w:val="hybridMultilevel"/>
    <w:tmpl w:val="293E88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B3F3F24"/>
    <w:multiLevelType w:val="hybridMultilevel"/>
    <w:tmpl w:val="2A78B7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31A32E4"/>
    <w:multiLevelType w:val="hybridMultilevel"/>
    <w:tmpl w:val="133C4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60916EB"/>
    <w:multiLevelType w:val="hybridMultilevel"/>
    <w:tmpl w:val="BAC0E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E7C2DEC"/>
    <w:multiLevelType w:val="hybridMultilevel"/>
    <w:tmpl w:val="F822E7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23D0C16"/>
    <w:multiLevelType w:val="hybridMultilevel"/>
    <w:tmpl w:val="0DE0BD18"/>
    <w:lvl w:ilvl="0" w:tplc="31FE3386">
      <w:start w:val="5"/>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6"/>
  </w:num>
  <w:num w:numId="6">
    <w:abstractNumId w:val="3"/>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53"/>
    <w:rsid w:val="00160D16"/>
    <w:rsid w:val="00185AEC"/>
    <w:rsid w:val="00185F33"/>
    <w:rsid w:val="00206B19"/>
    <w:rsid w:val="00223F5D"/>
    <w:rsid w:val="002367CD"/>
    <w:rsid w:val="00242113"/>
    <w:rsid w:val="00257F33"/>
    <w:rsid w:val="002B178A"/>
    <w:rsid w:val="003064DB"/>
    <w:rsid w:val="00342FFD"/>
    <w:rsid w:val="00383E45"/>
    <w:rsid w:val="00403127"/>
    <w:rsid w:val="004268BC"/>
    <w:rsid w:val="00440E29"/>
    <w:rsid w:val="0047037A"/>
    <w:rsid w:val="00483BB9"/>
    <w:rsid w:val="004A2160"/>
    <w:rsid w:val="004A442B"/>
    <w:rsid w:val="004B7748"/>
    <w:rsid w:val="00550AF8"/>
    <w:rsid w:val="00552EB3"/>
    <w:rsid w:val="00585236"/>
    <w:rsid w:val="005A78F9"/>
    <w:rsid w:val="005B0C73"/>
    <w:rsid w:val="005B0C76"/>
    <w:rsid w:val="005B54D7"/>
    <w:rsid w:val="00611B02"/>
    <w:rsid w:val="00634E47"/>
    <w:rsid w:val="00645959"/>
    <w:rsid w:val="006643DB"/>
    <w:rsid w:val="006D7568"/>
    <w:rsid w:val="006E44AB"/>
    <w:rsid w:val="007A77E4"/>
    <w:rsid w:val="008450CD"/>
    <w:rsid w:val="00880C75"/>
    <w:rsid w:val="008868C1"/>
    <w:rsid w:val="008A1816"/>
    <w:rsid w:val="008B29CD"/>
    <w:rsid w:val="008C401F"/>
    <w:rsid w:val="00904A0E"/>
    <w:rsid w:val="009165E1"/>
    <w:rsid w:val="009263F6"/>
    <w:rsid w:val="0093780F"/>
    <w:rsid w:val="00952EDD"/>
    <w:rsid w:val="00960812"/>
    <w:rsid w:val="00965D9A"/>
    <w:rsid w:val="00A36B2A"/>
    <w:rsid w:val="00A51119"/>
    <w:rsid w:val="00A614F6"/>
    <w:rsid w:val="00AB7D39"/>
    <w:rsid w:val="00AD6214"/>
    <w:rsid w:val="00B9177E"/>
    <w:rsid w:val="00B91DAE"/>
    <w:rsid w:val="00BD4E53"/>
    <w:rsid w:val="00BD569C"/>
    <w:rsid w:val="00C76B1A"/>
    <w:rsid w:val="00CF783B"/>
    <w:rsid w:val="00D21620"/>
    <w:rsid w:val="00D94523"/>
    <w:rsid w:val="00E06AAB"/>
    <w:rsid w:val="00E17000"/>
    <w:rsid w:val="00E42577"/>
    <w:rsid w:val="00E633E4"/>
    <w:rsid w:val="00EA2636"/>
    <w:rsid w:val="00EC5953"/>
    <w:rsid w:val="00EF00CB"/>
    <w:rsid w:val="00EF0A69"/>
    <w:rsid w:val="00EF7DB9"/>
    <w:rsid w:val="00F2303D"/>
    <w:rsid w:val="00F430B9"/>
    <w:rsid w:val="00F433B2"/>
    <w:rsid w:val="00FF58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F0D44-5B7C-4E7C-BD33-A6ED3151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4E53"/>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4E53"/>
    <w:pPr>
      <w:ind w:left="720"/>
      <w:contextualSpacing/>
    </w:pPr>
  </w:style>
  <w:style w:type="paragraph" w:styleId="NormalWeb">
    <w:name w:val="Normal (Web)"/>
    <w:basedOn w:val="Normal"/>
    <w:uiPriority w:val="99"/>
    <w:semiHidden/>
    <w:unhideWhenUsed/>
    <w:rsid w:val="00BD4E5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BD4E53"/>
    <w:rPr>
      <w:color w:val="0000FF"/>
      <w:u w:val="single"/>
    </w:rPr>
  </w:style>
  <w:style w:type="paragraph" w:styleId="Encabezado">
    <w:name w:val="header"/>
    <w:basedOn w:val="Normal"/>
    <w:link w:val="EncabezadoCar"/>
    <w:uiPriority w:val="99"/>
    <w:unhideWhenUsed/>
    <w:rsid w:val="00383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3E45"/>
  </w:style>
  <w:style w:type="paragraph" w:styleId="Piedepgina">
    <w:name w:val="footer"/>
    <w:basedOn w:val="Normal"/>
    <w:link w:val="PiedepginaCar"/>
    <w:uiPriority w:val="99"/>
    <w:unhideWhenUsed/>
    <w:rsid w:val="00383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0389">
      <w:bodyDiv w:val="1"/>
      <w:marLeft w:val="0"/>
      <w:marRight w:val="0"/>
      <w:marTop w:val="0"/>
      <w:marBottom w:val="0"/>
      <w:divBdr>
        <w:top w:val="none" w:sz="0" w:space="0" w:color="auto"/>
        <w:left w:val="none" w:sz="0" w:space="0" w:color="auto"/>
        <w:bottom w:val="none" w:sz="0" w:space="0" w:color="auto"/>
        <w:right w:val="none" w:sz="0" w:space="0" w:color="auto"/>
      </w:divBdr>
    </w:div>
    <w:div w:id="224073502">
      <w:bodyDiv w:val="1"/>
      <w:marLeft w:val="0"/>
      <w:marRight w:val="0"/>
      <w:marTop w:val="0"/>
      <w:marBottom w:val="0"/>
      <w:divBdr>
        <w:top w:val="none" w:sz="0" w:space="0" w:color="auto"/>
        <w:left w:val="none" w:sz="0" w:space="0" w:color="auto"/>
        <w:bottom w:val="none" w:sz="0" w:space="0" w:color="auto"/>
        <w:right w:val="none" w:sz="0" w:space="0" w:color="auto"/>
      </w:divBdr>
    </w:div>
    <w:div w:id="1125387773">
      <w:bodyDiv w:val="1"/>
      <w:marLeft w:val="0"/>
      <w:marRight w:val="0"/>
      <w:marTop w:val="0"/>
      <w:marBottom w:val="0"/>
      <w:divBdr>
        <w:top w:val="none" w:sz="0" w:space="0" w:color="auto"/>
        <w:left w:val="none" w:sz="0" w:space="0" w:color="auto"/>
        <w:bottom w:val="none" w:sz="0" w:space="0" w:color="auto"/>
        <w:right w:val="none" w:sz="0" w:space="0" w:color="auto"/>
      </w:divBdr>
    </w:div>
    <w:div w:id="1462066708">
      <w:bodyDiv w:val="1"/>
      <w:marLeft w:val="0"/>
      <w:marRight w:val="0"/>
      <w:marTop w:val="0"/>
      <w:marBottom w:val="0"/>
      <w:divBdr>
        <w:top w:val="none" w:sz="0" w:space="0" w:color="auto"/>
        <w:left w:val="none" w:sz="0" w:space="0" w:color="auto"/>
        <w:bottom w:val="none" w:sz="0" w:space="0" w:color="auto"/>
        <w:right w:val="none" w:sz="0" w:space="0" w:color="auto"/>
      </w:divBdr>
    </w:div>
    <w:div w:id="1717122804">
      <w:bodyDiv w:val="1"/>
      <w:marLeft w:val="0"/>
      <w:marRight w:val="0"/>
      <w:marTop w:val="0"/>
      <w:marBottom w:val="0"/>
      <w:divBdr>
        <w:top w:val="none" w:sz="0" w:space="0" w:color="auto"/>
        <w:left w:val="none" w:sz="0" w:space="0" w:color="auto"/>
        <w:bottom w:val="none" w:sz="0" w:space="0" w:color="auto"/>
        <w:right w:val="none" w:sz="0" w:space="0" w:color="auto"/>
      </w:divBdr>
    </w:div>
    <w:div w:id="17869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7</Pages>
  <Words>1495</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65</cp:revision>
  <dcterms:created xsi:type="dcterms:W3CDTF">2018-06-07T16:36:00Z</dcterms:created>
  <dcterms:modified xsi:type="dcterms:W3CDTF">2018-06-28T16:56:00Z</dcterms:modified>
</cp:coreProperties>
</file>