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CB238D" w:rsidRPr="004E4AFA" w:rsidTr="00D4373A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2FA7698" wp14:editId="3DA49F6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52E4E5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CB238D" w:rsidRPr="004E4AFA" w:rsidRDefault="00CB238D" w:rsidP="00D4373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CB238D" w:rsidRPr="004E4AFA" w:rsidTr="00D4373A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NUMERO DE ACTA:</w:t>
            </w:r>
            <w:r w:rsidR="00FB2454">
              <w:rPr>
                <w:rFonts w:ascii="Arial" w:hAnsi="Arial" w:cs="Arial"/>
              </w:rPr>
              <w:t xml:space="preserve"> 2666</w:t>
            </w:r>
          </w:p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FECHA: </w:t>
            </w:r>
            <w:r w:rsidR="00FD053B">
              <w:rPr>
                <w:rFonts w:ascii="Arial" w:hAnsi="Arial" w:cs="Arial"/>
              </w:rPr>
              <w:t>MARTES 07 DE NOVIEMBRE</w:t>
            </w:r>
            <w:r w:rsidRPr="004E4AFA">
              <w:rPr>
                <w:rFonts w:ascii="Arial" w:hAnsi="Arial" w:cs="Arial"/>
              </w:rPr>
              <w:t xml:space="preserve"> DE 2017.</w:t>
            </w:r>
          </w:p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12:4</w:t>
            </w:r>
            <w:r w:rsidR="00FD053B">
              <w:rPr>
                <w:rFonts w:ascii="Arial" w:hAnsi="Arial" w:cs="Arial"/>
              </w:rPr>
              <w:t>5</w:t>
            </w:r>
            <w:r w:rsidRPr="004E4AFA">
              <w:rPr>
                <w:rFonts w:ascii="Arial" w:hAnsi="Arial" w:cs="Arial"/>
              </w:rPr>
              <w:t xml:space="preserve"> HORAS</w:t>
            </w:r>
          </w:p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LUGAR: </w:t>
            </w:r>
            <w:r w:rsidRPr="004E4AFA">
              <w:rPr>
                <w:rFonts w:ascii="Arial" w:hAnsi="Arial" w:cs="Arial"/>
              </w:rPr>
              <w:t>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ASISTENTES:</w:t>
            </w:r>
          </w:p>
          <w:p w:rsidR="00CB238D" w:rsidRPr="004E4AFA" w:rsidRDefault="00CB238D" w:rsidP="00D4373A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AFA">
              <w:rPr>
                <w:rFonts w:ascii="Arial" w:eastAsia="Times New Roman" w:hAnsi="Arial" w:cs="Arial"/>
                <w:lang w:eastAsia="es-ES"/>
              </w:rPr>
              <w:t xml:space="preserve">Dr. Miguel Ángel Martínez Salmerón, Representante Suplente del Ministerio de Salud; Licda. Nora </w:t>
            </w:r>
            <w:proofErr w:type="spellStart"/>
            <w:r w:rsidRPr="004E4AFA">
              <w:rPr>
                <w:rFonts w:ascii="Arial" w:eastAsia="Times New Roman" w:hAnsi="Arial" w:cs="Arial"/>
                <w:lang w:eastAsia="es-ES"/>
              </w:rPr>
              <w:t>Lizeth</w:t>
            </w:r>
            <w:proofErr w:type="spellEnd"/>
            <w:r w:rsidRPr="004E4AFA">
              <w:rPr>
                <w:rFonts w:ascii="Arial" w:eastAsia="Times New Roman" w:hAnsi="Arial" w:cs="Arial"/>
                <w:lang w:eastAsia="es-ES"/>
              </w:rPr>
              <w:t xml:space="preserve"> Pérez Martínez y Licda. </w:t>
            </w:r>
            <w:proofErr w:type="spellStart"/>
            <w:r w:rsidRPr="004E4AFA">
              <w:rPr>
                <w:rFonts w:ascii="Arial" w:eastAsia="Times New Roman" w:hAnsi="Arial" w:cs="Arial"/>
                <w:lang w:eastAsia="es-ES"/>
              </w:rPr>
              <w:t>Kattya</w:t>
            </w:r>
            <w:proofErr w:type="spellEnd"/>
            <w:r w:rsidRPr="004E4AFA">
              <w:rPr>
                <w:rFonts w:ascii="Arial" w:eastAsia="Times New Roman" w:hAnsi="Arial" w:cs="Arial"/>
                <w:lang w:eastAsia="es-ES"/>
              </w:rPr>
              <w:t xml:space="preserve"> Elizabeth Serrano de Herrera, Representantes Propietaria y Suplente del Ministerio de Hacienda;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FD053B">
              <w:rPr>
                <w:rFonts w:ascii="Arial" w:eastAsia="Times New Roman" w:hAnsi="Arial" w:cs="Arial"/>
                <w:lang w:eastAsia="es-ES"/>
              </w:rPr>
              <w:t xml:space="preserve">Licda. Sara María Mendoza Acosta y </w:t>
            </w:r>
            <w:r>
              <w:rPr>
                <w:rFonts w:ascii="Arial" w:eastAsia="Times New Roman" w:hAnsi="Arial" w:cs="Arial"/>
                <w:lang w:eastAsia="es-ES"/>
              </w:rPr>
              <w:t>Licda.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 María Marta Cañas de Herre</w:t>
            </w:r>
            <w:r>
              <w:rPr>
                <w:rFonts w:ascii="Arial" w:eastAsia="Times New Roman" w:hAnsi="Arial" w:cs="Arial"/>
                <w:lang w:eastAsia="es-ES"/>
              </w:rPr>
              <w:t xml:space="preserve">ra, Representante </w:t>
            </w:r>
            <w:r w:rsidR="00FD053B">
              <w:rPr>
                <w:rFonts w:ascii="Arial" w:eastAsia="Times New Roman" w:hAnsi="Arial" w:cs="Arial"/>
                <w:lang w:eastAsia="es-ES"/>
              </w:rPr>
              <w:t xml:space="preserve">Propietaria y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Suplente del Ministerio de Trabajo; </w:t>
            </w:r>
            <w:r w:rsidR="00FD053B">
              <w:rPr>
                <w:rFonts w:ascii="Arial" w:eastAsia="Times New Roman" w:hAnsi="Arial" w:cs="Arial"/>
                <w:lang w:eastAsia="es-ES"/>
              </w:rPr>
              <w:t xml:space="preserve">Sra. Darling Azucena Mejía Pineda y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Licda. Carmen Elizabeth Quintanilla Espinoza, Representante </w:t>
            </w:r>
            <w:r w:rsidR="00FD053B">
              <w:rPr>
                <w:rFonts w:ascii="Arial" w:eastAsia="Times New Roman" w:hAnsi="Arial" w:cs="Arial"/>
                <w:lang w:eastAsia="es-ES"/>
              </w:rPr>
              <w:t xml:space="preserve">Propietaria y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Suplente del Ministerio de Relaciones Exteriores; </w:t>
            </w:r>
            <w:r w:rsidR="00FD053B">
              <w:rPr>
                <w:rFonts w:ascii="Arial" w:eastAsia="Times New Roman" w:hAnsi="Arial" w:cs="Arial"/>
                <w:lang w:eastAsia="es-ES"/>
              </w:rPr>
              <w:t xml:space="preserve">Licda. Nora Elizabeth Abrego de Amado, Representante Propietaria de la Universidad de El Salvador; </w:t>
            </w:r>
            <w:r w:rsidRPr="004E4AFA">
              <w:rPr>
                <w:rFonts w:ascii="Arial" w:eastAsia="Times New Roman" w:hAnsi="Arial" w:cs="Arial"/>
                <w:lang w:eastAsia="es-ES"/>
              </w:rPr>
              <w:t>Lic.</w:t>
            </w:r>
            <w:r>
              <w:rPr>
                <w:rFonts w:ascii="Arial" w:eastAsia="Times New Roman" w:hAnsi="Arial" w:cs="Arial"/>
                <w:lang w:eastAsia="es-ES"/>
              </w:rPr>
              <w:t xml:space="preserve"> Javier Obdulio Arévalo Flores y Licda. Yamileth Nazira Arévalo Argueta,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Representante Propietario </w:t>
            </w:r>
            <w:r>
              <w:rPr>
                <w:rFonts w:ascii="Arial" w:eastAsia="Times New Roman" w:hAnsi="Arial" w:cs="Arial"/>
                <w:lang w:eastAsia="es-ES"/>
              </w:rPr>
              <w:t>y Suplente de FUNTER; Dr. Ángel Fredi Sermeño Menéndez, Gerente Médico y de Servicios de Rehabilitación y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 la Licda. Rebeca Elizabeth Hernández Gálvez, Gerente y Secretaria de Junta Directiva.</w:t>
            </w:r>
          </w:p>
        </w:tc>
      </w:tr>
      <w:tr w:rsidR="00CB238D" w:rsidRPr="004E4AFA" w:rsidTr="00D4373A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8D" w:rsidRPr="004E4AFA" w:rsidRDefault="00CB238D" w:rsidP="00D4373A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 xml:space="preserve">AGENDA PROPUESTA: </w:t>
            </w:r>
          </w:p>
          <w:p w:rsidR="00CB238D" w:rsidRPr="004E4AFA" w:rsidRDefault="00CB238D" w:rsidP="00D4373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1-Establecimiento de quórum y aprobación de agenda.</w:t>
            </w:r>
          </w:p>
          <w:p w:rsidR="00CB238D" w:rsidRPr="004E4AFA" w:rsidRDefault="00CB238D" w:rsidP="00D4373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2-Lectura, discusión y aprobación de acta anterior.</w:t>
            </w:r>
          </w:p>
          <w:p w:rsidR="00CB238D" w:rsidRPr="004E4AFA" w:rsidRDefault="00CB238D" w:rsidP="00D4373A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3-Ratificación de Acuerdos.</w:t>
            </w:r>
          </w:p>
          <w:p w:rsidR="00CB238D" w:rsidRPr="004E4AFA" w:rsidRDefault="00CB238D" w:rsidP="00D4373A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4-Correspondencia recibida de Centros de Atención.</w:t>
            </w:r>
          </w:p>
          <w:p w:rsidR="00CB238D" w:rsidRPr="004E4AFA" w:rsidRDefault="00CB238D" w:rsidP="00D4373A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CB238D" w:rsidRPr="004E4AFA" w:rsidRDefault="00CB238D" w:rsidP="00D4373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6-Participación de miembros de Junta Directiva, ponencias solicitadas a Jefaturas, Centros de Atención e Invitados</w:t>
            </w:r>
          </w:p>
          <w:p w:rsidR="00CB238D" w:rsidRPr="004E4AFA" w:rsidRDefault="00CB238D" w:rsidP="00D4373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7-Informes de Presidencia.</w:t>
            </w:r>
          </w:p>
          <w:p w:rsidR="00CB238D" w:rsidRPr="004E4AFA" w:rsidRDefault="00CB238D" w:rsidP="00D4373A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8-Asuntos varios.</w:t>
            </w:r>
          </w:p>
        </w:tc>
      </w:tr>
    </w:tbl>
    <w:p w:rsidR="00A7396D" w:rsidRDefault="00A7396D" w:rsidP="00A7396D">
      <w:pPr>
        <w:spacing w:line="256" w:lineRule="auto"/>
        <w:rPr>
          <w:rFonts w:ascii="Arial" w:hAnsi="Arial" w:cs="Arial"/>
          <w:b/>
          <w:u w:val="single"/>
        </w:rPr>
      </w:pPr>
    </w:p>
    <w:p w:rsidR="00A7396D" w:rsidRDefault="00A7396D" w:rsidP="00A7396D">
      <w:pPr>
        <w:spacing w:line="256" w:lineRule="auto"/>
        <w:rPr>
          <w:rFonts w:ascii="Arial" w:hAnsi="Arial" w:cs="Arial"/>
          <w:b/>
          <w:u w:val="single"/>
        </w:rPr>
      </w:pPr>
    </w:p>
    <w:p w:rsidR="00CB238D" w:rsidRPr="005471A6" w:rsidRDefault="00CB238D" w:rsidP="00A7396D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5471A6">
        <w:rPr>
          <w:rFonts w:ascii="Arial" w:hAnsi="Arial" w:cs="Arial"/>
          <w:b/>
          <w:u w:val="single"/>
          <w:lang w:val="es-ES"/>
        </w:rPr>
        <w:t>DESARROLLO DE LA SESIÓN.</w:t>
      </w:r>
    </w:p>
    <w:p w:rsidR="00CB238D" w:rsidRPr="005471A6" w:rsidRDefault="00CB238D" w:rsidP="00CB238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5471A6">
        <w:rPr>
          <w:rFonts w:ascii="Arial" w:hAnsi="Arial" w:cs="Arial"/>
          <w:b/>
          <w:lang w:val="es-ES" w:eastAsia="es-ES"/>
        </w:rPr>
        <w:t>ESTABLECIMIENTO DE QUÓRUM</w:t>
      </w:r>
    </w:p>
    <w:p w:rsidR="00CB238D" w:rsidRDefault="00CB238D" w:rsidP="00CB238D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5471A6">
        <w:rPr>
          <w:rFonts w:ascii="Arial" w:hAnsi="Arial" w:cs="Arial"/>
          <w:lang w:val="es-ES"/>
        </w:rPr>
        <w:t xml:space="preserve">El </w:t>
      </w:r>
      <w:r w:rsidR="00986BB9">
        <w:rPr>
          <w:rFonts w:ascii="Arial" w:hAnsi="Arial" w:cs="Arial"/>
          <w:lang w:val="es-ES"/>
        </w:rPr>
        <w:t>Vice Presidente de Junta Directiva</w:t>
      </w:r>
      <w:r w:rsidRPr="005471A6">
        <w:rPr>
          <w:rFonts w:ascii="Arial" w:eastAsia="Times New Roman" w:hAnsi="Arial" w:cs="Arial"/>
          <w:lang w:val="es-ES" w:eastAsia="es-ES"/>
        </w:rPr>
        <w:t xml:space="preserve">, Doctor </w:t>
      </w:r>
      <w:r w:rsidR="00986BB9" w:rsidRPr="004E4AFA">
        <w:rPr>
          <w:rFonts w:ascii="Arial" w:eastAsia="Times New Roman" w:hAnsi="Arial" w:cs="Arial"/>
          <w:lang w:eastAsia="es-ES"/>
        </w:rPr>
        <w:t>Miguel Ángel Martínez Salmerón</w:t>
      </w:r>
      <w:r w:rsidRPr="005471A6">
        <w:rPr>
          <w:rFonts w:ascii="Arial" w:hAnsi="Arial" w:cs="Arial"/>
          <w:lang w:val="es-ES"/>
        </w:rPr>
        <w:t xml:space="preserve">, verificó la asistencia de quórum y procedió al inicio de la sesión tal como se detalla a continuación: </w:t>
      </w:r>
    </w:p>
    <w:p w:rsidR="0095006A" w:rsidRPr="00B071D9" w:rsidRDefault="0095006A" w:rsidP="00CB238D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CB238D" w:rsidRPr="005471A6" w:rsidRDefault="00CB238D" w:rsidP="00CB238D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5471A6"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CB238D" w:rsidRPr="005471A6" w:rsidRDefault="00CB238D" w:rsidP="00CB238D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5471A6">
        <w:rPr>
          <w:rFonts w:ascii="Arial" w:eastAsia="Times New Roman" w:hAnsi="Arial" w:cs="Arial"/>
          <w:bCs/>
          <w:lang w:val="es-ES" w:eastAsia="es-ES"/>
        </w:rPr>
        <w:t>Se procedió a la</w:t>
      </w:r>
      <w:r w:rsidR="00986BB9">
        <w:rPr>
          <w:rFonts w:ascii="Arial" w:eastAsia="Times New Roman" w:hAnsi="Arial" w:cs="Arial"/>
          <w:bCs/>
          <w:lang w:val="es-ES" w:eastAsia="es-ES"/>
        </w:rPr>
        <w:t xml:space="preserve"> lectura al Acta No. 2665</w:t>
      </w:r>
      <w:r w:rsidRPr="005471A6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CB238D" w:rsidRPr="005471A6" w:rsidRDefault="00CB238D" w:rsidP="00CB238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Establecimiento de quórum y aprobación de agenda.</w:t>
      </w:r>
    </w:p>
    <w:p w:rsidR="00CB238D" w:rsidRPr="005471A6" w:rsidRDefault="00CB238D" w:rsidP="00CB238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eastAsia="es-ES"/>
        </w:rPr>
        <w:t>L</w:t>
      </w:r>
      <w:r w:rsidRPr="005471A6">
        <w:rPr>
          <w:rFonts w:ascii="Arial" w:hAnsi="Arial" w:cs="Arial"/>
          <w:lang w:val="es-ES" w:eastAsia="es-ES"/>
        </w:rPr>
        <w:t>ectura, discusión y aprobación de acta anterior.</w:t>
      </w:r>
    </w:p>
    <w:p w:rsidR="00B071D9" w:rsidRPr="00B071D9" w:rsidRDefault="00CB238D" w:rsidP="00B071D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Ratificación de Acuerdos.</w:t>
      </w:r>
    </w:p>
    <w:p w:rsidR="00CB238D" w:rsidRPr="005471A6" w:rsidRDefault="00CB238D" w:rsidP="00CB238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Correspondencia recibida de Centros de Atención.</w:t>
      </w:r>
    </w:p>
    <w:p w:rsidR="00CB238D" w:rsidRDefault="00CB238D" w:rsidP="00CB238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B071D9" w:rsidRDefault="00B071D9" w:rsidP="00B071D9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852612" w:rsidRDefault="00852612" w:rsidP="00B071D9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852612" w:rsidRPr="005471A6" w:rsidRDefault="00852612" w:rsidP="00B071D9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CB238D" w:rsidRPr="005471A6" w:rsidRDefault="00CB238D" w:rsidP="00CB238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CB238D" w:rsidRPr="005471A6" w:rsidRDefault="00CB238D" w:rsidP="00CB238D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Informes de Presidencia.</w:t>
      </w:r>
    </w:p>
    <w:p w:rsidR="00CB238D" w:rsidRPr="005471A6" w:rsidRDefault="00CB238D" w:rsidP="00CB238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Asuntos varios.</w:t>
      </w:r>
    </w:p>
    <w:p w:rsidR="00CB238D" w:rsidRPr="005471A6" w:rsidRDefault="00CB238D" w:rsidP="00CB238D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CB238D" w:rsidRPr="005471A6" w:rsidRDefault="00000212" w:rsidP="00CB238D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2665</w:t>
      </w:r>
      <w:r w:rsidR="00CB238D" w:rsidRPr="005471A6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CB238D" w:rsidRPr="005471A6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CB238D" w:rsidRPr="005471A6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CB238D" w:rsidRDefault="00CB238D" w:rsidP="00CB238D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7396D" w:rsidRPr="005471A6" w:rsidRDefault="00A7396D" w:rsidP="00CB238D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B238D" w:rsidRPr="005471A6" w:rsidRDefault="00CB238D" w:rsidP="00CB238D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471A6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CB238D" w:rsidRPr="005471A6" w:rsidRDefault="00CB238D" w:rsidP="00CB238D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471A6">
        <w:rPr>
          <w:rFonts w:ascii="Arial" w:hAnsi="Arial" w:cs="Arial"/>
          <w:b/>
        </w:rPr>
        <w:t>No hubo.</w:t>
      </w:r>
    </w:p>
    <w:p w:rsidR="00CB238D" w:rsidRDefault="00CB238D" w:rsidP="00CB238D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7396D" w:rsidRPr="005471A6" w:rsidRDefault="00A7396D" w:rsidP="00CB238D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CB238D" w:rsidRPr="005471A6" w:rsidRDefault="00CB238D" w:rsidP="00CB238D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92106D" w:rsidRDefault="00CB238D" w:rsidP="00CB238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4.- Correspondencia recibida de Centros de Atención.</w:t>
      </w:r>
    </w:p>
    <w:p w:rsidR="0092106D" w:rsidRDefault="0092106D" w:rsidP="00CB238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B238D" w:rsidRPr="0092106D" w:rsidRDefault="0092106D" w:rsidP="00CB238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- </w:t>
      </w:r>
      <w:r w:rsidRPr="0092106D">
        <w:rPr>
          <w:rFonts w:ascii="Arial" w:eastAsia="Calibri" w:hAnsi="Arial" w:cs="Arial"/>
        </w:rPr>
        <w:t xml:space="preserve">Presentación por parte del Dr. Juan Pío Aparicio, Director del Centro de </w:t>
      </w:r>
      <w:r w:rsidR="001963FF">
        <w:rPr>
          <w:rFonts w:ascii="Arial" w:eastAsia="Calibri" w:hAnsi="Arial" w:cs="Arial"/>
        </w:rPr>
        <w:t>Rehabilitación Profesional (CRP)</w:t>
      </w:r>
      <w:r w:rsidRPr="0092106D">
        <w:rPr>
          <w:rFonts w:ascii="Arial" w:eastAsia="Calibri" w:hAnsi="Arial" w:cs="Arial"/>
        </w:rPr>
        <w:t xml:space="preserve">,  en relación al funcionamiento del Centro. </w:t>
      </w:r>
    </w:p>
    <w:p w:rsidR="00CB238D" w:rsidRPr="005471A6" w:rsidRDefault="00CB238D" w:rsidP="00CB238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B238D" w:rsidRPr="005471A6" w:rsidRDefault="00CB238D" w:rsidP="00CB238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B238D" w:rsidRDefault="00CB238D" w:rsidP="00CB238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B238D" w:rsidRPr="005471A6" w:rsidRDefault="00CB238D" w:rsidP="00CB238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5.- Correspondencia recibida de la Administración Superior.</w:t>
      </w:r>
    </w:p>
    <w:p w:rsidR="00CB238D" w:rsidRPr="005471A6" w:rsidRDefault="00CB238D" w:rsidP="00CB238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B238D" w:rsidRDefault="0092106D" w:rsidP="0092106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Invitación a evento “Conmemoración del natalicio del Profesor Fausto Aguilar Peñate, pionero en la introducción y formación del Braille en El Salvador”.</w:t>
      </w:r>
    </w:p>
    <w:p w:rsidR="0092106D" w:rsidRDefault="0092106D" w:rsidP="0092106D">
      <w:pPr>
        <w:pStyle w:val="Prrafodelista"/>
        <w:spacing w:after="0" w:line="360" w:lineRule="auto"/>
        <w:jc w:val="both"/>
        <w:rPr>
          <w:rFonts w:ascii="Arial" w:eastAsia="Calibri" w:hAnsi="Arial" w:cs="Arial"/>
        </w:rPr>
      </w:pPr>
    </w:p>
    <w:p w:rsidR="0092106D" w:rsidRDefault="0092106D" w:rsidP="0092106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Comunicación de memorándum CAA-ADMON-349-2017, compra de bienes con fondos que no se podrán utilizar del proyecto de intervenciones estructurales y restauradoras en el Centro de Atención a Ancianos “Sara </w:t>
      </w:r>
      <w:r w:rsidR="00410DD3">
        <w:rPr>
          <w:rFonts w:ascii="Arial" w:eastAsia="Calibri" w:hAnsi="Arial" w:cs="Arial"/>
        </w:rPr>
        <w:t>Zaldívar</w:t>
      </w:r>
      <w:r>
        <w:rPr>
          <w:rFonts w:ascii="Arial" w:eastAsia="Calibri" w:hAnsi="Arial" w:cs="Arial"/>
        </w:rPr>
        <w:t>”.</w:t>
      </w:r>
    </w:p>
    <w:p w:rsidR="00410DD3" w:rsidRPr="00410DD3" w:rsidRDefault="00410DD3" w:rsidP="00410DD3">
      <w:pPr>
        <w:pStyle w:val="Prrafodelista"/>
        <w:rPr>
          <w:rFonts w:ascii="Arial" w:eastAsia="Calibri" w:hAnsi="Arial" w:cs="Arial"/>
        </w:rPr>
      </w:pPr>
    </w:p>
    <w:p w:rsidR="00CB238D" w:rsidRPr="0003616B" w:rsidRDefault="00410DD3" w:rsidP="00BF634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03616B">
        <w:rPr>
          <w:rFonts w:ascii="Arial" w:eastAsia="Calibri" w:hAnsi="Arial" w:cs="Arial"/>
        </w:rPr>
        <w:t xml:space="preserve">Punto solicitado </w:t>
      </w:r>
      <w:r w:rsidR="001963FF">
        <w:rPr>
          <w:rFonts w:ascii="Arial" w:eastAsia="Calibri" w:hAnsi="Arial" w:cs="Arial"/>
        </w:rPr>
        <w:t xml:space="preserve">por la Licenciada Nora </w:t>
      </w:r>
      <w:proofErr w:type="spellStart"/>
      <w:r w:rsidR="001963FF">
        <w:rPr>
          <w:rFonts w:ascii="Arial" w:eastAsia="Calibri" w:hAnsi="Arial" w:cs="Arial"/>
        </w:rPr>
        <w:t>Lizeth</w:t>
      </w:r>
      <w:proofErr w:type="spellEnd"/>
      <w:r w:rsidRPr="0003616B">
        <w:rPr>
          <w:rFonts w:ascii="Arial" w:eastAsia="Calibri" w:hAnsi="Arial" w:cs="Arial"/>
        </w:rPr>
        <w:t xml:space="preserve"> Pérez, Representante Propietaria del Ministerio de Hacienda, en relación a someter a consenso las Políticas Generales </w:t>
      </w:r>
      <w:r w:rsidR="009156BF" w:rsidRPr="0003616B">
        <w:rPr>
          <w:rFonts w:ascii="Arial" w:eastAsia="Calibri" w:hAnsi="Arial" w:cs="Arial"/>
        </w:rPr>
        <w:t>de Junta Directiva para el ISRI</w:t>
      </w:r>
      <w:r w:rsidR="0003616B" w:rsidRPr="0003616B">
        <w:rPr>
          <w:rFonts w:ascii="Arial" w:eastAsia="Calibri" w:hAnsi="Arial" w:cs="Arial"/>
        </w:rPr>
        <w:t xml:space="preserve">. </w:t>
      </w:r>
    </w:p>
    <w:p w:rsidR="00A7396D" w:rsidRDefault="00A7396D" w:rsidP="0003616B">
      <w:pPr>
        <w:pStyle w:val="Prrafodelista"/>
        <w:rPr>
          <w:rFonts w:ascii="Arial" w:hAnsi="Arial" w:cs="Arial"/>
        </w:rPr>
      </w:pPr>
    </w:p>
    <w:p w:rsidR="00852612" w:rsidRPr="0003616B" w:rsidRDefault="00852612" w:rsidP="0003616B">
      <w:pPr>
        <w:pStyle w:val="Prrafodelista"/>
        <w:rPr>
          <w:rFonts w:ascii="Arial" w:hAnsi="Arial" w:cs="Arial"/>
        </w:rPr>
      </w:pPr>
    </w:p>
    <w:p w:rsidR="0003616B" w:rsidRPr="0003616B" w:rsidRDefault="0003616B" w:rsidP="0003616B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:rsidR="00CB238D" w:rsidRPr="005471A6" w:rsidRDefault="00CB238D" w:rsidP="00CB238D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6.- Participación de miembros de Junta Directiva, ponencias solicitadas a Jefaturas, Directores de Centros de Atención de la institución o invitados.</w:t>
      </w:r>
    </w:p>
    <w:p w:rsidR="006B2341" w:rsidRDefault="00CB238D" w:rsidP="006B2341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9D45DB">
        <w:rPr>
          <w:rFonts w:ascii="Arial" w:eastAsia="Calibri" w:hAnsi="Arial" w:cs="Arial"/>
        </w:rPr>
        <w:t>6.1</w:t>
      </w:r>
      <w:r>
        <w:rPr>
          <w:rFonts w:ascii="Arial" w:eastAsia="Calibri" w:hAnsi="Arial" w:cs="Arial"/>
        </w:rPr>
        <w:t xml:space="preserve"> </w:t>
      </w:r>
      <w:r w:rsidR="006B2341" w:rsidRPr="0092106D">
        <w:rPr>
          <w:rFonts w:ascii="Arial" w:eastAsia="Calibri" w:hAnsi="Arial" w:cs="Arial"/>
        </w:rPr>
        <w:t xml:space="preserve">Presentación por parte del Dr. Juan Pío Aparicio, Director del Centro de </w:t>
      </w:r>
      <w:r w:rsidR="00894204">
        <w:rPr>
          <w:rFonts w:ascii="Arial" w:eastAsia="Calibri" w:hAnsi="Arial" w:cs="Arial"/>
        </w:rPr>
        <w:t>Rehabilitación Profesional (CRP)</w:t>
      </w:r>
      <w:r w:rsidR="006B2341" w:rsidRPr="0092106D">
        <w:rPr>
          <w:rFonts w:ascii="Arial" w:eastAsia="Calibri" w:hAnsi="Arial" w:cs="Arial"/>
        </w:rPr>
        <w:t xml:space="preserve">,  en relación al funcionamiento del Centro. </w:t>
      </w:r>
    </w:p>
    <w:p w:rsidR="00CB2015" w:rsidRDefault="00CB2015" w:rsidP="006B2341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852612" w:rsidRDefault="00852612" w:rsidP="00404CC8">
      <w:pPr>
        <w:spacing w:after="0" w:line="360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852612" w:rsidRDefault="00852612" w:rsidP="00404CC8">
      <w:pPr>
        <w:spacing w:after="0" w:line="360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852612" w:rsidRDefault="00852612" w:rsidP="00404CC8">
      <w:pPr>
        <w:spacing w:after="0" w:line="360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852612" w:rsidRDefault="00852612" w:rsidP="00404CC8">
      <w:pPr>
        <w:spacing w:after="0" w:line="360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CB2015" w:rsidRDefault="00404CC8" w:rsidP="00404CC8">
      <w:pPr>
        <w:spacing w:after="0" w:line="360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Manifiesta el Doctor Pío, que el Centro </w:t>
      </w:r>
      <w:r w:rsidR="00D025BF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fue creado en el año </w:t>
      </w:r>
      <w:r w:rsidRPr="00404CC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de 1990 como una alternativa para las personas con discapacidad que han finalizado su proceso de  rehabilitación funcional y que están aptos para su integración a programas de formación </w:t>
      </w:r>
      <w:r w:rsidR="0089420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vocacional o i</w:t>
      </w:r>
      <w:r w:rsidRPr="00404CC8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nserción</w:t>
      </w:r>
      <w:r w:rsidR="00CA35B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. Desde el año de 1990 se tiene suscrito el convenio número 159 con la O</w:t>
      </w:r>
      <w:r w:rsidR="0089420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rganización Internacional</w:t>
      </w:r>
      <w:r w:rsidR="00CA35B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89420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de Trabajo</w:t>
      </w:r>
      <w:r w:rsidR="00CA35BE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(OIT), para el año 2011 se trabaja con un nuevo modelo de atención denominado: </w:t>
      </w:r>
      <w:r w:rsidR="00BB442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Evaluación y Orientación Vocacional, Inserción, Seguimiento Laboral </w:t>
      </w:r>
      <w:r w:rsidR="00233C6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y Certificación de Discapacidad; actualmente se trabaja con el proyecto: Apoyo a la Inserción Laboral de las Personas con Discapacidad. </w:t>
      </w:r>
    </w:p>
    <w:p w:rsidR="00233C64" w:rsidRDefault="00233C64" w:rsidP="00404CC8">
      <w:pPr>
        <w:spacing w:after="0" w:line="360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:rsidR="00233C64" w:rsidRDefault="00233C64" w:rsidP="00233C64">
      <w:pPr>
        <w:spacing w:after="0" w:line="360" w:lineRule="auto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En el Centro se atiende </w:t>
      </w:r>
      <w:r w:rsidRPr="00233C64">
        <w:rPr>
          <w:rFonts w:ascii="Arial" w:eastAsiaTheme="minorEastAsia" w:hAnsi="Arial" w:cs="Arial"/>
          <w:color w:val="000000" w:themeColor="text1"/>
          <w:sz w:val="24"/>
          <w:szCs w:val="24"/>
        </w:rPr>
        <w:t>una población con discapacidad física, sensorial e intelectual leve, en edades comprendidas entre los 16 y 60 años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:rsidR="00233C64" w:rsidRDefault="00233C64" w:rsidP="00233C64">
      <w:pPr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33C64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El recurso humano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con que se cuenta son: </w:t>
      </w:r>
    </w:p>
    <w:p w:rsidR="00A7396D" w:rsidRDefault="00A7396D" w:rsidP="00233C64">
      <w:pPr>
        <w:spacing w:after="0" w:line="240" w:lineRule="auto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233C64" w:rsidRPr="00154EDD" w:rsidRDefault="00894204" w:rsidP="00154EDD">
      <w:pPr>
        <w:pStyle w:val="Prrafodelista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10 I</w:t>
      </w:r>
      <w:r w:rsidR="00233C64"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 xml:space="preserve">nstructores de talleres </w:t>
      </w:r>
    </w:p>
    <w:p w:rsidR="00233C64" w:rsidRPr="00154EDD" w:rsidRDefault="00894204" w:rsidP="00154EDD">
      <w:pPr>
        <w:pStyle w:val="Prrafodelista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1 S</w:t>
      </w:r>
      <w:r w:rsidR="00233C64"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 xml:space="preserve">upervisora de talleres </w:t>
      </w:r>
    </w:p>
    <w:p w:rsidR="00233C64" w:rsidRPr="00154EDD" w:rsidRDefault="00894204" w:rsidP="00154EDD">
      <w:pPr>
        <w:pStyle w:val="Prrafodelista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1 P</w:t>
      </w:r>
      <w:r w:rsidR="00233C64"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 xml:space="preserve">sicólogo </w:t>
      </w:r>
    </w:p>
    <w:p w:rsidR="00233C64" w:rsidRPr="00154EDD" w:rsidRDefault="00233C64" w:rsidP="00154EDD">
      <w:pPr>
        <w:pStyle w:val="Prrafodelista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 xml:space="preserve">1 Trabajador social  </w:t>
      </w:r>
    </w:p>
    <w:p w:rsidR="00233C64" w:rsidRPr="00154EDD" w:rsidRDefault="00233C64" w:rsidP="00154EDD">
      <w:pPr>
        <w:pStyle w:val="Prrafodelista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1</w:t>
      </w:r>
      <w:r w:rsidR="00894204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 xml:space="preserve"> </w:t>
      </w:r>
      <w:r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Gestora de empleo.</w:t>
      </w:r>
    </w:p>
    <w:p w:rsidR="00233C64" w:rsidRPr="00154EDD" w:rsidRDefault="00894204" w:rsidP="00154EDD">
      <w:pPr>
        <w:pStyle w:val="Prrafodelista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1 Mé</w:t>
      </w:r>
      <w:r w:rsidR="00233C64"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dico evaluador 2 horas</w:t>
      </w:r>
    </w:p>
    <w:p w:rsidR="00154EDD" w:rsidRPr="00154EDD" w:rsidRDefault="00154EDD" w:rsidP="006D44BB">
      <w:pPr>
        <w:pStyle w:val="Prrafodelista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</w:p>
    <w:p w:rsidR="00233C64" w:rsidRDefault="00154EDD" w:rsidP="00154ED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154EDD">
        <w:rPr>
          <w:rFonts w:ascii="Arial" w:eastAsia="Calibri" w:hAnsi="Arial" w:cs="Arial"/>
          <w:sz w:val="24"/>
          <w:szCs w:val="24"/>
          <w:lang w:val="es-ES"/>
        </w:rPr>
        <w:t xml:space="preserve">Se tiene un promedio anual de atenciones siendo: </w:t>
      </w:r>
    </w:p>
    <w:p w:rsidR="00A7396D" w:rsidRPr="00154EDD" w:rsidRDefault="00A7396D" w:rsidP="00154ED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154EDD" w:rsidRPr="00154EDD" w:rsidRDefault="00154EDD" w:rsidP="00154EDD">
      <w:pPr>
        <w:numPr>
          <w:ilvl w:val="0"/>
          <w:numId w:val="10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162 usuarios en el área de formación vocacional.</w:t>
      </w:r>
    </w:p>
    <w:p w:rsidR="00154EDD" w:rsidRPr="00154EDD" w:rsidRDefault="00154EDD" w:rsidP="00154EDD">
      <w:pPr>
        <w:numPr>
          <w:ilvl w:val="0"/>
          <w:numId w:val="10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42 usuarios en el área de inserción laboral.</w:t>
      </w:r>
    </w:p>
    <w:p w:rsidR="00154EDD" w:rsidRPr="00154EDD" w:rsidRDefault="00154EDD" w:rsidP="00154EDD">
      <w:pPr>
        <w:numPr>
          <w:ilvl w:val="0"/>
          <w:numId w:val="10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 xml:space="preserve">50 usuarios de seguimientos laborales.  </w:t>
      </w:r>
    </w:p>
    <w:p w:rsidR="00154EDD" w:rsidRPr="00154EDD" w:rsidRDefault="00154EDD" w:rsidP="00154EDD">
      <w:pPr>
        <w:numPr>
          <w:ilvl w:val="0"/>
          <w:numId w:val="10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 w:rsidRPr="00154EDD"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700 personas  evaluada en la UCD.</w:t>
      </w:r>
    </w:p>
    <w:p w:rsidR="00154EDD" w:rsidRPr="008A18B6" w:rsidRDefault="00894204" w:rsidP="00154EDD">
      <w:pPr>
        <w:numPr>
          <w:ilvl w:val="0"/>
          <w:numId w:val="10"/>
        </w:num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  <w:t>13,084 atenciones anuales.</w:t>
      </w:r>
    </w:p>
    <w:p w:rsidR="00154EDD" w:rsidRDefault="00154EDD" w:rsidP="008A18B6">
      <w:pPr>
        <w:spacing w:after="0" w:line="360" w:lineRule="auto"/>
        <w:contextualSpacing/>
        <w:jc w:val="both"/>
        <w:textAlignment w:val="baseline"/>
        <w:rPr>
          <w:rFonts w:ascii="Arial" w:eastAsiaTheme="minorEastAsia" w:hAnsi="Arial" w:cs="Arial"/>
          <w:color w:val="000000" w:themeColor="text1"/>
          <w:sz w:val="24"/>
          <w:szCs w:val="24"/>
          <w:lang w:eastAsia="es-SV"/>
        </w:rPr>
      </w:pPr>
    </w:p>
    <w:p w:rsidR="008A18B6" w:rsidRDefault="008A18B6" w:rsidP="008A18B6">
      <w:pPr>
        <w:spacing w:after="0" w:line="360" w:lineRule="auto"/>
        <w:jc w:val="both"/>
        <w:textAlignment w:val="baseline"/>
        <w:rPr>
          <w:rFonts w:ascii="Arial" w:eastAsiaTheme="minorEastAsia" w:hAnsi="Arial" w:cs="Arial"/>
          <w:kern w:val="24"/>
          <w:sz w:val="24"/>
          <w:szCs w:val="24"/>
          <w:lang w:eastAsia="es-SV"/>
        </w:rPr>
      </w:pPr>
      <w:r w:rsidRPr="008A18B6">
        <w:rPr>
          <w:rFonts w:ascii="Arial" w:eastAsiaTheme="minorEastAsia" w:hAnsi="Arial" w:cs="Arial"/>
          <w:kern w:val="24"/>
          <w:sz w:val="24"/>
          <w:szCs w:val="24"/>
          <w:lang w:eastAsia="es-SV"/>
        </w:rPr>
        <w:t>La Provisión de Servicios está a cargo de un equipo de profesionales organizados de acuerdo a la guía de atención</w:t>
      </w:r>
      <w:r w:rsidR="00894204">
        <w:rPr>
          <w:rFonts w:ascii="Arial" w:eastAsiaTheme="minorEastAsia" w:hAnsi="Arial" w:cs="Arial"/>
          <w:kern w:val="24"/>
          <w:sz w:val="24"/>
          <w:szCs w:val="24"/>
          <w:lang w:eastAsia="es-SV"/>
        </w:rPr>
        <w:t>,</w:t>
      </w:r>
      <w:r w:rsidRPr="008A18B6">
        <w:rPr>
          <w:rFonts w:ascii="Arial" w:eastAsiaTheme="minorEastAsia" w:hAnsi="Arial" w:cs="Arial"/>
          <w:kern w:val="24"/>
          <w:sz w:val="24"/>
          <w:szCs w:val="24"/>
          <w:lang w:eastAsia="es-SV"/>
        </w:rPr>
        <w:t xml:space="preserve"> los cuales comprenden:</w:t>
      </w:r>
      <w:r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8A18B6">
        <w:rPr>
          <w:rFonts w:ascii="Arial" w:eastAsiaTheme="minorEastAsia" w:hAnsi="Arial" w:cs="Arial"/>
          <w:kern w:val="24"/>
          <w:sz w:val="24"/>
          <w:szCs w:val="24"/>
          <w:lang w:eastAsia="es-SV"/>
        </w:rPr>
        <w:t xml:space="preserve">Evaluación y </w:t>
      </w:r>
      <w:r w:rsidR="00894204">
        <w:rPr>
          <w:rFonts w:ascii="Arial" w:eastAsiaTheme="minorEastAsia" w:hAnsi="Arial" w:cs="Arial"/>
          <w:kern w:val="24"/>
          <w:sz w:val="24"/>
          <w:szCs w:val="24"/>
          <w:lang w:eastAsia="es-SV"/>
        </w:rPr>
        <w:t xml:space="preserve">Orientación </w:t>
      </w:r>
      <w:r>
        <w:rPr>
          <w:rFonts w:ascii="Arial" w:eastAsiaTheme="minorEastAsia" w:hAnsi="Arial" w:cs="Arial"/>
          <w:kern w:val="24"/>
          <w:sz w:val="24"/>
          <w:szCs w:val="24"/>
          <w:lang w:eastAsia="es-SV"/>
        </w:rPr>
        <w:t xml:space="preserve">Vocacional, </w:t>
      </w:r>
      <w:r w:rsidRPr="008A18B6">
        <w:rPr>
          <w:rFonts w:ascii="Arial" w:eastAsiaTheme="minorEastAsia" w:hAnsi="Arial" w:cs="Arial"/>
          <w:kern w:val="24"/>
          <w:sz w:val="24"/>
          <w:szCs w:val="24"/>
          <w:lang w:val="es-MX" w:eastAsia="es-SV"/>
        </w:rPr>
        <w:t>Formación Vocacional-Profesional</w:t>
      </w:r>
      <w:r>
        <w:rPr>
          <w:rFonts w:ascii="Arial" w:eastAsiaTheme="minorEastAsia" w:hAnsi="Arial" w:cs="Arial"/>
          <w:kern w:val="24"/>
          <w:sz w:val="24"/>
          <w:szCs w:val="24"/>
          <w:lang w:val="es-MX" w:eastAsia="es-SV"/>
        </w:rPr>
        <w:t xml:space="preserve">, </w:t>
      </w:r>
      <w:r w:rsidR="00894204">
        <w:rPr>
          <w:rFonts w:ascii="Arial" w:eastAsiaTheme="minorEastAsia" w:hAnsi="Arial" w:cs="Arial"/>
          <w:kern w:val="24"/>
          <w:sz w:val="24"/>
          <w:szCs w:val="24"/>
          <w:lang w:eastAsia="es-SV"/>
        </w:rPr>
        <w:t>Inserción y S</w:t>
      </w:r>
      <w:r w:rsidRPr="008A18B6">
        <w:rPr>
          <w:rFonts w:ascii="Arial" w:eastAsiaTheme="minorEastAsia" w:hAnsi="Arial" w:cs="Arial"/>
          <w:kern w:val="24"/>
          <w:sz w:val="24"/>
          <w:szCs w:val="24"/>
          <w:lang w:eastAsia="es-SV"/>
        </w:rPr>
        <w:t>eguimiento laboral</w:t>
      </w:r>
      <w:r>
        <w:rPr>
          <w:rFonts w:ascii="Arial" w:eastAsiaTheme="minorEastAsia" w:hAnsi="Arial" w:cs="Arial"/>
          <w:kern w:val="24"/>
          <w:sz w:val="24"/>
          <w:szCs w:val="24"/>
          <w:lang w:eastAsia="es-SV"/>
        </w:rPr>
        <w:t xml:space="preserve">, </w:t>
      </w:r>
      <w:r w:rsidRPr="008A18B6">
        <w:rPr>
          <w:rFonts w:ascii="Arial" w:eastAsiaTheme="minorEastAsia" w:hAnsi="Arial" w:cs="Arial"/>
          <w:kern w:val="24"/>
          <w:sz w:val="24"/>
          <w:szCs w:val="24"/>
          <w:lang w:eastAsia="es-SV"/>
        </w:rPr>
        <w:t>Trabajo Social intervención transversal durante todo el proceso de rehabilitación profesional</w:t>
      </w:r>
      <w:r>
        <w:rPr>
          <w:rFonts w:ascii="Arial" w:eastAsiaTheme="minorEastAsia" w:hAnsi="Arial" w:cs="Arial"/>
          <w:kern w:val="24"/>
          <w:sz w:val="24"/>
          <w:szCs w:val="24"/>
          <w:lang w:eastAsia="es-SV"/>
        </w:rPr>
        <w:t>.</w:t>
      </w:r>
    </w:p>
    <w:p w:rsidR="00894204" w:rsidRPr="00894204" w:rsidRDefault="00894204" w:rsidP="008A18B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</w:p>
    <w:p w:rsidR="0095393D" w:rsidRPr="0095393D" w:rsidRDefault="0095393D" w:rsidP="0095393D">
      <w:pPr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Theme="minorEastAsia" w:hAnsi="Arial" w:cs="Arial"/>
          <w:kern w:val="24"/>
          <w:sz w:val="24"/>
          <w:szCs w:val="24"/>
          <w:lang w:eastAsia="es-SV"/>
        </w:rPr>
        <w:t xml:space="preserve">En cuanto a las áreas de vocación profesional están: </w:t>
      </w:r>
      <w:r w:rsidRPr="0095393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>manualidades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 xml:space="preserve">, </w:t>
      </w:r>
      <w:r w:rsidRPr="0095393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>cosmetología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 xml:space="preserve">, </w:t>
      </w:r>
    </w:p>
    <w:p w:rsidR="0095393D" w:rsidRDefault="0095393D" w:rsidP="0095393D">
      <w:pPr>
        <w:spacing w:after="0" w:line="360" w:lineRule="auto"/>
        <w:contextualSpacing/>
        <w:jc w:val="both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</w:pPr>
      <w:r w:rsidRPr="0095393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>Informática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 xml:space="preserve">, </w:t>
      </w:r>
      <w:r w:rsidRPr="0095393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>carpintería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 xml:space="preserve">, </w:t>
      </w:r>
      <w:r w:rsidRPr="0095393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>costura industrial</w:t>
      </w:r>
      <w:r w:rsidR="00894204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 xml:space="preserve"> y </w:t>
      </w:r>
      <w:r w:rsidRPr="0095393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>arte culinario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 w:eastAsia="es-SV"/>
        </w:rPr>
        <w:t>.</w:t>
      </w:r>
    </w:p>
    <w:p w:rsidR="006D44BB" w:rsidRPr="00894204" w:rsidRDefault="006D44BB" w:rsidP="0095393D">
      <w:pPr>
        <w:spacing w:after="0" w:line="360" w:lineRule="auto"/>
        <w:contextualSpacing/>
        <w:jc w:val="both"/>
        <w:rPr>
          <w:rFonts w:ascii="Arial" w:eastAsia="Times New Roman" w:hAnsi="Arial" w:cs="Arial"/>
          <w:color w:val="FFFF00"/>
          <w:sz w:val="24"/>
          <w:szCs w:val="24"/>
          <w:lang w:val="es-ES_tradnl" w:eastAsia="es-SV"/>
        </w:rPr>
      </w:pPr>
    </w:p>
    <w:p w:rsidR="00CB238D" w:rsidRPr="00A7396D" w:rsidRDefault="00EA49DA" w:rsidP="00A7396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A49DA">
        <w:rPr>
          <w:rFonts w:ascii="Arial" w:eastAsia="Calibri" w:hAnsi="Arial" w:cs="Arial"/>
          <w:sz w:val="24"/>
          <w:szCs w:val="24"/>
        </w:rPr>
        <w:t xml:space="preserve">Para finalizar se realiza la inserción laboral como la inducción para elaborar el currículo vitae, formas de búsqueda de empleo, presentación personal, colocación </w:t>
      </w:r>
      <w:r w:rsidRPr="00EA49DA">
        <w:rPr>
          <w:rFonts w:ascii="Arial" w:eastAsia="Calibri" w:hAnsi="Arial" w:cs="Arial"/>
          <w:sz w:val="24"/>
          <w:szCs w:val="24"/>
        </w:rPr>
        <w:lastRenderedPageBreak/>
        <w:t xml:space="preserve">del usuario en puestos de trabajo apoyados por convenios con empresas que contratan personas con discapacidad y seguimiento laboral. </w:t>
      </w:r>
    </w:p>
    <w:p w:rsidR="00ED5147" w:rsidRDefault="00ED5147" w:rsidP="00CB238D">
      <w:pPr>
        <w:spacing w:line="360" w:lineRule="auto"/>
        <w:jc w:val="both"/>
        <w:rPr>
          <w:rFonts w:ascii="Arial" w:eastAsia="Calibri" w:hAnsi="Arial" w:cs="Arial"/>
        </w:rPr>
      </w:pPr>
    </w:p>
    <w:p w:rsidR="00852612" w:rsidRDefault="00852612" w:rsidP="00CB238D">
      <w:pPr>
        <w:spacing w:line="360" w:lineRule="auto"/>
        <w:jc w:val="both"/>
        <w:rPr>
          <w:rFonts w:ascii="Arial" w:eastAsia="Calibri" w:hAnsi="Arial" w:cs="Arial"/>
        </w:rPr>
      </w:pPr>
    </w:p>
    <w:p w:rsidR="00CB238D" w:rsidRDefault="00CB238D" w:rsidP="00CB238D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7</w:t>
      </w:r>
      <w:r w:rsidRPr="005471A6">
        <w:rPr>
          <w:rFonts w:ascii="Arial" w:eastAsia="Calibri" w:hAnsi="Arial" w:cs="Arial"/>
        </w:rPr>
        <w:t xml:space="preserve">. </w:t>
      </w:r>
      <w:r w:rsidRPr="005471A6">
        <w:rPr>
          <w:rFonts w:ascii="Arial" w:eastAsia="Calibri" w:hAnsi="Arial" w:cs="Arial"/>
          <w:b/>
        </w:rPr>
        <w:t>Informes de Presidencia.</w:t>
      </w:r>
    </w:p>
    <w:p w:rsidR="00A7396D" w:rsidRDefault="00026C2B" w:rsidP="00CB238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 informes de P</w:t>
      </w:r>
      <w:r w:rsidR="005857FB">
        <w:rPr>
          <w:rFonts w:ascii="Arial" w:eastAsia="Calibri" w:hAnsi="Arial" w:cs="Arial"/>
        </w:rPr>
        <w:t xml:space="preserve">residencia, </w:t>
      </w:r>
      <w:r w:rsidR="00894204">
        <w:rPr>
          <w:rFonts w:ascii="Arial" w:eastAsia="Calibri" w:hAnsi="Arial" w:cs="Arial"/>
        </w:rPr>
        <w:t>debido a que el Doctor González se encontraba</w:t>
      </w:r>
      <w:r w:rsidR="006B2341">
        <w:rPr>
          <w:rFonts w:ascii="Arial" w:eastAsia="Calibri" w:hAnsi="Arial" w:cs="Arial"/>
        </w:rPr>
        <w:t xml:space="preserve"> en misión oficia</w:t>
      </w:r>
      <w:r w:rsidR="00894204">
        <w:rPr>
          <w:rFonts w:ascii="Arial" w:eastAsia="Calibri" w:hAnsi="Arial" w:cs="Arial"/>
        </w:rPr>
        <w:t>l en el</w:t>
      </w:r>
      <w:r w:rsidR="00F1392A">
        <w:rPr>
          <w:rFonts w:ascii="Arial" w:eastAsia="Calibri" w:hAnsi="Arial" w:cs="Arial"/>
        </w:rPr>
        <w:t xml:space="preserve"> exterior, en el período comprendido del 5 al 11 de noviembre del presente año, a fin de participar en el cierre del proyecto denominado “Planes de Rehabilitación Inclusiva para Latinoamérica y el Caribe”. </w:t>
      </w:r>
    </w:p>
    <w:p w:rsidR="00A7396D" w:rsidRDefault="00A7396D" w:rsidP="00CB238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CB238D" w:rsidRDefault="00CB238D" w:rsidP="00CB238D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8.- Asuntos Varios</w:t>
      </w:r>
    </w:p>
    <w:p w:rsidR="00BF45BB" w:rsidRDefault="00BF45BB" w:rsidP="00CB238D">
      <w:pPr>
        <w:spacing w:line="360" w:lineRule="auto"/>
        <w:jc w:val="both"/>
        <w:rPr>
          <w:rFonts w:ascii="Arial" w:eastAsia="Calibri" w:hAnsi="Arial" w:cs="Arial"/>
        </w:rPr>
      </w:pPr>
      <w:r w:rsidRPr="00700296">
        <w:rPr>
          <w:rFonts w:ascii="Arial" w:eastAsia="Calibri" w:hAnsi="Arial" w:cs="Arial"/>
        </w:rPr>
        <w:t xml:space="preserve">8.1 A iniciativa de miembros de Junta Directiva, solicitan que por parte </w:t>
      </w:r>
      <w:r w:rsidR="005129BF">
        <w:rPr>
          <w:rFonts w:ascii="Arial" w:eastAsia="Calibri" w:hAnsi="Arial" w:cs="Arial"/>
        </w:rPr>
        <w:t>de los ponentes o personas</w:t>
      </w:r>
      <w:r w:rsidRPr="00700296">
        <w:rPr>
          <w:rFonts w:ascii="Arial" w:eastAsia="Calibri" w:hAnsi="Arial" w:cs="Arial"/>
        </w:rPr>
        <w:t xml:space="preserve"> que realice</w:t>
      </w:r>
      <w:r w:rsidR="005129BF">
        <w:rPr>
          <w:rFonts w:ascii="Arial" w:eastAsia="Calibri" w:hAnsi="Arial" w:cs="Arial"/>
        </w:rPr>
        <w:t>n</w:t>
      </w:r>
      <w:r w:rsidRPr="00700296">
        <w:rPr>
          <w:rFonts w:ascii="Arial" w:eastAsia="Calibri" w:hAnsi="Arial" w:cs="Arial"/>
        </w:rPr>
        <w:t xml:space="preserve"> solicitudes de autor</w:t>
      </w:r>
      <w:r w:rsidR="00023E9C" w:rsidRPr="00700296">
        <w:rPr>
          <w:rFonts w:ascii="Arial" w:eastAsia="Calibri" w:hAnsi="Arial" w:cs="Arial"/>
        </w:rPr>
        <w:t xml:space="preserve">ización entre otros documentos que se presentan a esta Junta, </w:t>
      </w:r>
      <w:r w:rsidRPr="00700296">
        <w:rPr>
          <w:rFonts w:ascii="Arial" w:eastAsia="Calibri" w:hAnsi="Arial" w:cs="Arial"/>
        </w:rPr>
        <w:t>se deberá</w:t>
      </w:r>
      <w:r w:rsidR="00700296" w:rsidRPr="00700296">
        <w:rPr>
          <w:rFonts w:ascii="Arial" w:eastAsia="Calibri" w:hAnsi="Arial" w:cs="Arial"/>
        </w:rPr>
        <w:t xml:space="preserve"> elaborar un informe ejecutivo. </w:t>
      </w:r>
    </w:p>
    <w:p w:rsidR="00355381" w:rsidRDefault="00355381" w:rsidP="00CB238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 lo que miembros de Junta Directiva acuerdan.</w:t>
      </w:r>
    </w:p>
    <w:p w:rsidR="007D6B0F" w:rsidRDefault="007D6B0F" w:rsidP="00CB238D">
      <w:pPr>
        <w:spacing w:line="360" w:lineRule="auto"/>
        <w:jc w:val="both"/>
        <w:rPr>
          <w:rFonts w:ascii="Arial" w:eastAsia="Calibri" w:hAnsi="Arial" w:cs="Arial"/>
        </w:rPr>
      </w:pPr>
    </w:p>
    <w:p w:rsidR="007D6B0F" w:rsidRDefault="007D6B0F" w:rsidP="007D6B0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ACUERDO JD 41-2017:</w:t>
      </w:r>
      <w:r>
        <w:rPr>
          <w:rFonts w:ascii="Arial" w:hAnsi="Arial" w:cs="Arial"/>
          <w:b/>
          <w:bCs/>
        </w:rPr>
        <w:t xml:space="preserve"> ELABORAR Y PRESENTAR A ESTA JUNTA DIRECTIVA UN INFORME EJECUTIVO DE   LAS PONENCIAS, PRESENTACIONES, SOLICITUDES, ENTRE OTROS DOCUMENTOS QUE REQUIERAN LA  APROBACIÓN DE ESTA JUNTA. COMUNÍQUESE.- </w:t>
      </w:r>
    </w:p>
    <w:p w:rsidR="00A7396D" w:rsidRDefault="00A7396D" w:rsidP="00CB238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ED5147" w:rsidRDefault="00BF45BB" w:rsidP="00ED5147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</w:t>
      </w:r>
      <w:r w:rsidRPr="00BF45BB">
        <w:rPr>
          <w:rFonts w:ascii="Arial" w:eastAsia="Calibri" w:hAnsi="Arial" w:cs="Arial"/>
        </w:rPr>
        <w:t xml:space="preserve"> Se llevará a cabo recorrido en el Centro de Rehabilitación Profesional</w:t>
      </w:r>
      <w:r w:rsidR="00BE6CBA">
        <w:rPr>
          <w:rFonts w:ascii="Arial" w:eastAsia="Calibri" w:hAnsi="Arial" w:cs="Arial"/>
        </w:rPr>
        <w:t>,</w:t>
      </w:r>
      <w:r w:rsidRPr="00BF45BB">
        <w:rPr>
          <w:rFonts w:ascii="Arial" w:eastAsia="Calibri" w:hAnsi="Arial" w:cs="Arial"/>
        </w:rPr>
        <w:t xml:space="preserve"> por parte de los miembros de Junta Directiva, para el día </w:t>
      </w:r>
      <w:r w:rsidR="00700296">
        <w:rPr>
          <w:rFonts w:ascii="Arial" w:eastAsia="Calibri" w:hAnsi="Arial" w:cs="Arial"/>
        </w:rPr>
        <w:t>martes 14 de noviembre de 2017, por lo que el desarrollo de la ses</w:t>
      </w:r>
      <w:r w:rsidR="00BE6CBA">
        <w:rPr>
          <w:rFonts w:ascii="Arial" w:eastAsia="Calibri" w:hAnsi="Arial" w:cs="Arial"/>
        </w:rPr>
        <w:t>ión se llevará a cabo en dicho C</w:t>
      </w:r>
      <w:r w:rsidR="00700296">
        <w:rPr>
          <w:rFonts w:ascii="Arial" w:eastAsia="Calibri" w:hAnsi="Arial" w:cs="Arial"/>
        </w:rPr>
        <w:t xml:space="preserve">entro. </w:t>
      </w:r>
    </w:p>
    <w:p w:rsidR="002E72ED" w:rsidRDefault="002E72ED" w:rsidP="00ED5147">
      <w:pPr>
        <w:spacing w:line="360" w:lineRule="auto"/>
        <w:jc w:val="both"/>
        <w:rPr>
          <w:rFonts w:ascii="Arial" w:eastAsia="Calibri" w:hAnsi="Arial" w:cs="Arial"/>
        </w:rPr>
      </w:pPr>
    </w:p>
    <w:p w:rsidR="007E349A" w:rsidRPr="00ED5147" w:rsidRDefault="00CB238D" w:rsidP="00ED5147">
      <w:pPr>
        <w:spacing w:line="360" w:lineRule="auto"/>
        <w:jc w:val="both"/>
        <w:rPr>
          <w:rFonts w:ascii="Arial" w:eastAsia="Calibri" w:hAnsi="Arial" w:cs="Arial"/>
        </w:rPr>
      </w:pPr>
      <w:r w:rsidRPr="005471A6">
        <w:rPr>
          <w:rFonts w:ascii="Arial" w:eastAsia="Calibri" w:hAnsi="Arial" w:cs="Arial"/>
        </w:rPr>
        <w:t xml:space="preserve">No habiendo nada más que agregar, el </w:t>
      </w:r>
      <w:r w:rsidR="00E30081">
        <w:rPr>
          <w:rFonts w:ascii="Arial" w:eastAsia="Calibri" w:hAnsi="Arial" w:cs="Arial"/>
        </w:rPr>
        <w:t xml:space="preserve">Vice </w:t>
      </w:r>
      <w:r w:rsidRPr="005471A6">
        <w:rPr>
          <w:rFonts w:ascii="Arial" w:eastAsia="Calibri" w:hAnsi="Arial" w:cs="Arial"/>
        </w:rPr>
        <w:t xml:space="preserve">Presidente de Junta Directiva, levanta la sesión, a las quince horas </w:t>
      </w:r>
      <w:r w:rsidR="00E30081">
        <w:rPr>
          <w:rFonts w:ascii="Arial" w:eastAsia="Calibri" w:hAnsi="Arial" w:cs="Arial"/>
        </w:rPr>
        <w:t>con quince minutos del día martes</w:t>
      </w:r>
      <w:r w:rsidRPr="005471A6">
        <w:rPr>
          <w:rFonts w:ascii="Arial" w:eastAsia="Calibri" w:hAnsi="Arial" w:cs="Arial"/>
        </w:rPr>
        <w:t xml:space="preserve"> </w:t>
      </w:r>
      <w:r w:rsidR="00E30081">
        <w:rPr>
          <w:rFonts w:ascii="Arial" w:eastAsia="Calibri" w:hAnsi="Arial" w:cs="Arial"/>
        </w:rPr>
        <w:t>siete de noviembre</w:t>
      </w:r>
      <w:r w:rsidRPr="005471A6">
        <w:rPr>
          <w:rFonts w:ascii="Arial" w:eastAsia="Calibri" w:hAnsi="Arial" w:cs="Arial"/>
        </w:rPr>
        <w:t xml:space="preserve"> de dos mil diecisiete y para constancia firmamos.</w:t>
      </w:r>
    </w:p>
    <w:p w:rsidR="00A7396D" w:rsidRDefault="00A7396D" w:rsidP="007E349A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A7396D" w:rsidRDefault="00A7396D" w:rsidP="007E349A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2E72ED" w:rsidRDefault="002E72ED" w:rsidP="007E349A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CB238D" w:rsidRPr="005471A6" w:rsidRDefault="00CB238D" w:rsidP="007E349A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5471A6">
        <w:rPr>
          <w:rFonts w:ascii="Arial" w:hAnsi="Arial" w:cs="Arial"/>
        </w:rPr>
        <w:t xml:space="preserve">Dr. </w:t>
      </w:r>
      <w:r w:rsidRPr="005471A6">
        <w:rPr>
          <w:rFonts w:ascii="Arial" w:eastAsia="Calibri" w:hAnsi="Arial" w:cs="Arial"/>
        </w:rPr>
        <w:t>Miguel Angel Martínez Salmerón</w:t>
      </w:r>
      <w:r w:rsidRPr="005471A6">
        <w:rPr>
          <w:rFonts w:ascii="Arial" w:hAnsi="Arial" w:cs="Arial"/>
        </w:rPr>
        <w:tab/>
        <w:t xml:space="preserve">  </w:t>
      </w:r>
      <w:r w:rsidR="007E349A">
        <w:rPr>
          <w:rFonts w:ascii="Arial" w:hAnsi="Arial" w:cs="Arial"/>
        </w:rPr>
        <w:t xml:space="preserve">                             </w:t>
      </w:r>
      <w:r w:rsidR="007E349A" w:rsidRPr="005471A6">
        <w:rPr>
          <w:rFonts w:ascii="Arial" w:eastAsia="Times New Roman" w:hAnsi="Arial" w:cs="Arial"/>
          <w:lang w:eastAsia="es-ES"/>
        </w:rPr>
        <w:t xml:space="preserve">Licda. Nora </w:t>
      </w:r>
      <w:proofErr w:type="spellStart"/>
      <w:r w:rsidR="007E349A" w:rsidRPr="005471A6">
        <w:rPr>
          <w:rFonts w:ascii="Arial" w:eastAsia="Times New Roman" w:hAnsi="Arial" w:cs="Arial"/>
          <w:lang w:eastAsia="es-ES"/>
        </w:rPr>
        <w:t>Lizeth</w:t>
      </w:r>
      <w:proofErr w:type="spellEnd"/>
      <w:r w:rsidR="007E349A" w:rsidRPr="005471A6">
        <w:rPr>
          <w:rFonts w:ascii="Arial" w:eastAsia="Times New Roman" w:hAnsi="Arial" w:cs="Arial"/>
          <w:lang w:eastAsia="es-ES"/>
        </w:rPr>
        <w:t xml:space="preserve"> Pérez Martíne</w:t>
      </w:r>
      <w:r w:rsidR="007E349A">
        <w:rPr>
          <w:rFonts w:ascii="Arial" w:eastAsia="Times New Roman" w:hAnsi="Arial" w:cs="Arial"/>
          <w:lang w:eastAsia="es-ES"/>
        </w:rPr>
        <w:t>z</w:t>
      </w:r>
    </w:p>
    <w:p w:rsidR="00CB238D" w:rsidRPr="005471A6" w:rsidRDefault="00CB238D" w:rsidP="00CB238D">
      <w:pPr>
        <w:spacing w:line="480" w:lineRule="auto"/>
        <w:ind w:left="-284"/>
        <w:jc w:val="both"/>
        <w:rPr>
          <w:rFonts w:ascii="Arial" w:hAnsi="Arial" w:cs="Arial"/>
        </w:rPr>
      </w:pPr>
    </w:p>
    <w:p w:rsidR="00CB238D" w:rsidRPr="005471A6" w:rsidRDefault="00CB238D" w:rsidP="00CB238D">
      <w:pPr>
        <w:spacing w:line="480" w:lineRule="auto"/>
        <w:ind w:left="-284"/>
        <w:jc w:val="both"/>
        <w:rPr>
          <w:rFonts w:ascii="Arial" w:hAnsi="Arial" w:cs="Arial"/>
        </w:rPr>
      </w:pPr>
    </w:p>
    <w:p w:rsidR="00A7396D" w:rsidRDefault="00A7396D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A7396D" w:rsidRDefault="00A7396D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876FE7" w:rsidRDefault="00876FE7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BC2448" w:rsidRDefault="00BC2448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8C7907" w:rsidRDefault="008C7907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</w:p>
    <w:p w:rsidR="007E349A" w:rsidRDefault="00CB238D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5471A6">
        <w:rPr>
          <w:rFonts w:ascii="Arial" w:eastAsia="Times New Roman" w:hAnsi="Arial" w:cs="Arial"/>
          <w:lang w:val="es-ES" w:eastAsia="es-ES"/>
        </w:rPr>
        <w:t xml:space="preserve">Licda. </w:t>
      </w:r>
      <w:proofErr w:type="spellStart"/>
      <w:r w:rsidRPr="005471A6">
        <w:rPr>
          <w:rFonts w:ascii="Arial" w:eastAsia="Times New Roman" w:hAnsi="Arial" w:cs="Arial"/>
          <w:lang w:val="es-ES" w:eastAsia="es-ES"/>
        </w:rPr>
        <w:t>Kattya</w:t>
      </w:r>
      <w:proofErr w:type="spellEnd"/>
      <w:r w:rsidRPr="005471A6">
        <w:rPr>
          <w:rFonts w:ascii="Arial" w:eastAsia="Times New Roman" w:hAnsi="Arial" w:cs="Arial"/>
          <w:lang w:val="es-ES" w:eastAsia="es-ES"/>
        </w:rPr>
        <w:t xml:space="preserve"> Elizabeth Serrano de Herrera</w:t>
      </w:r>
      <w:r w:rsidR="00ED5147">
        <w:rPr>
          <w:rFonts w:ascii="Arial" w:eastAsia="Times New Roman" w:hAnsi="Arial" w:cs="Arial"/>
          <w:lang w:val="es-ES" w:eastAsia="es-ES"/>
        </w:rPr>
        <w:tab/>
        <w:t xml:space="preserve">                  </w:t>
      </w:r>
      <w:r w:rsidR="00ED5147">
        <w:rPr>
          <w:rFonts w:ascii="Arial" w:eastAsia="Times New Roman" w:hAnsi="Arial" w:cs="Arial"/>
          <w:lang w:eastAsia="es-ES"/>
        </w:rPr>
        <w:t>Licda. Sara María Mendoza</w:t>
      </w:r>
      <w:r w:rsidR="008529E5">
        <w:rPr>
          <w:rFonts w:ascii="Arial" w:eastAsia="Times New Roman" w:hAnsi="Arial" w:cs="Arial"/>
          <w:lang w:eastAsia="es-ES"/>
        </w:rPr>
        <w:t xml:space="preserve"> </w:t>
      </w:r>
      <w:r w:rsidR="007E349A">
        <w:rPr>
          <w:rFonts w:ascii="Arial" w:eastAsia="Times New Roman" w:hAnsi="Arial" w:cs="Arial"/>
          <w:lang w:eastAsia="es-ES"/>
        </w:rPr>
        <w:t>Acosta</w:t>
      </w:r>
    </w:p>
    <w:p w:rsidR="00A7396D" w:rsidRDefault="00A7396D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A7396D" w:rsidRDefault="00A7396D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A7396D" w:rsidRDefault="00A7396D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7E349A" w:rsidRDefault="00CB238D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5471A6">
        <w:rPr>
          <w:rFonts w:ascii="Arial" w:eastAsia="Times New Roman" w:hAnsi="Arial" w:cs="Arial"/>
          <w:lang w:val="es-ES" w:eastAsia="es-ES"/>
        </w:rPr>
        <w:t>Licda. María Marta Cañas de Herrera</w:t>
      </w:r>
      <w:r w:rsidRPr="005471A6">
        <w:rPr>
          <w:rFonts w:ascii="Arial" w:eastAsia="Times New Roman" w:hAnsi="Arial" w:cs="Arial"/>
          <w:lang w:val="es-ES" w:eastAsia="es-ES"/>
        </w:rPr>
        <w:tab/>
      </w:r>
      <w:r w:rsidRPr="005471A6"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 xml:space="preserve">  </w:t>
      </w:r>
      <w:r w:rsidR="00ED5147">
        <w:rPr>
          <w:rFonts w:ascii="Arial" w:eastAsia="Times New Roman" w:hAnsi="Arial" w:cs="Arial"/>
          <w:lang w:val="es-ES" w:eastAsia="es-ES"/>
        </w:rPr>
        <w:tab/>
        <w:t xml:space="preserve">  </w:t>
      </w:r>
      <w:r w:rsidR="003C71B3">
        <w:rPr>
          <w:rFonts w:ascii="Arial" w:eastAsia="Times New Roman" w:hAnsi="Arial" w:cs="Arial"/>
          <w:lang w:val="es-ES" w:eastAsia="es-ES"/>
        </w:rPr>
        <w:t xml:space="preserve">    </w:t>
      </w:r>
      <w:r w:rsidR="007E349A">
        <w:rPr>
          <w:rFonts w:ascii="Arial" w:eastAsia="Times New Roman" w:hAnsi="Arial" w:cs="Arial"/>
          <w:lang w:eastAsia="es-ES"/>
        </w:rPr>
        <w:t>Sra. Darling Azucena Mejía Pineda</w:t>
      </w:r>
    </w:p>
    <w:p w:rsidR="006D6ED9" w:rsidRDefault="006D6ED9" w:rsidP="007E34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84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103D59" w:rsidRDefault="00103D59" w:rsidP="007E34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84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7E349A" w:rsidRDefault="007E349A" w:rsidP="00CB238D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CB238D" w:rsidRDefault="00CB238D" w:rsidP="007E349A">
      <w:pPr>
        <w:tabs>
          <w:tab w:val="left" w:pos="5112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5471A6">
        <w:rPr>
          <w:rFonts w:ascii="Arial" w:eastAsia="Times New Roman" w:hAnsi="Arial" w:cs="Arial"/>
          <w:lang w:val="es-ES" w:eastAsia="es-ES"/>
        </w:rPr>
        <w:t>Licda. Carmen Elizabeth Quintanilla Espinoza</w:t>
      </w:r>
      <w:r w:rsidR="003C71B3">
        <w:rPr>
          <w:rFonts w:ascii="Arial" w:eastAsia="Times New Roman" w:hAnsi="Arial" w:cs="Arial"/>
          <w:lang w:val="es-ES" w:eastAsia="es-ES"/>
        </w:rPr>
        <w:tab/>
        <w:t xml:space="preserve">   </w:t>
      </w:r>
      <w:r w:rsidR="007E349A" w:rsidRPr="005471A6">
        <w:rPr>
          <w:rFonts w:ascii="Arial" w:eastAsia="Times New Roman" w:hAnsi="Arial" w:cs="Arial"/>
          <w:lang w:val="es-ES" w:eastAsia="es-ES"/>
        </w:rPr>
        <w:t>Lic. Javier Obdulio Arévalo Flores</w:t>
      </w:r>
    </w:p>
    <w:p w:rsidR="00CB238D" w:rsidRDefault="00CB238D" w:rsidP="00CB238D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103D59" w:rsidRDefault="00103D59" w:rsidP="00CB238D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CB238D" w:rsidRDefault="00CB238D" w:rsidP="00CB238D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7E349A" w:rsidRPr="005471A6" w:rsidRDefault="00CB238D" w:rsidP="007E349A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>Licda. Yamileth Nazira Arévalo Argueta</w:t>
      </w:r>
      <w:r w:rsidRPr="005471A6">
        <w:rPr>
          <w:rFonts w:ascii="Arial" w:eastAsia="Times New Roman" w:hAnsi="Arial" w:cs="Arial"/>
          <w:lang w:val="es-ES" w:eastAsia="es-ES"/>
        </w:rPr>
        <w:t xml:space="preserve">   </w:t>
      </w:r>
      <w:r w:rsidR="003C71B3">
        <w:rPr>
          <w:rFonts w:ascii="Arial" w:eastAsia="Times New Roman" w:hAnsi="Arial" w:cs="Arial"/>
          <w:lang w:val="es-ES" w:eastAsia="es-ES"/>
        </w:rPr>
        <w:tab/>
        <w:t xml:space="preserve">                 </w:t>
      </w:r>
      <w:r w:rsidR="007E349A">
        <w:rPr>
          <w:rFonts w:ascii="Arial" w:eastAsia="Times New Roman" w:hAnsi="Arial" w:cs="Arial"/>
          <w:lang w:val="es-ES" w:eastAsia="es-ES"/>
        </w:rPr>
        <w:t>Licda</w:t>
      </w:r>
      <w:r w:rsidR="007E349A" w:rsidRPr="005471A6">
        <w:rPr>
          <w:rFonts w:ascii="Arial" w:eastAsia="Times New Roman" w:hAnsi="Arial" w:cs="Arial"/>
          <w:lang w:val="es-ES" w:eastAsia="es-ES"/>
        </w:rPr>
        <w:t>. Re</w:t>
      </w:r>
      <w:r w:rsidR="007E349A">
        <w:rPr>
          <w:rFonts w:ascii="Arial" w:eastAsia="Times New Roman" w:hAnsi="Arial" w:cs="Arial"/>
          <w:lang w:val="es-ES" w:eastAsia="es-ES"/>
        </w:rPr>
        <w:t>beca Elizabeth Hernández</w:t>
      </w:r>
    </w:p>
    <w:p w:rsidR="00CB238D" w:rsidRDefault="00CB238D" w:rsidP="007E349A">
      <w:pPr>
        <w:tabs>
          <w:tab w:val="left" w:pos="4776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CB238D" w:rsidRDefault="00CB238D" w:rsidP="00CB238D">
      <w:pPr>
        <w:spacing w:line="48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B238D" w:rsidRDefault="00CB238D" w:rsidP="00CB238D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CB238D" w:rsidRPr="005471A6" w:rsidRDefault="00CB238D" w:rsidP="00CB238D">
      <w:pPr>
        <w:tabs>
          <w:tab w:val="left" w:pos="4584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CB238D" w:rsidRPr="005471A6" w:rsidRDefault="00CB238D" w:rsidP="00CB238D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sectPr w:rsidR="00CB238D" w:rsidRPr="005471A6" w:rsidSect="00A7396D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6FF" w:rsidRDefault="003776FF" w:rsidP="00FD053B">
      <w:pPr>
        <w:spacing w:after="0" w:line="240" w:lineRule="auto"/>
      </w:pPr>
      <w:r>
        <w:separator/>
      </w:r>
    </w:p>
  </w:endnote>
  <w:endnote w:type="continuationSeparator" w:id="0">
    <w:p w:rsidR="003776FF" w:rsidRDefault="003776FF" w:rsidP="00FD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E5" w:rsidRPr="008529E5" w:rsidRDefault="008529E5">
    <w:pPr>
      <w:pStyle w:val="Piedepgina"/>
      <w:jc w:val="right"/>
      <w:rPr>
        <w:sz w:val="16"/>
        <w:szCs w:val="16"/>
      </w:rPr>
    </w:pPr>
    <w:r w:rsidRPr="008529E5">
      <w:rPr>
        <w:sz w:val="16"/>
        <w:szCs w:val="16"/>
      </w:rPr>
      <w:t xml:space="preserve">Acta 2666, Pág. </w:t>
    </w:r>
    <w:sdt>
      <w:sdtPr>
        <w:rPr>
          <w:sz w:val="16"/>
          <w:szCs w:val="16"/>
        </w:rPr>
        <w:id w:val="-1963413155"/>
        <w:docPartObj>
          <w:docPartGallery w:val="Page Numbers (Bottom of Page)"/>
          <w:docPartUnique/>
        </w:docPartObj>
      </w:sdtPr>
      <w:sdtEndPr/>
      <w:sdtContent>
        <w:r w:rsidRPr="008529E5">
          <w:rPr>
            <w:sz w:val="16"/>
            <w:szCs w:val="16"/>
          </w:rPr>
          <w:fldChar w:fldCharType="begin"/>
        </w:r>
        <w:r w:rsidRPr="008529E5">
          <w:rPr>
            <w:sz w:val="16"/>
            <w:szCs w:val="16"/>
          </w:rPr>
          <w:instrText>PAGE   \* MERGEFORMAT</w:instrText>
        </w:r>
        <w:r w:rsidRPr="008529E5">
          <w:rPr>
            <w:sz w:val="16"/>
            <w:szCs w:val="16"/>
          </w:rPr>
          <w:fldChar w:fldCharType="separate"/>
        </w:r>
        <w:r w:rsidR="008C7907" w:rsidRPr="008C7907">
          <w:rPr>
            <w:noProof/>
            <w:sz w:val="16"/>
            <w:szCs w:val="16"/>
            <w:lang w:val="es-ES"/>
          </w:rPr>
          <w:t>5</w:t>
        </w:r>
        <w:r w:rsidRPr="008529E5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/5</w:t>
        </w:r>
      </w:sdtContent>
    </w:sdt>
  </w:p>
  <w:p w:rsidR="00FA5215" w:rsidRPr="00D1596A" w:rsidRDefault="00FA5215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6FF" w:rsidRDefault="003776FF" w:rsidP="00FD053B">
      <w:pPr>
        <w:spacing w:after="0" w:line="240" w:lineRule="auto"/>
      </w:pPr>
      <w:r>
        <w:separator/>
      </w:r>
    </w:p>
  </w:footnote>
  <w:footnote w:type="continuationSeparator" w:id="0">
    <w:p w:rsidR="003776FF" w:rsidRDefault="003776FF" w:rsidP="00FD0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3C8B"/>
    <w:multiLevelType w:val="hybridMultilevel"/>
    <w:tmpl w:val="D3225648"/>
    <w:lvl w:ilvl="0" w:tplc="768C6D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5695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CE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427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1491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FE9C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34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3C94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0E8E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377"/>
    <w:multiLevelType w:val="hybridMultilevel"/>
    <w:tmpl w:val="4754C04A"/>
    <w:lvl w:ilvl="0" w:tplc="643A90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6449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E583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61B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2C0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28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0DD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2261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DE4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F0C5A"/>
    <w:multiLevelType w:val="hybridMultilevel"/>
    <w:tmpl w:val="F1DC0C72"/>
    <w:lvl w:ilvl="0" w:tplc="EB6EA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E6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283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C8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2E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08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8D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86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07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FE1BB0"/>
    <w:multiLevelType w:val="hybridMultilevel"/>
    <w:tmpl w:val="CFBE67AC"/>
    <w:lvl w:ilvl="0" w:tplc="971A6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23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07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4E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E6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89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EE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2A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3B22F4"/>
    <w:multiLevelType w:val="hybridMultilevel"/>
    <w:tmpl w:val="7BE80B16"/>
    <w:lvl w:ilvl="0" w:tplc="EA64B62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C21F2"/>
    <w:multiLevelType w:val="hybridMultilevel"/>
    <w:tmpl w:val="04A47168"/>
    <w:lvl w:ilvl="0" w:tplc="4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23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07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4E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E6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89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EE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2A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93DF0"/>
    <w:multiLevelType w:val="hybridMultilevel"/>
    <w:tmpl w:val="D4F66D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07A"/>
    <w:multiLevelType w:val="hybridMultilevel"/>
    <w:tmpl w:val="33C801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60CA4"/>
    <w:multiLevelType w:val="hybridMultilevel"/>
    <w:tmpl w:val="CA500396"/>
    <w:lvl w:ilvl="0" w:tplc="BB3EB1F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8D"/>
    <w:rsid w:val="00000212"/>
    <w:rsid w:val="000009CA"/>
    <w:rsid w:val="00023E9C"/>
    <w:rsid w:val="00026C2B"/>
    <w:rsid w:val="0003616B"/>
    <w:rsid w:val="000748A0"/>
    <w:rsid w:val="000C7D15"/>
    <w:rsid w:val="000E54FC"/>
    <w:rsid w:val="00103D59"/>
    <w:rsid w:val="00154A27"/>
    <w:rsid w:val="00154EDD"/>
    <w:rsid w:val="001963FF"/>
    <w:rsid w:val="001A48B0"/>
    <w:rsid w:val="001C72BB"/>
    <w:rsid w:val="001E2312"/>
    <w:rsid w:val="00233C64"/>
    <w:rsid w:val="002E72ED"/>
    <w:rsid w:val="00315A8E"/>
    <w:rsid w:val="00355381"/>
    <w:rsid w:val="003776FF"/>
    <w:rsid w:val="00390810"/>
    <w:rsid w:val="003A13A0"/>
    <w:rsid w:val="003C71B3"/>
    <w:rsid w:val="00404CC8"/>
    <w:rsid w:val="00410DD3"/>
    <w:rsid w:val="004C4112"/>
    <w:rsid w:val="005129BF"/>
    <w:rsid w:val="005857FB"/>
    <w:rsid w:val="005C25B7"/>
    <w:rsid w:val="0063309F"/>
    <w:rsid w:val="006B2341"/>
    <w:rsid w:val="006D44BB"/>
    <w:rsid w:val="006D6ED9"/>
    <w:rsid w:val="00700296"/>
    <w:rsid w:val="007945C0"/>
    <w:rsid w:val="007D6B0F"/>
    <w:rsid w:val="007E349A"/>
    <w:rsid w:val="00801EDB"/>
    <w:rsid w:val="00852612"/>
    <w:rsid w:val="008529E5"/>
    <w:rsid w:val="00876FE7"/>
    <w:rsid w:val="00894204"/>
    <w:rsid w:val="008A18B6"/>
    <w:rsid w:val="008C7907"/>
    <w:rsid w:val="009156BF"/>
    <w:rsid w:val="0092106D"/>
    <w:rsid w:val="0095006A"/>
    <w:rsid w:val="0095393D"/>
    <w:rsid w:val="0098564C"/>
    <w:rsid w:val="00986BB9"/>
    <w:rsid w:val="009F6547"/>
    <w:rsid w:val="00A00C05"/>
    <w:rsid w:val="00A04144"/>
    <w:rsid w:val="00A7396D"/>
    <w:rsid w:val="00AD6C30"/>
    <w:rsid w:val="00AF36F7"/>
    <w:rsid w:val="00B071D9"/>
    <w:rsid w:val="00B87A66"/>
    <w:rsid w:val="00BB4422"/>
    <w:rsid w:val="00BC2448"/>
    <w:rsid w:val="00BE6CBA"/>
    <w:rsid w:val="00BF45BB"/>
    <w:rsid w:val="00CA35BE"/>
    <w:rsid w:val="00CB0FD5"/>
    <w:rsid w:val="00CB2015"/>
    <w:rsid w:val="00CB238D"/>
    <w:rsid w:val="00D025BF"/>
    <w:rsid w:val="00D0565A"/>
    <w:rsid w:val="00D27753"/>
    <w:rsid w:val="00D3383B"/>
    <w:rsid w:val="00D40E7D"/>
    <w:rsid w:val="00E30081"/>
    <w:rsid w:val="00EA49DA"/>
    <w:rsid w:val="00ED2131"/>
    <w:rsid w:val="00ED5147"/>
    <w:rsid w:val="00F1392A"/>
    <w:rsid w:val="00F86B4D"/>
    <w:rsid w:val="00FA5215"/>
    <w:rsid w:val="00FB2454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4EFDDA-0F72-4255-9A4A-526929B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8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23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238D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B2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38D"/>
  </w:style>
  <w:style w:type="paragraph" w:styleId="Encabezado">
    <w:name w:val="header"/>
    <w:basedOn w:val="Normal"/>
    <w:link w:val="EncabezadoCar"/>
    <w:uiPriority w:val="99"/>
    <w:unhideWhenUsed/>
    <w:rsid w:val="00FD05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53B"/>
  </w:style>
  <w:style w:type="paragraph" w:styleId="NormalWeb">
    <w:name w:val="Normal (Web)"/>
    <w:basedOn w:val="Normal"/>
    <w:uiPriority w:val="99"/>
    <w:semiHidden/>
    <w:unhideWhenUsed/>
    <w:rsid w:val="008A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02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3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14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536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854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76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9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944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1126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30</cp:revision>
  <cp:lastPrinted>2017-12-04T19:05:00Z</cp:lastPrinted>
  <dcterms:created xsi:type="dcterms:W3CDTF">2017-11-13T17:49:00Z</dcterms:created>
  <dcterms:modified xsi:type="dcterms:W3CDTF">2017-12-04T19:06:00Z</dcterms:modified>
</cp:coreProperties>
</file>