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4E4AFA" w:rsidRPr="004E4AFA" w:rsidTr="00A17767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511C2B1" wp14:editId="2566EB1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088DF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4E4AFA" w:rsidRPr="004E4AFA" w:rsidRDefault="004E4AFA" w:rsidP="004E4AF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4E4AFA" w:rsidRPr="004E4AFA" w:rsidTr="00A17767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NUMERO DE ACTA:</w:t>
            </w:r>
            <w:r w:rsidR="005471A6">
              <w:rPr>
                <w:rFonts w:ascii="Arial" w:hAnsi="Arial" w:cs="Arial"/>
              </w:rPr>
              <w:t xml:space="preserve"> 2665</w:t>
            </w:r>
          </w:p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FECHA: </w:t>
            </w:r>
            <w:r w:rsidR="005471A6">
              <w:rPr>
                <w:rFonts w:ascii="Arial" w:hAnsi="Arial" w:cs="Arial"/>
              </w:rPr>
              <w:t>LUNES 30</w:t>
            </w:r>
            <w:r w:rsidRPr="004E4AFA">
              <w:rPr>
                <w:rFonts w:ascii="Arial" w:hAnsi="Arial" w:cs="Arial"/>
              </w:rPr>
              <w:t xml:space="preserve"> DE OCTUBRE DE 2017.</w:t>
            </w:r>
          </w:p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HORA DE INICIO:</w:t>
            </w:r>
            <w:r w:rsidR="005471A6">
              <w:rPr>
                <w:rFonts w:ascii="Arial" w:hAnsi="Arial" w:cs="Arial"/>
              </w:rPr>
              <w:t xml:space="preserve"> 12:4</w:t>
            </w:r>
            <w:r w:rsidRPr="004E4AFA">
              <w:rPr>
                <w:rFonts w:ascii="Arial" w:hAnsi="Arial" w:cs="Arial"/>
              </w:rPr>
              <w:t>0 HORAS</w:t>
            </w:r>
          </w:p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LUGAR: </w:t>
            </w:r>
            <w:r w:rsidRPr="004E4AFA"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ASISTENTES:</w:t>
            </w:r>
          </w:p>
          <w:p w:rsidR="004E4AFA" w:rsidRPr="004E4AFA" w:rsidRDefault="004E4AFA" w:rsidP="009A6AF2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AFA">
              <w:rPr>
                <w:rFonts w:ascii="Arial" w:eastAsia="Times New Roman" w:hAnsi="Arial" w:cs="Arial"/>
                <w:lang w:eastAsia="es-ES"/>
              </w:rPr>
              <w:t xml:space="preserve">Dr. Alex Francisco González Menjívar Presidente. Dr. Miguel Ángel Martínez Salmerón, Representante Suplente del Ministerio de Salud; Licda. Nora Lizeth Pérez Martínez y Licda. </w:t>
            </w:r>
            <w:proofErr w:type="spellStart"/>
            <w:r w:rsidRPr="004E4AFA">
              <w:rPr>
                <w:rFonts w:ascii="Arial" w:eastAsia="Times New Roman" w:hAnsi="Arial" w:cs="Arial"/>
                <w:lang w:eastAsia="es-ES"/>
              </w:rPr>
              <w:t>Kattya</w:t>
            </w:r>
            <w:proofErr w:type="spellEnd"/>
            <w:r w:rsidRPr="004E4AFA">
              <w:rPr>
                <w:rFonts w:ascii="Arial" w:eastAsia="Times New Roman" w:hAnsi="Arial" w:cs="Arial"/>
                <w:lang w:eastAsia="es-ES"/>
              </w:rPr>
              <w:t xml:space="preserve"> Elizabeth Serrano de Herrera, Representantes Propietaria y Suplente del Ministerio de Hacienda;</w:t>
            </w:r>
            <w:r w:rsidR="0015022C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327517">
              <w:rPr>
                <w:rFonts w:ascii="Arial" w:eastAsia="Times New Roman" w:hAnsi="Arial" w:cs="Arial"/>
                <w:lang w:eastAsia="es-ES"/>
              </w:rPr>
              <w:t>Licda.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María Marta Cañas de Herre</w:t>
            </w:r>
            <w:r w:rsidR="009A6AF2">
              <w:rPr>
                <w:rFonts w:ascii="Arial" w:eastAsia="Times New Roman" w:hAnsi="Arial" w:cs="Arial"/>
                <w:lang w:eastAsia="es-ES"/>
              </w:rPr>
              <w:t xml:space="preserve">ra, Representante </w:t>
            </w:r>
            <w:r w:rsidRPr="004E4AFA">
              <w:rPr>
                <w:rFonts w:ascii="Arial" w:eastAsia="Times New Roman" w:hAnsi="Arial" w:cs="Arial"/>
                <w:lang w:eastAsia="es-ES"/>
              </w:rPr>
              <w:t>Suplente del Ministerio de Trabajo; Licda. Carmen Elizabeth Quintanilla Espinoza, Representante Suplente del Ministerio de Relaciones Exteriores; Lic.</w:t>
            </w:r>
            <w:r w:rsidR="009A6AF2">
              <w:rPr>
                <w:rFonts w:ascii="Arial" w:eastAsia="Times New Roman" w:hAnsi="Arial" w:cs="Arial"/>
                <w:lang w:eastAsia="es-ES"/>
              </w:rPr>
              <w:t xml:space="preserve"> Javier Obdulio Arévalo Flores y Licda. Yamileth Nazira Arévalo Argueta,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Representante Propietario </w:t>
            </w:r>
            <w:r w:rsidR="009A6AF2">
              <w:rPr>
                <w:rFonts w:ascii="Arial" w:eastAsia="Times New Roman" w:hAnsi="Arial" w:cs="Arial"/>
                <w:lang w:eastAsia="es-ES"/>
              </w:rPr>
              <w:t xml:space="preserve">y Suplente </w:t>
            </w:r>
            <w:r w:rsidR="0053633D">
              <w:rPr>
                <w:rFonts w:ascii="Arial" w:eastAsia="Times New Roman" w:hAnsi="Arial" w:cs="Arial"/>
                <w:lang w:eastAsia="es-ES"/>
              </w:rPr>
              <w:t>de FUNTER; Dr. Ángel Fredi Sermeño Menéndez, Gerente Médico y de Servicios de Rehabilitación y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la Licda. Rebeca Elizabeth Hernández Gálvez, Gerente y Secretaria de Junta Directiva.</w:t>
            </w:r>
          </w:p>
        </w:tc>
      </w:tr>
      <w:tr w:rsidR="004E4AFA" w:rsidRPr="004E4AFA" w:rsidTr="00A17767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FA" w:rsidRPr="004E4AFA" w:rsidRDefault="004E4AFA" w:rsidP="004E4AF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 xml:space="preserve">AGENDA PROPUESTA: </w:t>
            </w:r>
          </w:p>
          <w:p w:rsidR="004E4AFA" w:rsidRPr="004E4AFA" w:rsidRDefault="004E4AFA" w:rsidP="004E4A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1-Establecimiento de quórum y aprobación de agenda.</w:t>
            </w:r>
          </w:p>
          <w:p w:rsidR="004E4AFA" w:rsidRPr="004E4AFA" w:rsidRDefault="004E4AFA" w:rsidP="004E4A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2-Lectura, discusión y aprobación de acta anterior.</w:t>
            </w:r>
          </w:p>
          <w:p w:rsidR="004E4AFA" w:rsidRPr="004E4AFA" w:rsidRDefault="004E4AFA" w:rsidP="004E4AFA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3-Ratificación de Acuerdos.</w:t>
            </w:r>
          </w:p>
          <w:p w:rsidR="004E4AFA" w:rsidRPr="004E4AFA" w:rsidRDefault="004E4AFA" w:rsidP="004E4AFA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4-Correspondencia recibida de Centros de Atención.</w:t>
            </w:r>
          </w:p>
          <w:p w:rsidR="004E4AFA" w:rsidRPr="004E4AFA" w:rsidRDefault="004E4AFA" w:rsidP="004E4AFA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4E4AFA" w:rsidRPr="004E4AFA" w:rsidRDefault="004E4AFA" w:rsidP="004E4A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4E4AFA" w:rsidRPr="004E4AFA" w:rsidRDefault="004E4AFA" w:rsidP="004E4A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7-Informes de Presidencia.</w:t>
            </w:r>
          </w:p>
          <w:p w:rsidR="004E4AFA" w:rsidRPr="004E4AFA" w:rsidRDefault="004E4AFA" w:rsidP="004E4AFA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8-Asuntos varios.</w:t>
            </w:r>
          </w:p>
        </w:tc>
      </w:tr>
    </w:tbl>
    <w:p w:rsidR="00251054" w:rsidRDefault="00251054" w:rsidP="00251054">
      <w:pPr>
        <w:spacing w:line="256" w:lineRule="auto"/>
        <w:rPr>
          <w:rFonts w:ascii="Arial" w:hAnsi="Arial" w:cs="Arial"/>
          <w:b/>
          <w:u w:val="single"/>
        </w:rPr>
      </w:pPr>
    </w:p>
    <w:p w:rsidR="005471A6" w:rsidRPr="005471A6" w:rsidRDefault="005471A6" w:rsidP="00251054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5471A6">
        <w:rPr>
          <w:rFonts w:ascii="Arial" w:hAnsi="Arial" w:cs="Arial"/>
          <w:b/>
          <w:u w:val="single"/>
          <w:lang w:val="es-ES"/>
        </w:rPr>
        <w:t>DESARROLLO DE LA SESIÓN.</w:t>
      </w:r>
    </w:p>
    <w:p w:rsidR="005471A6" w:rsidRPr="005471A6" w:rsidRDefault="005471A6" w:rsidP="005471A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5471A6">
        <w:rPr>
          <w:rFonts w:ascii="Arial" w:hAnsi="Arial" w:cs="Arial"/>
          <w:b/>
          <w:lang w:val="es-ES" w:eastAsia="es-ES"/>
        </w:rPr>
        <w:t>ESTABLECIMIENTO DE QUÓRUM</w:t>
      </w:r>
    </w:p>
    <w:p w:rsidR="005471A6" w:rsidRPr="005471A6" w:rsidRDefault="005471A6" w:rsidP="005471A6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5471A6" w:rsidRPr="005471A6" w:rsidRDefault="005471A6" w:rsidP="005471A6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5471A6">
        <w:rPr>
          <w:rFonts w:ascii="Arial" w:hAnsi="Arial" w:cs="Arial"/>
          <w:lang w:val="es-ES"/>
        </w:rPr>
        <w:t>El Presidente del ISRI</w:t>
      </w:r>
      <w:r w:rsidRPr="005471A6">
        <w:rPr>
          <w:rFonts w:ascii="Arial" w:eastAsia="Times New Roman" w:hAnsi="Arial" w:cs="Arial"/>
          <w:lang w:val="es-ES" w:eastAsia="es-ES"/>
        </w:rPr>
        <w:t xml:space="preserve">, Doctor </w:t>
      </w:r>
      <w:r w:rsidRPr="005471A6">
        <w:rPr>
          <w:rFonts w:ascii="Arial" w:eastAsia="Times New Roman" w:hAnsi="Arial" w:cs="Arial"/>
          <w:lang w:eastAsia="es-ES"/>
        </w:rPr>
        <w:t>Alex Francisco González Menjívar</w:t>
      </w:r>
      <w:r w:rsidRPr="005471A6">
        <w:rPr>
          <w:rFonts w:ascii="Arial" w:hAnsi="Arial" w:cs="Arial"/>
          <w:lang w:val="es-ES"/>
        </w:rPr>
        <w:t xml:space="preserve">, verificó la asistencia de quórum y procedió al inicio de la sesión tal como se detalla a continuación: </w:t>
      </w:r>
    </w:p>
    <w:p w:rsidR="005471A6" w:rsidRPr="005471A6" w:rsidRDefault="005471A6" w:rsidP="005471A6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471A6" w:rsidRPr="005471A6" w:rsidRDefault="005471A6" w:rsidP="005471A6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5471A6" w:rsidRPr="005471A6" w:rsidRDefault="005471A6" w:rsidP="005471A6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5471A6">
        <w:rPr>
          <w:rFonts w:ascii="Arial" w:eastAsia="Times New Roman" w:hAnsi="Arial" w:cs="Arial"/>
          <w:bCs/>
          <w:lang w:val="es-ES" w:eastAsia="es-ES"/>
        </w:rPr>
        <w:t>Se procedió a la</w:t>
      </w:r>
      <w:r>
        <w:rPr>
          <w:rFonts w:ascii="Arial" w:eastAsia="Times New Roman" w:hAnsi="Arial" w:cs="Arial"/>
          <w:bCs/>
          <w:lang w:val="es-ES" w:eastAsia="es-ES"/>
        </w:rPr>
        <w:t xml:space="preserve"> lectura al Acta No. 2664</w:t>
      </w:r>
      <w:r w:rsidRPr="005471A6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5471A6" w:rsidRPr="005471A6" w:rsidRDefault="005471A6" w:rsidP="005471A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Establecimiento de quórum y aprobación de agenda.</w:t>
      </w:r>
    </w:p>
    <w:p w:rsidR="005471A6" w:rsidRPr="005471A6" w:rsidRDefault="005471A6" w:rsidP="005471A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eastAsia="es-ES"/>
        </w:rPr>
        <w:t>L</w:t>
      </w:r>
      <w:r w:rsidRPr="005471A6">
        <w:rPr>
          <w:rFonts w:ascii="Arial" w:hAnsi="Arial" w:cs="Arial"/>
          <w:lang w:val="es-ES" w:eastAsia="es-ES"/>
        </w:rPr>
        <w:t>ectura, discusión y aprobación de acta anterior.</w:t>
      </w:r>
    </w:p>
    <w:p w:rsidR="005471A6" w:rsidRPr="005471A6" w:rsidRDefault="005471A6" w:rsidP="005471A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Ratificación de Acuerdos.</w:t>
      </w:r>
    </w:p>
    <w:p w:rsidR="005471A6" w:rsidRPr="005471A6" w:rsidRDefault="005471A6" w:rsidP="005471A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Correspondencia recibida de Centros de Atención.</w:t>
      </w:r>
    </w:p>
    <w:p w:rsidR="005471A6" w:rsidRPr="005471A6" w:rsidRDefault="005471A6" w:rsidP="005471A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5471A6" w:rsidRPr="005471A6" w:rsidRDefault="005471A6" w:rsidP="005471A6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5471A6" w:rsidRPr="005471A6" w:rsidRDefault="005471A6" w:rsidP="005471A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Informes de Presidencia.</w:t>
      </w:r>
    </w:p>
    <w:p w:rsidR="005471A6" w:rsidRPr="005471A6" w:rsidRDefault="005471A6" w:rsidP="005471A6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Asuntos varios.</w:t>
      </w:r>
    </w:p>
    <w:p w:rsidR="005471A6" w:rsidRDefault="005471A6" w:rsidP="005471A6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251054" w:rsidRPr="005471A6" w:rsidRDefault="00251054" w:rsidP="005471A6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5471A6" w:rsidRPr="005471A6" w:rsidRDefault="006B2316" w:rsidP="005471A6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2664</w:t>
      </w:r>
      <w:r w:rsidR="005471A6" w:rsidRPr="005471A6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5471A6" w:rsidRPr="005471A6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5471A6" w:rsidRPr="005471A6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5471A6" w:rsidRPr="005471A6" w:rsidRDefault="005471A6" w:rsidP="005471A6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471A6" w:rsidRPr="005471A6" w:rsidRDefault="005471A6" w:rsidP="005471A6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471A6">
        <w:rPr>
          <w:rFonts w:ascii="Arial" w:hAnsi="Arial" w:cs="Arial"/>
          <w:b/>
        </w:rPr>
        <w:t>No hubo.</w:t>
      </w: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4.- Correspondencia recibida de Centros de Atención.</w:t>
      </w:r>
    </w:p>
    <w:p w:rsidR="003B7263" w:rsidRPr="005471A6" w:rsidRDefault="003B7263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471A6" w:rsidRPr="00C21701" w:rsidRDefault="00E03517" w:rsidP="00C2170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</w:rPr>
      </w:pPr>
      <w:r w:rsidRPr="00C21701">
        <w:rPr>
          <w:rFonts w:ascii="Arial" w:eastAsia="Calibri" w:hAnsi="Arial" w:cs="Arial"/>
        </w:rPr>
        <w:t>Memorándum DIREC – CAL 356 – 2017 remitido por la Dra. Margorie Fortín Huezo, Directora del Centro del Aparato Locomotor, en relación a observación realizada por Junta Directiva.</w:t>
      </w:r>
      <w:r w:rsidR="00607A71" w:rsidRPr="00C21701">
        <w:rPr>
          <w:rFonts w:ascii="Arial" w:eastAsia="Calibri" w:hAnsi="Arial" w:cs="Arial"/>
        </w:rPr>
        <w:t xml:space="preserve"> </w:t>
      </w:r>
      <w:r w:rsidR="008A6054" w:rsidRPr="00C21701">
        <w:rPr>
          <w:rFonts w:ascii="Arial" w:eastAsia="Calibri" w:hAnsi="Arial" w:cs="Arial"/>
        </w:rPr>
        <w:t>(Se</w:t>
      </w:r>
      <w:r w:rsidR="00A33F31" w:rsidRPr="00C21701">
        <w:rPr>
          <w:rFonts w:ascii="Arial" w:eastAsia="Calibri" w:hAnsi="Arial" w:cs="Arial"/>
        </w:rPr>
        <w:t xml:space="preserve"> envió por correo electrónico). </w:t>
      </w: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9D45DB" w:rsidRDefault="009D45DB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5.- Correspondencia recibida de la Administración Superior.</w:t>
      </w: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9D45DB" w:rsidRPr="00C21701" w:rsidRDefault="009D45DB" w:rsidP="00C2170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</w:rPr>
      </w:pPr>
      <w:r w:rsidRPr="00C21701">
        <w:rPr>
          <w:rFonts w:ascii="Arial" w:eastAsia="Calibri" w:hAnsi="Arial" w:cs="Arial"/>
        </w:rPr>
        <w:t xml:space="preserve">Participación del Sr. Ernesto Cuéllar, Jefe de la Unidad de Planificación Institucional, en relación a las Políticas del ISRI. </w:t>
      </w:r>
    </w:p>
    <w:p w:rsidR="009D45DB" w:rsidRPr="005471A6" w:rsidRDefault="009D45DB" w:rsidP="009D45DB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471A6" w:rsidRPr="005471A6" w:rsidRDefault="005471A6" w:rsidP="005471A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471A6" w:rsidRPr="005471A6" w:rsidRDefault="005471A6" w:rsidP="005471A6">
      <w:pPr>
        <w:spacing w:line="360" w:lineRule="auto"/>
        <w:jc w:val="both"/>
        <w:rPr>
          <w:rFonts w:ascii="Arial" w:hAnsi="Arial" w:cs="Arial"/>
        </w:rPr>
      </w:pPr>
    </w:p>
    <w:p w:rsidR="005471A6" w:rsidRPr="005471A6" w:rsidRDefault="005471A6" w:rsidP="005471A6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9D45DB" w:rsidRDefault="009D45DB" w:rsidP="009D45DB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D45DB">
        <w:rPr>
          <w:rFonts w:ascii="Arial" w:eastAsia="Calibri" w:hAnsi="Arial" w:cs="Arial"/>
        </w:rPr>
        <w:t>6.1</w:t>
      </w:r>
      <w:r>
        <w:rPr>
          <w:rFonts w:ascii="Arial" w:eastAsia="Calibri" w:hAnsi="Arial" w:cs="Arial"/>
        </w:rPr>
        <w:t xml:space="preserve"> Juramentación de la Licenciada Yamilet</w:t>
      </w:r>
      <w:r w:rsidR="00996FF1">
        <w:rPr>
          <w:rFonts w:ascii="Arial" w:eastAsia="Calibri" w:hAnsi="Arial" w:cs="Arial"/>
        </w:rPr>
        <w:t>h Nazira Arévalo Argueta, como R</w:t>
      </w:r>
      <w:r>
        <w:rPr>
          <w:rFonts w:ascii="Arial" w:eastAsia="Calibri" w:hAnsi="Arial" w:cs="Arial"/>
        </w:rPr>
        <w:t xml:space="preserve">epresentante </w:t>
      </w:r>
      <w:r w:rsidR="00996FF1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uplente por parte de FUNTER. </w:t>
      </w:r>
    </w:p>
    <w:p w:rsidR="009D45DB" w:rsidRDefault="009D45DB" w:rsidP="009D45DB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D45DB" w:rsidRDefault="009D45DB" w:rsidP="009D45DB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D45DB">
        <w:rPr>
          <w:rFonts w:ascii="Arial" w:eastAsia="Calibri" w:hAnsi="Arial" w:cs="Arial"/>
        </w:rPr>
        <w:t>6.2</w:t>
      </w:r>
      <w:r>
        <w:rPr>
          <w:rFonts w:ascii="Arial" w:eastAsia="Calibri" w:hAnsi="Arial" w:cs="Arial"/>
          <w:b/>
        </w:rPr>
        <w:t xml:space="preserve"> </w:t>
      </w:r>
      <w:r w:rsidRPr="009D45DB">
        <w:rPr>
          <w:rFonts w:ascii="Arial" w:eastAsia="Calibri" w:hAnsi="Arial" w:cs="Arial"/>
        </w:rPr>
        <w:t xml:space="preserve">Participación del Sr. Ernesto Cuéllar, Jefe de la Unidad de Planificación Institucional, en relación a las Políticas del ISRI. </w:t>
      </w:r>
    </w:p>
    <w:p w:rsidR="003518CB" w:rsidRPr="005471A6" w:rsidRDefault="003518CB" w:rsidP="009D45DB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D45DB" w:rsidRPr="00ED5D3B" w:rsidRDefault="003518CB" w:rsidP="005471A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Manifiesta el Jefe de Planificación que en esta nueva ad</w:t>
      </w:r>
      <w:r w:rsidR="00C30617">
        <w:rPr>
          <w:rFonts w:ascii="Arial" w:eastAsia="Calibri" w:hAnsi="Arial" w:cs="Arial"/>
        </w:rPr>
        <w:t>ministración se elaboró la</w:t>
      </w:r>
      <w:r>
        <w:rPr>
          <w:rFonts w:ascii="Arial" w:eastAsia="Calibri" w:hAnsi="Arial" w:cs="Arial"/>
        </w:rPr>
        <w:t xml:space="preserve"> filosofía institucional, siendo una visión y misión más compacta y clara para lograr los objetivos que se pretenden alcanzar, así como también se crearon los valores institucionales. En cuanto a la planificación estratégica del Plan Quinquenal de Desarrollo </w:t>
      </w:r>
      <w:r w:rsidR="00923EF0">
        <w:rPr>
          <w:rFonts w:ascii="Arial" w:eastAsia="Calibri" w:hAnsi="Arial" w:cs="Arial"/>
        </w:rPr>
        <w:t xml:space="preserve">2014 – 2019 </w:t>
      </w:r>
      <w:r>
        <w:rPr>
          <w:rFonts w:ascii="Arial" w:eastAsia="Calibri" w:hAnsi="Arial" w:cs="Arial"/>
        </w:rPr>
        <w:t xml:space="preserve">(PQD), la institución se alinea en dos grandes desafíos relacionados a la inclusión laboral como </w:t>
      </w:r>
      <w:r w:rsidR="00C30617">
        <w:rPr>
          <w:rFonts w:ascii="Arial" w:eastAsia="Calibri" w:hAnsi="Arial" w:cs="Arial"/>
        </w:rPr>
        <w:t xml:space="preserve">lo es </w:t>
      </w:r>
      <w:r>
        <w:rPr>
          <w:rFonts w:ascii="Arial" w:eastAsia="Calibri" w:hAnsi="Arial" w:cs="Arial"/>
        </w:rPr>
        <w:t xml:space="preserve">el impulso de la empleabilidad y el empleo con énfasis en la juventud y las mujeres; </w:t>
      </w:r>
      <w:r w:rsidR="00895ABF">
        <w:rPr>
          <w:rFonts w:ascii="Arial" w:eastAsia="Calibri" w:hAnsi="Arial" w:cs="Arial"/>
        </w:rPr>
        <w:t xml:space="preserve">promoción de igualdad de oportunidades de empleo y salario para hombres y mujeres para </w:t>
      </w:r>
      <w:r w:rsidR="00895ABF" w:rsidRPr="00ED5D3B">
        <w:rPr>
          <w:rFonts w:ascii="Arial" w:eastAsia="Calibri" w:hAnsi="Arial" w:cs="Arial"/>
        </w:rPr>
        <w:t>las personas con discapacidad y acelerar el tránsito hacia una sociedad más equitativa.</w:t>
      </w:r>
    </w:p>
    <w:p w:rsidR="00ED5C21" w:rsidRDefault="00895ABF" w:rsidP="00251054">
      <w:pPr>
        <w:spacing w:line="360" w:lineRule="auto"/>
        <w:jc w:val="both"/>
        <w:rPr>
          <w:rFonts w:ascii="Arial" w:eastAsia="Calibri" w:hAnsi="Arial" w:cs="Arial"/>
        </w:rPr>
      </w:pPr>
      <w:r w:rsidRPr="00ED5D3B">
        <w:rPr>
          <w:rFonts w:ascii="Arial" w:eastAsia="Calibri" w:hAnsi="Arial" w:cs="Arial"/>
        </w:rPr>
        <w:t>El ISRI debe de mejorar y ampliar los servicios</w:t>
      </w:r>
      <w:r w:rsidR="007C4E1C">
        <w:rPr>
          <w:rFonts w:ascii="Arial" w:eastAsia="Calibri" w:hAnsi="Arial" w:cs="Arial"/>
        </w:rPr>
        <w:t>,</w:t>
      </w:r>
      <w:r w:rsidRPr="00ED5D3B">
        <w:rPr>
          <w:rFonts w:ascii="Arial" w:eastAsia="Calibri" w:hAnsi="Arial" w:cs="Arial"/>
        </w:rPr>
        <w:t xml:space="preserve"> para el</w:t>
      </w:r>
      <w:r w:rsidR="00E2556C">
        <w:rPr>
          <w:rFonts w:ascii="Arial" w:eastAsia="Calibri" w:hAnsi="Arial" w:cs="Arial"/>
        </w:rPr>
        <w:t>lo se debe asegurar</w:t>
      </w:r>
      <w:r w:rsidRPr="00ED5D3B">
        <w:rPr>
          <w:rFonts w:ascii="Arial" w:eastAsia="Calibri" w:hAnsi="Arial" w:cs="Arial"/>
        </w:rPr>
        <w:t xml:space="preserve"> a la población salvadoreña el acceso de cobertura universal a servicios de salud de calidad e incrementar </w:t>
      </w:r>
    </w:p>
    <w:p w:rsidR="00ED5C21" w:rsidRDefault="00ED5C21" w:rsidP="00251054">
      <w:pPr>
        <w:spacing w:line="360" w:lineRule="auto"/>
        <w:jc w:val="both"/>
        <w:rPr>
          <w:rFonts w:ascii="Arial" w:eastAsia="Calibri" w:hAnsi="Arial" w:cs="Arial"/>
        </w:rPr>
      </w:pPr>
    </w:p>
    <w:p w:rsidR="00ED5C21" w:rsidRDefault="00ED5C21" w:rsidP="00251054">
      <w:pPr>
        <w:spacing w:line="360" w:lineRule="auto"/>
        <w:jc w:val="both"/>
        <w:rPr>
          <w:rFonts w:ascii="Arial" w:eastAsia="Calibri" w:hAnsi="Arial" w:cs="Arial"/>
        </w:rPr>
      </w:pPr>
    </w:p>
    <w:p w:rsidR="00ED5D3B" w:rsidRPr="00251054" w:rsidRDefault="00895ABF" w:rsidP="00251054">
      <w:pPr>
        <w:spacing w:line="360" w:lineRule="auto"/>
        <w:jc w:val="both"/>
        <w:rPr>
          <w:rFonts w:ascii="Arial" w:eastAsia="Calibri" w:hAnsi="Arial" w:cs="Arial"/>
        </w:rPr>
      </w:pPr>
      <w:proofErr w:type="gramStart"/>
      <w:r w:rsidRPr="00ED5D3B">
        <w:rPr>
          <w:rFonts w:ascii="Arial" w:eastAsia="Calibri" w:hAnsi="Arial" w:cs="Arial"/>
        </w:rPr>
        <w:t>gradualmente</w:t>
      </w:r>
      <w:proofErr w:type="gramEnd"/>
      <w:r w:rsidRPr="00ED5D3B">
        <w:rPr>
          <w:rFonts w:ascii="Arial" w:eastAsia="Calibri" w:hAnsi="Arial" w:cs="Arial"/>
        </w:rPr>
        <w:t xml:space="preserve"> la inversión en infraestructura, talento humano y equipamiento del Sistema Nacional de Salud.</w:t>
      </w:r>
    </w:p>
    <w:p w:rsidR="00C25697" w:rsidRDefault="00ED5D3B" w:rsidP="00C25697">
      <w:pPr>
        <w:spacing w:line="360" w:lineRule="auto"/>
        <w:jc w:val="both"/>
        <w:rPr>
          <w:rFonts w:ascii="Arial" w:eastAsia="Calibri" w:hAnsi="Arial" w:cs="Arial"/>
          <w:kern w:val="24"/>
        </w:rPr>
      </w:pPr>
      <w:r w:rsidRPr="00ED5D3B">
        <w:rPr>
          <w:rFonts w:ascii="Arial" w:eastAsia="Calibri" w:hAnsi="Arial" w:cs="Arial"/>
          <w:kern w:val="24"/>
        </w:rPr>
        <w:t> </w:t>
      </w:r>
      <w:r w:rsidRPr="00ED5D3B">
        <w:rPr>
          <w:rFonts w:ascii="Arial" w:eastAsia="Calibri" w:hAnsi="Arial" w:cs="Arial"/>
          <w:kern w:val="24"/>
        </w:rPr>
        <w:br/>
        <w:t>Las Políticas de Rehabilitación del Instituto Salvadoreño de</w:t>
      </w:r>
      <w:r>
        <w:rPr>
          <w:rFonts w:ascii="Arial" w:eastAsia="Calibri" w:hAnsi="Arial" w:cs="Arial"/>
          <w:kern w:val="24"/>
        </w:rPr>
        <w:t xml:space="preserve"> Rehabilitación Integral </w:t>
      </w:r>
      <w:r w:rsidRPr="00ED5D3B">
        <w:rPr>
          <w:rFonts w:ascii="Arial" w:eastAsia="Calibri" w:hAnsi="Arial" w:cs="Arial"/>
          <w:kern w:val="24"/>
        </w:rPr>
        <w:t>están basadas en necesidades presentes y futuras en concordancia con la Misión y Visión Institucional; además son guías de acción que se establecen con el propósito de orientar a los niveles directivos, gerenciales y operativos en la toma de decisiones y ayudar al logro de los objetivos propuestos en cada una de las áreas que componen el ISRI.</w:t>
      </w:r>
      <w:r w:rsidR="00C25697" w:rsidRPr="00C25697">
        <w:rPr>
          <w:rFonts w:ascii="Arial" w:eastAsia="Calibri" w:hAnsi="Arial" w:cs="Arial"/>
          <w:kern w:val="24"/>
        </w:rPr>
        <w:br/>
        <w:t> </w:t>
      </w:r>
      <w:r w:rsidR="00C25697" w:rsidRPr="00C25697">
        <w:rPr>
          <w:rFonts w:ascii="Arial" w:eastAsia="Calibri" w:hAnsi="Arial" w:cs="Arial"/>
          <w:kern w:val="24"/>
        </w:rPr>
        <w:br/>
      </w:r>
      <w:r w:rsidR="00C25697">
        <w:rPr>
          <w:rFonts w:ascii="Arial" w:eastAsia="Calibri" w:hAnsi="Arial" w:cs="Arial"/>
          <w:kern w:val="24"/>
        </w:rPr>
        <w:t>En cuanto a las líneas de acción son la implementación de modelos de atención por especialidades de acuerd</w:t>
      </w:r>
      <w:r w:rsidR="00E2556C">
        <w:rPr>
          <w:rFonts w:ascii="Arial" w:eastAsia="Calibri" w:hAnsi="Arial" w:cs="Arial"/>
          <w:kern w:val="24"/>
        </w:rPr>
        <w:t>o a necesidades de la población</w:t>
      </w:r>
      <w:r w:rsidR="00C25697">
        <w:rPr>
          <w:rFonts w:ascii="Arial" w:eastAsia="Calibri" w:hAnsi="Arial" w:cs="Arial"/>
          <w:kern w:val="24"/>
        </w:rPr>
        <w:t>; supervisión, monitoreo y evaluación de los sistemas de información y procedimientos de operación y funcionamiento de los centros y servicios de rehabilitación; coordinación con sectores de la red del Sistema Nacional de Salud e instituciones involucradas, con la finalidad de fortalecer la atención de las personas con discapacidad: promoción de la salud, prevención detección y atención en rehabilitación de las personas con discapacidad; promoción de programas de actualización de conocimientos y capacitaciones técnicas orientadas a mantener la calidad de los servicios en todas las unidades organizativas del ISRI</w:t>
      </w:r>
      <w:r w:rsidR="00327517">
        <w:rPr>
          <w:rFonts w:ascii="Arial" w:eastAsia="Calibri" w:hAnsi="Arial" w:cs="Arial"/>
          <w:kern w:val="24"/>
        </w:rPr>
        <w:t>,</w:t>
      </w:r>
      <w:r w:rsidR="00C25697">
        <w:rPr>
          <w:rFonts w:ascii="Arial" w:eastAsia="Calibri" w:hAnsi="Arial" w:cs="Arial"/>
          <w:kern w:val="24"/>
        </w:rPr>
        <w:t xml:space="preserve"> conforme a la filosofía institucional y proporcionar apoyo en la inclusión laboral. </w:t>
      </w:r>
    </w:p>
    <w:p w:rsidR="009D45DB" w:rsidRDefault="009D45DB" w:rsidP="005471A6">
      <w:pPr>
        <w:spacing w:line="360" w:lineRule="auto"/>
        <w:jc w:val="both"/>
        <w:rPr>
          <w:rFonts w:ascii="Arial" w:eastAsia="Calibri" w:hAnsi="Arial" w:cs="Arial"/>
        </w:rPr>
      </w:pPr>
    </w:p>
    <w:p w:rsidR="005471A6" w:rsidRDefault="005471A6" w:rsidP="005471A6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7</w:t>
      </w:r>
      <w:r w:rsidRPr="005471A6">
        <w:rPr>
          <w:rFonts w:ascii="Arial" w:eastAsia="Calibri" w:hAnsi="Arial" w:cs="Arial"/>
        </w:rPr>
        <w:t xml:space="preserve">. </w:t>
      </w:r>
      <w:r w:rsidRPr="005471A6">
        <w:rPr>
          <w:rFonts w:ascii="Arial" w:eastAsia="Calibri" w:hAnsi="Arial" w:cs="Arial"/>
          <w:b/>
        </w:rPr>
        <w:t>Informes de Presidencia.</w:t>
      </w:r>
    </w:p>
    <w:p w:rsidR="00DD7211" w:rsidRDefault="002C32B4" w:rsidP="005471A6">
      <w:pPr>
        <w:spacing w:line="360" w:lineRule="auto"/>
        <w:jc w:val="both"/>
        <w:rPr>
          <w:rFonts w:ascii="Arial" w:eastAsia="Calibri" w:hAnsi="Arial" w:cs="Arial"/>
        </w:rPr>
      </w:pPr>
      <w:r w:rsidRPr="00DD7211">
        <w:rPr>
          <w:rFonts w:ascii="Arial" w:eastAsia="Calibri" w:hAnsi="Arial" w:cs="Arial"/>
        </w:rPr>
        <w:t xml:space="preserve">7.1 </w:t>
      </w:r>
      <w:r w:rsidR="004E74AA" w:rsidRPr="00DD7211">
        <w:rPr>
          <w:rFonts w:ascii="Arial" w:eastAsia="Calibri" w:hAnsi="Arial" w:cs="Arial"/>
        </w:rPr>
        <w:t>El día lunes 23 de octubre del presente año se llevó a cabo la firma de Carta de entendimiento entre Visión Mundial El Salvador y el Instituto Salvadoreñ</w:t>
      </w:r>
      <w:r w:rsidR="00AC3A3D">
        <w:rPr>
          <w:rFonts w:ascii="Arial" w:eastAsia="Calibri" w:hAnsi="Arial" w:cs="Arial"/>
        </w:rPr>
        <w:t>o de Rehabilitación Integral, en</w:t>
      </w:r>
      <w:r w:rsidR="004E74AA" w:rsidRPr="00DD7211">
        <w:rPr>
          <w:rFonts w:ascii="Arial" w:eastAsia="Calibri" w:hAnsi="Arial" w:cs="Arial"/>
        </w:rPr>
        <w:t xml:space="preserve"> este nuevo convenio Visión Mundial proporcionará sillas de ruedas para p</w:t>
      </w:r>
      <w:r w:rsidR="00AC3A3D">
        <w:rPr>
          <w:rFonts w:ascii="Arial" w:eastAsia="Calibri" w:hAnsi="Arial" w:cs="Arial"/>
        </w:rPr>
        <w:t>ersonas con discapacidad las cua</w:t>
      </w:r>
      <w:r w:rsidR="004E74AA" w:rsidRPr="00DD7211">
        <w:rPr>
          <w:rFonts w:ascii="Arial" w:eastAsia="Calibri" w:hAnsi="Arial" w:cs="Arial"/>
        </w:rPr>
        <w:t>les serán donadas a través del ISRI.</w:t>
      </w:r>
    </w:p>
    <w:p w:rsidR="00DD7211" w:rsidRDefault="00DD7211" w:rsidP="005471A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7.2 Para el día miércoles 25 de octubre del presente año, el Presidente del ISRI vis</w:t>
      </w:r>
      <w:r w:rsidR="00AE041F">
        <w:rPr>
          <w:rFonts w:ascii="Arial" w:eastAsia="Calibri" w:hAnsi="Arial" w:cs="Arial"/>
        </w:rPr>
        <w:t>itó el Hogar de Adultos Mayores ”</w:t>
      </w:r>
      <w:r>
        <w:rPr>
          <w:rFonts w:ascii="Arial" w:eastAsia="Calibri" w:hAnsi="Arial" w:cs="Arial"/>
        </w:rPr>
        <w:t>La Divina Providencia</w:t>
      </w:r>
      <w:r w:rsidR="00AE041F">
        <w:rPr>
          <w:rFonts w:ascii="Arial" w:eastAsia="Calibri" w:hAnsi="Arial" w:cs="Arial"/>
        </w:rPr>
        <w:t>”</w:t>
      </w:r>
      <w:r>
        <w:rPr>
          <w:rFonts w:ascii="Arial" w:eastAsia="Calibri" w:hAnsi="Arial" w:cs="Arial"/>
        </w:rPr>
        <w:t xml:space="preserve">, ubicado en </w:t>
      </w:r>
      <w:r w:rsidR="00AE041F">
        <w:rPr>
          <w:rFonts w:ascii="Arial" w:eastAsia="Calibri" w:hAnsi="Arial" w:cs="Arial"/>
        </w:rPr>
        <w:t xml:space="preserve">el municipio de </w:t>
      </w:r>
      <w:r>
        <w:rPr>
          <w:rFonts w:ascii="Arial" w:eastAsia="Calibri" w:hAnsi="Arial" w:cs="Arial"/>
        </w:rPr>
        <w:t xml:space="preserve">Santo Domingo, </w:t>
      </w:r>
      <w:r w:rsidR="00AE041F">
        <w:rPr>
          <w:rFonts w:ascii="Arial" w:eastAsia="Calibri" w:hAnsi="Arial" w:cs="Arial"/>
        </w:rPr>
        <w:t xml:space="preserve">departamento de </w:t>
      </w:r>
      <w:r>
        <w:rPr>
          <w:rFonts w:ascii="Arial" w:eastAsia="Calibri" w:hAnsi="Arial" w:cs="Arial"/>
        </w:rPr>
        <w:t>San Vicente, con la finalidad de atender y solventar algunas necesidades que afrontan los residentes de ese hogar.</w:t>
      </w:r>
    </w:p>
    <w:p w:rsidR="00DD7211" w:rsidRPr="00DD7211" w:rsidRDefault="00DD7211" w:rsidP="005471A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7.3 El pasado jueves 26 de octubre de 2017, el Doctor González asistió a la Rendición de Cuentas del per</w:t>
      </w:r>
      <w:r w:rsidR="00327517">
        <w:rPr>
          <w:rFonts w:ascii="Arial" w:eastAsia="Calibri" w:hAnsi="Arial" w:cs="Arial"/>
        </w:rPr>
        <w:t xml:space="preserve">íodo de mayo 2014 a junio 2017 </w:t>
      </w:r>
      <w:r>
        <w:rPr>
          <w:rFonts w:ascii="Arial" w:eastAsia="Calibri" w:hAnsi="Arial" w:cs="Arial"/>
        </w:rPr>
        <w:t xml:space="preserve">del Instituto Salvadoreño para el Desarrollo Integral de la Niñez y la Adolescencia </w:t>
      </w:r>
      <w:r w:rsidR="00426403">
        <w:rPr>
          <w:rFonts w:ascii="Arial" w:eastAsia="Calibri" w:hAnsi="Arial" w:cs="Arial"/>
        </w:rPr>
        <w:t xml:space="preserve">(ISNA) </w:t>
      </w:r>
      <w:r>
        <w:rPr>
          <w:rFonts w:ascii="Arial" w:eastAsia="Calibri" w:hAnsi="Arial" w:cs="Arial"/>
        </w:rPr>
        <w:t>en el Departamento de Santa Ana.</w:t>
      </w:r>
    </w:p>
    <w:p w:rsidR="005471A6" w:rsidRPr="005471A6" w:rsidRDefault="005471A6" w:rsidP="005471A6">
      <w:pPr>
        <w:spacing w:line="360" w:lineRule="auto"/>
        <w:jc w:val="both"/>
        <w:rPr>
          <w:rFonts w:ascii="Arial" w:eastAsia="Calibri" w:hAnsi="Arial" w:cs="Arial"/>
        </w:rPr>
      </w:pPr>
    </w:p>
    <w:p w:rsidR="005471A6" w:rsidRPr="005471A6" w:rsidRDefault="005471A6" w:rsidP="005471A6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8.- Asuntos Varios</w:t>
      </w:r>
    </w:p>
    <w:p w:rsidR="005471A6" w:rsidRDefault="00152967" w:rsidP="005471A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8.1 </w:t>
      </w:r>
      <w:r w:rsidR="0051667A" w:rsidRPr="0051667A">
        <w:rPr>
          <w:rFonts w:ascii="Arial" w:eastAsia="Calibri" w:hAnsi="Arial" w:cs="Arial"/>
        </w:rPr>
        <w:t xml:space="preserve">Miembros de Junta Directiva solicitan que por parte de la Dirección del Centro de Rehabilitación Profesional </w:t>
      </w:r>
      <w:r w:rsidR="0014197C">
        <w:rPr>
          <w:rFonts w:ascii="Arial" w:eastAsia="Calibri" w:hAnsi="Arial" w:cs="Arial"/>
        </w:rPr>
        <w:t xml:space="preserve">(CRP), </w:t>
      </w:r>
      <w:r w:rsidR="0035038F">
        <w:rPr>
          <w:rFonts w:ascii="Arial" w:eastAsia="Calibri" w:hAnsi="Arial" w:cs="Arial"/>
        </w:rPr>
        <w:t>se elabore una presentación del funcionamiento</w:t>
      </w:r>
      <w:r w:rsidR="0051667A" w:rsidRPr="0051667A">
        <w:rPr>
          <w:rFonts w:ascii="Arial" w:eastAsia="Calibri" w:hAnsi="Arial" w:cs="Arial"/>
        </w:rPr>
        <w:t xml:space="preserve"> </w:t>
      </w:r>
      <w:r w:rsidR="0035038F">
        <w:rPr>
          <w:rFonts w:ascii="Arial" w:eastAsia="Calibri" w:hAnsi="Arial" w:cs="Arial"/>
        </w:rPr>
        <w:t>y actividades</w:t>
      </w:r>
      <w:r w:rsidR="00FE6DF1">
        <w:rPr>
          <w:rFonts w:ascii="Arial" w:eastAsia="Calibri" w:hAnsi="Arial" w:cs="Arial"/>
        </w:rPr>
        <w:t xml:space="preserve"> </w:t>
      </w:r>
      <w:r w:rsidR="0051667A" w:rsidRPr="0051667A">
        <w:rPr>
          <w:rFonts w:ascii="Arial" w:eastAsia="Calibri" w:hAnsi="Arial" w:cs="Arial"/>
        </w:rPr>
        <w:t>del C</w:t>
      </w:r>
      <w:r w:rsidR="0051667A">
        <w:rPr>
          <w:rFonts w:ascii="Arial" w:eastAsia="Calibri" w:hAnsi="Arial" w:cs="Arial"/>
        </w:rPr>
        <w:t>entro de A</w:t>
      </w:r>
      <w:r w:rsidR="007401B2">
        <w:rPr>
          <w:rFonts w:ascii="Arial" w:eastAsia="Calibri" w:hAnsi="Arial" w:cs="Arial"/>
        </w:rPr>
        <w:t xml:space="preserve">tención, para la próxima sesión, </w:t>
      </w:r>
      <w:r w:rsidR="0051667A">
        <w:rPr>
          <w:rFonts w:ascii="Arial" w:eastAsia="Calibri" w:hAnsi="Arial" w:cs="Arial"/>
        </w:rPr>
        <w:t>es decir el día martes 07 de noviembre de 2017 y posteriormente se establecerá fecha para realizar recorrido en dicho Centro.</w:t>
      </w:r>
    </w:p>
    <w:p w:rsidR="009928E1" w:rsidRDefault="009928E1" w:rsidP="005471A6">
      <w:pPr>
        <w:spacing w:line="360" w:lineRule="auto"/>
        <w:jc w:val="both"/>
        <w:rPr>
          <w:rFonts w:ascii="Arial" w:eastAsia="Calibri" w:hAnsi="Arial" w:cs="Arial"/>
        </w:rPr>
      </w:pPr>
    </w:p>
    <w:p w:rsidR="009928E1" w:rsidRDefault="009928E1" w:rsidP="005471A6">
      <w:pPr>
        <w:spacing w:line="360" w:lineRule="auto"/>
        <w:jc w:val="both"/>
        <w:rPr>
          <w:rFonts w:ascii="Arial" w:eastAsia="Calibri" w:hAnsi="Arial" w:cs="Arial"/>
        </w:rPr>
      </w:pPr>
    </w:p>
    <w:p w:rsidR="00152967" w:rsidRPr="005471A6" w:rsidRDefault="00152967" w:rsidP="005471A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 Se realizó recorrido por las instalaciones del Centro de Atención a Ancianos “Sara Zaldívar”.</w:t>
      </w:r>
    </w:p>
    <w:p w:rsidR="005471A6" w:rsidRPr="005471A6" w:rsidRDefault="005471A6" w:rsidP="005471A6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471A6" w:rsidRPr="005471A6" w:rsidRDefault="005471A6" w:rsidP="005471A6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</w:rPr>
        <w:t xml:space="preserve">No habiendo nada más que agregar, el Presidente de Junta Directiva, levanta la sesión, a las quince horas </w:t>
      </w:r>
      <w:r w:rsidR="000645B0">
        <w:rPr>
          <w:rFonts w:ascii="Arial" w:eastAsia="Calibri" w:hAnsi="Arial" w:cs="Arial"/>
        </w:rPr>
        <w:t>del día lunes</w:t>
      </w:r>
      <w:r w:rsidRPr="005471A6">
        <w:rPr>
          <w:rFonts w:ascii="Arial" w:eastAsia="Calibri" w:hAnsi="Arial" w:cs="Arial"/>
        </w:rPr>
        <w:t xml:space="preserve"> </w:t>
      </w:r>
      <w:r w:rsidR="000645B0">
        <w:rPr>
          <w:rFonts w:ascii="Arial" w:eastAsia="Calibri" w:hAnsi="Arial" w:cs="Arial"/>
        </w:rPr>
        <w:t>treinta</w:t>
      </w:r>
      <w:r w:rsidRPr="005471A6">
        <w:rPr>
          <w:rFonts w:ascii="Arial" w:eastAsia="Calibri" w:hAnsi="Arial" w:cs="Arial"/>
        </w:rPr>
        <w:t xml:space="preserve"> de octubre de dos mil diecisiete y para constancia firmamos.</w:t>
      </w:r>
    </w:p>
    <w:p w:rsidR="005471A6" w:rsidRPr="005471A6" w:rsidRDefault="005471A6" w:rsidP="009928E1">
      <w:pPr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471A6" w:rsidRPr="005471A6" w:rsidRDefault="005471A6" w:rsidP="005471A6">
      <w:pPr>
        <w:spacing w:line="480" w:lineRule="auto"/>
        <w:ind w:left="-284"/>
        <w:jc w:val="both"/>
        <w:rPr>
          <w:rFonts w:ascii="Arial" w:hAnsi="Arial" w:cs="Arial"/>
        </w:rPr>
      </w:pPr>
    </w:p>
    <w:p w:rsidR="005471A6" w:rsidRPr="005471A6" w:rsidRDefault="005471A6" w:rsidP="005471A6">
      <w:pPr>
        <w:spacing w:line="48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hAnsi="Arial" w:cs="Arial"/>
        </w:rPr>
        <w:t>Dr. Alex Franc</w:t>
      </w:r>
      <w:r w:rsidR="008270E2">
        <w:rPr>
          <w:rFonts w:ascii="Arial" w:hAnsi="Arial" w:cs="Arial"/>
        </w:rPr>
        <w:t xml:space="preserve">isco González Menjívar </w:t>
      </w:r>
      <w:r w:rsidR="008270E2">
        <w:rPr>
          <w:rFonts w:ascii="Arial" w:hAnsi="Arial" w:cs="Arial"/>
        </w:rPr>
        <w:tab/>
      </w:r>
      <w:r w:rsidR="008270E2">
        <w:rPr>
          <w:rFonts w:ascii="Arial" w:hAnsi="Arial" w:cs="Arial"/>
        </w:rPr>
        <w:tab/>
        <w:t xml:space="preserve">     </w:t>
      </w:r>
      <w:r w:rsidRPr="005471A6">
        <w:rPr>
          <w:rFonts w:ascii="Arial" w:hAnsi="Arial" w:cs="Arial"/>
        </w:rPr>
        <w:t xml:space="preserve">Dr. </w:t>
      </w:r>
      <w:r w:rsidRPr="005471A6">
        <w:rPr>
          <w:rFonts w:ascii="Arial" w:eastAsia="Calibri" w:hAnsi="Arial" w:cs="Arial"/>
        </w:rPr>
        <w:t>Miguel Angel Martínez Salmerón</w:t>
      </w:r>
      <w:r w:rsidRPr="005471A6">
        <w:rPr>
          <w:rFonts w:ascii="Arial" w:hAnsi="Arial" w:cs="Arial"/>
        </w:rPr>
        <w:tab/>
        <w:t xml:space="preserve">  </w:t>
      </w:r>
    </w:p>
    <w:p w:rsidR="005471A6" w:rsidRDefault="005471A6" w:rsidP="005471A6">
      <w:pPr>
        <w:spacing w:line="480" w:lineRule="auto"/>
        <w:ind w:left="-284"/>
        <w:jc w:val="both"/>
        <w:rPr>
          <w:rFonts w:ascii="Arial" w:hAnsi="Arial" w:cs="Arial"/>
        </w:rPr>
      </w:pPr>
    </w:p>
    <w:p w:rsidR="009A408B" w:rsidRPr="005471A6" w:rsidRDefault="009A408B" w:rsidP="005471A6">
      <w:pPr>
        <w:spacing w:line="480" w:lineRule="auto"/>
        <w:ind w:left="-284"/>
        <w:jc w:val="both"/>
        <w:rPr>
          <w:rFonts w:ascii="Arial" w:hAnsi="Arial" w:cs="Arial"/>
        </w:rPr>
      </w:pPr>
    </w:p>
    <w:p w:rsidR="005471A6" w:rsidRPr="005471A6" w:rsidRDefault="005471A6" w:rsidP="005471A6">
      <w:pPr>
        <w:spacing w:line="480" w:lineRule="auto"/>
        <w:ind w:left="-284"/>
        <w:jc w:val="both"/>
        <w:rPr>
          <w:rFonts w:ascii="Arial" w:hAnsi="Arial" w:cs="Arial"/>
        </w:rPr>
      </w:pPr>
    </w:p>
    <w:p w:rsidR="005471A6" w:rsidRPr="005471A6" w:rsidRDefault="005471A6" w:rsidP="005471A6">
      <w:pPr>
        <w:tabs>
          <w:tab w:val="left" w:pos="4740"/>
        </w:tabs>
        <w:spacing w:line="480" w:lineRule="auto"/>
        <w:ind w:left="-284"/>
        <w:jc w:val="both"/>
        <w:rPr>
          <w:rFonts w:ascii="Arial" w:hAnsi="Arial" w:cs="Arial"/>
        </w:rPr>
      </w:pPr>
      <w:r w:rsidRPr="005471A6">
        <w:rPr>
          <w:rFonts w:ascii="Arial" w:eastAsia="Times New Roman" w:hAnsi="Arial" w:cs="Arial"/>
          <w:lang w:eastAsia="es-ES"/>
        </w:rPr>
        <w:t>Licda. Nora Lizeth Pérez Martíne</w:t>
      </w:r>
      <w:r w:rsidR="008270E2">
        <w:rPr>
          <w:rFonts w:ascii="Arial" w:eastAsia="Times New Roman" w:hAnsi="Arial" w:cs="Arial"/>
          <w:lang w:eastAsia="es-ES"/>
        </w:rPr>
        <w:t xml:space="preserve">z                       </w:t>
      </w:r>
      <w:r w:rsidRPr="005471A6">
        <w:rPr>
          <w:rFonts w:ascii="Arial" w:eastAsia="Times New Roman" w:hAnsi="Arial" w:cs="Arial"/>
          <w:lang w:val="es-ES" w:eastAsia="es-ES"/>
        </w:rPr>
        <w:t xml:space="preserve">Licda. </w:t>
      </w:r>
      <w:proofErr w:type="spellStart"/>
      <w:r w:rsidRPr="005471A6">
        <w:rPr>
          <w:rFonts w:ascii="Arial" w:eastAsia="Times New Roman" w:hAnsi="Arial" w:cs="Arial"/>
          <w:lang w:val="es-ES" w:eastAsia="es-ES"/>
        </w:rPr>
        <w:t>Kattya</w:t>
      </w:r>
      <w:proofErr w:type="spellEnd"/>
      <w:r w:rsidRPr="005471A6">
        <w:rPr>
          <w:rFonts w:ascii="Arial" w:eastAsia="Times New Roman" w:hAnsi="Arial" w:cs="Arial"/>
          <w:lang w:val="es-ES" w:eastAsia="es-ES"/>
        </w:rPr>
        <w:t xml:space="preserve"> Elizabeth Serrano de Herrera</w:t>
      </w:r>
    </w:p>
    <w:p w:rsidR="005471A6" w:rsidRDefault="005471A6" w:rsidP="00251054">
      <w:pPr>
        <w:spacing w:line="480" w:lineRule="auto"/>
        <w:jc w:val="both"/>
        <w:rPr>
          <w:rFonts w:ascii="Arial" w:hAnsi="Arial" w:cs="Arial"/>
        </w:rPr>
      </w:pPr>
    </w:p>
    <w:p w:rsidR="00251054" w:rsidRDefault="00251054" w:rsidP="00251054">
      <w:pPr>
        <w:spacing w:line="480" w:lineRule="auto"/>
        <w:jc w:val="both"/>
        <w:rPr>
          <w:rFonts w:ascii="Arial" w:hAnsi="Arial" w:cs="Arial"/>
        </w:rPr>
      </w:pPr>
    </w:p>
    <w:p w:rsidR="009A408B" w:rsidRPr="005471A6" w:rsidRDefault="009A408B" w:rsidP="005471A6">
      <w:pPr>
        <w:spacing w:line="480" w:lineRule="auto"/>
        <w:ind w:left="-284"/>
        <w:jc w:val="both"/>
        <w:rPr>
          <w:rFonts w:ascii="Arial" w:hAnsi="Arial" w:cs="Arial"/>
        </w:rPr>
      </w:pPr>
    </w:p>
    <w:p w:rsidR="008270E2" w:rsidRDefault="005471A6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5471A6">
        <w:rPr>
          <w:rFonts w:ascii="Arial" w:eastAsia="Times New Roman" w:hAnsi="Arial" w:cs="Arial"/>
          <w:lang w:val="es-ES" w:eastAsia="es-ES"/>
        </w:rPr>
        <w:t>Licda. María Marta Cañas de Herrera</w:t>
      </w:r>
      <w:r w:rsidRPr="005471A6">
        <w:rPr>
          <w:rFonts w:ascii="Arial" w:eastAsia="Times New Roman" w:hAnsi="Arial" w:cs="Arial"/>
          <w:lang w:val="es-ES" w:eastAsia="es-ES"/>
        </w:rPr>
        <w:tab/>
      </w:r>
      <w:r w:rsidRPr="005471A6">
        <w:rPr>
          <w:rFonts w:ascii="Arial" w:eastAsia="Times New Roman" w:hAnsi="Arial" w:cs="Arial"/>
          <w:lang w:val="es-ES" w:eastAsia="es-ES"/>
        </w:rPr>
        <w:tab/>
      </w:r>
      <w:r w:rsidR="00E42F30">
        <w:rPr>
          <w:rFonts w:ascii="Arial" w:eastAsia="Times New Roman" w:hAnsi="Arial" w:cs="Arial"/>
          <w:lang w:val="es-ES" w:eastAsia="es-ES"/>
        </w:rPr>
        <w:t xml:space="preserve">  </w:t>
      </w:r>
      <w:r w:rsidR="008270E2" w:rsidRPr="005471A6">
        <w:rPr>
          <w:rFonts w:ascii="Arial" w:eastAsia="Times New Roman" w:hAnsi="Arial" w:cs="Arial"/>
          <w:lang w:val="es-ES" w:eastAsia="es-ES"/>
        </w:rPr>
        <w:t>Licda. Carmen Elizabeth Quintanilla Espinoza</w:t>
      </w:r>
    </w:p>
    <w:p w:rsidR="008270E2" w:rsidRDefault="008270E2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8270E2" w:rsidRDefault="008270E2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251054" w:rsidRDefault="00251054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8270E2" w:rsidRDefault="005471A6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5471A6">
        <w:rPr>
          <w:rFonts w:ascii="Arial" w:eastAsia="Times New Roman" w:hAnsi="Arial" w:cs="Arial"/>
          <w:lang w:val="es-ES" w:eastAsia="es-ES"/>
        </w:rPr>
        <w:t xml:space="preserve">Lic. Javier Obdulio Arévalo Flores                    </w:t>
      </w:r>
      <w:r w:rsidR="00E42F30">
        <w:rPr>
          <w:rFonts w:ascii="Arial" w:eastAsia="Times New Roman" w:hAnsi="Arial" w:cs="Arial"/>
          <w:lang w:val="es-ES" w:eastAsia="es-ES"/>
        </w:rPr>
        <w:t xml:space="preserve">  </w:t>
      </w:r>
      <w:r w:rsidR="008270E2">
        <w:rPr>
          <w:rFonts w:ascii="Arial" w:eastAsia="Times New Roman" w:hAnsi="Arial" w:cs="Arial"/>
          <w:lang w:eastAsia="es-ES"/>
        </w:rPr>
        <w:t>Licda. Yamileth Nazira Arévalo Argueta</w:t>
      </w:r>
      <w:r w:rsidRPr="005471A6">
        <w:rPr>
          <w:rFonts w:ascii="Arial" w:eastAsia="Times New Roman" w:hAnsi="Arial" w:cs="Arial"/>
          <w:lang w:val="es-ES" w:eastAsia="es-ES"/>
        </w:rPr>
        <w:t xml:space="preserve">   </w:t>
      </w:r>
    </w:p>
    <w:p w:rsidR="008270E2" w:rsidRDefault="008270E2" w:rsidP="008D62DF">
      <w:pPr>
        <w:spacing w:line="48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8270E2" w:rsidRDefault="008270E2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251054" w:rsidRDefault="00251054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5471A6" w:rsidRPr="005471A6" w:rsidRDefault="005471A6" w:rsidP="008270E2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5471A6">
        <w:rPr>
          <w:rFonts w:ascii="Arial" w:eastAsia="Times New Roman" w:hAnsi="Arial" w:cs="Arial"/>
          <w:lang w:val="es-ES" w:eastAsia="es-ES"/>
        </w:rPr>
        <w:t xml:space="preserve">Licda. Rebeca Elizabeth Hernández Gálvez.  </w:t>
      </w:r>
    </w:p>
    <w:p w:rsidR="005471A6" w:rsidRPr="005471A6" w:rsidRDefault="005471A6" w:rsidP="005471A6">
      <w:pPr>
        <w:tabs>
          <w:tab w:val="left" w:pos="4584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5471A6" w:rsidRPr="005471A6" w:rsidRDefault="005471A6" w:rsidP="005471A6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sectPr w:rsidR="005471A6" w:rsidRPr="005471A6" w:rsidSect="00E60234">
      <w:footerReference w:type="even" r:id="rId11"/>
      <w:footerReference w:type="defaul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75" w:rsidRDefault="001A5675" w:rsidP="00D1596A">
      <w:pPr>
        <w:spacing w:after="0" w:line="240" w:lineRule="auto"/>
      </w:pPr>
      <w:r>
        <w:separator/>
      </w:r>
    </w:p>
  </w:endnote>
  <w:endnote w:type="continuationSeparator" w:id="0">
    <w:p w:rsidR="001A5675" w:rsidRDefault="001A5675" w:rsidP="00D1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51A" w:rsidRPr="003476B1" w:rsidRDefault="0047151A" w:rsidP="0047151A">
    <w:pPr>
      <w:pStyle w:val="Piedepgina"/>
      <w:jc w:val="right"/>
      <w:rPr>
        <w:sz w:val="16"/>
        <w:szCs w:val="16"/>
      </w:rPr>
    </w:pPr>
    <w:r w:rsidRPr="003476B1">
      <w:rPr>
        <w:sz w:val="16"/>
        <w:szCs w:val="16"/>
      </w:rPr>
      <w:t xml:space="preserve">Acta 2665 </w:t>
    </w:r>
    <w:r>
      <w:rPr>
        <w:sz w:val="16"/>
        <w:szCs w:val="16"/>
      </w:rPr>
      <w:t xml:space="preserve">pág. </w:t>
    </w:r>
    <w:r w:rsidR="00431342">
      <w:rPr>
        <w:sz w:val="16"/>
        <w:szCs w:val="16"/>
      </w:rPr>
      <w:t>4</w:t>
    </w:r>
    <w:r w:rsidRPr="003476B1">
      <w:rPr>
        <w:sz w:val="16"/>
        <w:szCs w:val="16"/>
      </w:rPr>
      <w:t>/4</w:t>
    </w:r>
  </w:p>
  <w:p w:rsidR="0047151A" w:rsidRDefault="004715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34" w:rsidRPr="00E60234" w:rsidRDefault="00E60234">
    <w:pPr>
      <w:pStyle w:val="Piedepgina"/>
      <w:jc w:val="right"/>
      <w:rPr>
        <w:sz w:val="16"/>
        <w:szCs w:val="16"/>
      </w:rPr>
    </w:pPr>
    <w:r w:rsidRPr="00E60234">
      <w:rPr>
        <w:sz w:val="16"/>
        <w:szCs w:val="16"/>
      </w:rPr>
      <w:t xml:space="preserve">Acta 2665 </w:t>
    </w:r>
    <w:r>
      <w:rPr>
        <w:sz w:val="16"/>
        <w:szCs w:val="16"/>
      </w:rPr>
      <w:t>Pá</w:t>
    </w:r>
    <w:r w:rsidRPr="00E60234">
      <w:rPr>
        <w:sz w:val="16"/>
        <w:szCs w:val="16"/>
      </w:rPr>
      <w:t xml:space="preserve">g. </w:t>
    </w:r>
    <w:sdt>
      <w:sdtPr>
        <w:rPr>
          <w:sz w:val="16"/>
          <w:szCs w:val="16"/>
        </w:rPr>
        <w:id w:val="-1621301432"/>
        <w:docPartObj>
          <w:docPartGallery w:val="Page Numbers (Bottom of Page)"/>
          <w:docPartUnique/>
        </w:docPartObj>
      </w:sdtPr>
      <w:sdtContent>
        <w:r w:rsidRPr="00E60234">
          <w:rPr>
            <w:sz w:val="16"/>
            <w:szCs w:val="16"/>
          </w:rPr>
          <w:fldChar w:fldCharType="begin"/>
        </w:r>
        <w:r w:rsidRPr="00E60234">
          <w:rPr>
            <w:sz w:val="16"/>
            <w:szCs w:val="16"/>
          </w:rPr>
          <w:instrText>PAGE   \* MERGEFORMAT</w:instrText>
        </w:r>
        <w:r w:rsidRPr="00E60234">
          <w:rPr>
            <w:sz w:val="16"/>
            <w:szCs w:val="16"/>
          </w:rPr>
          <w:fldChar w:fldCharType="separate"/>
        </w:r>
        <w:r w:rsidR="009928E1" w:rsidRPr="009928E1">
          <w:rPr>
            <w:noProof/>
            <w:sz w:val="16"/>
            <w:szCs w:val="16"/>
            <w:lang w:val="es-ES"/>
          </w:rPr>
          <w:t>3</w:t>
        </w:r>
        <w:r w:rsidRPr="00E60234">
          <w:rPr>
            <w:sz w:val="16"/>
            <w:szCs w:val="16"/>
          </w:rPr>
          <w:fldChar w:fldCharType="end"/>
        </w:r>
        <w:r w:rsidRPr="00E60234">
          <w:rPr>
            <w:sz w:val="16"/>
            <w:szCs w:val="16"/>
          </w:rPr>
          <w:t>/4</w:t>
        </w:r>
      </w:sdtContent>
    </w:sdt>
  </w:p>
  <w:p w:rsidR="00431342" w:rsidRPr="00D1596A" w:rsidRDefault="00431342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B1" w:rsidRPr="003476B1" w:rsidRDefault="003476B1" w:rsidP="003476B1">
    <w:pPr>
      <w:pStyle w:val="Piedepgina"/>
      <w:jc w:val="right"/>
      <w:rPr>
        <w:sz w:val="16"/>
        <w:szCs w:val="16"/>
      </w:rPr>
    </w:pPr>
    <w:r w:rsidRPr="003476B1">
      <w:rPr>
        <w:sz w:val="16"/>
        <w:szCs w:val="16"/>
      </w:rPr>
      <w:t xml:space="preserve">Acta 2665 </w:t>
    </w:r>
    <w:r>
      <w:rPr>
        <w:sz w:val="16"/>
        <w:szCs w:val="16"/>
      </w:rPr>
      <w:t xml:space="preserve">pág. </w:t>
    </w:r>
    <w:r w:rsidRPr="003476B1">
      <w:rPr>
        <w:sz w:val="16"/>
        <w:szCs w:val="16"/>
      </w:rPr>
      <w:t>1/4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75" w:rsidRDefault="001A5675" w:rsidP="00D1596A">
      <w:pPr>
        <w:spacing w:after="0" w:line="240" w:lineRule="auto"/>
      </w:pPr>
      <w:r>
        <w:separator/>
      </w:r>
    </w:p>
  </w:footnote>
  <w:footnote w:type="continuationSeparator" w:id="0">
    <w:p w:rsidR="001A5675" w:rsidRDefault="001A5675" w:rsidP="00D1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2B09"/>
    <w:multiLevelType w:val="multilevel"/>
    <w:tmpl w:val="64C09C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2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81D"/>
    <w:multiLevelType w:val="hybridMultilevel"/>
    <w:tmpl w:val="944CA842"/>
    <w:lvl w:ilvl="0" w:tplc="8062A4C4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60CA4"/>
    <w:multiLevelType w:val="hybridMultilevel"/>
    <w:tmpl w:val="CA500396"/>
    <w:lvl w:ilvl="0" w:tplc="BB3EB1F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FA"/>
    <w:rsid w:val="000645B0"/>
    <w:rsid w:val="000D2F83"/>
    <w:rsid w:val="0014197C"/>
    <w:rsid w:val="0015022C"/>
    <w:rsid w:val="00152967"/>
    <w:rsid w:val="001A5675"/>
    <w:rsid w:val="00251054"/>
    <w:rsid w:val="002C32B4"/>
    <w:rsid w:val="00327517"/>
    <w:rsid w:val="003476B1"/>
    <w:rsid w:val="0035038F"/>
    <w:rsid w:val="003518CB"/>
    <w:rsid w:val="003B7263"/>
    <w:rsid w:val="00426403"/>
    <w:rsid w:val="00431342"/>
    <w:rsid w:val="0047151A"/>
    <w:rsid w:val="00496393"/>
    <w:rsid w:val="004D6554"/>
    <w:rsid w:val="004E4AFA"/>
    <w:rsid w:val="004E74AA"/>
    <w:rsid w:val="0051667A"/>
    <w:rsid w:val="0053633D"/>
    <w:rsid w:val="00545C1F"/>
    <w:rsid w:val="005471A6"/>
    <w:rsid w:val="00577EB1"/>
    <w:rsid w:val="00607A71"/>
    <w:rsid w:val="006B2316"/>
    <w:rsid w:val="007401B2"/>
    <w:rsid w:val="00783690"/>
    <w:rsid w:val="007C4E1C"/>
    <w:rsid w:val="008270E2"/>
    <w:rsid w:val="00880F77"/>
    <w:rsid w:val="00895ABF"/>
    <w:rsid w:val="008A6054"/>
    <w:rsid w:val="008B08FC"/>
    <w:rsid w:val="008D62DF"/>
    <w:rsid w:val="00923EF0"/>
    <w:rsid w:val="0098020D"/>
    <w:rsid w:val="009928E1"/>
    <w:rsid w:val="00996FF1"/>
    <w:rsid w:val="009A408B"/>
    <w:rsid w:val="009A6AF2"/>
    <w:rsid w:val="009D45DB"/>
    <w:rsid w:val="009F708A"/>
    <w:rsid w:val="00A136FA"/>
    <w:rsid w:val="00A33F31"/>
    <w:rsid w:val="00AA31E4"/>
    <w:rsid w:val="00AC3A3D"/>
    <w:rsid w:val="00AE041F"/>
    <w:rsid w:val="00C21701"/>
    <w:rsid w:val="00C25697"/>
    <w:rsid w:val="00C30617"/>
    <w:rsid w:val="00D1596A"/>
    <w:rsid w:val="00D629BC"/>
    <w:rsid w:val="00DD7211"/>
    <w:rsid w:val="00E03517"/>
    <w:rsid w:val="00E2556C"/>
    <w:rsid w:val="00E42F30"/>
    <w:rsid w:val="00E60234"/>
    <w:rsid w:val="00ED5C21"/>
    <w:rsid w:val="00ED5D3B"/>
    <w:rsid w:val="00FE6DF1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E523BB-9A1F-447B-A7F3-06B748D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AFA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AF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E4AFA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5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96A"/>
  </w:style>
  <w:style w:type="paragraph" w:styleId="Piedepgina">
    <w:name w:val="footer"/>
    <w:basedOn w:val="Normal"/>
    <w:link w:val="PiedepginaCar"/>
    <w:uiPriority w:val="99"/>
    <w:unhideWhenUsed/>
    <w:rsid w:val="00D15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96A"/>
  </w:style>
  <w:style w:type="paragraph" w:styleId="Textodeglobo">
    <w:name w:val="Balloon Text"/>
    <w:basedOn w:val="Normal"/>
    <w:link w:val="TextodegloboCar"/>
    <w:uiPriority w:val="99"/>
    <w:semiHidden/>
    <w:unhideWhenUsed/>
    <w:rsid w:val="00ED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D5"/>
    <w:rsid w:val="00332526"/>
    <w:rsid w:val="00A6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C4EC464B4740A5A7CCD53FB17E7D23">
    <w:name w:val="B7C4EC464B4740A5A7CCD53FB17E7D23"/>
    <w:rsid w:val="00A62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1133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17</cp:revision>
  <cp:lastPrinted>2017-11-23T23:08:00Z</cp:lastPrinted>
  <dcterms:created xsi:type="dcterms:W3CDTF">2017-11-09T17:31:00Z</dcterms:created>
  <dcterms:modified xsi:type="dcterms:W3CDTF">2017-11-23T23:08:00Z</dcterms:modified>
</cp:coreProperties>
</file>