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3E2AF3" w:rsidRPr="00B766FD" w:rsidTr="00421869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E686F8" wp14:editId="1CD4C86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595A95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" fillcolor="#0070c0" stroked="f" strokeweight="2pt"/>
                    </v:group>
                  </w:pict>
                </mc:Fallback>
              </mc:AlternateContent>
            </w:r>
          </w:p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3E2AF3" w:rsidRPr="00B766FD" w:rsidRDefault="003E2AF3" w:rsidP="00421869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3E2AF3" w:rsidRPr="00B766FD" w:rsidTr="00421869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2652</w:t>
            </w:r>
          </w:p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25</w:t>
            </w:r>
            <w:r w:rsidRPr="00B766FD">
              <w:rPr>
                <w:rFonts w:ascii="Arial" w:hAnsi="Arial" w:cs="Arial"/>
              </w:rPr>
              <w:t xml:space="preserve"> DE JU</w:t>
            </w:r>
            <w:r>
              <w:rPr>
                <w:rFonts w:ascii="Arial" w:hAnsi="Arial" w:cs="Arial"/>
              </w:rPr>
              <w:t>L</w:t>
            </w:r>
            <w:r w:rsidRPr="00B766FD">
              <w:rPr>
                <w:rFonts w:ascii="Arial" w:hAnsi="Arial" w:cs="Arial"/>
              </w:rPr>
              <w:t>IO DE 2017.</w:t>
            </w:r>
          </w:p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13:10</w:t>
            </w:r>
            <w:r w:rsidRPr="00B766FD">
              <w:rPr>
                <w:rFonts w:ascii="Arial" w:hAnsi="Arial" w:cs="Arial"/>
              </w:rPr>
              <w:t xml:space="preserve"> HORAS</w:t>
            </w:r>
          </w:p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>ASISTENTES:</w:t>
            </w:r>
          </w:p>
          <w:p w:rsidR="003E2AF3" w:rsidRPr="00B766FD" w:rsidRDefault="003E2AF3" w:rsidP="00421869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766FD">
              <w:rPr>
                <w:rFonts w:ascii="Arial" w:eastAsia="Times New Roman" w:hAnsi="Arial" w:cs="Arial"/>
                <w:lang w:eastAsia="es-ES"/>
              </w:rPr>
              <w:t>Dr. Alex Francisco G</w:t>
            </w:r>
            <w:r w:rsidR="00657B98">
              <w:rPr>
                <w:rFonts w:ascii="Arial" w:eastAsia="Times New Roman" w:hAnsi="Arial" w:cs="Arial"/>
                <w:lang w:eastAsia="es-ES"/>
              </w:rPr>
              <w:t>onzález Menjívar, Presidente</w:t>
            </w:r>
            <w:r w:rsidRPr="00B766FD">
              <w:rPr>
                <w:rFonts w:ascii="Arial" w:eastAsia="Times New Roman" w:hAnsi="Arial" w:cs="Arial"/>
                <w:lang w:eastAsia="es-ES"/>
              </w:rPr>
              <w:t>; Sra. Darling Azucena Mejía Pineda y Licda. Carmen Elizabeth Quintanilla Espinoza, Representantes Propietario y Suplente del Ministerio de Relaciones Exteriores; Licda. Sara María Mendoza Acosta y Licda. María Marta Cañas de Herrera, Representante Propietaria y   Suplente del Ministerio de Trabajo; Dr. Miguel Ángel Martínez Salmerón, Representante suplente del Ministerio de Salud; Licda. Nora Elizabeth Abrego de Amado, Representante Propietaria de la Universidad de El Salvador; Licda. Nora Lizeth Pérez Martíne</w:t>
            </w:r>
            <w:r>
              <w:rPr>
                <w:rFonts w:ascii="Arial" w:eastAsia="Times New Roman" w:hAnsi="Arial" w:cs="Arial"/>
                <w:lang w:eastAsia="es-ES"/>
              </w:rPr>
              <w:t>z y Licda. Kattya Elizabeth Serrano de Herrera,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Representante</w:t>
            </w:r>
            <w:r>
              <w:rPr>
                <w:rFonts w:ascii="Arial" w:eastAsia="Times New Roman" w:hAnsi="Arial" w:cs="Arial"/>
                <w:lang w:eastAsia="es-ES"/>
              </w:rPr>
              <w:t>s Propietario y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Suplente del Ministerio de Hacienda</w:t>
            </w:r>
            <w:r w:rsidR="00657B98">
              <w:rPr>
                <w:rFonts w:ascii="Arial" w:eastAsia="Times New Roman" w:hAnsi="Arial" w:cs="Arial"/>
                <w:lang w:eastAsia="es-ES"/>
              </w:rPr>
              <w:t>; Dr</w:t>
            </w:r>
            <w:r>
              <w:rPr>
                <w:rFonts w:ascii="Arial" w:eastAsia="Times New Roman" w:hAnsi="Arial" w:cs="Arial"/>
                <w:lang w:eastAsia="es-ES"/>
              </w:rPr>
              <w:t xml:space="preserve">. Ángel Fredi Sermeño Gerente Medico y Servicios de Rehabilitación </w:t>
            </w:r>
            <w:r w:rsidRPr="00B766FD">
              <w:rPr>
                <w:rFonts w:ascii="Arial" w:eastAsia="Times New Roman" w:hAnsi="Arial" w:cs="Arial"/>
                <w:lang w:eastAsia="es-ES"/>
              </w:rPr>
              <w:t>Lic. Joselito Tobar Recinos, Gerente</w:t>
            </w:r>
            <w:r w:rsidR="008E763E">
              <w:rPr>
                <w:rFonts w:ascii="Arial" w:eastAsia="Times New Roman" w:hAnsi="Arial" w:cs="Arial"/>
                <w:lang w:eastAsia="es-ES"/>
              </w:rPr>
              <w:t xml:space="preserve"> Ad-Honorem</w:t>
            </w:r>
            <w:r w:rsidRPr="00B766FD">
              <w:rPr>
                <w:rFonts w:ascii="Arial" w:eastAsia="Times New Roman" w:hAnsi="Arial" w:cs="Arial"/>
                <w:lang w:eastAsia="es-ES"/>
              </w:rPr>
              <w:t xml:space="preserve"> y Secretario de Junta Directiva y Licda. Verónica Langlois, Asesora Ad-Honorem de Junta Directiva.</w:t>
            </w:r>
          </w:p>
        </w:tc>
      </w:tr>
      <w:tr w:rsidR="003E2AF3" w:rsidRPr="00B766FD" w:rsidTr="00421869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F3" w:rsidRPr="00B766FD" w:rsidRDefault="003E2AF3" w:rsidP="00421869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766FD">
              <w:rPr>
                <w:rFonts w:ascii="Arial" w:hAnsi="Arial" w:cs="Arial"/>
                <w:b/>
              </w:rPr>
              <w:t xml:space="preserve">AGENDA PROPUESTA: </w:t>
            </w:r>
          </w:p>
          <w:p w:rsidR="003E2AF3" w:rsidRPr="00B766FD" w:rsidRDefault="003E2AF3" w:rsidP="004218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1-Establecimiento de quórum y aprobación de agenda.</w:t>
            </w:r>
          </w:p>
          <w:p w:rsidR="003E2AF3" w:rsidRPr="00B766FD" w:rsidRDefault="003E2AF3" w:rsidP="004218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2-Lectura, discusión y aprobación de acta anterior.</w:t>
            </w:r>
          </w:p>
          <w:p w:rsidR="003E2AF3" w:rsidRPr="00B766FD" w:rsidRDefault="003E2AF3" w:rsidP="00421869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3-Ratificación de Acuerdos.</w:t>
            </w:r>
          </w:p>
          <w:p w:rsidR="003E2AF3" w:rsidRPr="00B766FD" w:rsidRDefault="003E2AF3" w:rsidP="00421869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4-Correspondencia recibida de Centros de Atención.</w:t>
            </w:r>
          </w:p>
          <w:p w:rsidR="003E2AF3" w:rsidRPr="00B766FD" w:rsidRDefault="003E2AF3" w:rsidP="00421869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 xml:space="preserve">5-Correspondencia recibida de la Administración Superior. </w:t>
            </w:r>
          </w:p>
          <w:p w:rsidR="003E2AF3" w:rsidRPr="00B766FD" w:rsidRDefault="003E2AF3" w:rsidP="004218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6-Participación de miembros de Junta Directiva, ponencias solicitadas a Jefaturas, Centros de Atención e Invitados.</w:t>
            </w:r>
          </w:p>
          <w:p w:rsidR="003E2AF3" w:rsidRPr="00B766FD" w:rsidRDefault="003E2AF3" w:rsidP="0042186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7-Informes de Presidencia.</w:t>
            </w:r>
          </w:p>
          <w:p w:rsidR="003E2AF3" w:rsidRPr="00B766FD" w:rsidRDefault="003E2AF3" w:rsidP="00421869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B766FD">
              <w:rPr>
                <w:rFonts w:ascii="Arial" w:hAnsi="Arial" w:cs="Arial"/>
              </w:rPr>
              <w:t>8-Asuntos varios.</w:t>
            </w:r>
          </w:p>
        </w:tc>
      </w:tr>
    </w:tbl>
    <w:p w:rsidR="003E2AF3" w:rsidRPr="00B766FD" w:rsidRDefault="003E2AF3" w:rsidP="003E2AF3">
      <w:pPr>
        <w:spacing w:line="276" w:lineRule="auto"/>
        <w:rPr>
          <w:rFonts w:ascii="Arial" w:hAnsi="Arial" w:cs="Arial"/>
          <w:b/>
          <w:u w:val="single"/>
          <w:lang w:val="es-ES"/>
        </w:rPr>
      </w:pPr>
    </w:p>
    <w:p w:rsidR="003E2AF3" w:rsidRPr="00B766FD" w:rsidRDefault="003E2AF3" w:rsidP="003E2AF3">
      <w:pPr>
        <w:spacing w:line="276" w:lineRule="auto"/>
        <w:rPr>
          <w:rFonts w:ascii="Arial" w:hAnsi="Arial" w:cs="Arial"/>
          <w:b/>
          <w:u w:val="single"/>
          <w:lang w:val="es-ES"/>
        </w:rPr>
      </w:pPr>
      <w:r w:rsidRPr="00B766FD">
        <w:rPr>
          <w:rFonts w:ascii="Arial" w:hAnsi="Arial" w:cs="Arial"/>
          <w:b/>
          <w:u w:val="single"/>
          <w:lang w:val="es-ES"/>
        </w:rPr>
        <w:t>DESARROLLO DE LA SESION.</w:t>
      </w:r>
    </w:p>
    <w:p w:rsidR="003E2AF3" w:rsidRPr="00B766FD" w:rsidRDefault="003E2AF3" w:rsidP="003E2AF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 w:rsidRPr="00B766FD">
        <w:rPr>
          <w:rFonts w:ascii="Arial" w:hAnsi="Arial" w:cs="Arial"/>
          <w:b/>
          <w:lang w:val="es-ES" w:eastAsia="es-ES"/>
        </w:rPr>
        <w:t>ESTABLECIMIENTO DE QUORUM</w:t>
      </w:r>
    </w:p>
    <w:p w:rsidR="003E2AF3" w:rsidRPr="00B766FD" w:rsidRDefault="003E2AF3" w:rsidP="003E2AF3">
      <w:pPr>
        <w:spacing w:after="200" w:line="276" w:lineRule="auto"/>
        <w:jc w:val="both"/>
        <w:rPr>
          <w:rFonts w:ascii="Arial" w:hAnsi="Arial" w:cs="Arial"/>
          <w:lang w:val="es-ES"/>
        </w:rPr>
      </w:pPr>
    </w:p>
    <w:p w:rsidR="003E2AF3" w:rsidRPr="00B766FD" w:rsidRDefault="003E2AF3" w:rsidP="003E2AF3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hAnsi="Arial" w:cs="Arial"/>
          <w:lang w:val="es-ES"/>
        </w:rPr>
        <w:t xml:space="preserve">El presidente de la Junta Directiva Doctor </w:t>
      </w:r>
      <w:r w:rsidRPr="00B766FD">
        <w:rPr>
          <w:rFonts w:ascii="Arial" w:eastAsia="Times New Roman" w:hAnsi="Arial" w:cs="Arial"/>
          <w:lang w:val="es-ES" w:eastAsia="es-ES"/>
        </w:rPr>
        <w:t xml:space="preserve">Alex Francisco González Menjívar, </w:t>
      </w:r>
      <w:r w:rsidRPr="00B766FD">
        <w:rPr>
          <w:rFonts w:ascii="Arial" w:hAnsi="Arial" w:cs="Arial"/>
          <w:lang w:val="es-ES"/>
        </w:rPr>
        <w:t xml:space="preserve">verificó la asistencia de quórum y procedió al inicio de la sesión tal como se detalla a continuación: </w:t>
      </w:r>
    </w:p>
    <w:p w:rsidR="003E2AF3" w:rsidRDefault="003E2AF3" w:rsidP="003E2AF3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E2AF3" w:rsidRPr="00B766FD" w:rsidRDefault="003E2AF3" w:rsidP="003E2AF3">
      <w:pPr>
        <w:spacing w:after="200" w:line="276" w:lineRule="auto"/>
        <w:jc w:val="both"/>
        <w:rPr>
          <w:rFonts w:ascii="Arial" w:hAnsi="Arial" w:cs="Arial"/>
          <w:lang w:val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:rsidR="003E2AF3" w:rsidRPr="00B766FD" w:rsidRDefault="003E2AF3" w:rsidP="003E2AF3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 w:rsidRPr="00B766FD">
        <w:rPr>
          <w:rFonts w:ascii="Arial" w:eastAsia="Times New Roman" w:hAnsi="Arial" w:cs="Arial"/>
          <w:bCs/>
          <w:lang w:val="es-ES" w:eastAsia="es-ES"/>
        </w:rPr>
        <w:t>Se proce</w:t>
      </w:r>
      <w:r>
        <w:rPr>
          <w:rFonts w:ascii="Arial" w:eastAsia="Times New Roman" w:hAnsi="Arial" w:cs="Arial"/>
          <w:bCs/>
          <w:lang w:val="es-ES" w:eastAsia="es-ES"/>
        </w:rPr>
        <w:t>dió a la lectura al Acta No. 2651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. </w:t>
      </w:r>
    </w:p>
    <w:p w:rsidR="003E2AF3" w:rsidRPr="00B766FD" w:rsidRDefault="003E2AF3" w:rsidP="003E2AF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Establecimiento de quórum y aprobación de agenda.</w:t>
      </w:r>
    </w:p>
    <w:p w:rsidR="003E2AF3" w:rsidRPr="00B766FD" w:rsidRDefault="003E2AF3" w:rsidP="003E2AF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eastAsia="es-ES"/>
        </w:rPr>
        <w:t>L</w:t>
      </w:r>
      <w:r w:rsidRPr="00B766FD">
        <w:rPr>
          <w:rFonts w:ascii="Arial" w:hAnsi="Arial" w:cs="Arial"/>
          <w:lang w:val="es-ES" w:eastAsia="es-ES"/>
        </w:rPr>
        <w:t>ectura, discusión y aprobación de acta anterior.</w:t>
      </w:r>
    </w:p>
    <w:p w:rsidR="003E2AF3" w:rsidRPr="00B766FD" w:rsidRDefault="003E2AF3" w:rsidP="003E2AF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lastRenderedPageBreak/>
        <w:t>Ratificación de Acuerdos.</w:t>
      </w:r>
    </w:p>
    <w:p w:rsidR="003E2AF3" w:rsidRPr="00B766FD" w:rsidRDefault="003E2AF3" w:rsidP="003E2AF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Correspondencia recibida de Centros de Atención.</w:t>
      </w:r>
    </w:p>
    <w:p w:rsidR="003E2AF3" w:rsidRPr="00B766FD" w:rsidRDefault="003E2AF3" w:rsidP="003E2AF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3E2AF3" w:rsidRPr="00B766FD" w:rsidRDefault="003E2AF3" w:rsidP="003E2AF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3E2AF3" w:rsidRPr="00B766FD" w:rsidRDefault="003E2AF3" w:rsidP="003E2AF3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Informes de Presidencia.</w:t>
      </w:r>
    </w:p>
    <w:p w:rsidR="003E2AF3" w:rsidRPr="00B766FD" w:rsidRDefault="003E2AF3" w:rsidP="003E2AF3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766FD">
        <w:rPr>
          <w:rFonts w:ascii="Arial" w:hAnsi="Arial" w:cs="Arial"/>
          <w:lang w:val="es-ES" w:eastAsia="es-ES"/>
        </w:rPr>
        <w:t>Asuntos varios.</w:t>
      </w:r>
    </w:p>
    <w:p w:rsidR="003E2AF3" w:rsidRPr="00B766FD" w:rsidRDefault="003E2AF3" w:rsidP="003E2AF3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3E2AF3" w:rsidRPr="00B766FD" w:rsidRDefault="003E2AF3" w:rsidP="003E2AF3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2651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 w:rsidRPr="00B766FD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766FD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3E2AF3" w:rsidRPr="00B766FD" w:rsidRDefault="003E2AF3" w:rsidP="003E2AF3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3E2AF3" w:rsidRPr="00B766FD" w:rsidRDefault="003E2AF3" w:rsidP="003E2AF3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766FD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AA1895" w:rsidRDefault="00AA1895" w:rsidP="00AA189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ACUERDO JD:  27-BIS  -2017: DEJESE SIN EFECTO LAS </w:t>
      </w:r>
      <w:r>
        <w:rPr>
          <w:rFonts w:ascii="Arial" w:hAnsi="Arial" w:cs="Arial"/>
          <w:b/>
        </w:rPr>
        <w:t>COMISIONES INTEGRADAS POR MIEMBROS DE JUNTA DIRECTIVA CON EL OBJETIVO DE ABORDAR TEMAS DE TRASCENDENCIA PARA EL INSTITUTO SALVADOREÑO DE REHABILITACION INTEGRAL, NOMBRAMIENTO REALIZADO MEDIANTE ACUERDO JD 12-2016. COMUNÍQUESE.</w:t>
      </w:r>
    </w:p>
    <w:p w:rsidR="003E2AF3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3E2AF3" w:rsidRPr="00B766FD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4.- Correspondencia recibida de Centros de Atención.</w:t>
      </w:r>
    </w:p>
    <w:p w:rsidR="003E2AF3" w:rsidRPr="00B766FD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>No hubo.</w:t>
      </w:r>
    </w:p>
    <w:p w:rsidR="003E2AF3" w:rsidRPr="00B766FD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E2AF3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3E2AF3" w:rsidRPr="00B766FD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5.- Correspondencia recibida de la Administración Superior.</w:t>
      </w:r>
    </w:p>
    <w:p w:rsidR="003E2AF3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E2AF3" w:rsidRDefault="003E2AF3" w:rsidP="003E2AF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Resumen ejecutivo, realizado por </w:t>
      </w:r>
      <w:r w:rsidR="00CE421B">
        <w:rPr>
          <w:rFonts w:ascii="Arial" w:hAnsi="Arial" w:cs="Arial"/>
        </w:rPr>
        <w:t>XXXXXXXXXX</w:t>
      </w:r>
      <w:r>
        <w:rPr>
          <w:rFonts w:ascii="Arial" w:eastAsia="Calibri" w:hAnsi="Arial" w:cs="Arial"/>
        </w:rPr>
        <w:t xml:space="preserve">, </w:t>
      </w:r>
      <w:r w:rsidR="00B06A2B">
        <w:rPr>
          <w:rFonts w:ascii="Arial" w:eastAsia="Calibri" w:hAnsi="Arial" w:cs="Arial"/>
        </w:rPr>
        <w:t>en relación a</w:t>
      </w:r>
      <w:r>
        <w:rPr>
          <w:rFonts w:ascii="Arial" w:eastAsia="Calibri" w:hAnsi="Arial" w:cs="Arial"/>
        </w:rPr>
        <w:t xml:space="preserve"> la visita en el ISRI, por parte de la </w:t>
      </w:r>
      <w:r w:rsidR="00CE421B">
        <w:rPr>
          <w:rFonts w:ascii="Arial" w:hAnsi="Arial" w:cs="Arial"/>
        </w:rPr>
        <w:t>XXXXXXXXXX</w:t>
      </w:r>
      <w:r>
        <w:rPr>
          <w:rFonts w:ascii="Arial" w:eastAsia="Calibri" w:hAnsi="Arial" w:cs="Arial"/>
        </w:rPr>
        <w:t>.</w:t>
      </w:r>
    </w:p>
    <w:p w:rsidR="003E2AF3" w:rsidRPr="003E2AF3" w:rsidRDefault="003E2AF3" w:rsidP="003E2AF3">
      <w:pPr>
        <w:spacing w:line="360" w:lineRule="auto"/>
        <w:rPr>
          <w:rFonts w:ascii="Arial" w:eastAsia="Calibri" w:hAnsi="Arial" w:cs="Arial"/>
        </w:rPr>
      </w:pPr>
    </w:p>
    <w:p w:rsidR="003E2AF3" w:rsidRDefault="003E2AF3" w:rsidP="003E2AF3">
      <w:pPr>
        <w:spacing w:line="360" w:lineRule="auto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6.- Participación de miembros de Junta Directiva, ponencias solicitadas a Jefaturas</w:t>
      </w:r>
      <w:r w:rsidR="00B06A2B">
        <w:rPr>
          <w:rFonts w:ascii="Arial" w:eastAsia="Calibri" w:hAnsi="Arial" w:cs="Arial"/>
          <w:b/>
        </w:rPr>
        <w:t>,</w:t>
      </w:r>
      <w:r w:rsidRPr="00B766FD">
        <w:rPr>
          <w:rFonts w:ascii="Arial" w:eastAsia="Calibri" w:hAnsi="Arial" w:cs="Arial"/>
          <w:b/>
        </w:rPr>
        <w:t xml:space="preserve"> Directores de Centros de Atención de la institución o invitados.</w:t>
      </w:r>
    </w:p>
    <w:p w:rsidR="00A84BBD" w:rsidRDefault="003E2AF3" w:rsidP="003E2AF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Participación de </w:t>
      </w:r>
      <w:r w:rsidR="00CE421B">
        <w:rPr>
          <w:rFonts w:ascii="Arial" w:hAnsi="Arial" w:cs="Arial"/>
        </w:rPr>
        <w:t>XXXXXXXXXX</w:t>
      </w:r>
      <w:r>
        <w:rPr>
          <w:rFonts w:ascii="Arial" w:hAnsi="Arial" w:cs="Arial"/>
        </w:rPr>
        <w:t>,</w:t>
      </w:r>
      <w:r w:rsidR="007A04D1">
        <w:rPr>
          <w:rFonts w:ascii="Arial" w:hAnsi="Arial" w:cs="Arial"/>
        </w:rPr>
        <w:t xml:space="preserve"> explica a Junta Directiva que el</w:t>
      </w:r>
      <w:r w:rsidR="00B96956">
        <w:rPr>
          <w:rFonts w:ascii="Arial" w:hAnsi="Arial" w:cs="Arial"/>
        </w:rPr>
        <w:t xml:space="preserve"> día 19 de julio de 2017, se hizo presente la </w:t>
      </w:r>
      <w:r w:rsidR="00CE421B">
        <w:rPr>
          <w:rFonts w:ascii="Arial" w:hAnsi="Arial" w:cs="Arial"/>
        </w:rPr>
        <w:t>XXXXXXXXXX</w:t>
      </w:r>
      <w:r w:rsidR="00B96956">
        <w:rPr>
          <w:rFonts w:ascii="Arial" w:hAnsi="Arial" w:cs="Arial"/>
        </w:rPr>
        <w:t>, junt</w:t>
      </w:r>
      <w:r w:rsidR="000467F8">
        <w:rPr>
          <w:rFonts w:ascii="Arial" w:hAnsi="Arial" w:cs="Arial"/>
        </w:rPr>
        <w:t>o a sus apoderadas</w:t>
      </w:r>
      <w:r w:rsidR="003D3127">
        <w:rPr>
          <w:rFonts w:ascii="Arial" w:hAnsi="Arial" w:cs="Arial"/>
        </w:rPr>
        <w:t xml:space="preserve">, </w:t>
      </w:r>
      <w:r w:rsidR="007A04D1">
        <w:rPr>
          <w:rFonts w:ascii="Arial" w:hAnsi="Arial" w:cs="Arial"/>
        </w:rPr>
        <w:t xml:space="preserve">y que presenta para conocimiento de esta Junta, el acta que se elaboró en la reunión sostenida con el Doctor Alex González, presidente del ISRI, </w:t>
      </w:r>
      <w:r w:rsidR="00A84BBD">
        <w:rPr>
          <w:rFonts w:ascii="Arial" w:hAnsi="Arial" w:cs="Arial"/>
        </w:rPr>
        <w:t xml:space="preserve">en la que consta que </w:t>
      </w:r>
      <w:r w:rsidR="00F9103D">
        <w:rPr>
          <w:rFonts w:ascii="Arial" w:hAnsi="Arial" w:cs="Arial"/>
        </w:rPr>
        <w:t xml:space="preserve">la </w:t>
      </w:r>
      <w:r w:rsidR="00CE421B">
        <w:rPr>
          <w:rFonts w:ascii="Arial" w:hAnsi="Arial" w:cs="Arial"/>
        </w:rPr>
        <w:t>XXXXXXXXXX</w:t>
      </w:r>
      <w:r w:rsidR="00F9103D">
        <w:rPr>
          <w:rFonts w:ascii="Arial" w:hAnsi="Arial" w:cs="Arial"/>
        </w:rPr>
        <w:t xml:space="preserve">, solicita a presidencia del ISRI, </w:t>
      </w:r>
      <w:r w:rsidR="00CE421B">
        <w:rPr>
          <w:rFonts w:ascii="Arial" w:hAnsi="Arial" w:cs="Arial"/>
        </w:rPr>
        <w:t>XXXXXXXXXX</w:t>
      </w:r>
      <w:r w:rsidR="00F9103D">
        <w:rPr>
          <w:rFonts w:ascii="Arial" w:hAnsi="Arial" w:cs="Arial"/>
        </w:rPr>
        <w:t xml:space="preserve">; así mismo, </w:t>
      </w:r>
      <w:r w:rsidR="00A84BBD">
        <w:rPr>
          <w:rFonts w:ascii="Arial" w:hAnsi="Arial" w:cs="Arial"/>
        </w:rPr>
        <w:t xml:space="preserve">el doctor González le aclara a </w:t>
      </w:r>
      <w:r w:rsidR="00CE421B">
        <w:rPr>
          <w:rFonts w:ascii="Arial" w:hAnsi="Arial" w:cs="Arial"/>
        </w:rPr>
        <w:t>XXXXXXXXXX</w:t>
      </w:r>
      <w:r w:rsidR="00A84BBD">
        <w:rPr>
          <w:rFonts w:ascii="Arial" w:hAnsi="Arial" w:cs="Arial"/>
        </w:rPr>
        <w:t xml:space="preserve"> que no se encuentra el proceso en la etapa de conciliación, por lo que no él no puede llegar a un acuerdo, en virtud que debe consensuar dicho acuerdo con Junta Directiva</w:t>
      </w:r>
      <w:r w:rsidR="00EF3D8E">
        <w:rPr>
          <w:rFonts w:ascii="Arial" w:hAnsi="Arial" w:cs="Arial"/>
        </w:rPr>
        <w:t>, una vez se llegue a la etapa conciliatoria en el proceso</w:t>
      </w:r>
      <w:r w:rsidR="00F9103D">
        <w:rPr>
          <w:rFonts w:ascii="Arial" w:hAnsi="Arial" w:cs="Arial"/>
        </w:rPr>
        <w:t>, según anexo 1.</w:t>
      </w:r>
    </w:p>
    <w:p w:rsidR="007A04D1" w:rsidRDefault="007A04D1" w:rsidP="003E2AF3">
      <w:pPr>
        <w:spacing w:after="0" w:line="360" w:lineRule="auto"/>
        <w:jc w:val="both"/>
        <w:rPr>
          <w:rFonts w:ascii="Arial" w:hAnsi="Arial" w:cs="Arial"/>
        </w:rPr>
      </w:pPr>
    </w:p>
    <w:p w:rsidR="00EF3D8E" w:rsidRDefault="00C52417" w:rsidP="003E2AF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 ese sentido Junta Directiva, </w:t>
      </w:r>
      <w:r w:rsidR="007A04D1">
        <w:rPr>
          <w:rFonts w:ascii="Arial" w:hAnsi="Arial" w:cs="Arial"/>
        </w:rPr>
        <w:t xml:space="preserve">se da por enterada de la reunión sostenida por el Doctor Alex González </w:t>
      </w:r>
      <w:r w:rsidR="00982EC7">
        <w:rPr>
          <w:rFonts w:ascii="Arial" w:hAnsi="Arial" w:cs="Arial"/>
        </w:rPr>
        <w:t xml:space="preserve">el día 19 de julio de 2017, con </w:t>
      </w:r>
      <w:r w:rsidR="00CB1EF1">
        <w:rPr>
          <w:rFonts w:ascii="Arial" w:hAnsi="Arial" w:cs="Arial"/>
        </w:rPr>
        <w:t>XXXXXXXXXX</w:t>
      </w:r>
      <w:r w:rsidR="00982EC7">
        <w:rPr>
          <w:rFonts w:ascii="Arial" w:hAnsi="Arial" w:cs="Arial"/>
        </w:rPr>
        <w:t>, así como del acta elaborada</w:t>
      </w:r>
      <w:r w:rsidR="007A04D1">
        <w:rPr>
          <w:rFonts w:ascii="Arial" w:hAnsi="Arial" w:cs="Arial"/>
        </w:rPr>
        <w:t xml:space="preserve"> </w:t>
      </w:r>
      <w:r w:rsidR="00982EC7">
        <w:rPr>
          <w:rFonts w:ascii="Arial" w:hAnsi="Arial" w:cs="Arial"/>
        </w:rPr>
        <w:t xml:space="preserve">en dicha </w:t>
      </w:r>
      <w:r w:rsidR="007A04D1">
        <w:rPr>
          <w:rFonts w:ascii="Arial" w:hAnsi="Arial" w:cs="Arial"/>
        </w:rPr>
        <w:t>reunión.</w:t>
      </w:r>
      <w:r>
        <w:rPr>
          <w:rFonts w:ascii="Arial" w:hAnsi="Arial" w:cs="Arial"/>
        </w:rPr>
        <w:t xml:space="preserve"> </w:t>
      </w:r>
    </w:p>
    <w:p w:rsidR="00C52417" w:rsidRPr="00EF3D8E" w:rsidRDefault="00C52417" w:rsidP="00EF3D8E">
      <w:pPr>
        <w:jc w:val="right"/>
        <w:rPr>
          <w:rFonts w:ascii="Arial" w:hAnsi="Arial" w:cs="Arial"/>
        </w:rPr>
      </w:pPr>
    </w:p>
    <w:p w:rsidR="00B96956" w:rsidRPr="00DC7618" w:rsidRDefault="00EF3D8E" w:rsidP="003E2AF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mismo, Junta Directiva recomienda a la presidencia del ISRI, que emita nota de respuesta, dirigida a </w:t>
      </w:r>
      <w:r w:rsidR="00CB1EF1">
        <w:rPr>
          <w:rFonts w:ascii="Arial" w:hAnsi="Arial" w:cs="Arial"/>
        </w:rPr>
        <w:t>XXXXXXXXXX</w:t>
      </w:r>
      <w:r>
        <w:rPr>
          <w:rFonts w:ascii="Arial" w:hAnsi="Arial" w:cs="Arial"/>
        </w:rPr>
        <w:t>, dando respuesta a la solicitud dirigida a presidencia, respecto al reinstalo en el cargo de Gerente Administra</w:t>
      </w:r>
      <w:r w:rsidR="00B33DD0">
        <w:rPr>
          <w:rFonts w:ascii="Arial" w:hAnsi="Arial" w:cs="Arial"/>
        </w:rPr>
        <w:t xml:space="preserve">tivo del ISRI, de la </w:t>
      </w:r>
      <w:r w:rsidR="00CB1EF1">
        <w:rPr>
          <w:rFonts w:ascii="Arial" w:hAnsi="Arial" w:cs="Arial"/>
        </w:rPr>
        <w:t>XXXXXXXXXX</w:t>
      </w:r>
      <w:r w:rsidR="00B33DD0">
        <w:rPr>
          <w:rFonts w:ascii="Arial" w:hAnsi="Arial" w:cs="Arial"/>
        </w:rPr>
        <w:t>.</w:t>
      </w:r>
    </w:p>
    <w:p w:rsidR="003E2AF3" w:rsidRDefault="003E2AF3" w:rsidP="003E2AF3">
      <w:pPr>
        <w:spacing w:after="0" w:line="360" w:lineRule="auto"/>
        <w:jc w:val="both"/>
        <w:rPr>
          <w:rFonts w:ascii="Arial" w:hAnsi="Arial" w:cs="Arial"/>
        </w:rPr>
      </w:pPr>
    </w:p>
    <w:p w:rsidR="003E2AF3" w:rsidRPr="00B766FD" w:rsidRDefault="003E2AF3" w:rsidP="003E2AF3">
      <w:pPr>
        <w:spacing w:line="360" w:lineRule="auto"/>
        <w:jc w:val="both"/>
        <w:rPr>
          <w:rFonts w:ascii="Arial" w:eastAsia="Calibri" w:hAnsi="Arial" w:cs="Arial"/>
          <w:b/>
        </w:rPr>
      </w:pPr>
      <w:r w:rsidRPr="00B766FD">
        <w:rPr>
          <w:rFonts w:ascii="Arial" w:eastAsia="Calibri" w:hAnsi="Arial" w:cs="Arial"/>
          <w:b/>
        </w:rPr>
        <w:t>7.- Informes de Presidencia.</w:t>
      </w:r>
    </w:p>
    <w:p w:rsidR="003E2AF3" w:rsidRDefault="00434672" w:rsidP="003E2AF3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hubo.</w:t>
      </w:r>
    </w:p>
    <w:p w:rsidR="00BF14EE" w:rsidRDefault="00BF14EE" w:rsidP="003E2AF3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3E2AF3" w:rsidRDefault="003E2AF3" w:rsidP="003E2AF3">
      <w:pPr>
        <w:spacing w:line="360" w:lineRule="auto"/>
        <w:jc w:val="both"/>
        <w:rPr>
          <w:rFonts w:ascii="Arial" w:eastAsia="Calibri" w:hAnsi="Arial" w:cs="Arial"/>
          <w:b/>
        </w:rPr>
      </w:pPr>
      <w:r w:rsidRPr="00495233">
        <w:rPr>
          <w:rFonts w:ascii="Arial" w:eastAsia="Calibri" w:hAnsi="Arial" w:cs="Arial"/>
          <w:b/>
        </w:rPr>
        <w:t>8.- Asuntos Varios.</w:t>
      </w:r>
    </w:p>
    <w:p w:rsidR="003E2AF3" w:rsidRPr="003E07D4" w:rsidRDefault="00BF14EE" w:rsidP="00BF14E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>No hubo.</w:t>
      </w:r>
    </w:p>
    <w:p w:rsidR="001A00A8" w:rsidRDefault="001A00A8" w:rsidP="003E2AF3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</w:p>
    <w:p w:rsidR="003E2AF3" w:rsidRPr="00B766FD" w:rsidRDefault="003E2AF3" w:rsidP="003E2AF3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 w:rsidRPr="00B766FD">
        <w:rPr>
          <w:rFonts w:ascii="Arial" w:eastAsia="Calibri" w:hAnsi="Arial" w:cs="Arial"/>
        </w:rPr>
        <w:t xml:space="preserve">Sin más asuntos que tratar, el presidente levanta la sesión, a las </w:t>
      </w:r>
      <w:r w:rsidR="00D62B9F">
        <w:rPr>
          <w:rFonts w:ascii="Arial" w:eastAsia="Calibri" w:hAnsi="Arial" w:cs="Arial"/>
        </w:rPr>
        <w:t>quince</w:t>
      </w:r>
      <w:r w:rsidR="00657B98">
        <w:rPr>
          <w:rFonts w:ascii="Arial" w:eastAsia="Calibri" w:hAnsi="Arial" w:cs="Arial"/>
        </w:rPr>
        <w:t xml:space="preserve"> horas del</w:t>
      </w:r>
      <w:r w:rsidRPr="00B766FD">
        <w:rPr>
          <w:rFonts w:ascii="Arial" w:eastAsia="Calibri" w:hAnsi="Arial" w:cs="Arial"/>
        </w:rPr>
        <w:t xml:space="preserve"> día martes </w:t>
      </w:r>
      <w:r w:rsidR="00D62B9F">
        <w:rPr>
          <w:rFonts w:ascii="Arial" w:eastAsia="Calibri" w:hAnsi="Arial" w:cs="Arial"/>
        </w:rPr>
        <w:t>veinticinco</w:t>
      </w:r>
      <w:r>
        <w:rPr>
          <w:rFonts w:ascii="Arial" w:eastAsia="Calibri" w:hAnsi="Arial" w:cs="Arial"/>
        </w:rPr>
        <w:t xml:space="preserve"> de julio de</w:t>
      </w:r>
      <w:r w:rsidRPr="00B766FD">
        <w:rPr>
          <w:rFonts w:ascii="Arial" w:eastAsia="Calibri" w:hAnsi="Arial" w:cs="Arial"/>
        </w:rPr>
        <w:t xml:space="preserve"> dos mil diecisiete y para constancia firmamos:</w:t>
      </w:r>
    </w:p>
    <w:p w:rsidR="003E2AF3" w:rsidRPr="00B766FD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E2AF3" w:rsidRPr="00B766FD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E2AF3" w:rsidRPr="00B766FD" w:rsidRDefault="003E2AF3" w:rsidP="003E2AF3">
      <w:pPr>
        <w:spacing w:after="0" w:line="276" w:lineRule="auto"/>
        <w:contextualSpacing/>
        <w:jc w:val="right"/>
        <w:rPr>
          <w:rFonts w:ascii="Arial" w:eastAsia="Calibri" w:hAnsi="Arial" w:cs="Arial"/>
        </w:rPr>
      </w:pPr>
    </w:p>
    <w:p w:rsidR="003E2AF3" w:rsidRPr="00B766FD" w:rsidRDefault="003E2AF3" w:rsidP="003E2AF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E2AF3" w:rsidRPr="00B766FD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 xml:space="preserve">Dr. Alex Francisco González </w:t>
      </w:r>
      <w:r w:rsidRPr="00B766FD">
        <w:rPr>
          <w:rFonts w:ascii="Arial" w:eastAsia="Times New Roman" w:hAnsi="Arial" w:cs="Arial"/>
          <w:lang w:eastAsia="es-ES"/>
        </w:rPr>
        <w:t>Menjívar</w:t>
      </w:r>
      <w:r w:rsidRPr="00B766FD">
        <w:rPr>
          <w:rFonts w:ascii="Arial" w:eastAsia="Times New Roman" w:hAnsi="Arial" w:cs="Arial"/>
          <w:lang w:eastAsia="es-ES"/>
        </w:rPr>
        <w:tab/>
      </w:r>
      <w:r>
        <w:rPr>
          <w:rFonts w:ascii="Arial" w:eastAsia="Times New Roman" w:hAnsi="Arial" w:cs="Arial"/>
          <w:lang w:eastAsia="es-ES"/>
        </w:rPr>
        <w:t xml:space="preserve">          </w:t>
      </w:r>
      <w:r w:rsidRPr="00B766FD">
        <w:rPr>
          <w:rFonts w:ascii="Arial" w:eastAsia="Times New Roman" w:hAnsi="Arial" w:cs="Arial"/>
          <w:lang w:val="es-ES" w:eastAsia="es-ES"/>
        </w:rPr>
        <w:t xml:space="preserve">Licda. María Marta Cañas de Herrera  </w:t>
      </w: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E2AF3" w:rsidRPr="00B766FD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3E2AF3" w:rsidRPr="00B766FD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 w:rsidRPr="00B766FD">
        <w:rPr>
          <w:rFonts w:ascii="Arial" w:eastAsia="Times New Roman" w:hAnsi="Arial" w:cs="Arial"/>
          <w:lang w:val="es-ES" w:eastAsia="es-ES"/>
        </w:rPr>
        <w:t>Dr. M</w:t>
      </w:r>
      <w:r>
        <w:rPr>
          <w:rFonts w:ascii="Arial" w:eastAsia="Times New Roman" w:hAnsi="Arial" w:cs="Arial"/>
          <w:lang w:val="es-ES" w:eastAsia="es-ES"/>
        </w:rPr>
        <w:t>iguel Ángel Martínez Salmerón</w:t>
      </w:r>
      <w:r>
        <w:rPr>
          <w:rFonts w:ascii="Arial" w:eastAsia="Times New Roman" w:hAnsi="Arial" w:cs="Arial"/>
          <w:lang w:val="es-ES" w:eastAsia="es-ES"/>
        </w:rPr>
        <w:tab/>
        <w:t xml:space="preserve">           Sra. Darling Azucena Mejía</w:t>
      </w: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D62B9F" w:rsidRDefault="00D62B9F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E2AF3" w:rsidRPr="003D301D" w:rsidRDefault="003E2AF3" w:rsidP="003E2AF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es-ES" w:eastAsia="es-ES"/>
        </w:rPr>
        <w:t xml:space="preserve">Licda. Nora Elizabeth de Amado                             </w:t>
      </w:r>
      <w:r w:rsidRPr="003D301D">
        <w:rPr>
          <w:rFonts w:ascii="Arial Narrow" w:hAnsi="Arial Narrow" w:cs="Arial"/>
        </w:rPr>
        <w:t>Licda. Carmen Elizabeth Quintanilla Espinoza</w:t>
      </w:r>
    </w:p>
    <w:p w:rsidR="003E2AF3" w:rsidRPr="003D301D" w:rsidRDefault="003E2AF3" w:rsidP="003E2AF3">
      <w:pPr>
        <w:spacing w:after="0" w:line="276" w:lineRule="auto"/>
        <w:jc w:val="both"/>
        <w:rPr>
          <w:rFonts w:ascii="Arial" w:hAnsi="Arial" w:cs="Arial"/>
        </w:rPr>
      </w:pPr>
    </w:p>
    <w:p w:rsidR="0045155A" w:rsidRDefault="0045155A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5155A" w:rsidRDefault="0045155A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Sara María Mendoza Acosta</w:t>
      </w:r>
      <w:r>
        <w:rPr>
          <w:rFonts w:ascii="Arial" w:eastAsia="Times New Roman" w:hAnsi="Arial" w:cs="Arial"/>
          <w:lang w:val="es-ES" w:eastAsia="es-ES"/>
        </w:rPr>
        <w:tab/>
      </w:r>
      <w:r w:rsidR="00657B98">
        <w:rPr>
          <w:rFonts w:ascii="Arial" w:eastAsia="Times New Roman" w:hAnsi="Arial" w:cs="Arial"/>
          <w:lang w:val="es-ES" w:eastAsia="es-ES"/>
        </w:rPr>
        <w:t xml:space="preserve">                   Licda. Kattya Elizabeth Serrano de Herrera</w:t>
      </w: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D62B9F" w:rsidRDefault="00D62B9F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Licda. Nora Lizeth Pérez Martínez  </w:t>
      </w:r>
      <w:r w:rsidR="00657B98">
        <w:rPr>
          <w:rFonts w:ascii="Arial" w:eastAsia="Times New Roman" w:hAnsi="Arial" w:cs="Arial"/>
          <w:lang w:val="es-ES" w:eastAsia="es-ES"/>
        </w:rPr>
        <w:t xml:space="preserve">                 </w:t>
      </w:r>
      <w:r w:rsidR="00657B98" w:rsidRPr="00657B98">
        <w:rPr>
          <w:rFonts w:ascii="Arial" w:eastAsia="Times New Roman" w:hAnsi="Arial" w:cs="Arial"/>
          <w:lang w:val="es-ES" w:eastAsia="es-ES"/>
        </w:rPr>
        <w:t>Joselito T</w:t>
      </w:r>
      <w:r w:rsidR="00657B98">
        <w:rPr>
          <w:rFonts w:ascii="Arial" w:eastAsia="Times New Roman" w:hAnsi="Arial" w:cs="Arial"/>
          <w:lang w:val="es-ES" w:eastAsia="es-ES"/>
        </w:rPr>
        <w:t>obar</w:t>
      </w:r>
      <w:r w:rsidR="00657B98" w:rsidRPr="00657B98">
        <w:rPr>
          <w:rFonts w:ascii="Arial" w:eastAsia="Times New Roman" w:hAnsi="Arial" w:cs="Arial"/>
          <w:lang w:val="es-ES" w:eastAsia="es-ES"/>
        </w:rPr>
        <w:t xml:space="preserve"> Recinos</w:t>
      </w:r>
    </w:p>
    <w:p w:rsidR="003E2AF3" w:rsidRDefault="003E2AF3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D62B9F" w:rsidRDefault="00D62B9F" w:rsidP="003E2AF3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:rsidR="006C2AF2" w:rsidRDefault="003E2AF3" w:rsidP="000B7A69">
      <w:pPr>
        <w:spacing w:after="0" w:line="276" w:lineRule="auto"/>
        <w:jc w:val="both"/>
      </w:pPr>
      <w:r w:rsidRPr="00B766FD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lang w:val="es-ES" w:eastAsia="es-ES"/>
        </w:rPr>
        <w:t xml:space="preserve">                   </w:t>
      </w:r>
    </w:p>
    <w:sectPr w:rsidR="006C2AF2" w:rsidSect="00C518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4C" w:rsidRDefault="00CD264C">
      <w:pPr>
        <w:spacing w:after="0" w:line="240" w:lineRule="auto"/>
      </w:pPr>
      <w:r>
        <w:separator/>
      </w:r>
    </w:p>
  </w:endnote>
  <w:endnote w:type="continuationSeparator" w:id="0">
    <w:p w:rsidR="00CD264C" w:rsidRDefault="00CD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5D" w:rsidRDefault="00C235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48" w:rsidRPr="00522948" w:rsidRDefault="000B7A69" w:rsidP="00522948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Acta 265</w:t>
    </w:r>
    <w:r w:rsidR="00EF3D8E">
      <w:rPr>
        <w:sz w:val="16"/>
        <w:szCs w:val="16"/>
      </w:rPr>
      <w:t>2</w:t>
    </w:r>
    <w:r>
      <w:rPr>
        <w:sz w:val="16"/>
        <w:szCs w:val="16"/>
      </w:rPr>
      <w:t xml:space="preserve"> </w:t>
    </w:r>
    <w:proofErr w:type="spellStart"/>
    <w:r w:rsidRPr="00522948">
      <w:rPr>
        <w:sz w:val="16"/>
        <w:szCs w:val="16"/>
      </w:rPr>
      <w:t>Pag</w:t>
    </w:r>
    <w:proofErr w:type="spellEnd"/>
    <w:r w:rsidRPr="00522948">
      <w:rPr>
        <w:sz w:val="16"/>
        <w:szCs w:val="16"/>
      </w:rPr>
      <w:t>.</w:t>
    </w:r>
    <w:sdt>
      <w:sdtPr>
        <w:rPr>
          <w:sz w:val="16"/>
          <w:szCs w:val="16"/>
        </w:rPr>
        <w:id w:val="-306935368"/>
        <w:docPartObj>
          <w:docPartGallery w:val="Page Numbers (Bottom of Page)"/>
          <w:docPartUnique/>
        </w:docPartObj>
      </w:sdtPr>
      <w:sdtEndPr/>
      <w:sdtContent>
        <w:r w:rsidRPr="00522948">
          <w:rPr>
            <w:sz w:val="16"/>
            <w:szCs w:val="16"/>
          </w:rPr>
          <w:fldChar w:fldCharType="begin"/>
        </w:r>
        <w:r w:rsidRPr="00522948">
          <w:rPr>
            <w:sz w:val="16"/>
            <w:szCs w:val="16"/>
          </w:rPr>
          <w:instrText>PAGE   \* MERGEFORMAT</w:instrText>
        </w:r>
        <w:r w:rsidRPr="00522948">
          <w:rPr>
            <w:sz w:val="16"/>
            <w:szCs w:val="16"/>
          </w:rPr>
          <w:fldChar w:fldCharType="separate"/>
        </w:r>
        <w:r w:rsidR="00C2355D" w:rsidRPr="00C2355D">
          <w:rPr>
            <w:noProof/>
            <w:sz w:val="16"/>
            <w:szCs w:val="16"/>
            <w:lang w:val="es-ES"/>
          </w:rPr>
          <w:t>3</w:t>
        </w:r>
        <w:r w:rsidRPr="00522948">
          <w:rPr>
            <w:sz w:val="16"/>
            <w:szCs w:val="16"/>
          </w:rPr>
          <w:fldChar w:fldCharType="end"/>
        </w:r>
        <w:r w:rsidRPr="00522948">
          <w:rPr>
            <w:sz w:val="16"/>
            <w:szCs w:val="16"/>
          </w:rPr>
          <w:t>/6</w:t>
        </w:r>
      </w:sdtContent>
    </w:sdt>
  </w:p>
  <w:p w:rsidR="002103DF" w:rsidRPr="00C70A94" w:rsidRDefault="00C2355D" w:rsidP="00C70A94">
    <w:pPr>
      <w:pStyle w:val="Piedepgina"/>
      <w:jc w:val="right"/>
      <w:rPr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5D" w:rsidRDefault="00C23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4C" w:rsidRDefault="00CD264C">
      <w:pPr>
        <w:spacing w:after="0" w:line="240" w:lineRule="auto"/>
      </w:pPr>
      <w:r>
        <w:separator/>
      </w:r>
    </w:p>
  </w:footnote>
  <w:footnote w:type="continuationSeparator" w:id="0">
    <w:p w:rsidR="00CD264C" w:rsidRDefault="00CD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5D" w:rsidRDefault="00C235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DF" w:rsidRDefault="000B7A69" w:rsidP="001A3FEC">
    <w:pPr>
      <w:pStyle w:val="Encabezado"/>
      <w:tabs>
        <w:tab w:val="left" w:pos="1275"/>
      </w:tabs>
    </w:pPr>
    <w:r>
      <w:tab/>
    </w:r>
    <w:r>
      <w:tab/>
    </w:r>
  </w:p>
  <w:p w:rsidR="002103DF" w:rsidRDefault="00C235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5D" w:rsidRDefault="00C23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D7573"/>
    <w:multiLevelType w:val="hybridMultilevel"/>
    <w:tmpl w:val="53F08F2C"/>
    <w:lvl w:ilvl="0" w:tplc="0F2C51C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F6E05"/>
    <w:multiLevelType w:val="hybridMultilevel"/>
    <w:tmpl w:val="BD1ED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F3"/>
    <w:rsid w:val="00036450"/>
    <w:rsid w:val="000467F8"/>
    <w:rsid w:val="000B7A69"/>
    <w:rsid w:val="001A00A8"/>
    <w:rsid w:val="003D3127"/>
    <w:rsid w:val="003E2AF3"/>
    <w:rsid w:val="0042286F"/>
    <w:rsid w:val="00434672"/>
    <w:rsid w:val="0045155A"/>
    <w:rsid w:val="00657B98"/>
    <w:rsid w:val="006C2AF2"/>
    <w:rsid w:val="00752D8A"/>
    <w:rsid w:val="00783118"/>
    <w:rsid w:val="007A04D1"/>
    <w:rsid w:val="00815E4E"/>
    <w:rsid w:val="00872F4B"/>
    <w:rsid w:val="008E763E"/>
    <w:rsid w:val="00982EC7"/>
    <w:rsid w:val="00993509"/>
    <w:rsid w:val="00A84BBD"/>
    <w:rsid w:val="00A903D6"/>
    <w:rsid w:val="00AA1895"/>
    <w:rsid w:val="00B06A2B"/>
    <w:rsid w:val="00B33DD0"/>
    <w:rsid w:val="00B51555"/>
    <w:rsid w:val="00B96956"/>
    <w:rsid w:val="00BF14EE"/>
    <w:rsid w:val="00C2355D"/>
    <w:rsid w:val="00C52417"/>
    <w:rsid w:val="00CB1EF1"/>
    <w:rsid w:val="00CD264C"/>
    <w:rsid w:val="00CE421B"/>
    <w:rsid w:val="00D15887"/>
    <w:rsid w:val="00D62B9F"/>
    <w:rsid w:val="00EB78D2"/>
    <w:rsid w:val="00EF3D8E"/>
    <w:rsid w:val="00F35382"/>
    <w:rsid w:val="00F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543192-9282-4A39-874A-DD8FC43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AF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E2AF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2AF3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3E2AF3"/>
  </w:style>
  <w:style w:type="paragraph" w:styleId="Encabezado">
    <w:name w:val="header"/>
    <w:basedOn w:val="Normal"/>
    <w:link w:val="EncabezadoCar"/>
    <w:uiPriority w:val="99"/>
    <w:unhideWhenUsed/>
    <w:rsid w:val="003E2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AF3"/>
  </w:style>
  <w:style w:type="paragraph" w:styleId="Piedepgina">
    <w:name w:val="footer"/>
    <w:basedOn w:val="Normal"/>
    <w:link w:val="PiedepginaCar"/>
    <w:uiPriority w:val="99"/>
    <w:unhideWhenUsed/>
    <w:rsid w:val="003E2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AF3"/>
  </w:style>
  <w:style w:type="character" w:styleId="Refdecomentario">
    <w:name w:val="annotation reference"/>
    <w:basedOn w:val="Fuentedeprrafopredeter"/>
    <w:uiPriority w:val="99"/>
    <w:semiHidden/>
    <w:unhideWhenUsed/>
    <w:rsid w:val="00B06A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6A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6A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6A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6A2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 T Recinos</dc:creator>
  <cp:lastModifiedBy>César Iván Abarca Velásquez</cp:lastModifiedBy>
  <cp:revision>10</cp:revision>
  <dcterms:created xsi:type="dcterms:W3CDTF">2017-08-09T17:49:00Z</dcterms:created>
  <dcterms:modified xsi:type="dcterms:W3CDTF">2017-09-14T15:30:00Z</dcterms:modified>
</cp:coreProperties>
</file>