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W w:w="6164" w:type="pct"/>
        <w:tblInd w:w="-1160" w:type="dxa"/>
        <w:tblBorders>
          <w:top w:val="single" w:sz="8" w:space="0" w:color="286FB7"/>
          <w:left w:val="single" w:sz="8" w:space="0" w:color="286FB7"/>
          <w:bottom w:val="single" w:sz="8" w:space="0" w:color="286FB7"/>
          <w:right w:val="single" w:sz="8" w:space="0" w:color="286FB7"/>
          <w:insideH w:val="single" w:sz="8" w:space="0" w:color="286FB7"/>
          <w:insideV w:val="single" w:sz="8" w:space="0" w:color="286FB7"/>
        </w:tblBorders>
        <w:tblLook w:val="04A0" w:firstRow="1" w:lastRow="0" w:firstColumn="1" w:lastColumn="0" w:noHBand="0" w:noVBand="1"/>
      </w:tblPr>
      <w:tblGrid>
        <w:gridCol w:w="11450"/>
      </w:tblGrid>
      <w:tr w:rsidR="00B05AF1" w:rsidTr="0093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E5E" w:rsidRPr="00B44E5E" w:rsidRDefault="00B44E5E" w:rsidP="00B05AF1">
            <w:pPr>
              <w:jc w:val="center"/>
              <w:rPr>
                <w:rFonts w:eastAsia="Times New Roman" w:cs="Calibri"/>
                <w:color w:val="000000"/>
                <w:sz w:val="8"/>
                <w:lang w:eastAsia="es-SV"/>
              </w:rPr>
            </w:pPr>
          </w:p>
          <w:p w:rsidR="00B44E5E" w:rsidRDefault="005C53A7" w:rsidP="00B44E5E">
            <w:pPr>
              <w:jc w:val="center"/>
              <w:rPr>
                <w:rFonts w:eastAsia="Times New Roman" w:cs="Calibri"/>
                <w:color w:val="000000"/>
                <w:sz w:val="28"/>
                <w:lang w:eastAsia="es-SV"/>
              </w:rPr>
            </w:pPr>
            <w:r>
              <w:rPr>
                <w:rFonts w:eastAsia="Times New Roman" w:cs="Calibri"/>
                <w:color w:val="000000"/>
                <w:sz w:val="28"/>
                <w:lang w:eastAsia="es-SV"/>
              </w:rPr>
              <w:t xml:space="preserve">ÍNDICE </w:t>
            </w:r>
            <w:r w:rsidR="00B05AF1"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>DE INFORMACIÓN RESERVADA</w:t>
            </w:r>
          </w:p>
          <w:p w:rsidR="00B44E5E" w:rsidRPr="00B44E5E" w:rsidRDefault="00B44E5E" w:rsidP="00B44E5E">
            <w:pPr>
              <w:jc w:val="center"/>
              <w:rPr>
                <w:sz w:val="8"/>
              </w:rPr>
            </w:pPr>
          </w:p>
        </w:tc>
      </w:tr>
    </w:tbl>
    <w:tbl>
      <w:tblPr>
        <w:tblW w:w="6204" w:type="pct"/>
        <w:tblInd w:w="-11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708"/>
        <w:gridCol w:w="1351"/>
        <w:gridCol w:w="1262"/>
        <w:gridCol w:w="1079"/>
        <w:gridCol w:w="2160"/>
        <w:gridCol w:w="1257"/>
      </w:tblGrid>
      <w:tr w:rsidR="0093659A" w:rsidRPr="00873005" w:rsidTr="002F1081">
        <w:trPr>
          <w:trHeight w:val="660"/>
          <w:tblHeader/>
        </w:trPr>
        <w:tc>
          <w:tcPr>
            <w:tcW w:w="1143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Rubro temático o enunciado general que distinguirá la información a la cual se hace referencia</w:t>
            </w:r>
          </w:p>
        </w:tc>
        <w:tc>
          <w:tcPr>
            <w:tcW w:w="747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Unidad administrativa o la autoridad que genera la información</w:t>
            </w:r>
          </w:p>
        </w:tc>
        <w:tc>
          <w:tcPr>
            <w:tcW w:w="591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Fecha de clasificación</w:t>
            </w:r>
          </w:p>
        </w:tc>
        <w:tc>
          <w:tcPr>
            <w:tcW w:w="552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Número de declaratoria de reserva</w:t>
            </w:r>
          </w:p>
        </w:tc>
        <w:tc>
          <w:tcPr>
            <w:tcW w:w="472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Tipo de reserva (total o parcial)</w:t>
            </w:r>
          </w:p>
        </w:tc>
        <w:tc>
          <w:tcPr>
            <w:tcW w:w="945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Fundamento legal para su clasificación como reservada</w:t>
            </w:r>
          </w:p>
        </w:tc>
        <w:tc>
          <w:tcPr>
            <w:tcW w:w="550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Plazo de reserva</w:t>
            </w:r>
          </w:p>
        </w:tc>
      </w:tr>
      <w:tr w:rsidR="0093659A" w:rsidRPr="00873005" w:rsidTr="0093659A">
        <w:trPr>
          <w:trHeight w:val="735"/>
        </w:trPr>
        <w:tc>
          <w:tcPr>
            <w:tcW w:w="1143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</w:tr>
      <w:tr w:rsidR="0093659A" w:rsidRPr="00873005" w:rsidTr="0093659A">
        <w:trPr>
          <w:trHeight w:val="1275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Documentos  que constituyan prueba de un acto ilícito, judicialización de</w:t>
            </w:r>
            <w:r w:rsidR="00C6278C">
              <w:rPr>
                <w:rFonts w:eastAsia="Times New Roman"/>
                <w:color w:val="000000"/>
                <w:szCs w:val="24"/>
                <w:lang w:eastAsia="es-SV"/>
              </w:rPr>
              <w:t xml:space="preserve"> procesos institucionales, preparación y análisis por parte de la Unidad de Asesoría Juridica. Escritos, recursos o cualquier otro documento ventilado en sede jurisdiccional en procesos institucionales ante sede administrativa en curso; es decir, mientras no se haya dictado sentencia en firme. 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Junta Directiva, Presidencia,                Gerencias,                      Unidad Jurídica,        Auditoría Interna.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C6278C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11/07/2017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C6278C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ISRI-UAIP 1/2017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93659A" w:rsidRPr="00873005" w:rsidRDefault="00873005" w:rsidP="002F108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h: La que pueda generar una ventaja indebida a una persona en perjuicio de un tercero.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Hasta que haya finalizado el proceso y haya resolución de autoridad competente en firme.</w:t>
            </w:r>
          </w:p>
        </w:tc>
      </w:tr>
      <w:tr w:rsidR="0093659A" w:rsidRPr="00873005" w:rsidTr="0093659A">
        <w:trPr>
          <w:trHeight w:val="3562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36730B" w:rsidRPr="00873005" w:rsidRDefault="0093659A" w:rsidP="002F108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f: 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1200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Ubicación de las cámaras de seguridad en los diferentes centros de atención y el contenido que estas resguardan. 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Gerencia,                            Jefatura de Servicios Generales y Administradores de Centro.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C6278C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11/07/2017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C6278C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ISRI-UAIP 2/2017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93659A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h: La que pueda generar una ventaja indebida a una persona en perjuicio de un tercero.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21/06/2023</w:t>
            </w:r>
          </w:p>
        </w:tc>
      </w:tr>
      <w:tr w:rsidR="0093659A" w:rsidRPr="00873005" w:rsidTr="002F1081">
        <w:trPr>
          <w:trHeight w:val="3544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93659A" w:rsidRPr="00873005" w:rsidRDefault="0093659A" w:rsidP="002F108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Literal f: 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1005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Memorandos justificativos para promociones de procesos de adquisiciones, expedientes de procesos de licitaciones.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Junta Directiva, Presidencia,                     Gerencia,                                    Jefe UACI,                             </w:t>
            </w:r>
            <w:r w:rsidR="0093659A" w:rsidRPr="0093659A">
              <w:rPr>
                <w:rFonts w:eastAsia="Times New Roman"/>
                <w:color w:val="000000"/>
                <w:szCs w:val="24"/>
                <w:lang w:eastAsia="es-SV"/>
              </w:rPr>
              <w:t>Asesoría</w:t>
            </w: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 </w:t>
            </w:r>
            <w:r w:rsidR="0093659A" w:rsidRPr="0093659A">
              <w:rPr>
                <w:rFonts w:eastAsia="Times New Roman"/>
                <w:color w:val="000000"/>
                <w:szCs w:val="24"/>
                <w:lang w:eastAsia="es-SV"/>
              </w:rPr>
              <w:t>Jurídica</w:t>
            </w: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,   Auditoria Interna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C6278C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21/07/2017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C6278C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ISRI-UAIP 3/2017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Art. 19 Literal h: La que pueda generar una ventaja indebida a una persona en perjuicio de un tercero. 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Cuando se comunica la resolución de adjudicación del bien o servicio.</w:t>
            </w: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293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Pr="00B44E5E" w:rsidRDefault="0093659A" w:rsidP="0093659A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 w:rsidRPr="00B44E5E">
        <w:rPr>
          <w:sz w:val="28"/>
        </w:rPr>
        <w:t xml:space="preserve">Dr. Alex Francisco González </w:t>
      </w:r>
      <w:r>
        <w:rPr>
          <w:sz w:val="28"/>
        </w:rPr>
        <w:t>Menjí</w:t>
      </w:r>
      <w:r w:rsidRPr="00B44E5E">
        <w:rPr>
          <w:sz w:val="28"/>
        </w:rPr>
        <w:t>var</w:t>
      </w:r>
    </w:p>
    <w:p w:rsidR="0093659A" w:rsidRDefault="0093659A" w:rsidP="0093659A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>Presidente</w:t>
      </w:r>
    </w:p>
    <w:p w:rsidR="00873005" w:rsidRPr="00B44E5E" w:rsidRDefault="00873005" w:rsidP="00873005">
      <w:pPr>
        <w:spacing w:after="0" w:line="240" w:lineRule="auto"/>
        <w:rPr>
          <w:sz w:val="32"/>
        </w:rPr>
      </w:pPr>
    </w:p>
    <w:sectPr w:rsidR="00873005" w:rsidRPr="00B44E5E" w:rsidSect="00470C87">
      <w:headerReference w:type="default" r:id="rId8"/>
      <w:footerReference w:type="default" r:id="rId9"/>
      <w:pgSz w:w="12240" w:h="15840" w:code="1"/>
      <w:pgMar w:top="1152" w:right="1440" w:bottom="1296" w:left="1728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C0" w:rsidRDefault="003B3CC0" w:rsidP="00747044">
      <w:pPr>
        <w:spacing w:after="0" w:line="240" w:lineRule="auto"/>
      </w:pPr>
      <w:r>
        <w:separator/>
      </w:r>
    </w:p>
  </w:endnote>
  <w:endnote w:type="continuationSeparator" w:id="0">
    <w:p w:rsidR="003B3CC0" w:rsidRDefault="003B3CC0" w:rsidP="0074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57" w:rsidRPr="00FE5C6F" w:rsidRDefault="00700557" w:rsidP="00244FCF">
    <w:pPr>
      <w:spacing w:after="0" w:line="240" w:lineRule="auto"/>
      <w:jc w:val="center"/>
    </w:pPr>
    <w:r w:rsidRPr="00FE5C6F">
      <w:t>Avenida Irazú Nº 181, Colonia Costa Rica, San Salvador, El Salvador. C.A.</w:t>
    </w:r>
  </w:p>
  <w:p w:rsidR="00700557" w:rsidRPr="00FE5C6F" w:rsidRDefault="003B3CC0" w:rsidP="00244FCF">
    <w:pPr>
      <w:spacing w:after="0" w:line="240" w:lineRule="auto"/>
      <w:jc w:val="center"/>
    </w:pPr>
    <w:hyperlink r:id="rId1" w:history="1">
      <w:r w:rsidR="00700557" w:rsidRPr="00FE5C6F">
        <w:rPr>
          <w:rStyle w:val="Hipervnculo"/>
        </w:rPr>
        <w:t>www.isri.gob.sv</w:t>
      </w:r>
    </w:hyperlink>
  </w:p>
  <w:p w:rsidR="00700557" w:rsidRDefault="004A2BEC" w:rsidP="00244FCF">
    <w:pPr>
      <w:pStyle w:val="Piedepgina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6606C6C8" wp14:editId="2D04D70D">
          <wp:simplePos x="0" y="0"/>
          <wp:positionH relativeFrom="column">
            <wp:posOffset>-1061720</wp:posOffset>
          </wp:positionH>
          <wp:positionV relativeFrom="paragraph">
            <wp:posOffset>158115</wp:posOffset>
          </wp:positionV>
          <wp:extent cx="2188210" cy="281940"/>
          <wp:effectExtent l="0" t="0" r="254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57" w:rsidRPr="00FE5C6F">
      <w:t>Conmutador: PBX (503) 2521-8600 Telefax: (503) 2270-0247</w:t>
    </w:r>
  </w:p>
  <w:sdt>
    <w:sdtPr>
      <w:rPr>
        <w:rFonts w:ascii="Arial" w:eastAsiaTheme="minorHAnsi" w:hAnsi="Arial" w:cs="Arial"/>
        <w:sz w:val="20"/>
        <w:szCs w:val="20"/>
      </w:rPr>
      <w:id w:val="-1290898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2BEC" w:rsidRPr="004A2BEC" w:rsidRDefault="004A2BEC" w:rsidP="004A2BEC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Página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PAGE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36730B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 de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NUMPAGES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36730B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44E5E" w:rsidRPr="008E68E1" w:rsidRDefault="004A2BEC" w:rsidP="004A2BEC">
    <w:pPr>
      <w:pStyle w:val="Piedepgina"/>
      <w:jc w:val="right"/>
      <w:rPr>
        <w:rFonts w:cs="Calibri"/>
        <w:sz w:val="20"/>
      </w:rPr>
    </w:pPr>
    <w:r>
      <w:rPr>
        <w:noProof/>
        <w:lang w:eastAsia="es-S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C0" w:rsidRDefault="003B3CC0" w:rsidP="00747044">
      <w:pPr>
        <w:spacing w:after="0" w:line="240" w:lineRule="auto"/>
      </w:pPr>
      <w:r>
        <w:separator/>
      </w:r>
    </w:p>
  </w:footnote>
  <w:footnote w:type="continuationSeparator" w:id="0">
    <w:p w:rsidR="003B3CC0" w:rsidRDefault="003B3CC0" w:rsidP="0074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87" w:rsidRDefault="00470C87">
    <w:pPr>
      <w:pStyle w:val="Encabezado"/>
    </w:pPr>
    <w:r>
      <w:rPr>
        <w:noProof/>
        <w:sz w:val="16"/>
        <w:lang w:eastAsia="es-SV"/>
      </w:rPr>
      <w:drawing>
        <wp:anchor distT="0" distB="0" distL="114300" distR="114300" simplePos="0" relativeHeight="251660288" behindDoc="0" locked="0" layoutInCell="1" allowOverlap="1" wp14:anchorId="07750E46" wp14:editId="30B1378C">
          <wp:simplePos x="0" y="0"/>
          <wp:positionH relativeFrom="column">
            <wp:posOffset>4103370</wp:posOffset>
          </wp:positionH>
          <wp:positionV relativeFrom="paragraph">
            <wp:posOffset>50800</wp:posOffset>
          </wp:positionV>
          <wp:extent cx="2181225" cy="665480"/>
          <wp:effectExtent l="0" t="0" r="9525" b="127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TITU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  <w:r>
      <w:tab/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36730B" w:rsidRDefault="0036730B" w:rsidP="00470C87">
    <w:pPr>
      <w:pStyle w:val="Encabezado"/>
      <w:tabs>
        <w:tab w:val="clear" w:pos="4419"/>
        <w:tab w:val="clear" w:pos="8838"/>
        <w:tab w:val="left" w:pos="1245"/>
      </w:tabs>
    </w:pPr>
  </w:p>
  <w:p w:rsidR="008279FA" w:rsidRPr="008279FA" w:rsidRDefault="008279FA" w:rsidP="00470C87">
    <w:pPr>
      <w:pStyle w:val="Encabezado"/>
      <w:tabs>
        <w:tab w:val="clear" w:pos="4419"/>
        <w:tab w:val="clear" w:pos="8838"/>
        <w:tab w:val="left" w:pos="1245"/>
      </w:tabs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F1"/>
    <w:rsid w:val="000370E2"/>
    <w:rsid w:val="000521B7"/>
    <w:rsid w:val="000E1271"/>
    <w:rsid w:val="00122850"/>
    <w:rsid w:val="001C4C46"/>
    <w:rsid w:val="00244FCF"/>
    <w:rsid w:val="002F1081"/>
    <w:rsid w:val="002F739B"/>
    <w:rsid w:val="0036730B"/>
    <w:rsid w:val="003A2F12"/>
    <w:rsid w:val="003B3CC0"/>
    <w:rsid w:val="00432B64"/>
    <w:rsid w:val="00470C87"/>
    <w:rsid w:val="004A2BEC"/>
    <w:rsid w:val="004B0363"/>
    <w:rsid w:val="004F3AAE"/>
    <w:rsid w:val="00533498"/>
    <w:rsid w:val="005C53A7"/>
    <w:rsid w:val="006C1E54"/>
    <w:rsid w:val="00700557"/>
    <w:rsid w:val="00746423"/>
    <w:rsid w:val="00747044"/>
    <w:rsid w:val="0076638D"/>
    <w:rsid w:val="00766B67"/>
    <w:rsid w:val="00772953"/>
    <w:rsid w:val="00787588"/>
    <w:rsid w:val="007B76B0"/>
    <w:rsid w:val="008279FA"/>
    <w:rsid w:val="0084620F"/>
    <w:rsid w:val="008471BD"/>
    <w:rsid w:val="00873005"/>
    <w:rsid w:val="008762C8"/>
    <w:rsid w:val="008B2AED"/>
    <w:rsid w:val="008F20AE"/>
    <w:rsid w:val="009215F7"/>
    <w:rsid w:val="0093659A"/>
    <w:rsid w:val="00A4708B"/>
    <w:rsid w:val="00A81D6E"/>
    <w:rsid w:val="00AA5ACA"/>
    <w:rsid w:val="00AE50B1"/>
    <w:rsid w:val="00AF7628"/>
    <w:rsid w:val="00B05AF1"/>
    <w:rsid w:val="00B10C56"/>
    <w:rsid w:val="00B379E9"/>
    <w:rsid w:val="00B44E5E"/>
    <w:rsid w:val="00B764CD"/>
    <w:rsid w:val="00BA075C"/>
    <w:rsid w:val="00BB27ED"/>
    <w:rsid w:val="00BC2C17"/>
    <w:rsid w:val="00C6278C"/>
    <w:rsid w:val="00D2294A"/>
    <w:rsid w:val="00D4405D"/>
    <w:rsid w:val="00DF7738"/>
    <w:rsid w:val="00E1702B"/>
    <w:rsid w:val="00E86492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7021-8CA3-47BD-A1A1-B4008A64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Eduardo Arturo Martínez</cp:lastModifiedBy>
  <cp:revision>3</cp:revision>
  <cp:lastPrinted>2017-08-25T20:48:00Z</cp:lastPrinted>
  <dcterms:created xsi:type="dcterms:W3CDTF">2017-08-25T20:45:00Z</dcterms:created>
  <dcterms:modified xsi:type="dcterms:W3CDTF">2017-08-25T20:49:00Z</dcterms:modified>
</cp:coreProperties>
</file>