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5803A2" w:rsidTr="004A5A22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A2" w:rsidRDefault="00BF15C4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674947F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10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1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5803A2" w:rsidRDefault="005803A2" w:rsidP="004A5A2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5803A2" w:rsidTr="004A5A22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 w:rsidR="00FC29FC">
              <w:rPr>
                <w:rFonts w:ascii="Arial" w:hAnsi="Arial" w:cs="Arial"/>
              </w:rPr>
              <w:t xml:space="preserve"> 2631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 w:rsidR="00FC29FC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 xml:space="preserve"> DE FEBRERO DE 2017.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 w:rsidR="00FC29FC">
              <w:rPr>
                <w:rFonts w:ascii="Arial" w:hAnsi="Arial" w:cs="Arial"/>
              </w:rPr>
              <w:t xml:space="preserve"> 12:50</w:t>
            </w:r>
            <w:r w:rsidR="000E01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HORAS</w:t>
            </w:r>
          </w:p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5803A2" w:rsidRDefault="00FC29FC" w:rsidP="00387DC1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Miguel Ángel Martínez Salmerón</w:t>
            </w:r>
            <w:r w:rsidR="002103DF">
              <w:rPr>
                <w:rFonts w:ascii="Arial" w:eastAsia="Times New Roman" w:hAnsi="Arial" w:cs="Arial"/>
                <w:lang w:eastAsia="es-ES"/>
              </w:rPr>
              <w:t>,</w:t>
            </w:r>
            <w:r>
              <w:rPr>
                <w:rFonts w:ascii="Arial" w:eastAsia="Times New Roman" w:hAnsi="Arial" w:cs="Arial"/>
                <w:lang w:eastAsia="es-ES"/>
              </w:rPr>
              <w:t xml:space="preserve"> Representante Suplente del Ministerio de Salud</w:t>
            </w:r>
            <w:r w:rsidR="002103DF">
              <w:rPr>
                <w:rFonts w:ascii="Arial" w:eastAsia="Times New Roman" w:hAnsi="Arial" w:cs="Arial"/>
                <w:lang w:eastAsia="es-ES"/>
              </w:rPr>
              <w:t xml:space="preserve">; </w:t>
            </w:r>
            <w:r w:rsidR="005803A2" w:rsidRPr="00B852D2">
              <w:rPr>
                <w:rFonts w:ascii="Arial" w:eastAsia="Times New Roman" w:hAnsi="Arial" w:cs="Arial"/>
                <w:lang w:eastAsia="es-ES"/>
              </w:rPr>
              <w:t xml:space="preserve">  Licda. Nora Lizeth Pérez Martínez, Representante Suplente del Ministerio de Hacienda;  Sra. Darling Azucena Mejía Pineda y Licda. Carmen Elizabeth Quintanilla Espinoza, Representantes Propietaria y Suplente del Ministerio de Relaciones Exteriores; Licda. Sara María Mendoza Acosta y Licda. María Marta Cañas de Herrera,  Representantes Propietaria y   Suplente del Ministerio de Trabajo; Lic. Francisco Humberto Castaneda Monterrosa, Representante Propietario del Ministerio de Educación;</w:t>
            </w:r>
            <w:r w:rsidR="005803A2" w:rsidRPr="00B852D2"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 w:rsidR="005803A2" w:rsidRPr="00B852D2">
              <w:rPr>
                <w:rFonts w:ascii="Arial" w:eastAsia="Times New Roman" w:hAnsi="Arial" w:cs="Arial"/>
                <w:lang w:eastAsia="es-ES"/>
              </w:rPr>
              <w:t>Licda. Nora Elizabeth Abrego de Amado, Representante propietaria por parte de la Universidad El Salvador; Lic</w:t>
            </w:r>
            <w:r w:rsidR="005803A2">
              <w:rPr>
                <w:rFonts w:ascii="Arial" w:eastAsia="Times New Roman" w:hAnsi="Arial" w:cs="Arial"/>
                <w:lang w:eastAsia="es-ES"/>
              </w:rPr>
              <w:t>da</w:t>
            </w:r>
            <w:r w:rsidR="005803A2" w:rsidRPr="00B852D2">
              <w:rPr>
                <w:rFonts w:ascii="Arial" w:eastAsia="Times New Roman" w:hAnsi="Arial" w:cs="Arial"/>
                <w:lang w:eastAsia="es-ES"/>
              </w:rPr>
              <w:t xml:space="preserve">. </w:t>
            </w:r>
            <w:r w:rsidR="005803A2">
              <w:rPr>
                <w:rFonts w:ascii="Arial" w:eastAsia="Times New Roman" w:hAnsi="Arial" w:cs="Arial"/>
                <w:lang w:eastAsia="es-ES"/>
              </w:rPr>
              <w:t>Sonia Marbelita Menjívar de Merino</w:t>
            </w:r>
            <w:r w:rsidR="002103DF">
              <w:rPr>
                <w:rFonts w:ascii="Arial" w:eastAsia="Times New Roman" w:hAnsi="Arial" w:cs="Arial"/>
                <w:lang w:eastAsia="es-ES"/>
              </w:rPr>
              <w:t>, Representante</w:t>
            </w:r>
            <w:r w:rsidR="005803A2" w:rsidRPr="00B852D2">
              <w:rPr>
                <w:rFonts w:ascii="Arial" w:eastAsia="Times New Roman" w:hAnsi="Arial" w:cs="Arial"/>
                <w:lang w:eastAsia="es-ES"/>
              </w:rPr>
              <w:t xml:space="preserve">  </w:t>
            </w:r>
            <w:r w:rsidR="005803A2">
              <w:rPr>
                <w:rFonts w:ascii="Arial" w:eastAsia="Times New Roman" w:hAnsi="Arial" w:cs="Arial"/>
                <w:lang w:eastAsia="es-ES"/>
              </w:rPr>
              <w:t>Suplente</w:t>
            </w:r>
            <w:r w:rsidR="005803A2" w:rsidRPr="00917B71">
              <w:rPr>
                <w:rFonts w:ascii="Arial" w:eastAsia="Times New Roman" w:hAnsi="Arial" w:cs="Arial"/>
                <w:lang w:eastAsia="es-ES"/>
              </w:rPr>
              <w:t xml:space="preserve"> de FUNTER; Dr. Ángel Fredi Sermeño Menéndez Gerente Medico y de</w:t>
            </w:r>
            <w:r w:rsidR="005803A2">
              <w:rPr>
                <w:rFonts w:ascii="Arial" w:eastAsia="Times New Roman" w:hAnsi="Arial" w:cs="Arial"/>
                <w:lang w:eastAsia="es-ES"/>
              </w:rPr>
              <w:t xml:space="preserve"> Servicios de Rehabilitación,</w:t>
            </w:r>
            <w:r w:rsidR="005803A2"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 w:rsidR="005803A2">
              <w:rPr>
                <w:rFonts w:ascii="Arial" w:eastAsia="Times New Roman" w:hAnsi="Arial" w:cs="Arial"/>
                <w:lang w:eastAsia="es-ES"/>
              </w:rPr>
              <w:t>Lic. Joselito Tobar Recinos, Gerente y Secretario de Junta Directiva</w:t>
            </w:r>
            <w:r w:rsidR="00387DC1">
              <w:rPr>
                <w:rFonts w:ascii="Arial" w:eastAsia="Times New Roman" w:hAnsi="Arial" w:cs="Arial"/>
                <w:lang w:eastAsia="es-ES"/>
              </w:rPr>
              <w:t xml:space="preserve"> y Licda. Verónica Langlois,  Asesor Ad-Honorem de Junta Directiva</w:t>
            </w:r>
            <w:r w:rsidR="005803A2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5803A2" w:rsidTr="004A5A22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A2" w:rsidRDefault="005803A2" w:rsidP="004A5A22">
            <w:pPr>
              <w:spacing w:after="20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AGENDA PROPUESTA: 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5803A2" w:rsidRDefault="005803A2" w:rsidP="004A5A22">
            <w:pPr>
              <w:spacing w:after="20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5803A2" w:rsidRDefault="00FC29FC" w:rsidP="004A5A2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Informe de Licenciada Ana Patricia Coto de Pino, en relación a los comodatos que el ISRI tiene vigentes.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5803A2" w:rsidRDefault="005803A2" w:rsidP="004A5A2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5803A2" w:rsidRDefault="005803A2" w:rsidP="004A5A22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DESARROLLO DE LA SESION.</w:t>
      </w:r>
    </w:p>
    <w:p w:rsidR="005803A2" w:rsidRDefault="005803A2" w:rsidP="005803A2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C5184B" w:rsidRDefault="00C5184B" w:rsidP="005803A2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:rsidR="005803A2" w:rsidRDefault="005803A2" w:rsidP="00C5184B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="009A596D" w:rsidRPr="002103DF">
        <w:rPr>
          <w:rFonts w:ascii="Arial" w:hAnsi="Arial" w:cs="Arial"/>
          <w:lang w:val="es-ES"/>
        </w:rPr>
        <w:t>V</w:t>
      </w:r>
      <w:r w:rsidR="00FC29FC">
        <w:rPr>
          <w:rFonts w:ascii="Arial" w:hAnsi="Arial" w:cs="Arial"/>
          <w:lang w:val="es-ES"/>
        </w:rPr>
        <w:t>ice</w:t>
      </w:r>
      <w:r>
        <w:rPr>
          <w:rFonts w:ascii="Arial" w:hAnsi="Arial" w:cs="Arial"/>
          <w:lang w:val="es-ES"/>
        </w:rPr>
        <w:t xml:space="preserve">presidente de la Junta Directiva Doctor </w:t>
      </w:r>
      <w:r w:rsidR="00FC29FC">
        <w:rPr>
          <w:rFonts w:ascii="Arial" w:eastAsia="Times New Roman" w:hAnsi="Arial" w:cs="Arial"/>
          <w:lang w:eastAsia="es-ES"/>
        </w:rPr>
        <w:t>Miguel Ángel Martínez Salmerón</w:t>
      </w:r>
      <w:r>
        <w:rPr>
          <w:rFonts w:ascii="Arial" w:eastAsia="Times New Roman" w:hAnsi="Arial" w:cs="Arial"/>
          <w:lang w:val="es-ES" w:eastAsia="es-ES"/>
        </w:rPr>
        <w:t xml:space="preserve">, </w:t>
      </w:r>
      <w:r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2. LECTURA, DISCUSIÓN Y APROBACIÓN DE ACTA ANTERIOR.</w:t>
      </w:r>
    </w:p>
    <w:p w:rsidR="005803A2" w:rsidRDefault="009A596D" w:rsidP="00C5184B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F15C4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FC29FC">
        <w:rPr>
          <w:rFonts w:ascii="Arial" w:eastAsia="Times New Roman" w:hAnsi="Arial" w:cs="Arial"/>
          <w:bCs/>
          <w:lang w:val="es-ES" w:eastAsia="es-ES"/>
        </w:rPr>
        <w:t>lectura al Acta No. 2630</w:t>
      </w:r>
      <w:r w:rsidR="005803A2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5803A2" w:rsidRDefault="005803A2" w:rsidP="00C5184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5803A2" w:rsidRDefault="005803A2" w:rsidP="00C5184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5803A2" w:rsidRDefault="005803A2" w:rsidP="00C5184B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5803A2" w:rsidRDefault="005803A2" w:rsidP="00C5184B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5803A2" w:rsidRDefault="00FC29FC" w:rsidP="005803A2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2630</w:t>
      </w:r>
      <w:r w:rsidR="005803A2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5803A2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5803A2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803A2" w:rsidRDefault="005803A2" w:rsidP="005803A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230795" w:rsidRDefault="00230795" w:rsidP="002103DF">
      <w:pPr>
        <w:spacing w:line="360" w:lineRule="auto"/>
        <w:jc w:val="both"/>
        <w:rPr>
          <w:rFonts w:ascii="Arial" w:eastAsia="Calibri" w:hAnsi="Arial" w:cs="Arial"/>
        </w:rPr>
      </w:pPr>
      <w:r w:rsidRPr="001E5EEC">
        <w:rPr>
          <w:rFonts w:ascii="Arial" w:eastAsia="Calibri" w:hAnsi="Arial" w:cs="Arial"/>
          <w:b/>
        </w:rPr>
        <w:t>ACUERDO JD 07-2017:</w:t>
      </w:r>
      <w:r w:rsidRPr="001E5EEC">
        <w:rPr>
          <w:rFonts w:ascii="Arial" w:eastAsia="Calibri" w:hAnsi="Arial" w:cs="Arial"/>
        </w:rPr>
        <w:t xml:space="preserve"> Autorizase al Presidente del ISRI, Doctor Alex González para que inicie las gestiones pertinentes relativas a los salarios de</w:t>
      </w:r>
      <w:r w:rsidRPr="00387DC1">
        <w:rPr>
          <w:rFonts w:ascii="Arial" w:eastAsia="Calibri" w:hAnsi="Arial" w:cs="Arial"/>
        </w:rPr>
        <w:t xml:space="preserve"> los trabajadores del ISRI, </w:t>
      </w:r>
      <w:r>
        <w:rPr>
          <w:rFonts w:ascii="Arial" w:eastAsia="Calibri" w:hAnsi="Arial" w:cs="Arial"/>
        </w:rPr>
        <w:t xml:space="preserve">a fin de aplicar el pago del salario mínimo </w:t>
      </w:r>
      <w:r w:rsidRPr="00387DC1">
        <w:rPr>
          <w:rFonts w:ascii="Arial" w:eastAsia="Calibri" w:hAnsi="Arial" w:cs="Arial"/>
        </w:rPr>
        <w:t>establecido en el Decreto Ejecutivo número dos, publicado en el Diario Oficial No 236 de fecha 19 de diciembre de 2</w:t>
      </w:r>
      <w:r>
        <w:rPr>
          <w:rFonts w:ascii="Arial" w:eastAsia="Calibri" w:hAnsi="Arial" w:cs="Arial"/>
        </w:rPr>
        <w:t xml:space="preserve">016 que establece la tarifa </w:t>
      </w:r>
      <w:r w:rsidRPr="00230795">
        <w:rPr>
          <w:rFonts w:ascii="Arial" w:eastAsia="Calibri" w:hAnsi="Arial" w:cs="Arial"/>
        </w:rPr>
        <w:t xml:space="preserve">de salarios </w:t>
      </w:r>
      <w:r w:rsidRPr="00387DC1">
        <w:rPr>
          <w:rFonts w:ascii="Arial" w:eastAsia="Calibri" w:hAnsi="Arial" w:cs="Arial"/>
        </w:rPr>
        <w:t>mínimos p</w:t>
      </w:r>
      <w:r>
        <w:rPr>
          <w:rFonts w:ascii="Arial" w:eastAsia="Calibri" w:hAnsi="Arial" w:cs="Arial"/>
        </w:rPr>
        <w:t>ara las y los trabajadores del C</w:t>
      </w:r>
      <w:r w:rsidRPr="00387DC1">
        <w:rPr>
          <w:rFonts w:ascii="Arial" w:eastAsia="Calibri" w:hAnsi="Arial" w:cs="Arial"/>
        </w:rPr>
        <w:t xml:space="preserve">omercio, </w:t>
      </w:r>
      <w:r>
        <w:rPr>
          <w:rFonts w:ascii="Arial" w:eastAsia="Calibri" w:hAnsi="Arial" w:cs="Arial"/>
        </w:rPr>
        <w:t>S</w:t>
      </w:r>
      <w:r w:rsidRPr="00387DC1">
        <w:rPr>
          <w:rFonts w:ascii="Arial" w:eastAsia="Calibri" w:hAnsi="Arial" w:cs="Arial"/>
          <w:bCs/>
        </w:rPr>
        <w:t>ervicios,</w:t>
      </w:r>
      <w:r w:rsidRPr="00387DC1">
        <w:rPr>
          <w:rFonts w:ascii="Arial" w:eastAsia="Calibri" w:hAnsi="Arial" w:cs="Arial"/>
        </w:rPr>
        <w:t xml:space="preserve"> la Industria e Ingenios azucareros, evitando incluso dificultades de aplicación en los descuentos de previsión social y las sanciones establecidas en el Decreto </w:t>
      </w:r>
      <w:r>
        <w:rPr>
          <w:rFonts w:ascii="Arial" w:eastAsia="Calibri" w:hAnsi="Arial" w:cs="Arial"/>
        </w:rPr>
        <w:t>en menció</w:t>
      </w:r>
      <w:r w:rsidRPr="00387DC1">
        <w:rPr>
          <w:rFonts w:ascii="Arial" w:eastAsia="Calibri" w:hAnsi="Arial" w:cs="Arial"/>
        </w:rPr>
        <w:t>n.</w:t>
      </w:r>
      <w:r w:rsidR="002103DF">
        <w:rPr>
          <w:rFonts w:ascii="Arial" w:eastAsia="Calibri" w:hAnsi="Arial" w:cs="Arial"/>
        </w:rPr>
        <w:tab/>
        <w:t>COMUNÍQUESE.</w:t>
      </w:r>
    </w:p>
    <w:p w:rsidR="005803A2" w:rsidRDefault="005803A2" w:rsidP="005803A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Pr="00EC6BB8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5803A2" w:rsidRPr="007A0FAF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7A0FAF">
        <w:rPr>
          <w:rFonts w:ascii="Arial" w:eastAsia="Calibri" w:hAnsi="Arial" w:cs="Arial"/>
        </w:rPr>
        <w:t>No hubo</w:t>
      </w:r>
    </w:p>
    <w:p w:rsidR="005803A2" w:rsidRPr="007A0FAF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5803A2" w:rsidRDefault="005803A2" w:rsidP="005803A2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230795" w:rsidRDefault="00230795" w:rsidP="00230795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Informe de Licenciada Ana Patricia Coto de Pino, en relación a los comodatos que el ISRI tiene vigentes.</w:t>
      </w: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5803A2" w:rsidRDefault="005803A2" w:rsidP="005803A2">
      <w:pPr>
        <w:jc w:val="both"/>
        <w:rPr>
          <w:rFonts w:ascii="Arial" w:eastAsia="Calibri" w:hAnsi="Arial" w:cs="Arial"/>
          <w:b/>
        </w:rPr>
      </w:pPr>
      <w:r w:rsidRPr="00D322A8">
        <w:rPr>
          <w:rFonts w:ascii="Arial" w:eastAsia="Calibri" w:hAnsi="Arial" w:cs="Arial"/>
          <w:b/>
        </w:rPr>
        <w:t xml:space="preserve">6.1. </w:t>
      </w:r>
      <w:r>
        <w:rPr>
          <w:rFonts w:ascii="Arial" w:eastAsia="Calibri" w:hAnsi="Arial" w:cs="Arial"/>
          <w:b/>
        </w:rPr>
        <w:t xml:space="preserve">Participación </w:t>
      </w:r>
      <w:r w:rsidR="00440CCE">
        <w:rPr>
          <w:rFonts w:ascii="Arial" w:eastAsia="Calibri" w:hAnsi="Arial" w:cs="Arial"/>
          <w:b/>
        </w:rPr>
        <w:t>del jefe Juridico.</w:t>
      </w:r>
      <w:r>
        <w:rPr>
          <w:rFonts w:ascii="Arial" w:eastAsia="Calibri" w:hAnsi="Arial" w:cs="Arial"/>
          <w:b/>
        </w:rPr>
        <w:t xml:space="preserve"> Licenciada </w:t>
      </w:r>
      <w:r w:rsidR="00230795">
        <w:rPr>
          <w:rFonts w:ascii="Arial" w:eastAsia="Calibri" w:hAnsi="Arial" w:cs="Arial"/>
          <w:b/>
        </w:rPr>
        <w:t>Ana Patricia Coto de Pino</w:t>
      </w:r>
      <w:r>
        <w:rPr>
          <w:rFonts w:ascii="Arial" w:eastAsia="Calibri" w:hAnsi="Arial" w:cs="Arial"/>
          <w:b/>
        </w:rPr>
        <w:t xml:space="preserve">, con el </w:t>
      </w:r>
      <w:r w:rsidRPr="005803A2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nforme de </w:t>
      </w:r>
      <w:r w:rsidR="00230795">
        <w:rPr>
          <w:rFonts w:ascii="Arial" w:eastAsia="Calibri" w:hAnsi="Arial" w:cs="Arial"/>
          <w:b/>
        </w:rPr>
        <w:t>comodatos vigentes por parte del ISRI</w:t>
      </w:r>
      <w:r>
        <w:rPr>
          <w:rFonts w:ascii="Arial" w:eastAsia="Calibri" w:hAnsi="Arial" w:cs="Arial"/>
          <w:b/>
        </w:rPr>
        <w:t xml:space="preserve">. </w:t>
      </w:r>
    </w:p>
    <w:p w:rsidR="005803A2" w:rsidRPr="00246784" w:rsidRDefault="005803A2" w:rsidP="00C5184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Licenciada </w:t>
      </w:r>
      <w:r w:rsidR="00230795">
        <w:rPr>
          <w:rFonts w:ascii="Arial" w:hAnsi="Arial" w:cs="Arial"/>
          <w:bCs/>
        </w:rPr>
        <w:t>Ana Patricia Coto de Pino</w:t>
      </w:r>
      <w:r w:rsidR="00190763">
        <w:rPr>
          <w:rFonts w:ascii="Arial" w:hAnsi="Arial" w:cs="Arial"/>
          <w:bCs/>
        </w:rPr>
        <w:t>, realiza la presentación de la primera parte del informe de los comodatos otorgados por el ISRI.</w:t>
      </w:r>
      <w:r>
        <w:rPr>
          <w:rFonts w:ascii="Arial" w:hAnsi="Arial" w:cs="Arial"/>
          <w:bCs/>
        </w:rPr>
        <w:t xml:space="preserve"> </w:t>
      </w:r>
      <w:r w:rsidRPr="00246784">
        <w:rPr>
          <w:rFonts w:ascii="Arial" w:hAnsi="Arial" w:cs="Arial"/>
          <w:bCs/>
        </w:rPr>
        <w:t>Anexo 1.</w:t>
      </w:r>
    </w:p>
    <w:p w:rsidR="005803A2" w:rsidRDefault="00ED2029" w:rsidP="00C5184B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Junta Directiva por su parte tiene por recibido el informe presentado por Licenciada </w:t>
      </w:r>
      <w:r w:rsidR="00190763">
        <w:rPr>
          <w:rFonts w:ascii="Arial" w:eastAsia="Calibri" w:hAnsi="Arial" w:cs="Arial"/>
        </w:rPr>
        <w:t>Ana Patricia Coto de Pino, y se da por enterada de la primera parte del informe; estableciendo que se finalice con la presentación en la siguiente sesión</w:t>
      </w:r>
      <w:r>
        <w:rPr>
          <w:rFonts w:ascii="Arial" w:eastAsia="Calibri" w:hAnsi="Arial" w:cs="Arial"/>
        </w:rPr>
        <w:t>.</w:t>
      </w:r>
    </w:p>
    <w:p w:rsidR="00190763" w:rsidRDefault="00190763" w:rsidP="00C5184B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5803A2" w:rsidRDefault="005803A2" w:rsidP="00C5184B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387DC1" w:rsidRPr="00440CCE" w:rsidRDefault="00440CCE" w:rsidP="00190763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El Dr. Alex Francisco González Menjivar informa a los miembros </w:t>
      </w:r>
      <w:r w:rsidR="009A596D" w:rsidRPr="00BF15C4">
        <w:rPr>
          <w:rFonts w:ascii="Arial" w:eastAsia="Calibri" w:hAnsi="Arial" w:cs="Arial"/>
          <w:b/>
        </w:rPr>
        <w:t xml:space="preserve">de </w:t>
      </w:r>
      <w:r w:rsidRPr="00BF15C4">
        <w:rPr>
          <w:rFonts w:ascii="Arial" w:eastAsia="Calibri" w:hAnsi="Arial" w:cs="Arial"/>
          <w:b/>
        </w:rPr>
        <w:t>la</w:t>
      </w:r>
      <w:r w:rsidRPr="009A596D">
        <w:rPr>
          <w:rFonts w:ascii="Arial" w:eastAsia="Calibri" w:hAnsi="Arial" w:cs="Arial"/>
          <w:b/>
          <w:color w:val="FF0000"/>
        </w:rPr>
        <w:t xml:space="preserve"> </w:t>
      </w:r>
      <w:r>
        <w:rPr>
          <w:rFonts w:ascii="Arial" w:eastAsia="Calibri" w:hAnsi="Arial" w:cs="Arial"/>
          <w:b/>
        </w:rPr>
        <w:t>Junta Directiva que:</w:t>
      </w:r>
    </w:p>
    <w:p w:rsidR="00190763" w:rsidRDefault="00190763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07 de febrero</w:t>
      </w:r>
      <w:r w:rsidR="00785DEC">
        <w:rPr>
          <w:rFonts w:ascii="Arial" w:eastAsia="Calibri" w:hAnsi="Arial" w:cs="Arial"/>
        </w:rPr>
        <w:t xml:space="preserve"> de 2017, doctor González part</w:t>
      </w:r>
      <w:r w:rsidR="009A596D">
        <w:rPr>
          <w:rFonts w:ascii="Arial" w:eastAsia="Calibri" w:hAnsi="Arial" w:cs="Arial"/>
        </w:rPr>
        <w:t xml:space="preserve">icipó en la presentación de </w:t>
      </w:r>
      <w:r w:rsidR="009A596D" w:rsidRPr="00BF15C4">
        <w:rPr>
          <w:rFonts w:ascii="Arial" w:eastAsia="Calibri" w:hAnsi="Arial" w:cs="Arial"/>
        </w:rPr>
        <w:t>la n</w:t>
      </w:r>
      <w:r w:rsidR="00785DEC" w:rsidRPr="00BF15C4">
        <w:rPr>
          <w:rFonts w:ascii="Arial" w:eastAsia="Calibri" w:hAnsi="Arial" w:cs="Arial"/>
        </w:rPr>
        <w:t>ueva</w:t>
      </w:r>
      <w:r w:rsidR="00785DEC">
        <w:rPr>
          <w:rFonts w:ascii="Arial" w:eastAsia="Calibri" w:hAnsi="Arial" w:cs="Arial"/>
        </w:rPr>
        <w:t xml:space="preserve"> Estrategia de Cooperación de País OPS/OMS- El Salvador.</w:t>
      </w:r>
    </w:p>
    <w:p w:rsidR="00785DEC" w:rsidRDefault="00785DEC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08 de febrero de 2017, visitó el Centro de Rehabilitación de Oriente (CRIOR), en donde realizó</w:t>
      </w:r>
      <w:r w:rsidR="00440CCE">
        <w:rPr>
          <w:rFonts w:ascii="Arial" w:eastAsia="Calibri" w:hAnsi="Arial" w:cs="Arial"/>
        </w:rPr>
        <w:t xml:space="preserve"> la</w:t>
      </w:r>
      <w:r>
        <w:rPr>
          <w:rFonts w:ascii="Arial" w:eastAsia="Calibri" w:hAnsi="Arial" w:cs="Arial"/>
        </w:rPr>
        <w:t xml:space="preserve"> </w:t>
      </w:r>
      <w:r w:rsidR="009A596D">
        <w:rPr>
          <w:rFonts w:ascii="Arial" w:eastAsia="Calibri" w:hAnsi="Arial" w:cs="Arial"/>
        </w:rPr>
        <w:t xml:space="preserve">presentación oficial del </w:t>
      </w:r>
      <w:r w:rsidR="009A596D" w:rsidRPr="00BF15C4">
        <w:rPr>
          <w:rFonts w:ascii="Arial" w:eastAsia="Calibri" w:hAnsi="Arial" w:cs="Arial"/>
        </w:rPr>
        <w:t>nuevo D</w:t>
      </w:r>
      <w:r w:rsidRPr="00BF15C4">
        <w:rPr>
          <w:rFonts w:ascii="Arial" w:eastAsia="Calibri" w:hAnsi="Arial" w:cs="Arial"/>
        </w:rPr>
        <w:t>irector</w:t>
      </w:r>
      <w:r>
        <w:rPr>
          <w:rFonts w:ascii="Arial" w:eastAsia="Calibri" w:hAnsi="Arial" w:cs="Arial"/>
        </w:rPr>
        <w:t xml:space="preserve"> del ISRI en San Miguel, Doctor Jorge Avalos; además aprovechó la visita para sostener reunión con el personal del Centro.</w:t>
      </w:r>
    </w:p>
    <w:p w:rsidR="00785DEC" w:rsidRDefault="00E50BD0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09 de febrero d</w:t>
      </w:r>
      <w:r w:rsidR="009A596D">
        <w:rPr>
          <w:rFonts w:ascii="Arial" w:eastAsia="Calibri" w:hAnsi="Arial" w:cs="Arial"/>
        </w:rPr>
        <w:t xml:space="preserve">e 2017, </w:t>
      </w:r>
      <w:r w:rsidR="009A596D" w:rsidRPr="00BF15C4">
        <w:rPr>
          <w:rFonts w:ascii="Arial" w:eastAsia="Calibri" w:hAnsi="Arial" w:cs="Arial"/>
        </w:rPr>
        <w:t>D</w:t>
      </w:r>
      <w:r w:rsidR="00440CCE">
        <w:rPr>
          <w:rFonts w:ascii="Arial" w:eastAsia="Calibri" w:hAnsi="Arial" w:cs="Arial"/>
        </w:rPr>
        <w:t xml:space="preserve">octor Alex González sostuvo una </w:t>
      </w:r>
      <w:r>
        <w:rPr>
          <w:rFonts w:ascii="Arial" w:eastAsia="Calibri" w:hAnsi="Arial" w:cs="Arial"/>
        </w:rPr>
        <w:t>reunió</w:t>
      </w:r>
      <w:r w:rsidR="00440CCE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 con el Rector de la Universidad </w:t>
      </w:r>
      <w:r w:rsidR="000572D9">
        <w:rPr>
          <w:rFonts w:ascii="Arial" w:eastAsia="Calibri" w:hAnsi="Arial" w:cs="Arial"/>
        </w:rPr>
        <w:t xml:space="preserve">Nacional </w:t>
      </w:r>
      <w:r>
        <w:rPr>
          <w:rFonts w:ascii="Arial" w:eastAsia="Calibri" w:hAnsi="Arial" w:cs="Arial"/>
        </w:rPr>
        <w:t>de Santa Ana (UNASA), ingeniero Sergio Ernesto Carranza, con el fin de establecer una alianza de trabajo entre ambas instituciones en la búsqueda de llev</w:t>
      </w:r>
      <w:r w:rsidR="000E5038">
        <w:rPr>
          <w:rFonts w:ascii="Arial" w:eastAsia="Calibri" w:hAnsi="Arial" w:cs="Arial"/>
        </w:rPr>
        <w:t>ar servicios de rehabilitación a</w:t>
      </w:r>
      <w:r>
        <w:rPr>
          <w:rFonts w:ascii="Arial" w:eastAsia="Calibri" w:hAnsi="Arial" w:cs="Arial"/>
        </w:rPr>
        <w:t xml:space="preserve"> la población de Occidente del país y la profesionalización de los estudiantes a través </w:t>
      </w:r>
      <w:r w:rsidR="000572D9">
        <w:rPr>
          <w:rFonts w:ascii="Arial" w:eastAsia="Calibri" w:hAnsi="Arial" w:cs="Arial"/>
        </w:rPr>
        <w:t xml:space="preserve">de pasantías dentro del </w:t>
      </w:r>
      <w:r w:rsidR="000E5038">
        <w:rPr>
          <w:rFonts w:ascii="Arial" w:eastAsia="Calibri" w:hAnsi="Arial" w:cs="Arial"/>
        </w:rPr>
        <w:t xml:space="preserve">CRIO, </w:t>
      </w:r>
      <w:r>
        <w:rPr>
          <w:rFonts w:ascii="Arial" w:eastAsia="Calibri" w:hAnsi="Arial" w:cs="Arial"/>
        </w:rPr>
        <w:t>Santa Ana. Se pretende ampliar el conven</w:t>
      </w:r>
      <w:r w:rsidR="000E5038">
        <w:rPr>
          <w:rFonts w:ascii="Arial" w:eastAsia="Calibri" w:hAnsi="Arial" w:cs="Arial"/>
        </w:rPr>
        <w:t>io existente con la elaboración</w:t>
      </w:r>
      <w:r>
        <w:rPr>
          <w:rFonts w:ascii="Arial" w:eastAsia="Calibri" w:hAnsi="Arial" w:cs="Arial"/>
        </w:rPr>
        <w:t xml:space="preserve"> de nuevos proyectos para implementar especialidades médicas como fisiatría y maestrías en </w:t>
      </w:r>
      <w:r w:rsidRPr="00BF15C4">
        <w:rPr>
          <w:rFonts w:ascii="Arial" w:eastAsia="Calibri" w:hAnsi="Arial" w:cs="Arial"/>
        </w:rPr>
        <w:t>reuro-</w:t>
      </w:r>
      <w:r>
        <w:rPr>
          <w:rFonts w:ascii="Arial" w:eastAsia="Calibri" w:hAnsi="Arial" w:cs="Arial"/>
        </w:rPr>
        <w:t>rehabilitación, audiología, logopedia y gerontología.</w:t>
      </w:r>
    </w:p>
    <w:p w:rsidR="00E50BD0" w:rsidRDefault="000E5038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Este mismo día  </w:t>
      </w:r>
      <w:r w:rsidR="003373BB">
        <w:rPr>
          <w:rFonts w:ascii="Arial" w:eastAsia="Calibri" w:hAnsi="Arial" w:cs="Arial"/>
        </w:rPr>
        <w:t xml:space="preserve"> sostuvo</w:t>
      </w:r>
      <w:r>
        <w:rPr>
          <w:rFonts w:ascii="Arial" w:eastAsia="Calibri" w:hAnsi="Arial" w:cs="Arial"/>
        </w:rPr>
        <w:t xml:space="preserve"> una </w:t>
      </w:r>
      <w:r w:rsidR="003373BB">
        <w:rPr>
          <w:rFonts w:ascii="Arial" w:eastAsia="Calibri" w:hAnsi="Arial" w:cs="Arial"/>
        </w:rPr>
        <w:t xml:space="preserve">reunión con el </w:t>
      </w:r>
      <w:r w:rsidR="009A596D">
        <w:rPr>
          <w:rFonts w:ascii="Arial" w:eastAsia="Calibri" w:hAnsi="Arial" w:cs="Arial"/>
        </w:rPr>
        <w:t xml:space="preserve">Licenciado Ricardo Montenegro, </w:t>
      </w:r>
      <w:r w:rsidR="009A596D" w:rsidRPr="00BF15C4">
        <w:rPr>
          <w:rFonts w:ascii="Arial" w:eastAsia="Calibri" w:hAnsi="Arial" w:cs="Arial"/>
        </w:rPr>
        <w:t>P</w:t>
      </w:r>
      <w:r w:rsidR="003373BB" w:rsidRPr="00BF15C4">
        <w:rPr>
          <w:rFonts w:ascii="Arial" w:eastAsia="Calibri" w:hAnsi="Arial" w:cs="Arial"/>
        </w:rPr>
        <w:t>r</w:t>
      </w:r>
      <w:r w:rsidR="003373BB">
        <w:rPr>
          <w:rFonts w:ascii="Arial" w:eastAsia="Calibri" w:hAnsi="Arial" w:cs="Arial"/>
        </w:rPr>
        <w:t>esidente del INSAFORP, con el fin de contar con el</w:t>
      </w:r>
      <w:r>
        <w:rPr>
          <w:rFonts w:ascii="Arial" w:eastAsia="Calibri" w:hAnsi="Arial" w:cs="Arial"/>
        </w:rPr>
        <w:t xml:space="preserve"> apoyo del </w:t>
      </w:r>
      <w:r w:rsidR="003373BB">
        <w:rPr>
          <w:rFonts w:ascii="Arial" w:eastAsia="Calibri" w:hAnsi="Arial" w:cs="Arial"/>
        </w:rPr>
        <w:t xml:space="preserve">personal </w:t>
      </w:r>
      <w:r w:rsidR="00416E41">
        <w:rPr>
          <w:rFonts w:ascii="Arial" w:eastAsia="Calibri" w:hAnsi="Arial" w:cs="Arial"/>
        </w:rPr>
        <w:t xml:space="preserve">Técnico de dicha institución para lograr el </w:t>
      </w:r>
      <w:r w:rsidR="003373BB">
        <w:rPr>
          <w:rFonts w:ascii="Arial" w:eastAsia="Calibri" w:hAnsi="Arial" w:cs="Arial"/>
        </w:rPr>
        <w:t>mayor nivel de capacidad laboral en el Proyecto Complejo Industrial Inclusivo, los titulares del ISRI e INSAFORP, sostuvieron esta reunión destinada a logra</w:t>
      </w:r>
      <w:r w:rsidR="00416E41">
        <w:rPr>
          <w:rFonts w:ascii="Arial" w:eastAsia="Calibri" w:hAnsi="Arial" w:cs="Arial"/>
        </w:rPr>
        <w:t xml:space="preserve">r la capacitación profesional a </w:t>
      </w:r>
      <w:r w:rsidR="003373BB">
        <w:rPr>
          <w:rFonts w:ascii="Arial" w:eastAsia="Calibri" w:hAnsi="Arial" w:cs="Arial"/>
        </w:rPr>
        <w:t>las personas que trabajaran en ese proyecto inclusivo.</w:t>
      </w:r>
    </w:p>
    <w:p w:rsidR="003373BB" w:rsidRDefault="003373BB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10 de febrero de 2017</w:t>
      </w:r>
      <w:r w:rsidR="00416E41">
        <w:rPr>
          <w:rFonts w:ascii="Arial" w:eastAsia="Calibri" w:hAnsi="Arial" w:cs="Arial"/>
        </w:rPr>
        <w:t xml:space="preserve">, estuvo presente en una jornada de trabajo en donde </w:t>
      </w:r>
      <w:r>
        <w:rPr>
          <w:rFonts w:ascii="Arial" w:eastAsia="Calibri" w:hAnsi="Arial" w:cs="Arial"/>
        </w:rPr>
        <w:t xml:space="preserve"> recibió el Plan A</w:t>
      </w:r>
      <w:r w:rsidR="00416E41">
        <w:rPr>
          <w:rFonts w:ascii="Arial" w:eastAsia="Calibri" w:hAnsi="Arial" w:cs="Arial"/>
        </w:rPr>
        <w:t xml:space="preserve">nual de Trabajo, de </w:t>
      </w:r>
      <w:r>
        <w:rPr>
          <w:rFonts w:ascii="Arial" w:eastAsia="Calibri" w:hAnsi="Arial" w:cs="Arial"/>
        </w:rPr>
        <w:t xml:space="preserve"> parte de los</w:t>
      </w:r>
      <w:r w:rsidR="00416E41">
        <w:rPr>
          <w:rFonts w:ascii="Arial" w:eastAsia="Calibri" w:hAnsi="Arial" w:cs="Arial"/>
        </w:rPr>
        <w:t xml:space="preserve"> Directores de los </w:t>
      </w:r>
      <w:r>
        <w:rPr>
          <w:rFonts w:ascii="Arial" w:eastAsia="Calibri" w:hAnsi="Arial" w:cs="Arial"/>
        </w:rPr>
        <w:t xml:space="preserve"> Centros de Atención y los perfiles de proyectos para 2017.</w:t>
      </w:r>
    </w:p>
    <w:p w:rsidR="003373BB" w:rsidRDefault="003373BB" w:rsidP="0019076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</w:t>
      </w:r>
      <w:r w:rsidR="009A596D">
        <w:rPr>
          <w:rFonts w:ascii="Arial" w:eastAsia="Calibri" w:hAnsi="Arial" w:cs="Arial"/>
        </w:rPr>
        <w:t xml:space="preserve">dicha reunión participaron </w:t>
      </w:r>
      <w:r w:rsidR="009A596D" w:rsidRPr="00BF15C4">
        <w:rPr>
          <w:rFonts w:ascii="Arial" w:eastAsia="Calibri" w:hAnsi="Arial" w:cs="Arial"/>
        </w:rPr>
        <w:t>los D</w:t>
      </w:r>
      <w:r w:rsidRPr="00BF15C4">
        <w:rPr>
          <w:rFonts w:ascii="Arial" w:eastAsia="Calibri" w:hAnsi="Arial" w:cs="Arial"/>
        </w:rPr>
        <w:t>irectores</w:t>
      </w:r>
      <w:r>
        <w:rPr>
          <w:rFonts w:ascii="Arial" w:eastAsia="Calibri" w:hAnsi="Arial" w:cs="Arial"/>
        </w:rPr>
        <w:t xml:space="preserve"> de cada uno de los Centros de Atención del ISRI, Gerencia Médica y Administrativa, además de la participación de la Unidad de Planificación, esto con el fin de armonizar las estrategias de trabajo para el 2017.</w:t>
      </w:r>
    </w:p>
    <w:p w:rsidR="00387DC1" w:rsidRDefault="00387DC1" w:rsidP="005803A2">
      <w:pPr>
        <w:spacing w:line="360" w:lineRule="auto"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8.- Asuntos Varios.</w:t>
      </w:r>
    </w:p>
    <w:p w:rsidR="00C5184B" w:rsidRDefault="00C5184B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Pr="00D37AC6" w:rsidRDefault="00D37AC6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D37AC6">
        <w:rPr>
          <w:rFonts w:ascii="Arial" w:eastAsia="Calibri" w:hAnsi="Arial" w:cs="Arial"/>
        </w:rPr>
        <w:t>No hubo</w:t>
      </w:r>
    </w:p>
    <w:p w:rsidR="005803A2" w:rsidRDefault="005803A2" w:rsidP="005803A2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5803A2" w:rsidRDefault="005803A2" w:rsidP="005803A2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Sin más asuntos que tratar, el presidente levanta la sesión, a las catorce horas </w:t>
      </w:r>
      <w:r w:rsidR="003F7F60">
        <w:rPr>
          <w:rFonts w:ascii="Arial" w:eastAsia="Calibri" w:hAnsi="Arial" w:cs="Arial"/>
        </w:rPr>
        <w:t xml:space="preserve">con quince minutos </w:t>
      </w:r>
      <w:r>
        <w:rPr>
          <w:rFonts w:ascii="Arial" w:eastAsia="Calibri" w:hAnsi="Arial" w:cs="Arial"/>
        </w:rPr>
        <w:t xml:space="preserve">del día </w:t>
      </w:r>
      <w:r w:rsidR="003F7F60">
        <w:rPr>
          <w:rFonts w:ascii="Arial" w:eastAsia="Calibri" w:hAnsi="Arial" w:cs="Arial"/>
        </w:rPr>
        <w:t>veintiuno</w:t>
      </w:r>
      <w:r>
        <w:rPr>
          <w:rFonts w:ascii="Arial" w:eastAsia="Calibri" w:hAnsi="Arial" w:cs="Arial"/>
        </w:rPr>
        <w:t xml:space="preserve"> de febrero del dos mil diecisiete y para constancia firmamos:</w:t>
      </w: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373BB" w:rsidRDefault="003373BB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803A2" w:rsidRDefault="005803A2" w:rsidP="005803A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373BB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Nora Lizeth Pérez Martínez</w:t>
      </w:r>
      <w:r w:rsidR="003373BB">
        <w:rPr>
          <w:rFonts w:ascii="Arial" w:eastAsia="Times New Roman" w:hAnsi="Arial" w:cs="Arial"/>
          <w:lang w:val="es-ES" w:eastAsia="es-ES"/>
        </w:rPr>
        <w:tab/>
        <w:t xml:space="preserve">                     </w:t>
      </w:r>
      <w:r>
        <w:rPr>
          <w:rFonts w:ascii="Arial" w:eastAsia="Times New Roman" w:hAnsi="Arial" w:cs="Arial"/>
          <w:lang w:val="es-ES" w:eastAsia="es-ES"/>
        </w:rPr>
        <w:t>Licda. María Marta Cañas de Herrera</w:t>
      </w:r>
      <w:r>
        <w:rPr>
          <w:rFonts w:ascii="Arial" w:eastAsia="Times New Roman" w:hAnsi="Arial" w:cs="Arial"/>
          <w:lang w:val="es-ES" w:eastAsia="es-ES"/>
        </w:rPr>
        <w:tab/>
      </w: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 w:rsidR="003373BB">
        <w:rPr>
          <w:rFonts w:ascii="Arial" w:eastAsia="Times New Roman" w:hAnsi="Arial" w:cs="Arial"/>
          <w:lang w:val="es-ES" w:eastAsia="es-ES"/>
        </w:rPr>
        <w:tab/>
        <w:t xml:space="preserve">   </w:t>
      </w:r>
      <w:r>
        <w:rPr>
          <w:rFonts w:ascii="Arial" w:eastAsia="Times New Roman" w:hAnsi="Arial" w:cs="Arial"/>
          <w:lang w:val="es-ES" w:eastAsia="es-ES"/>
        </w:rPr>
        <w:t xml:space="preserve">Licda. Carmen Elizabeth Quintanilla Espinoza    </w:t>
      </w: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Licdo. Francisco Humberto Castaneda</w:t>
      </w:r>
      <w:r>
        <w:rPr>
          <w:rFonts w:ascii="Arial" w:eastAsia="Times New Roman" w:hAnsi="Arial" w:cs="Arial"/>
          <w:lang w:val="es-ES" w:eastAsia="es-ES"/>
        </w:rPr>
        <w:tab/>
      </w:r>
      <w:r w:rsidR="003373BB">
        <w:rPr>
          <w:rFonts w:ascii="Arial" w:eastAsia="Times New Roman" w:hAnsi="Arial" w:cs="Arial"/>
          <w:lang w:val="es-ES" w:eastAsia="es-ES"/>
        </w:rPr>
        <w:t xml:space="preserve">     </w:t>
      </w:r>
      <w:r>
        <w:rPr>
          <w:rFonts w:ascii="Arial" w:eastAsia="Times New Roman" w:hAnsi="Arial" w:cs="Arial"/>
          <w:lang w:val="es-ES" w:eastAsia="es-ES"/>
        </w:rPr>
        <w:t xml:space="preserve"> Licda. Nora Elizabeth Abrego de Amado          </w:t>
      </w: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5803A2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Licdo. </w:t>
      </w:r>
      <w:r w:rsidR="00EC730F">
        <w:rPr>
          <w:rFonts w:ascii="Arial" w:eastAsia="Times New Roman" w:hAnsi="Arial" w:cs="Arial"/>
          <w:lang w:eastAsia="es-ES"/>
        </w:rPr>
        <w:t>Sonia Marbelita Menjívar de Merino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="003373BB">
        <w:rPr>
          <w:rFonts w:ascii="Arial" w:eastAsia="Times New Roman" w:hAnsi="Arial" w:cs="Arial"/>
          <w:lang w:val="es-ES" w:eastAsia="es-ES"/>
        </w:rPr>
        <w:t xml:space="preserve">         </w:t>
      </w:r>
      <w:r>
        <w:rPr>
          <w:rFonts w:ascii="Arial" w:eastAsia="Times New Roman" w:hAnsi="Arial" w:cs="Arial"/>
          <w:lang w:val="es-ES" w:eastAsia="es-ES"/>
        </w:rPr>
        <w:t>L</w:t>
      </w:r>
      <w:r w:rsidR="003373BB">
        <w:rPr>
          <w:rFonts w:ascii="Arial" w:eastAsia="Times New Roman" w:hAnsi="Arial" w:cs="Arial"/>
          <w:lang w:val="es-ES" w:eastAsia="es-ES"/>
        </w:rPr>
        <w:t>i</w:t>
      </w:r>
      <w:r>
        <w:rPr>
          <w:rFonts w:ascii="Arial" w:eastAsia="Times New Roman" w:hAnsi="Arial" w:cs="Arial"/>
          <w:lang w:val="es-ES" w:eastAsia="es-ES"/>
        </w:rPr>
        <w:t>cda. Sara María Mendoza Acosta</w:t>
      </w:r>
      <w:r w:rsidR="00EC730F">
        <w:rPr>
          <w:rFonts w:ascii="Arial" w:eastAsia="Times New Roman" w:hAnsi="Arial" w:cs="Arial"/>
          <w:lang w:val="es-ES" w:eastAsia="es-ES"/>
        </w:rPr>
        <w:tab/>
      </w:r>
    </w:p>
    <w:p w:rsidR="003373BB" w:rsidRDefault="003373BB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373BB" w:rsidRDefault="003373BB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C730F" w:rsidRDefault="00993E02" w:rsidP="00EC730F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 xml:space="preserve">Dr. Miguel Ángel Martínez Salmerón </w:t>
      </w:r>
      <w:r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ab/>
      </w:r>
      <w:r w:rsidR="003373BB">
        <w:rPr>
          <w:rFonts w:ascii="Arial" w:eastAsia="Times New Roman" w:hAnsi="Arial" w:cs="Arial"/>
          <w:lang w:val="es-ES" w:eastAsia="es-ES"/>
        </w:rPr>
        <w:t>L</w:t>
      </w:r>
      <w:r w:rsidR="00EC730F">
        <w:rPr>
          <w:rFonts w:ascii="Arial" w:eastAsia="Times New Roman" w:hAnsi="Arial" w:cs="Arial"/>
          <w:lang w:val="es-ES" w:eastAsia="es-ES"/>
        </w:rPr>
        <w:t xml:space="preserve">ic. Joselito Tobar Recinos       </w:t>
      </w:r>
    </w:p>
    <w:p w:rsidR="005803A2" w:rsidRDefault="005803A2" w:rsidP="005803A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F60F6" w:rsidRPr="005803A2" w:rsidRDefault="00BF60F6">
      <w:pPr>
        <w:rPr>
          <w:lang w:val="es-ES"/>
        </w:rPr>
      </w:pPr>
    </w:p>
    <w:sectPr w:rsidR="00BF60F6" w:rsidRPr="005803A2" w:rsidSect="00C5184B">
      <w:headerReference w:type="default" r:id="rId12"/>
      <w:footerReference w:type="default" r:id="rId13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F1" w:rsidRDefault="00F229F1" w:rsidP="002103DF">
      <w:pPr>
        <w:spacing w:after="0" w:line="240" w:lineRule="auto"/>
      </w:pPr>
      <w:r>
        <w:separator/>
      </w:r>
    </w:p>
  </w:endnote>
  <w:endnote w:type="continuationSeparator" w:id="0">
    <w:p w:rsidR="00F229F1" w:rsidRDefault="00F229F1" w:rsidP="002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DF" w:rsidRPr="002103DF" w:rsidRDefault="002103DF">
    <w:pPr>
      <w:pStyle w:val="Piedepgina"/>
      <w:jc w:val="right"/>
      <w:rPr>
        <w:sz w:val="18"/>
        <w:szCs w:val="18"/>
      </w:rPr>
    </w:pPr>
    <w:r w:rsidRPr="002103DF">
      <w:rPr>
        <w:sz w:val="18"/>
        <w:szCs w:val="18"/>
      </w:rPr>
      <w:t xml:space="preserve">Acta 2631 </w:t>
    </w:r>
    <w:proofErr w:type="spellStart"/>
    <w:r w:rsidRPr="002103DF">
      <w:rPr>
        <w:sz w:val="18"/>
        <w:szCs w:val="18"/>
      </w:rPr>
      <w:t>Pag</w:t>
    </w:r>
    <w:proofErr w:type="spellEnd"/>
    <w:r w:rsidRPr="002103DF">
      <w:rPr>
        <w:sz w:val="18"/>
        <w:szCs w:val="18"/>
      </w:rPr>
      <w:t>.</w:t>
    </w:r>
    <w:sdt>
      <w:sdtPr>
        <w:rPr>
          <w:sz w:val="18"/>
          <w:szCs w:val="18"/>
        </w:rPr>
        <w:id w:val="43025649"/>
        <w:docPartObj>
          <w:docPartGallery w:val="Page Numbers (Bottom of Page)"/>
          <w:docPartUnique/>
        </w:docPartObj>
      </w:sdtPr>
      <w:sdtContent>
        <w:r w:rsidRPr="002103DF">
          <w:rPr>
            <w:sz w:val="18"/>
            <w:szCs w:val="18"/>
          </w:rPr>
          <w:fldChar w:fldCharType="begin"/>
        </w:r>
        <w:r w:rsidRPr="002103DF">
          <w:rPr>
            <w:sz w:val="18"/>
            <w:szCs w:val="18"/>
          </w:rPr>
          <w:instrText>PAGE   \* MERGEFORMAT</w:instrText>
        </w:r>
        <w:r w:rsidRPr="002103DF">
          <w:rPr>
            <w:sz w:val="18"/>
            <w:szCs w:val="18"/>
          </w:rPr>
          <w:fldChar w:fldCharType="separate"/>
        </w:r>
        <w:r w:rsidRPr="002103DF">
          <w:rPr>
            <w:noProof/>
            <w:sz w:val="18"/>
            <w:szCs w:val="18"/>
            <w:lang w:val="es-ES"/>
          </w:rPr>
          <w:t>4</w:t>
        </w:r>
        <w:r w:rsidRPr="002103DF">
          <w:rPr>
            <w:sz w:val="18"/>
            <w:szCs w:val="18"/>
          </w:rPr>
          <w:fldChar w:fldCharType="end"/>
        </w:r>
        <w:r w:rsidRPr="002103DF">
          <w:rPr>
            <w:sz w:val="18"/>
            <w:szCs w:val="18"/>
          </w:rPr>
          <w:t>/4</w:t>
        </w:r>
      </w:sdtContent>
    </w:sdt>
  </w:p>
  <w:p w:rsidR="002103DF" w:rsidRDefault="002103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F1" w:rsidRDefault="00F229F1" w:rsidP="002103DF">
      <w:pPr>
        <w:spacing w:after="0" w:line="240" w:lineRule="auto"/>
      </w:pPr>
      <w:r>
        <w:separator/>
      </w:r>
    </w:p>
  </w:footnote>
  <w:footnote w:type="continuationSeparator" w:id="0">
    <w:p w:rsidR="00F229F1" w:rsidRDefault="00F229F1" w:rsidP="002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DF" w:rsidRDefault="002103DF">
    <w:pPr>
      <w:pStyle w:val="Encabezado"/>
      <w:jc w:val="right"/>
    </w:pPr>
  </w:p>
  <w:p w:rsidR="002103DF" w:rsidRDefault="002103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09D0"/>
    <w:multiLevelType w:val="hybridMultilevel"/>
    <w:tmpl w:val="B2223AAC"/>
    <w:lvl w:ilvl="0" w:tplc="67F6CE66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A2"/>
    <w:rsid w:val="000572D9"/>
    <w:rsid w:val="000E0111"/>
    <w:rsid w:val="000E5038"/>
    <w:rsid w:val="00143D1C"/>
    <w:rsid w:val="00190763"/>
    <w:rsid w:val="002103DF"/>
    <w:rsid w:val="00230795"/>
    <w:rsid w:val="002D6BF2"/>
    <w:rsid w:val="003373BB"/>
    <w:rsid w:val="00387DC1"/>
    <w:rsid w:val="003F7F60"/>
    <w:rsid w:val="004148BD"/>
    <w:rsid w:val="00416E41"/>
    <w:rsid w:val="00440CCE"/>
    <w:rsid w:val="004812B1"/>
    <w:rsid w:val="004C73F8"/>
    <w:rsid w:val="005803A2"/>
    <w:rsid w:val="00614E3F"/>
    <w:rsid w:val="00785DEC"/>
    <w:rsid w:val="00850170"/>
    <w:rsid w:val="008A261C"/>
    <w:rsid w:val="008B1B48"/>
    <w:rsid w:val="008C40F8"/>
    <w:rsid w:val="00952CD6"/>
    <w:rsid w:val="00993E02"/>
    <w:rsid w:val="009A596D"/>
    <w:rsid w:val="009C32BD"/>
    <w:rsid w:val="00AC57F8"/>
    <w:rsid w:val="00BF15C4"/>
    <w:rsid w:val="00BF60F6"/>
    <w:rsid w:val="00BF6D1F"/>
    <w:rsid w:val="00C5184B"/>
    <w:rsid w:val="00C56259"/>
    <w:rsid w:val="00D21518"/>
    <w:rsid w:val="00D37AC6"/>
    <w:rsid w:val="00DE404D"/>
    <w:rsid w:val="00E156C5"/>
    <w:rsid w:val="00E447E0"/>
    <w:rsid w:val="00E50BD0"/>
    <w:rsid w:val="00EC730F"/>
    <w:rsid w:val="00ED2029"/>
    <w:rsid w:val="00EF0C5F"/>
    <w:rsid w:val="00F229F1"/>
    <w:rsid w:val="00F83342"/>
    <w:rsid w:val="00FC29FC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2D487-6257-4CAB-98EE-1DAA91DC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A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803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03A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5803A2"/>
  </w:style>
  <w:style w:type="paragraph" w:styleId="Textodeglobo">
    <w:name w:val="Balloon Text"/>
    <w:basedOn w:val="Normal"/>
    <w:link w:val="TextodegloboCar"/>
    <w:uiPriority w:val="99"/>
    <w:semiHidden/>
    <w:unhideWhenUsed/>
    <w:rsid w:val="00C5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8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3DF"/>
  </w:style>
  <w:style w:type="paragraph" w:styleId="Piedepgina">
    <w:name w:val="footer"/>
    <w:basedOn w:val="Normal"/>
    <w:link w:val="PiedepginaCar"/>
    <w:uiPriority w:val="99"/>
    <w:unhideWhenUsed/>
    <w:rsid w:val="002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CC89-12C4-4888-BCF2-4CA88F17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1039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Joselito T Recinos</cp:lastModifiedBy>
  <cp:revision>3</cp:revision>
  <cp:lastPrinted>2017-02-21T16:49:00Z</cp:lastPrinted>
  <dcterms:created xsi:type="dcterms:W3CDTF">2017-02-28T16:37:00Z</dcterms:created>
  <dcterms:modified xsi:type="dcterms:W3CDTF">2017-02-28T16:43:00Z</dcterms:modified>
</cp:coreProperties>
</file>