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5A793B" w:rsidTr="004768B6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3B" w:rsidRDefault="00B4615F" w:rsidP="008A542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49BE2C1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</w:p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5A793B" w:rsidRDefault="005A793B" w:rsidP="008A542C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5A793B" w:rsidTr="008A542C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2629</w:t>
            </w:r>
          </w:p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FECHA:</w:t>
            </w:r>
            <w:r w:rsidR="00F25D6A">
              <w:rPr>
                <w:rFonts w:ascii="Arial" w:hAnsi="Arial" w:cs="Arial"/>
              </w:rPr>
              <w:t xml:space="preserve"> 07</w:t>
            </w:r>
            <w:r>
              <w:rPr>
                <w:rFonts w:ascii="Arial" w:hAnsi="Arial" w:cs="Arial"/>
              </w:rPr>
              <w:t xml:space="preserve"> DE FEBRERO DE 2017.</w:t>
            </w:r>
          </w:p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13:00 HORAS</w:t>
            </w:r>
          </w:p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</w:rPr>
              <w:t xml:space="preserve"> 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3B" w:rsidRDefault="005A793B" w:rsidP="008A542C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ASISTENTES:</w:t>
            </w:r>
          </w:p>
          <w:p w:rsidR="005A793B" w:rsidRDefault="005A793B" w:rsidP="008A542C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852D2">
              <w:rPr>
                <w:rFonts w:ascii="Arial" w:eastAsia="Times New Roman" w:hAnsi="Arial" w:cs="Arial"/>
                <w:lang w:eastAsia="es-ES"/>
              </w:rPr>
              <w:t xml:space="preserve">Dr. Alex Francisco González </w:t>
            </w:r>
            <w:r w:rsidR="00621D3E" w:rsidRPr="00621D3E">
              <w:rPr>
                <w:rFonts w:ascii="Arial" w:eastAsia="Times New Roman" w:hAnsi="Arial" w:cs="Arial"/>
                <w:lang w:eastAsia="es-ES"/>
              </w:rPr>
              <w:t>Menjí</w:t>
            </w:r>
            <w:r w:rsidRPr="00621D3E">
              <w:rPr>
                <w:rFonts w:ascii="Arial" w:eastAsia="Times New Roman" w:hAnsi="Arial" w:cs="Arial"/>
                <w:lang w:eastAsia="es-ES"/>
              </w:rPr>
              <w:t xml:space="preserve">var,  </w:t>
            </w:r>
            <w:r w:rsidRPr="00B852D2">
              <w:rPr>
                <w:rFonts w:ascii="Arial" w:eastAsia="Times New Roman" w:hAnsi="Arial" w:cs="Arial"/>
                <w:lang w:eastAsia="es-ES"/>
              </w:rPr>
              <w:t>Presidente;  Licda. Nora Lizeth Pérez Martínez, Representante Suplente del Ministerio de Hacienda;  Sra. Darling Azucena Mejía Pineda y Licda. Carmen Elizabeth Quintanilla Espinoza, Representantes Propietaria y Suplente del Ministerio de Relaciones Exteriores; Licda. Sara María Mendoza Acosta y Licda. María Marta Cañas de Herrera,  Representantes Propietaria y   Suplente del Ministerio de Trabajo; Lic. Francisco Humberto Castaneda Monterrosa, Representante Propietario del Ministerio de Educación; Dr. Miguel Ángel Martínez Salmerón, Representante Suplente del Ministerio de Salud;</w:t>
            </w:r>
            <w:r w:rsidRPr="00B852D2"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 w:rsidRPr="00B852D2">
              <w:rPr>
                <w:rFonts w:ascii="Arial" w:eastAsia="Times New Roman" w:hAnsi="Arial" w:cs="Arial"/>
                <w:lang w:eastAsia="es-ES"/>
              </w:rPr>
              <w:t>Licda. Nora Elizabeth Abrego de Amado, Representante propietaria por parte de la Universidad El Salvador; Lic. Javier Obdulio Arévalo Flores, Representantes  Propietario</w:t>
            </w:r>
            <w:r w:rsidRPr="00917B71">
              <w:rPr>
                <w:rFonts w:ascii="Arial" w:eastAsia="Times New Roman" w:hAnsi="Arial" w:cs="Arial"/>
                <w:lang w:eastAsia="es-ES"/>
              </w:rPr>
              <w:t xml:space="preserve"> de FUNTER; Dr. Ángel Fredi Sermeño Menéndez Gerente Medico y de</w:t>
            </w:r>
            <w:r>
              <w:rPr>
                <w:rFonts w:ascii="Arial" w:eastAsia="Times New Roman" w:hAnsi="Arial" w:cs="Arial"/>
                <w:lang w:eastAsia="es-ES"/>
              </w:rPr>
              <w:t xml:space="preserve"> Servicios de Rehabilitación,</w:t>
            </w:r>
            <w:r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Licda. Verónica Langlois,  Asesor Ad-Honorem de Junta Directiva y Lic. Joselito Tobar Recinos, Gerente y Secretario de Junta Directiva.</w:t>
            </w:r>
          </w:p>
        </w:tc>
      </w:tr>
      <w:tr w:rsidR="005A793B" w:rsidTr="008A542C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93B" w:rsidRDefault="005A793B" w:rsidP="008A542C">
            <w:pPr>
              <w:spacing w:after="20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AGENDA PROPUESTA: </w:t>
            </w:r>
          </w:p>
          <w:p w:rsidR="005A793B" w:rsidRDefault="005A793B" w:rsidP="00C9159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1-Establecimiento de quórum y aprobación de agenda.</w:t>
            </w:r>
          </w:p>
          <w:p w:rsidR="005A793B" w:rsidRDefault="005A793B" w:rsidP="00C9159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2-Lectura, discusión y aprobación de acta anterior.</w:t>
            </w:r>
          </w:p>
          <w:p w:rsidR="005A793B" w:rsidRDefault="005A793B" w:rsidP="00C9159F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3-Ratificación de Acuerdos.</w:t>
            </w:r>
          </w:p>
          <w:p w:rsidR="005A793B" w:rsidRDefault="005A793B" w:rsidP="00C9159F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4-Correspondencia recibida de Centros de Atención.</w:t>
            </w:r>
          </w:p>
          <w:p w:rsidR="005A793B" w:rsidRDefault="005A793B" w:rsidP="00C9159F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5A793B" w:rsidRDefault="005A793B" w:rsidP="00C9159F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Reglamento de Funcionamiento d</w:t>
            </w:r>
            <w:r w:rsidR="00FC751F">
              <w:rPr>
                <w:rFonts w:ascii="Arial" w:eastAsia="Calibri" w:hAnsi="Arial" w:cs="Arial"/>
              </w:rPr>
              <w:t>e la Junta Directiva del ISRI. M</w:t>
            </w:r>
            <w:r>
              <w:rPr>
                <w:rFonts w:ascii="Arial" w:eastAsia="Calibri" w:hAnsi="Arial" w:cs="Arial"/>
              </w:rPr>
              <w:t>emorándum U. Regulación 13/01/2017-5.</w:t>
            </w:r>
          </w:p>
          <w:p w:rsidR="005A793B" w:rsidRDefault="005A793B" w:rsidP="00C9159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5A793B" w:rsidRDefault="005A793B" w:rsidP="00C9159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7-Informes de Presidencia.</w:t>
            </w:r>
          </w:p>
          <w:p w:rsidR="005A793B" w:rsidRDefault="005A793B" w:rsidP="00C9159F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8-Asuntos varios.</w:t>
            </w:r>
          </w:p>
        </w:tc>
      </w:tr>
    </w:tbl>
    <w:p w:rsidR="00C9159F" w:rsidRDefault="00C9159F" w:rsidP="005A793B">
      <w:pPr>
        <w:spacing w:after="200" w:line="276" w:lineRule="auto"/>
        <w:jc w:val="both"/>
        <w:rPr>
          <w:rFonts w:ascii="Arial" w:hAnsi="Arial" w:cs="Arial"/>
          <w:b/>
          <w:u w:val="single"/>
        </w:rPr>
      </w:pPr>
    </w:p>
    <w:p w:rsidR="00C9159F" w:rsidRDefault="00C9159F">
      <w:pPr>
        <w:spacing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5A793B" w:rsidRDefault="005A793B" w:rsidP="005A793B">
      <w:pPr>
        <w:spacing w:after="200" w:line="276" w:lineRule="auto"/>
        <w:jc w:val="both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lastRenderedPageBreak/>
        <w:t>DESARROLLO DE LA SESION.</w:t>
      </w:r>
    </w:p>
    <w:p w:rsidR="005A793B" w:rsidRDefault="005A793B" w:rsidP="005A79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ESTABLECIMIENTO DE QUORUM</w:t>
      </w:r>
    </w:p>
    <w:p w:rsidR="005A793B" w:rsidRDefault="005A793B" w:rsidP="00C9159F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B4615F">
        <w:rPr>
          <w:rFonts w:ascii="Arial" w:hAnsi="Arial" w:cs="Arial"/>
          <w:lang w:val="es-ES"/>
        </w:rPr>
        <w:t>El</w:t>
      </w:r>
      <w:r w:rsidR="00F42B0E" w:rsidRPr="00B4615F">
        <w:rPr>
          <w:rFonts w:ascii="Arial" w:hAnsi="Arial" w:cs="Arial"/>
          <w:lang w:val="es-ES"/>
        </w:rPr>
        <w:t xml:space="preserve"> P</w:t>
      </w:r>
      <w:r w:rsidRPr="00B4615F">
        <w:rPr>
          <w:rFonts w:ascii="Arial" w:hAnsi="Arial" w:cs="Arial"/>
          <w:lang w:val="es-ES"/>
        </w:rPr>
        <w:t>residente</w:t>
      </w:r>
      <w:r>
        <w:rPr>
          <w:rFonts w:ascii="Arial" w:hAnsi="Arial" w:cs="Arial"/>
          <w:lang w:val="es-ES"/>
        </w:rPr>
        <w:t xml:space="preserve"> de la Junta Directiva Doctor </w:t>
      </w:r>
      <w:r>
        <w:rPr>
          <w:rFonts w:ascii="Arial" w:eastAsia="Times New Roman" w:hAnsi="Arial" w:cs="Arial"/>
          <w:lang w:val="es-ES" w:eastAsia="es-ES"/>
        </w:rPr>
        <w:t xml:space="preserve">Alex Francisco González Menjívar, </w:t>
      </w:r>
      <w:r>
        <w:rPr>
          <w:rFonts w:ascii="Arial" w:hAnsi="Arial" w:cs="Arial"/>
          <w:lang w:val="es-ES"/>
        </w:rPr>
        <w:t xml:space="preserve">verificó </w:t>
      </w:r>
      <w:r w:rsidR="00621D3E">
        <w:rPr>
          <w:rFonts w:ascii="Arial" w:hAnsi="Arial" w:cs="Arial"/>
          <w:lang w:val="es-ES"/>
        </w:rPr>
        <w:t>la asistencia</w:t>
      </w:r>
      <w:r>
        <w:rPr>
          <w:rFonts w:ascii="Arial" w:hAnsi="Arial" w:cs="Arial"/>
          <w:lang w:val="es-ES"/>
        </w:rPr>
        <w:t xml:space="preserve"> de quórum y procedió al inicio de la sesión tal como se detalla a continuación: </w:t>
      </w:r>
    </w:p>
    <w:p w:rsidR="005A793B" w:rsidRDefault="005A793B" w:rsidP="005A793B">
      <w:pPr>
        <w:spacing w:after="200" w:line="276" w:lineRule="auto"/>
        <w:jc w:val="both"/>
        <w:rPr>
          <w:rFonts w:ascii="Arial" w:hAnsi="Arial" w:cs="Arial"/>
          <w:b/>
          <w:lang w:val="es-ES"/>
        </w:rPr>
      </w:pPr>
    </w:p>
    <w:p w:rsidR="005A793B" w:rsidRDefault="005A793B" w:rsidP="005A793B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5A793B" w:rsidRDefault="00F42B0E" w:rsidP="005A793B">
      <w:pPr>
        <w:spacing w:after="200" w:line="276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4615F">
        <w:rPr>
          <w:rFonts w:ascii="Arial" w:eastAsia="Times New Roman" w:hAnsi="Arial" w:cs="Arial"/>
          <w:bCs/>
          <w:lang w:val="es-ES" w:eastAsia="es-ES"/>
        </w:rPr>
        <w:t>Se procedió</w:t>
      </w:r>
      <w:r w:rsidR="005A793B" w:rsidRPr="00B4615F">
        <w:rPr>
          <w:rFonts w:ascii="Arial" w:eastAsia="Times New Roman" w:hAnsi="Arial" w:cs="Arial"/>
          <w:bCs/>
          <w:lang w:val="es-ES" w:eastAsia="es-ES"/>
        </w:rPr>
        <w:t xml:space="preserve"> </w:t>
      </w:r>
      <w:r w:rsidRPr="00B4615F">
        <w:rPr>
          <w:rFonts w:ascii="Arial" w:eastAsia="Times New Roman" w:hAnsi="Arial" w:cs="Arial"/>
          <w:bCs/>
          <w:lang w:val="es-ES" w:eastAsia="es-ES"/>
        </w:rPr>
        <w:t xml:space="preserve">a la </w:t>
      </w:r>
      <w:r w:rsidR="005A793B" w:rsidRPr="00B4615F">
        <w:rPr>
          <w:rFonts w:ascii="Arial" w:eastAsia="Times New Roman" w:hAnsi="Arial" w:cs="Arial"/>
          <w:bCs/>
          <w:lang w:val="es-ES" w:eastAsia="es-ES"/>
        </w:rPr>
        <w:t>lectura</w:t>
      </w:r>
      <w:r w:rsidR="005A793B">
        <w:rPr>
          <w:rFonts w:ascii="Arial" w:eastAsia="Times New Roman" w:hAnsi="Arial" w:cs="Arial"/>
          <w:bCs/>
          <w:lang w:val="es-ES" w:eastAsia="es-ES"/>
        </w:rPr>
        <w:t xml:space="preserve"> al Acta No. 2628 </w:t>
      </w:r>
    </w:p>
    <w:p w:rsidR="005A793B" w:rsidRDefault="005A793B" w:rsidP="00C915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Establecimiento de quórum y aprobación de agenda.</w:t>
      </w:r>
    </w:p>
    <w:p w:rsidR="005A793B" w:rsidRDefault="005A793B" w:rsidP="00C915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ES"/>
        </w:rPr>
        <w:t>L</w:t>
      </w:r>
      <w:r>
        <w:rPr>
          <w:rFonts w:ascii="Arial" w:hAnsi="Arial" w:cs="Arial"/>
          <w:lang w:val="es-ES" w:eastAsia="es-ES"/>
        </w:rPr>
        <w:t>ectura, discusión y aprobación de acta anterior.</w:t>
      </w:r>
    </w:p>
    <w:p w:rsidR="005A793B" w:rsidRDefault="005A793B" w:rsidP="00C915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Ratificación de Acuerdos.</w:t>
      </w:r>
    </w:p>
    <w:p w:rsidR="005A793B" w:rsidRDefault="005A793B" w:rsidP="00C915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Correspondencia recibida de Centros de Atención.</w:t>
      </w:r>
    </w:p>
    <w:p w:rsidR="005A793B" w:rsidRDefault="005A793B" w:rsidP="00C9159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5A793B" w:rsidRDefault="005A793B" w:rsidP="00C9159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5A793B" w:rsidRDefault="005A793B" w:rsidP="00C9159F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Informes de Presidencia.</w:t>
      </w:r>
    </w:p>
    <w:p w:rsidR="005A793B" w:rsidRDefault="005A793B" w:rsidP="00C9159F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lang w:val="es-ES" w:eastAsia="es-ES"/>
        </w:rPr>
        <w:t>Asuntos varios.</w:t>
      </w:r>
    </w:p>
    <w:p w:rsidR="005A793B" w:rsidRDefault="005A793B" w:rsidP="005A793B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5A793B" w:rsidRDefault="005A793B" w:rsidP="005A793B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262</w:t>
      </w:r>
      <w:r w:rsidR="00FC751F">
        <w:rPr>
          <w:rFonts w:ascii="Arial" w:eastAsia="Times New Roman" w:hAnsi="Arial" w:cs="Arial"/>
          <w:bCs/>
          <w:lang w:val="es-ES" w:eastAsia="es-ES"/>
        </w:rPr>
        <w:t>8</w:t>
      </w:r>
      <w:r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5A793B" w:rsidRDefault="005A793B" w:rsidP="005A793B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A793B" w:rsidRDefault="005A793B" w:rsidP="005A793B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C9159F" w:rsidRDefault="00C9159F" w:rsidP="00C9159F">
      <w:pPr>
        <w:spacing w:line="360" w:lineRule="auto"/>
        <w:jc w:val="both"/>
        <w:rPr>
          <w:rFonts w:ascii="Arial" w:hAnsi="Arial" w:cs="Arial"/>
          <w:b/>
        </w:rPr>
      </w:pPr>
    </w:p>
    <w:p w:rsidR="00C9159F" w:rsidRDefault="00C9159F" w:rsidP="00C9159F">
      <w:pPr>
        <w:spacing w:line="360" w:lineRule="auto"/>
        <w:jc w:val="both"/>
        <w:rPr>
          <w:rFonts w:ascii="Arial" w:hAnsi="Arial" w:cs="Arial"/>
          <w:b/>
        </w:rPr>
      </w:pPr>
      <w:r w:rsidRPr="00F6119E">
        <w:rPr>
          <w:rFonts w:ascii="Arial" w:hAnsi="Arial" w:cs="Arial"/>
          <w:b/>
        </w:rPr>
        <w:t>ACUERDO</w:t>
      </w:r>
      <w:r>
        <w:rPr>
          <w:rFonts w:ascii="Arial" w:hAnsi="Arial" w:cs="Arial"/>
        </w:rPr>
        <w:t xml:space="preserve"> </w:t>
      </w:r>
      <w:r w:rsidRPr="00F6119E">
        <w:rPr>
          <w:rFonts w:ascii="Arial" w:hAnsi="Arial" w:cs="Arial"/>
          <w:b/>
        </w:rPr>
        <w:t xml:space="preserve">JD 06-2017: </w:t>
      </w:r>
      <w:r>
        <w:rPr>
          <w:rFonts w:ascii="Arial" w:hAnsi="Arial" w:cs="Arial"/>
          <w:b/>
        </w:rPr>
        <w:t>AUTORIZAR LA AMPLIACION DEL PERFIL DEL PUESTO SECRETARIA II, ESPECIFICAMENTE EN EL NUMERAL 7.1, FORMACION BASICA INDISPENSABLE, A BACHILLER GENERAL. COMUNIQUESE.-</w:t>
      </w:r>
      <w:r w:rsidRPr="00F6119E">
        <w:rPr>
          <w:rFonts w:ascii="Arial" w:hAnsi="Arial" w:cs="Arial"/>
          <w:b/>
        </w:rPr>
        <w:t xml:space="preserve">  </w:t>
      </w:r>
    </w:p>
    <w:p w:rsidR="005A793B" w:rsidRDefault="005A793B" w:rsidP="005A793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F25D6A" w:rsidRPr="00F25D6A" w:rsidRDefault="00F25D6A" w:rsidP="005A793B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F25D6A">
        <w:rPr>
          <w:rFonts w:ascii="Arial" w:eastAsia="Calibri" w:hAnsi="Arial" w:cs="Arial"/>
        </w:rPr>
        <w:t>A solicitud de Doctor Alex González, se deja pendiente la ratificación del Acuerdo JD 0</w:t>
      </w:r>
      <w:r w:rsidR="00C9159F">
        <w:rPr>
          <w:rFonts w:ascii="Arial" w:eastAsia="Calibri" w:hAnsi="Arial" w:cs="Arial"/>
        </w:rPr>
        <w:t>5</w:t>
      </w:r>
      <w:r w:rsidRPr="00F25D6A">
        <w:rPr>
          <w:rFonts w:ascii="Arial" w:eastAsia="Calibri" w:hAnsi="Arial" w:cs="Arial"/>
        </w:rPr>
        <w:t>-2017, ya que existe un acuerdo de creación de la Unidad de Acceso a la Información Pública en la que hace mención del archivo institucional, por lo que presentará a Junta Directiva la valoración de dichos acuerdos.</w:t>
      </w:r>
    </w:p>
    <w:p w:rsidR="00F25D6A" w:rsidRDefault="00F25D6A" w:rsidP="005A793B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5A793B" w:rsidRPr="00EC6BB8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5A793B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4.- Correspondencia recibida de Centros de Atención.</w:t>
      </w:r>
    </w:p>
    <w:p w:rsidR="005A793B" w:rsidRPr="007A0FAF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7A0FAF">
        <w:rPr>
          <w:rFonts w:ascii="Arial" w:eastAsia="Calibri" w:hAnsi="Arial" w:cs="Arial"/>
        </w:rPr>
        <w:t>No hubo</w:t>
      </w:r>
    </w:p>
    <w:p w:rsidR="005A793B" w:rsidRPr="007A0FAF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A793B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5A793B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5.- Correspondencia recibida de la administración superior.</w:t>
      </w:r>
    </w:p>
    <w:p w:rsidR="005A793B" w:rsidRDefault="005A793B" w:rsidP="005A793B">
      <w:pPr>
        <w:pStyle w:val="Prrafodelista"/>
        <w:spacing w:after="0" w:line="360" w:lineRule="auto"/>
        <w:ind w:left="480"/>
        <w:jc w:val="both"/>
        <w:rPr>
          <w:rFonts w:ascii="Arial" w:eastAsia="Calibri" w:hAnsi="Arial" w:cs="Arial"/>
        </w:rPr>
      </w:pPr>
    </w:p>
    <w:p w:rsidR="00FC751F" w:rsidRPr="00C9159F" w:rsidRDefault="00FC751F" w:rsidP="00FC751F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Reglamento de Funcionamiento de la Junta Directiva del ISRI. Memorándum U. Regulación 13/01/2017-5.</w:t>
      </w:r>
    </w:p>
    <w:p w:rsidR="00C9159F" w:rsidRDefault="00C9159F" w:rsidP="00C9159F">
      <w:pPr>
        <w:pStyle w:val="Prrafodelista"/>
        <w:spacing w:line="259" w:lineRule="auto"/>
        <w:ind w:left="480"/>
        <w:jc w:val="both"/>
        <w:rPr>
          <w:rFonts w:ascii="Arial" w:hAnsi="Arial" w:cs="Arial"/>
        </w:rPr>
      </w:pPr>
    </w:p>
    <w:p w:rsidR="005A793B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A793B" w:rsidRDefault="005A793B" w:rsidP="00C9159F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6.- Participación de miembros de Junta Directiva, ponencias solicitadas a Jefaturas Directores de Centros de Atención de la institución o invitados.</w:t>
      </w:r>
    </w:p>
    <w:p w:rsidR="005A793B" w:rsidRPr="00FC751F" w:rsidRDefault="005A793B" w:rsidP="00C9159F">
      <w:pPr>
        <w:spacing w:line="360" w:lineRule="auto"/>
        <w:jc w:val="both"/>
        <w:rPr>
          <w:rFonts w:ascii="Arial" w:hAnsi="Arial" w:cs="Arial"/>
          <w:b/>
        </w:rPr>
      </w:pPr>
      <w:r w:rsidRPr="00D322A8">
        <w:rPr>
          <w:rFonts w:ascii="Arial" w:eastAsia="Calibri" w:hAnsi="Arial" w:cs="Arial"/>
          <w:b/>
        </w:rPr>
        <w:t xml:space="preserve">6.1. </w:t>
      </w:r>
      <w:r w:rsidR="00FC751F" w:rsidRPr="00FC751F">
        <w:rPr>
          <w:rFonts w:ascii="Arial" w:eastAsia="Calibri" w:hAnsi="Arial" w:cs="Arial"/>
          <w:b/>
        </w:rPr>
        <w:t>Reglamento de Funcionamiento de la Junta Directiva del ISRI. Memorándum U. Regulación 13/01/2017-5</w:t>
      </w:r>
      <w:r w:rsidR="00FC751F">
        <w:rPr>
          <w:rFonts w:ascii="Arial" w:eastAsia="Calibri" w:hAnsi="Arial" w:cs="Arial"/>
          <w:b/>
        </w:rPr>
        <w:t>.</w:t>
      </w:r>
    </w:p>
    <w:p w:rsidR="005A793B" w:rsidRPr="00246784" w:rsidRDefault="005A793B" w:rsidP="00C9159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Licencia </w:t>
      </w:r>
      <w:r w:rsidR="00FC751F">
        <w:rPr>
          <w:rFonts w:ascii="Arial" w:hAnsi="Arial" w:cs="Arial"/>
          <w:bCs/>
        </w:rPr>
        <w:t>Verónica Langlois</w:t>
      </w:r>
      <w:r>
        <w:rPr>
          <w:rFonts w:ascii="Arial" w:hAnsi="Arial" w:cs="Arial"/>
          <w:bCs/>
        </w:rPr>
        <w:t xml:space="preserve">, </w:t>
      </w:r>
      <w:r w:rsidR="00FC751F">
        <w:rPr>
          <w:rFonts w:ascii="Arial" w:hAnsi="Arial" w:cs="Arial"/>
          <w:bCs/>
        </w:rPr>
        <w:t>presenta a Junta Directiva propuesta de actualización del Reglamento de Funcionamiento de la Junta Directiva del ISRI</w:t>
      </w:r>
      <w:r w:rsidRPr="00246784">
        <w:rPr>
          <w:rFonts w:ascii="Arial" w:hAnsi="Arial" w:cs="Arial"/>
          <w:bCs/>
        </w:rPr>
        <w:t xml:space="preserve"> Anexo 1.</w:t>
      </w:r>
    </w:p>
    <w:p w:rsidR="00A15B7D" w:rsidRDefault="00F42B0E" w:rsidP="00C91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1747B3">
        <w:rPr>
          <w:rFonts w:ascii="Arial" w:hAnsi="Arial" w:cs="Arial"/>
        </w:rPr>
        <w:t>P</w:t>
      </w:r>
      <w:r w:rsidR="00A15B7D">
        <w:rPr>
          <w:rFonts w:ascii="Arial" w:hAnsi="Arial" w:cs="Arial"/>
        </w:rPr>
        <w:t xml:space="preserve">residente del ISRI, Doctor Alex González, propone a la Junta Directiva </w:t>
      </w:r>
      <w:r w:rsidR="00621D3E">
        <w:rPr>
          <w:rFonts w:ascii="Arial" w:hAnsi="Arial" w:cs="Arial"/>
        </w:rPr>
        <w:t>que,</w:t>
      </w:r>
      <w:r w:rsidR="00A15B7D">
        <w:rPr>
          <w:rFonts w:ascii="Arial" w:hAnsi="Arial" w:cs="Arial"/>
        </w:rPr>
        <w:t xml:space="preserve"> para </w:t>
      </w:r>
      <w:r w:rsidR="00621D3E">
        <w:rPr>
          <w:rFonts w:ascii="Arial" w:hAnsi="Arial" w:cs="Arial"/>
        </w:rPr>
        <w:t xml:space="preserve">la </w:t>
      </w:r>
      <w:r w:rsidR="00A15B7D">
        <w:rPr>
          <w:rFonts w:ascii="Arial" w:hAnsi="Arial" w:cs="Arial"/>
        </w:rPr>
        <w:t>próxima sesión</w:t>
      </w:r>
      <w:r w:rsidR="00621D3E">
        <w:rPr>
          <w:rFonts w:ascii="Arial" w:hAnsi="Arial" w:cs="Arial"/>
        </w:rPr>
        <w:t>, Licenciada Verónica Langlois presente en rojo las incorporaciones al Documento y se</w:t>
      </w:r>
      <w:r w:rsidR="00A15B7D">
        <w:rPr>
          <w:rFonts w:ascii="Arial" w:hAnsi="Arial" w:cs="Arial"/>
        </w:rPr>
        <w:t xml:space="preserve"> revis</w:t>
      </w:r>
      <w:r w:rsidR="00621D3E">
        <w:rPr>
          <w:rFonts w:ascii="Arial" w:hAnsi="Arial" w:cs="Arial"/>
        </w:rPr>
        <w:t>e</w:t>
      </w:r>
      <w:r w:rsidR="00A15B7D">
        <w:rPr>
          <w:rFonts w:ascii="Arial" w:hAnsi="Arial" w:cs="Arial"/>
        </w:rPr>
        <w:t xml:space="preserve"> el Reglamento de Funcionamiento de la Junta Directiva del ISRI, </w:t>
      </w:r>
      <w:r w:rsidR="00621D3E">
        <w:rPr>
          <w:rFonts w:ascii="Arial" w:hAnsi="Arial" w:cs="Arial"/>
        </w:rPr>
        <w:t xml:space="preserve">por parte de los miembros de la Junta; Así mismo </w:t>
      </w:r>
      <w:r w:rsidR="00A15B7D">
        <w:rPr>
          <w:rFonts w:ascii="Arial" w:hAnsi="Arial" w:cs="Arial"/>
        </w:rPr>
        <w:t>que se presenten las propuestas de modificación o adiciones al documento presentado.</w:t>
      </w:r>
    </w:p>
    <w:p w:rsidR="00B64110" w:rsidRPr="00206DD4" w:rsidRDefault="005A793B" w:rsidP="00C9159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</w:p>
    <w:p w:rsidR="005A793B" w:rsidRDefault="005A793B" w:rsidP="005A793B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7.- Informes de Presidencia.</w:t>
      </w:r>
    </w:p>
    <w:p w:rsidR="00F25D6A" w:rsidRDefault="00A15B7D" w:rsidP="00F25D6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Doctor Alex González informa a </w:t>
      </w:r>
      <w:r w:rsidR="00C82A3F">
        <w:rPr>
          <w:rFonts w:ascii="Arial" w:eastAsia="Calibri" w:hAnsi="Arial" w:cs="Arial"/>
        </w:rPr>
        <w:t xml:space="preserve">los miembros de la </w:t>
      </w:r>
      <w:r>
        <w:rPr>
          <w:rFonts w:ascii="Arial" w:eastAsia="Calibri" w:hAnsi="Arial" w:cs="Arial"/>
        </w:rPr>
        <w:t>Junta Directiva</w:t>
      </w:r>
      <w:r w:rsidR="00C82A3F">
        <w:rPr>
          <w:rFonts w:ascii="Arial" w:eastAsia="Calibri" w:hAnsi="Arial" w:cs="Arial"/>
        </w:rPr>
        <w:t xml:space="preserve"> del </w:t>
      </w:r>
      <w:r w:rsidR="00C068BE">
        <w:rPr>
          <w:rFonts w:ascii="Arial" w:eastAsia="Calibri" w:hAnsi="Arial" w:cs="Arial"/>
        </w:rPr>
        <w:t>ISRI que</w:t>
      </w:r>
      <w:r w:rsidR="00F42B0E">
        <w:rPr>
          <w:rFonts w:ascii="Arial" w:eastAsia="Calibri" w:hAnsi="Arial" w:cs="Arial"/>
        </w:rPr>
        <w:t xml:space="preserve"> se ha concluido con la décim</w:t>
      </w:r>
      <w:r w:rsidR="00F42B0E" w:rsidRPr="001747B3">
        <w:rPr>
          <w:rFonts w:ascii="Arial" w:eastAsia="Calibri" w:hAnsi="Arial" w:cs="Arial"/>
        </w:rPr>
        <w:t>a</w:t>
      </w:r>
      <w:r w:rsidR="00F25D6A">
        <w:rPr>
          <w:rFonts w:ascii="Arial" w:eastAsia="Calibri" w:hAnsi="Arial" w:cs="Arial"/>
        </w:rPr>
        <w:t xml:space="preserve"> segunda reunión de la correspondiente etapa de Conciliación del Conflicto Colectivo  de Carácter Económico entre el ISRI y SITRAISRI.</w:t>
      </w:r>
    </w:p>
    <w:p w:rsidR="00A15B7D" w:rsidRPr="00C068BE" w:rsidRDefault="00F25D6A" w:rsidP="00F25D6A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Que se han revisado las cláusulas administrativas por las diferencias existentes en las pretensiones económicas. Se tienen por tanto dos opciones: proceder a la etapa de Arbitraje o</w:t>
      </w:r>
      <w:r w:rsidR="00F009DD">
        <w:rPr>
          <w:rFonts w:ascii="Arial" w:eastAsia="Calibri" w:hAnsi="Arial" w:cs="Arial"/>
        </w:rPr>
        <w:t xml:space="preserve"> acordar la finalización de la C</w:t>
      </w:r>
      <w:r>
        <w:rPr>
          <w:rFonts w:ascii="Arial" w:eastAsia="Calibri" w:hAnsi="Arial" w:cs="Arial"/>
        </w:rPr>
        <w:t xml:space="preserve">onciliación con la aprobación de todas las cláusulas.   </w:t>
      </w:r>
    </w:p>
    <w:p w:rsidR="005A793B" w:rsidRPr="00B4615F" w:rsidRDefault="00A15B7D" w:rsidP="005A793B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Respecto de lo anterior la Junta </w:t>
      </w:r>
      <w:r w:rsidRPr="00B33CCB">
        <w:rPr>
          <w:rFonts w:ascii="Arial" w:eastAsia="Calibri" w:hAnsi="Arial" w:cs="Arial"/>
          <w:color w:val="000000" w:themeColor="text1"/>
          <w:u w:val="single"/>
        </w:rPr>
        <w:t>Directiva se da por enterada</w:t>
      </w:r>
      <w:r w:rsidRPr="00B33CCB">
        <w:rPr>
          <w:rFonts w:ascii="Arial" w:eastAsia="Calibri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</w:rPr>
        <w:t xml:space="preserve">del informe presentado por el Doctor Alex González. </w:t>
      </w:r>
      <w:r w:rsidR="00B33CCB" w:rsidRPr="00B4615F">
        <w:rPr>
          <w:rFonts w:ascii="Arial" w:eastAsia="Calibri" w:hAnsi="Arial" w:cs="Arial"/>
          <w:b/>
        </w:rPr>
        <w:t xml:space="preserve">Recibe el informe; por lo que se manifiesta se proceda a la etapa </w:t>
      </w:r>
      <w:r w:rsidR="001D72D7" w:rsidRPr="00B4615F">
        <w:rPr>
          <w:rFonts w:ascii="Arial" w:eastAsia="Calibri" w:hAnsi="Arial" w:cs="Arial"/>
          <w:b/>
        </w:rPr>
        <w:t xml:space="preserve">legal </w:t>
      </w:r>
      <w:r w:rsidR="00B33CCB" w:rsidRPr="00B4615F">
        <w:rPr>
          <w:rFonts w:ascii="Arial" w:eastAsia="Calibri" w:hAnsi="Arial" w:cs="Arial"/>
          <w:b/>
        </w:rPr>
        <w:t>correspondi</w:t>
      </w:r>
      <w:r w:rsidR="00B4615F" w:rsidRPr="00B4615F">
        <w:rPr>
          <w:rFonts w:ascii="Arial" w:eastAsia="Calibri" w:hAnsi="Arial" w:cs="Arial"/>
          <w:b/>
        </w:rPr>
        <w:t xml:space="preserve">ente, tomando en consideración </w:t>
      </w:r>
      <w:r w:rsidR="00B33CCB" w:rsidRPr="00B4615F">
        <w:rPr>
          <w:rFonts w:ascii="Arial" w:eastAsia="Calibri" w:hAnsi="Arial" w:cs="Arial"/>
          <w:b/>
        </w:rPr>
        <w:t>el estudio de factibilidad.</w:t>
      </w:r>
    </w:p>
    <w:p w:rsidR="005A793B" w:rsidRPr="00B4615F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4615F">
        <w:rPr>
          <w:rFonts w:ascii="Arial" w:eastAsia="Calibri" w:hAnsi="Arial" w:cs="Arial"/>
          <w:b/>
        </w:rPr>
        <w:t>8.- Asuntos Varios.</w:t>
      </w:r>
    </w:p>
    <w:p w:rsidR="005A793B" w:rsidRPr="00B4615F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694A05" w:rsidRDefault="00694A05" w:rsidP="00C9159F">
      <w:pPr>
        <w:spacing w:line="360" w:lineRule="auto"/>
        <w:jc w:val="both"/>
        <w:rPr>
          <w:rFonts w:ascii="Arial" w:hAnsi="Arial" w:cs="Arial"/>
        </w:rPr>
      </w:pPr>
      <w:r w:rsidRPr="00B4615F">
        <w:rPr>
          <w:rFonts w:ascii="Arial" w:hAnsi="Arial" w:cs="Arial"/>
        </w:rPr>
        <w:t xml:space="preserve">Junta Directiva solicita a la Secretaría </w:t>
      </w:r>
      <w:r w:rsidR="00F42B0E" w:rsidRPr="00B4615F">
        <w:rPr>
          <w:rFonts w:ascii="Arial" w:hAnsi="Arial" w:cs="Arial"/>
        </w:rPr>
        <w:t>de la Junta D</w:t>
      </w:r>
      <w:r w:rsidR="00C82A3F" w:rsidRPr="00B4615F">
        <w:rPr>
          <w:rFonts w:ascii="Arial" w:hAnsi="Arial" w:cs="Arial"/>
        </w:rPr>
        <w:t xml:space="preserve">irectiva </w:t>
      </w:r>
      <w:r w:rsidRPr="00B4615F">
        <w:rPr>
          <w:rFonts w:ascii="Arial" w:hAnsi="Arial" w:cs="Arial"/>
        </w:rPr>
        <w:t>que remita nota a la Licenciada Ana Patricia Coto de Pino,</w:t>
      </w:r>
      <w:r w:rsidR="00F42B0E" w:rsidRPr="00B4615F">
        <w:rPr>
          <w:rFonts w:ascii="Arial" w:hAnsi="Arial" w:cs="Arial"/>
        </w:rPr>
        <w:t xml:space="preserve"> Jefa de la Unidad Jurídica</w:t>
      </w:r>
      <w:r w:rsidR="00C82A3F" w:rsidRPr="00B4615F">
        <w:rPr>
          <w:rFonts w:ascii="Arial" w:hAnsi="Arial" w:cs="Arial"/>
        </w:rPr>
        <w:t xml:space="preserve"> del ISRI</w:t>
      </w:r>
      <w:r w:rsidR="00D216C8" w:rsidRPr="00B4615F">
        <w:rPr>
          <w:rFonts w:ascii="Arial" w:hAnsi="Arial" w:cs="Arial"/>
        </w:rPr>
        <w:t>,</w:t>
      </w:r>
      <w:r w:rsidRPr="00B4615F">
        <w:rPr>
          <w:rFonts w:ascii="Arial" w:hAnsi="Arial" w:cs="Arial"/>
        </w:rPr>
        <w:t xml:space="preserve"> a fin de que presente a Junta</w:t>
      </w:r>
      <w:r w:rsidR="00C82A3F" w:rsidRPr="00B4615F">
        <w:rPr>
          <w:rFonts w:ascii="Arial" w:hAnsi="Arial" w:cs="Arial"/>
        </w:rPr>
        <w:t xml:space="preserve"> Directiva </w:t>
      </w:r>
      <w:r w:rsidR="00F42B0E" w:rsidRPr="00B4615F">
        <w:rPr>
          <w:rFonts w:ascii="Arial" w:hAnsi="Arial" w:cs="Arial"/>
        </w:rPr>
        <w:t>el</w:t>
      </w:r>
      <w:r w:rsidRPr="00B4615F">
        <w:rPr>
          <w:rFonts w:ascii="Arial" w:hAnsi="Arial" w:cs="Arial"/>
        </w:rPr>
        <w:t xml:space="preserve"> </w:t>
      </w:r>
      <w:r w:rsidR="009162D5" w:rsidRPr="00B4615F">
        <w:rPr>
          <w:rFonts w:ascii="Arial" w:hAnsi="Arial" w:cs="Arial"/>
        </w:rPr>
        <w:t xml:space="preserve">informe sobre los comodatos otorgados por el ISRI específicamente sobre el comodato otorgado a favor de la </w:t>
      </w:r>
      <w:r w:rsidR="00F42B0E" w:rsidRPr="00B4615F">
        <w:rPr>
          <w:rFonts w:ascii="Arial" w:hAnsi="Arial" w:cs="Arial"/>
        </w:rPr>
        <w:t>Cooperativa de los E</w:t>
      </w:r>
      <w:r w:rsidR="009162D5" w:rsidRPr="00B4615F">
        <w:rPr>
          <w:rFonts w:ascii="Arial" w:hAnsi="Arial" w:cs="Arial"/>
        </w:rPr>
        <w:t>mpleados</w:t>
      </w:r>
      <w:r w:rsidR="009162D5">
        <w:rPr>
          <w:rFonts w:ascii="Arial" w:hAnsi="Arial" w:cs="Arial"/>
        </w:rPr>
        <w:t xml:space="preserve"> del ISRI. </w:t>
      </w:r>
    </w:p>
    <w:p w:rsidR="00694A05" w:rsidRDefault="00694A05" w:rsidP="00C9159F">
      <w:pPr>
        <w:spacing w:line="360" w:lineRule="auto"/>
        <w:jc w:val="both"/>
        <w:rPr>
          <w:rFonts w:ascii="Arial" w:hAnsi="Arial" w:cs="Arial"/>
        </w:rPr>
      </w:pPr>
    </w:p>
    <w:p w:rsidR="00315786" w:rsidRPr="00A15B7D" w:rsidRDefault="00315786" w:rsidP="00C915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Doctor Alex González pide a la Secretaría de la Junta Directiva, que presente una propuesta de las comisiones de la Junta Directiva y de ser posible que presente calendarización de fechas y horarios de trabajo, de las mismas. </w:t>
      </w:r>
    </w:p>
    <w:p w:rsidR="00A15B7D" w:rsidRDefault="00A15B7D" w:rsidP="005A793B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5A793B" w:rsidRDefault="005A793B" w:rsidP="005A793B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Sin más asuntos que tratar, el presidente levanta la sesión, a las </w:t>
      </w:r>
      <w:r w:rsidR="00694A05">
        <w:rPr>
          <w:rFonts w:ascii="Arial" w:eastAsia="Calibri" w:hAnsi="Arial" w:cs="Arial"/>
        </w:rPr>
        <w:t>catorce</w:t>
      </w:r>
      <w:r>
        <w:rPr>
          <w:rFonts w:ascii="Arial" w:eastAsia="Calibri" w:hAnsi="Arial" w:cs="Arial"/>
        </w:rPr>
        <w:t xml:space="preserve"> horas del día </w:t>
      </w:r>
      <w:r w:rsidR="00F009DD">
        <w:rPr>
          <w:rFonts w:ascii="Arial" w:eastAsia="Calibri" w:hAnsi="Arial" w:cs="Arial"/>
        </w:rPr>
        <w:t>catorce</w:t>
      </w:r>
      <w:r w:rsidR="00694A05">
        <w:rPr>
          <w:rFonts w:ascii="Arial" w:eastAsia="Calibri" w:hAnsi="Arial" w:cs="Arial"/>
        </w:rPr>
        <w:t xml:space="preserve"> de febrero</w:t>
      </w:r>
      <w:r>
        <w:rPr>
          <w:rFonts w:ascii="Arial" w:eastAsia="Calibri" w:hAnsi="Arial" w:cs="Arial"/>
        </w:rPr>
        <w:t xml:space="preserve"> del dos mil diecisiete y para constancia firmamos:</w:t>
      </w:r>
    </w:p>
    <w:p w:rsidR="005A793B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A793B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A793B" w:rsidRDefault="005A793B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1747B3" w:rsidRDefault="001747B3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C9159F" w:rsidRDefault="00C9159F" w:rsidP="005A793B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5A793B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Dr. Alex Francisco González Menjivar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>Licda. Nora Lizeth Pérez Martínez</w:t>
      </w:r>
    </w:p>
    <w:p w:rsidR="005A793B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A793B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A793B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María Marta Cañas de Herrera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Dr. Miguel Ángel Martínez Salmerón </w:t>
      </w:r>
    </w:p>
    <w:p w:rsidR="005A793B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A793B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068BE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Licda. Carmen Elizabeth Quintanilla Espinoza    </w:t>
      </w:r>
    </w:p>
    <w:p w:rsidR="00C068BE" w:rsidRDefault="00C068BE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068BE" w:rsidRDefault="00C068BE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068BE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Licdo. Francisco Humberto Castaneda</w:t>
      </w:r>
      <w:r w:rsidR="00C068BE"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 xml:space="preserve"> </w:t>
      </w:r>
      <w:r w:rsidR="00C9159F"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 xml:space="preserve">Licda. Nora Elizabeth Abrego de Amado          </w:t>
      </w:r>
    </w:p>
    <w:p w:rsidR="00C068BE" w:rsidRDefault="00C068BE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068BE" w:rsidRDefault="00C068BE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A793B" w:rsidRDefault="005A793B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Licdo. Javier Obdulio Arévalo </w:t>
      </w:r>
      <w:r w:rsidR="00C068BE">
        <w:rPr>
          <w:rFonts w:ascii="Arial" w:eastAsia="Times New Roman" w:hAnsi="Arial" w:cs="Arial"/>
          <w:lang w:val="es-ES" w:eastAsia="es-ES"/>
        </w:rPr>
        <w:t xml:space="preserve">Flores </w:t>
      </w:r>
      <w:r w:rsidR="00C068BE">
        <w:rPr>
          <w:rFonts w:ascii="Arial" w:eastAsia="Times New Roman" w:hAnsi="Arial" w:cs="Arial"/>
          <w:lang w:val="es-ES" w:eastAsia="es-ES"/>
        </w:rPr>
        <w:tab/>
      </w:r>
      <w:r w:rsidR="00C068BE">
        <w:rPr>
          <w:rFonts w:ascii="Arial" w:eastAsia="Times New Roman" w:hAnsi="Arial" w:cs="Arial"/>
          <w:lang w:val="es-ES" w:eastAsia="es-ES"/>
        </w:rPr>
        <w:tab/>
        <w:t xml:space="preserve"> </w:t>
      </w:r>
      <w:r>
        <w:rPr>
          <w:rFonts w:ascii="Arial" w:eastAsia="Times New Roman" w:hAnsi="Arial" w:cs="Arial"/>
          <w:lang w:val="es-ES" w:eastAsia="es-ES"/>
        </w:rPr>
        <w:t>L</w:t>
      </w:r>
      <w:r w:rsidR="001747B3">
        <w:rPr>
          <w:rFonts w:ascii="Arial" w:eastAsia="Times New Roman" w:hAnsi="Arial" w:cs="Arial"/>
          <w:lang w:val="es-ES" w:eastAsia="es-ES"/>
        </w:rPr>
        <w:t>i</w:t>
      </w:r>
      <w:r>
        <w:rPr>
          <w:rFonts w:ascii="Arial" w:eastAsia="Times New Roman" w:hAnsi="Arial" w:cs="Arial"/>
          <w:lang w:val="es-ES" w:eastAsia="es-ES"/>
        </w:rPr>
        <w:t>cda. Sara María Mendoza Acosta</w:t>
      </w: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C9159F" w:rsidRDefault="00C9159F" w:rsidP="005A793B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Lic. Joselito Tobar Recinos       </w:t>
      </w:r>
    </w:p>
    <w:sectPr w:rsidR="00C9159F" w:rsidSect="00747608">
      <w:footerReference w:type="default" r:id="rId11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EE" w:rsidRDefault="006275EE" w:rsidP="00C9159F">
      <w:pPr>
        <w:spacing w:after="0" w:line="240" w:lineRule="auto"/>
      </w:pPr>
      <w:r>
        <w:separator/>
      </w:r>
    </w:p>
  </w:endnote>
  <w:endnote w:type="continuationSeparator" w:id="0">
    <w:p w:rsidR="006275EE" w:rsidRDefault="006275EE" w:rsidP="00C9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9F" w:rsidRPr="00C9159F" w:rsidRDefault="00C9159F">
    <w:pPr>
      <w:pStyle w:val="Piedepgina"/>
      <w:jc w:val="right"/>
      <w:rPr>
        <w:sz w:val="16"/>
      </w:rPr>
    </w:pPr>
    <w:r w:rsidRPr="00C9159F">
      <w:rPr>
        <w:sz w:val="16"/>
      </w:rPr>
      <w:t xml:space="preserve">Acta 2629 </w:t>
    </w:r>
    <w:proofErr w:type="spellStart"/>
    <w:r w:rsidRPr="00C9159F">
      <w:rPr>
        <w:sz w:val="16"/>
      </w:rPr>
      <w:t>Pag</w:t>
    </w:r>
    <w:proofErr w:type="spellEnd"/>
    <w:r w:rsidRPr="00C9159F">
      <w:rPr>
        <w:sz w:val="16"/>
      </w:rPr>
      <w:t xml:space="preserve">. </w:t>
    </w:r>
    <w:sdt>
      <w:sdtPr>
        <w:rPr>
          <w:sz w:val="16"/>
        </w:rPr>
        <w:id w:val="2075928644"/>
        <w:docPartObj>
          <w:docPartGallery w:val="Page Numbers (Bottom of Page)"/>
          <w:docPartUnique/>
        </w:docPartObj>
      </w:sdtPr>
      <w:sdtEndPr/>
      <w:sdtContent>
        <w:r w:rsidR="00F6637F" w:rsidRPr="00C9159F">
          <w:rPr>
            <w:sz w:val="16"/>
          </w:rPr>
          <w:fldChar w:fldCharType="begin"/>
        </w:r>
        <w:r w:rsidRPr="00C9159F">
          <w:rPr>
            <w:sz w:val="16"/>
          </w:rPr>
          <w:instrText>PAGE   \* MERGEFORMAT</w:instrText>
        </w:r>
        <w:r w:rsidR="00F6637F" w:rsidRPr="00C9159F">
          <w:rPr>
            <w:sz w:val="16"/>
          </w:rPr>
          <w:fldChar w:fldCharType="separate"/>
        </w:r>
        <w:r w:rsidR="001747B3" w:rsidRPr="001747B3">
          <w:rPr>
            <w:noProof/>
            <w:sz w:val="16"/>
            <w:lang w:val="es-ES"/>
          </w:rPr>
          <w:t>4</w:t>
        </w:r>
        <w:r w:rsidR="00F6637F" w:rsidRPr="00C9159F">
          <w:rPr>
            <w:sz w:val="16"/>
          </w:rPr>
          <w:fldChar w:fldCharType="end"/>
        </w:r>
        <w:r w:rsidRPr="00C9159F">
          <w:rPr>
            <w:sz w:val="16"/>
          </w:rPr>
          <w:t>/4</w:t>
        </w:r>
      </w:sdtContent>
    </w:sdt>
  </w:p>
  <w:p w:rsidR="00C9159F" w:rsidRDefault="00C915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EE" w:rsidRDefault="006275EE" w:rsidP="00C9159F">
      <w:pPr>
        <w:spacing w:after="0" w:line="240" w:lineRule="auto"/>
      </w:pPr>
      <w:r>
        <w:separator/>
      </w:r>
    </w:p>
  </w:footnote>
  <w:footnote w:type="continuationSeparator" w:id="0">
    <w:p w:rsidR="006275EE" w:rsidRDefault="006275EE" w:rsidP="00C91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09D0"/>
    <w:multiLevelType w:val="hybridMultilevel"/>
    <w:tmpl w:val="B2223AAC"/>
    <w:lvl w:ilvl="0" w:tplc="67F6CE66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3B"/>
    <w:rsid w:val="00101E1D"/>
    <w:rsid w:val="0011750A"/>
    <w:rsid w:val="001747B3"/>
    <w:rsid w:val="001D72D7"/>
    <w:rsid w:val="00315786"/>
    <w:rsid w:val="004768B6"/>
    <w:rsid w:val="004B2B01"/>
    <w:rsid w:val="005A793B"/>
    <w:rsid w:val="00603BC1"/>
    <w:rsid w:val="00621D3E"/>
    <w:rsid w:val="006275EE"/>
    <w:rsid w:val="00694A05"/>
    <w:rsid w:val="006B381B"/>
    <w:rsid w:val="00887DD5"/>
    <w:rsid w:val="009162D5"/>
    <w:rsid w:val="00A15B7D"/>
    <w:rsid w:val="00A20B63"/>
    <w:rsid w:val="00B33CCB"/>
    <w:rsid w:val="00B4615F"/>
    <w:rsid w:val="00B64110"/>
    <w:rsid w:val="00C068BE"/>
    <w:rsid w:val="00C82A3F"/>
    <w:rsid w:val="00C9159F"/>
    <w:rsid w:val="00D216C8"/>
    <w:rsid w:val="00D633D8"/>
    <w:rsid w:val="00E37ABE"/>
    <w:rsid w:val="00F009DD"/>
    <w:rsid w:val="00F25D6A"/>
    <w:rsid w:val="00F42B0E"/>
    <w:rsid w:val="00F6637F"/>
    <w:rsid w:val="00FC376D"/>
    <w:rsid w:val="00F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B0639A-95CE-438B-994D-9F8EAD49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3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A79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5A793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5A793B"/>
  </w:style>
  <w:style w:type="paragraph" w:styleId="Textodeglobo">
    <w:name w:val="Balloon Text"/>
    <w:basedOn w:val="Normal"/>
    <w:link w:val="TextodegloboCar"/>
    <w:uiPriority w:val="99"/>
    <w:semiHidden/>
    <w:unhideWhenUsed/>
    <w:rsid w:val="00B64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11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915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59F"/>
  </w:style>
  <w:style w:type="paragraph" w:styleId="Piedepgina">
    <w:name w:val="footer"/>
    <w:basedOn w:val="Normal"/>
    <w:link w:val="PiedepginaCar"/>
    <w:uiPriority w:val="99"/>
    <w:unhideWhenUsed/>
    <w:rsid w:val="00C915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Joselito T Recinos</dc:creator>
  <cp:lastModifiedBy>Joselito T Recinos</cp:lastModifiedBy>
  <cp:revision>2</cp:revision>
  <cp:lastPrinted>2017-02-28T16:46:00Z</cp:lastPrinted>
  <dcterms:created xsi:type="dcterms:W3CDTF">2017-02-28T16:48:00Z</dcterms:created>
  <dcterms:modified xsi:type="dcterms:W3CDTF">2017-02-28T16:48:00Z</dcterms:modified>
</cp:coreProperties>
</file>