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402" w:rsidRPr="00506CBF" w:rsidRDefault="006E7402" w:rsidP="006E7402">
      <w:pPr>
        <w:tabs>
          <w:tab w:val="center" w:pos="4252"/>
          <w:tab w:val="right" w:pos="8504"/>
        </w:tabs>
        <w:spacing w:after="200" w:line="276" w:lineRule="auto"/>
        <w:jc w:val="center"/>
        <w:rPr>
          <w:rFonts w:ascii="Arial" w:eastAsia="Times New Roman" w:hAnsi="Arial" w:cs="Arial"/>
          <w:b/>
          <w:bCs/>
          <w:lang w:val="es-ES" w:eastAsia="es-ES"/>
        </w:rPr>
      </w:pPr>
      <w:r w:rsidRPr="00506CBF">
        <w:rPr>
          <w:rFonts w:ascii="Arial" w:eastAsia="Times New Roman" w:hAnsi="Arial" w:cs="Arial"/>
          <w:b/>
          <w:bCs/>
          <w:lang w:val="es-ES" w:eastAsia="es-ES"/>
        </w:rPr>
        <w:t>INSTITUTO SALVADOREÑO DE REHABILITACIÓN INTEGRAL</w:t>
      </w:r>
    </w:p>
    <w:p w:rsidR="006E7402" w:rsidRPr="00506CBF" w:rsidRDefault="006E7402" w:rsidP="006E7402">
      <w:pPr>
        <w:tabs>
          <w:tab w:val="center" w:pos="4252"/>
          <w:tab w:val="left" w:pos="5250"/>
        </w:tabs>
        <w:spacing w:after="200" w:line="276" w:lineRule="auto"/>
        <w:jc w:val="center"/>
        <w:rPr>
          <w:rFonts w:ascii="Arial" w:eastAsia="Times New Roman" w:hAnsi="Arial" w:cs="Arial"/>
          <w:b/>
          <w:bCs/>
          <w:lang w:val="es-ES" w:eastAsia="es-ES"/>
        </w:rPr>
      </w:pPr>
      <w:r>
        <w:rPr>
          <w:rFonts w:ascii="Arial" w:eastAsia="Times New Roman" w:hAnsi="Arial" w:cs="Arial"/>
          <w:b/>
          <w:bCs/>
          <w:lang w:val="es-ES" w:eastAsia="es-ES"/>
        </w:rPr>
        <w:t>ACTA 2572</w:t>
      </w:r>
    </w:p>
    <w:p w:rsidR="006E7402" w:rsidRPr="00506CBF" w:rsidRDefault="006E7402" w:rsidP="006E7402">
      <w:pPr>
        <w:tabs>
          <w:tab w:val="center" w:pos="4252"/>
          <w:tab w:val="left" w:pos="5250"/>
        </w:tabs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6E7402" w:rsidRPr="00506CBF" w:rsidRDefault="006E7402" w:rsidP="006E7402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6E7402" w:rsidRPr="00506CBF" w:rsidRDefault="006E7402" w:rsidP="006E7402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 w:rsidRPr="00506CBF">
        <w:rPr>
          <w:rFonts w:ascii="Arial" w:eastAsia="Times New Roman" w:hAnsi="Arial" w:cs="Arial"/>
          <w:b/>
          <w:bCs/>
          <w:lang w:val="es-ES" w:eastAsia="es-ES"/>
        </w:rPr>
        <w:t xml:space="preserve">ASISTENCIA: </w:t>
      </w:r>
    </w:p>
    <w:p w:rsidR="006E7402" w:rsidRPr="00506CBF" w:rsidRDefault="006E7402" w:rsidP="006E7402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  <w:r w:rsidRPr="00506CBF">
        <w:rPr>
          <w:rFonts w:ascii="Arial" w:eastAsia="Times New Roman" w:hAnsi="Arial" w:cs="Arial"/>
          <w:lang w:val="es-ES" w:eastAsia="es-ES"/>
        </w:rPr>
        <w:t xml:space="preserve">Dr. Alex Francisco González Menjívar, Presidente; </w:t>
      </w:r>
      <w:r>
        <w:rPr>
          <w:rFonts w:ascii="Arial" w:eastAsia="Times New Roman" w:hAnsi="Arial" w:cs="Arial"/>
          <w:lang w:val="es-ES" w:eastAsia="es-ES"/>
        </w:rPr>
        <w:t>Dr. Miguel Ángel Martínez Salmerón, Representante Suplente</w:t>
      </w:r>
      <w:r w:rsidRPr="00506CBF">
        <w:rPr>
          <w:rFonts w:ascii="Arial" w:eastAsia="Times New Roman" w:hAnsi="Arial" w:cs="Arial"/>
          <w:lang w:val="es-ES" w:eastAsia="es-ES"/>
        </w:rPr>
        <w:t xml:space="preserve"> del Ministerio de Salud; </w:t>
      </w:r>
      <w:r>
        <w:rPr>
          <w:rFonts w:ascii="Arial" w:eastAsia="Times New Roman" w:hAnsi="Arial" w:cs="Arial"/>
          <w:lang w:val="es-ES" w:eastAsia="es-ES"/>
        </w:rPr>
        <w:t xml:space="preserve">Licda. Nora Lizeth Pérez Martínez, Representante Suplente del Ministerio de Hacienda; Licda. </w:t>
      </w:r>
      <w:r w:rsidRPr="00506CBF">
        <w:rPr>
          <w:rFonts w:ascii="Arial" w:eastAsia="Times New Roman" w:hAnsi="Arial" w:cs="Arial"/>
          <w:lang w:val="es-ES" w:eastAsia="es-ES"/>
        </w:rPr>
        <w:t>Licda. María Marta Cañas de Herrera,  Representante Suplente del Ministerio de Trabajo; Sr. Luis Edgardo Ayala Córdova</w:t>
      </w:r>
      <w:r>
        <w:rPr>
          <w:rFonts w:ascii="Arial" w:eastAsia="Times New Roman" w:hAnsi="Arial" w:cs="Arial"/>
          <w:lang w:val="es-ES" w:eastAsia="es-ES"/>
        </w:rPr>
        <w:t xml:space="preserve"> y la Licda. Sonia Marbelita Menjívar de Merino,</w:t>
      </w:r>
      <w:r w:rsidRPr="00506CBF">
        <w:rPr>
          <w:rFonts w:ascii="Arial" w:eastAsia="Times New Roman" w:hAnsi="Arial" w:cs="Arial"/>
          <w:lang w:val="es-ES" w:eastAsia="es-ES"/>
        </w:rPr>
        <w:t xml:space="preserve"> Representante Propietario </w:t>
      </w:r>
      <w:r>
        <w:rPr>
          <w:rFonts w:ascii="Arial" w:eastAsia="Times New Roman" w:hAnsi="Arial" w:cs="Arial"/>
          <w:lang w:val="es-ES" w:eastAsia="es-ES"/>
        </w:rPr>
        <w:t xml:space="preserve">y Suplente </w:t>
      </w:r>
      <w:r w:rsidRPr="00506CBF">
        <w:rPr>
          <w:rFonts w:ascii="Arial" w:eastAsia="Times New Roman" w:hAnsi="Arial" w:cs="Arial"/>
          <w:lang w:val="es-ES" w:eastAsia="es-ES"/>
        </w:rPr>
        <w:t xml:space="preserve">de FUNTER; </w:t>
      </w:r>
      <w:r>
        <w:rPr>
          <w:rFonts w:ascii="Arial" w:eastAsia="Times New Roman" w:hAnsi="Arial" w:cs="Arial"/>
          <w:lang w:val="es-ES" w:eastAsia="es-ES"/>
        </w:rPr>
        <w:t>Dr. Ángel Fredi Sermeño Menéndez, Gerente Medico y de Servicios de Rehabilitacion; Lic.</w:t>
      </w:r>
      <w:r w:rsidRPr="00222DB8">
        <w:rPr>
          <w:rFonts w:ascii="Arial" w:eastAsia="Times New Roman" w:hAnsi="Arial" w:cs="Arial"/>
          <w:lang w:val="es-ES" w:eastAsia="es-ES"/>
        </w:rPr>
        <w:t xml:space="preserve"> </w:t>
      </w:r>
      <w:r>
        <w:rPr>
          <w:rFonts w:ascii="Arial" w:eastAsia="Times New Roman" w:hAnsi="Arial" w:cs="Arial"/>
          <w:lang w:val="es-ES" w:eastAsia="es-ES"/>
        </w:rPr>
        <w:t xml:space="preserve">Luis Javier Suarez Magaña, </w:t>
      </w:r>
      <w:r w:rsidRPr="005C1E1E">
        <w:rPr>
          <w:rFonts w:ascii="Arial" w:eastAsia="Times New Roman" w:hAnsi="Arial" w:cs="Arial"/>
          <w:lang w:val="es-ES" w:eastAsia="es-ES"/>
        </w:rPr>
        <w:t>Apoyo Técnico Jurídico</w:t>
      </w:r>
      <w:r>
        <w:rPr>
          <w:rFonts w:ascii="Arial" w:eastAsia="Times New Roman" w:hAnsi="Arial" w:cs="Arial"/>
          <w:lang w:val="es-ES" w:eastAsia="es-ES"/>
        </w:rPr>
        <w:t xml:space="preserve"> </w:t>
      </w:r>
      <w:r w:rsidRPr="00506CBF">
        <w:rPr>
          <w:rFonts w:ascii="Arial" w:eastAsia="Times New Roman" w:hAnsi="Arial" w:cs="Arial"/>
          <w:lang w:val="es-ES" w:eastAsia="es-ES"/>
        </w:rPr>
        <w:t>y Licda: Rebeca Elizabeth Hernández Gálvez, Gerente y Secretaria de Junta Directiva Ad- Honorem.</w:t>
      </w:r>
    </w:p>
    <w:p w:rsidR="006E7402" w:rsidRPr="00506CBF" w:rsidRDefault="006E7402" w:rsidP="006E7402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6E7402" w:rsidRPr="00506CBF" w:rsidRDefault="006E7402" w:rsidP="006E7402">
      <w:pPr>
        <w:spacing w:after="20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6E7402" w:rsidRPr="00506CBF" w:rsidRDefault="006E7402" w:rsidP="006E7402">
      <w:pPr>
        <w:spacing w:after="200" w:line="360" w:lineRule="auto"/>
        <w:jc w:val="both"/>
        <w:rPr>
          <w:rFonts w:ascii="Arial" w:eastAsia="Times New Roman" w:hAnsi="Arial" w:cs="Arial"/>
          <w:bCs/>
          <w:lang w:val="es-ES" w:eastAsia="es-ES"/>
        </w:rPr>
      </w:pPr>
      <w:r w:rsidRPr="00506CBF">
        <w:rPr>
          <w:rFonts w:ascii="Arial" w:eastAsia="Times New Roman" w:hAnsi="Arial" w:cs="Arial"/>
          <w:b/>
          <w:bCs/>
          <w:lang w:val="es-ES" w:eastAsia="es-ES"/>
        </w:rPr>
        <w:t>FECHA:</w:t>
      </w:r>
      <w:r>
        <w:rPr>
          <w:rFonts w:ascii="Arial" w:eastAsia="Times New Roman" w:hAnsi="Arial" w:cs="Arial"/>
          <w:bCs/>
          <w:lang w:val="es-ES" w:eastAsia="es-ES"/>
        </w:rPr>
        <w:t xml:space="preserve"> Martes 01</w:t>
      </w:r>
      <w:r w:rsidRPr="00506CBF">
        <w:rPr>
          <w:rFonts w:ascii="Arial" w:eastAsia="Times New Roman" w:hAnsi="Arial" w:cs="Arial"/>
          <w:bCs/>
          <w:lang w:val="es-ES" w:eastAsia="es-ES"/>
        </w:rPr>
        <w:t xml:space="preserve"> de </w:t>
      </w:r>
      <w:r w:rsidR="00B948A5">
        <w:rPr>
          <w:rFonts w:ascii="Arial" w:eastAsia="Times New Roman" w:hAnsi="Arial" w:cs="Arial"/>
          <w:bCs/>
          <w:lang w:val="es-ES" w:eastAsia="es-ES"/>
        </w:rPr>
        <w:t>diciembre</w:t>
      </w:r>
      <w:r w:rsidRPr="00506CBF">
        <w:rPr>
          <w:rFonts w:ascii="Arial" w:eastAsia="Times New Roman" w:hAnsi="Arial" w:cs="Arial"/>
          <w:bCs/>
          <w:lang w:val="es-ES" w:eastAsia="es-ES"/>
        </w:rPr>
        <w:t xml:space="preserve"> de 2015.</w:t>
      </w:r>
    </w:p>
    <w:p w:rsidR="006E7402" w:rsidRPr="00506CBF" w:rsidRDefault="006E7402" w:rsidP="006E7402">
      <w:pPr>
        <w:spacing w:after="200" w:line="360" w:lineRule="auto"/>
        <w:jc w:val="both"/>
        <w:rPr>
          <w:rFonts w:ascii="Arial" w:eastAsia="Times New Roman" w:hAnsi="Arial" w:cs="Arial"/>
          <w:lang w:val="es-ES" w:eastAsia="es-ES"/>
        </w:rPr>
      </w:pPr>
      <w:r w:rsidRPr="00506CBF">
        <w:rPr>
          <w:rFonts w:ascii="Arial" w:eastAsia="Times New Roman" w:hAnsi="Arial" w:cs="Arial"/>
          <w:b/>
          <w:bCs/>
          <w:lang w:val="es-ES" w:eastAsia="es-ES"/>
        </w:rPr>
        <w:t>HORA</w:t>
      </w:r>
      <w:r w:rsidRPr="00506CBF">
        <w:rPr>
          <w:rFonts w:ascii="Arial" w:eastAsia="Times New Roman" w:hAnsi="Arial" w:cs="Arial"/>
          <w:lang w:val="es-ES" w:eastAsia="es-ES"/>
        </w:rPr>
        <w:t>: 12:30 p.m.</w:t>
      </w:r>
    </w:p>
    <w:p w:rsidR="006E7402" w:rsidRDefault="006E7402" w:rsidP="006E7402">
      <w:pPr>
        <w:spacing w:after="20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 w:rsidRPr="00506CBF">
        <w:rPr>
          <w:rFonts w:ascii="Arial" w:eastAsia="Times New Roman" w:hAnsi="Arial" w:cs="Arial"/>
          <w:b/>
          <w:bCs/>
          <w:lang w:val="es-ES" w:eastAsia="es-ES"/>
        </w:rPr>
        <w:t>LUGAR</w:t>
      </w:r>
      <w:r w:rsidRPr="00506CBF">
        <w:rPr>
          <w:rFonts w:ascii="Arial" w:eastAsia="Times New Roman" w:hAnsi="Arial" w:cs="Arial"/>
          <w:lang w:val="es-ES" w:eastAsia="es-ES"/>
        </w:rPr>
        <w:t xml:space="preserve">: </w:t>
      </w:r>
      <w:r>
        <w:rPr>
          <w:rFonts w:ascii="Arial" w:eastAsia="Calibri" w:hAnsi="Arial" w:cs="Arial"/>
        </w:rPr>
        <w:t>Sala de Sesiones ISRI.-</w:t>
      </w:r>
    </w:p>
    <w:p w:rsidR="00B66DE3" w:rsidRDefault="00B66DE3" w:rsidP="006E7402">
      <w:pPr>
        <w:spacing w:after="20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6E7402" w:rsidRPr="00506CBF" w:rsidRDefault="006E7402" w:rsidP="006E7402">
      <w:pPr>
        <w:spacing w:after="200" w:line="360" w:lineRule="auto"/>
        <w:jc w:val="both"/>
        <w:rPr>
          <w:rFonts w:ascii="Arial" w:eastAsia="Times New Roman" w:hAnsi="Arial" w:cs="Arial"/>
          <w:lang w:val="es-ES" w:eastAsia="es-ES"/>
        </w:rPr>
      </w:pPr>
      <w:r w:rsidRPr="00506CBF">
        <w:rPr>
          <w:rFonts w:ascii="Arial" w:eastAsia="Times New Roman" w:hAnsi="Arial" w:cs="Arial"/>
          <w:b/>
          <w:bCs/>
          <w:lang w:val="es-ES" w:eastAsia="es-ES"/>
        </w:rPr>
        <w:t>AGENDA</w:t>
      </w:r>
      <w:r w:rsidRPr="00506CBF">
        <w:rPr>
          <w:rFonts w:ascii="Arial" w:eastAsia="Times New Roman" w:hAnsi="Arial" w:cs="Arial"/>
          <w:b/>
          <w:lang w:val="es-ES" w:eastAsia="es-ES"/>
        </w:rPr>
        <w:t xml:space="preserve">: </w:t>
      </w:r>
    </w:p>
    <w:p w:rsidR="006E7402" w:rsidRPr="00506CBF" w:rsidRDefault="006E7402" w:rsidP="006E7402">
      <w:pPr>
        <w:numPr>
          <w:ilvl w:val="0"/>
          <w:numId w:val="1"/>
        </w:numPr>
        <w:spacing w:after="0" w:line="360" w:lineRule="auto"/>
        <w:ind w:left="426" w:hanging="426"/>
        <w:contextualSpacing/>
        <w:jc w:val="both"/>
        <w:rPr>
          <w:rFonts w:ascii="Arial" w:eastAsia="Calibri" w:hAnsi="Arial" w:cs="Arial"/>
          <w:b/>
          <w:lang w:val="x-none" w:eastAsia="x-none"/>
        </w:rPr>
      </w:pPr>
      <w:r w:rsidRPr="00506CBF">
        <w:rPr>
          <w:rFonts w:ascii="Arial" w:eastAsia="Calibri" w:hAnsi="Arial" w:cs="Arial"/>
          <w:b/>
          <w:lang w:val="x-none" w:eastAsia="x-none"/>
        </w:rPr>
        <w:t>Establecimiento de quórum y aprobación de agenda</w:t>
      </w:r>
      <w:r w:rsidRPr="00506CBF">
        <w:rPr>
          <w:rFonts w:ascii="Arial" w:eastAsia="Calibri" w:hAnsi="Arial" w:cs="Arial"/>
          <w:b/>
          <w:lang w:eastAsia="x-none"/>
        </w:rPr>
        <w:t>.</w:t>
      </w:r>
    </w:p>
    <w:p w:rsidR="006E7402" w:rsidRPr="00506CBF" w:rsidRDefault="006E7402" w:rsidP="006E7402">
      <w:pPr>
        <w:numPr>
          <w:ilvl w:val="0"/>
          <w:numId w:val="1"/>
        </w:numPr>
        <w:spacing w:after="0" w:line="360" w:lineRule="auto"/>
        <w:ind w:left="426" w:hanging="426"/>
        <w:contextualSpacing/>
        <w:jc w:val="both"/>
        <w:rPr>
          <w:rFonts w:ascii="Arial" w:eastAsia="Calibri" w:hAnsi="Arial" w:cs="Arial"/>
          <w:b/>
          <w:lang w:val="x-none" w:eastAsia="x-none"/>
        </w:rPr>
      </w:pPr>
      <w:r w:rsidRPr="00506CBF">
        <w:rPr>
          <w:rFonts w:ascii="Arial" w:eastAsia="Calibri" w:hAnsi="Arial" w:cs="Arial"/>
          <w:b/>
          <w:lang w:val="x-none" w:eastAsia="x-none"/>
        </w:rPr>
        <w:t>Lectura, discusión y aprobación de acta anterior</w:t>
      </w:r>
      <w:r w:rsidRPr="00506CBF">
        <w:rPr>
          <w:rFonts w:ascii="Arial" w:eastAsia="Calibri" w:hAnsi="Arial" w:cs="Arial"/>
          <w:b/>
          <w:lang w:eastAsia="x-none"/>
        </w:rPr>
        <w:t>.</w:t>
      </w:r>
    </w:p>
    <w:p w:rsidR="006E7402" w:rsidRPr="00506CBF" w:rsidRDefault="006E7402" w:rsidP="006E740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Calibri" w:hAnsi="Arial" w:cs="Arial"/>
          <w:b/>
          <w:lang w:val="x-none" w:eastAsia="x-none"/>
        </w:rPr>
      </w:pPr>
      <w:r w:rsidRPr="00506CBF">
        <w:rPr>
          <w:rFonts w:ascii="Arial" w:eastAsia="Calibri" w:hAnsi="Arial" w:cs="Arial"/>
          <w:b/>
          <w:lang w:val="x-none" w:eastAsia="x-none"/>
        </w:rPr>
        <w:t>Ratificación de Acuerdos</w:t>
      </w:r>
      <w:r w:rsidRPr="00506CBF">
        <w:rPr>
          <w:rFonts w:ascii="Arial" w:eastAsia="Calibri" w:hAnsi="Arial" w:cs="Arial"/>
          <w:b/>
          <w:lang w:eastAsia="x-none"/>
        </w:rPr>
        <w:t>.</w:t>
      </w:r>
    </w:p>
    <w:p w:rsidR="006E7402" w:rsidRPr="00506CBF" w:rsidRDefault="006E7402" w:rsidP="006E740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Calibri" w:hAnsi="Arial" w:cs="Arial"/>
          <w:b/>
          <w:lang w:val="x-none" w:eastAsia="x-none"/>
        </w:rPr>
      </w:pPr>
      <w:r w:rsidRPr="00506CBF">
        <w:rPr>
          <w:rFonts w:ascii="Arial" w:eastAsia="Calibri" w:hAnsi="Arial" w:cs="Arial"/>
          <w:b/>
          <w:lang w:eastAsia="x-none"/>
        </w:rPr>
        <w:t>Correspondencia recibida de Centros de Atención.</w:t>
      </w:r>
    </w:p>
    <w:p w:rsidR="006E7402" w:rsidRPr="00506CBF" w:rsidRDefault="006E7402" w:rsidP="006E740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Calibri" w:hAnsi="Arial" w:cs="Arial"/>
          <w:b/>
          <w:lang w:val="x-none" w:eastAsia="x-none"/>
        </w:rPr>
      </w:pPr>
      <w:r w:rsidRPr="00506CBF">
        <w:rPr>
          <w:rFonts w:ascii="Arial" w:eastAsia="Calibri" w:hAnsi="Arial" w:cs="Arial"/>
          <w:b/>
          <w:lang w:eastAsia="x-none"/>
        </w:rPr>
        <w:t xml:space="preserve">Correspondencia recibida de la Administración Superior. </w:t>
      </w:r>
    </w:p>
    <w:p w:rsidR="006E7402" w:rsidRPr="00506CBF" w:rsidRDefault="006E7402" w:rsidP="006E7402">
      <w:pPr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b/>
          <w:lang w:val="x-none" w:eastAsia="x-none"/>
        </w:rPr>
      </w:pPr>
      <w:r w:rsidRPr="00506CBF">
        <w:rPr>
          <w:rFonts w:ascii="Arial" w:eastAsia="Calibri" w:hAnsi="Arial" w:cs="Arial"/>
          <w:b/>
          <w:lang w:eastAsia="x-none"/>
        </w:rPr>
        <w:t>Participación de miembros de Junta Directiva, ponencias solicitadas a Jefaturas, Directores de Centros de Atención de  la Institucion o invitados.</w:t>
      </w:r>
    </w:p>
    <w:p w:rsidR="006E7402" w:rsidRPr="00506CBF" w:rsidRDefault="006E7402" w:rsidP="006E7402">
      <w:pPr>
        <w:numPr>
          <w:ilvl w:val="0"/>
          <w:numId w:val="1"/>
        </w:numPr>
        <w:spacing w:line="276" w:lineRule="auto"/>
        <w:jc w:val="both"/>
        <w:rPr>
          <w:rFonts w:ascii="Arial" w:eastAsia="Calibri" w:hAnsi="Arial" w:cs="Arial"/>
          <w:b/>
          <w:lang w:val="x-none" w:eastAsia="x-none"/>
        </w:rPr>
      </w:pPr>
      <w:r w:rsidRPr="00506CBF">
        <w:rPr>
          <w:rFonts w:ascii="Arial" w:eastAsia="Calibri" w:hAnsi="Arial" w:cs="Arial"/>
          <w:b/>
          <w:lang w:eastAsia="x-none"/>
        </w:rPr>
        <w:t>Informes de Presidencia.</w:t>
      </w:r>
    </w:p>
    <w:p w:rsidR="006E7402" w:rsidRPr="00506CBF" w:rsidRDefault="006E7402" w:rsidP="006E740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b/>
          <w:lang w:val="x-none" w:eastAsia="x-none"/>
        </w:rPr>
      </w:pPr>
      <w:r w:rsidRPr="00506CBF">
        <w:rPr>
          <w:rFonts w:ascii="Arial" w:eastAsia="Calibri" w:hAnsi="Arial" w:cs="Arial"/>
          <w:b/>
          <w:lang w:eastAsia="x-none"/>
        </w:rPr>
        <w:t>Asuntos varios.</w:t>
      </w:r>
    </w:p>
    <w:p w:rsidR="006E7402" w:rsidRPr="00506CBF" w:rsidRDefault="006E7402" w:rsidP="006E7402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u w:val="single"/>
          <w:lang w:val="es-ES" w:eastAsia="es-ES"/>
        </w:rPr>
      </w:pPr>
    </w:p>
    <w:p w:rsidR="006E7402" w:rsidRPr="00506CBF" w:rsidRDefault="006E7402" w:rsidP="006E7402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u w:val="single"/>
          <w:lang w:val="es-ES" w:eastAsia="es-ES"/>
        </w:rPr>
      </w:pPr>
    </w:p>
    <w:p w:rsidR="00B66DE3" w:rsidRDefault="00B66DE3" w:rsidP="006E7402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u w:val="single"/>
          <w:lang w:val="es-ES" w:eastAsia="es-ES"/>
        </w:rPr>
      </w:pPr>
    </w:p>
    <w:p w:rsidR="006E7402" w:rsidRPr="00506CBF" w:rsidRDefault="006E7402" w:rsidP="006E7402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u w:val="single"/>
          <w:lang w:val="es-ES" w:eastAsia="es-ES"/>
        </w:rPr>
      </w:pPr>
      <w:r w:rsidRPr="00506CBF">
        <w:rPr>
          <w:rFonts w:ascii="Arial" w:eastAsia="Times New Roman" w:hAnsi="Arial" w:cs="Arial"/>
          <w:b/>
          <w:u w:val="single"/>
          <w:lang w:val="es-ES" w:eastAsia="es-ES"/>
        </w:rPr>
        <w:t>DESARROLLO DE LA SESIÓN</w:t>
      </w:r>
    </w:p>
    <w:p w:rsidR="006E7402" w:rsidRPr="00506CBF" w:rsidRDefault="006E7402" w:rsidP="006E7402">
      <w:pPr>
        <w:spacing w:after="0" w:line="276" w:lineRule="auto"/>
        <w:contextualSpacing/>
        <w:jc w:val="both"/>
        <w:rPr>
          <w:rFonts w:ascii="Arial" w:eastAsia="Calibri" w:hAnsi="Arial" w:cs="Arial"/>
          <w:b/>
          <w:lang w:val="x-none" w:eastAsia="x-none"/>
        </w:rPr>
      </w:pPr>
    </w:p>
    <w:p w:rsidR="006E7402" w:rsidRPr="00506CBF" w:rsidRDefault="006E7402" w:rsidP="006E7402">
      <w:pPr>
        <w:spacing w:after="200" w:line="276" w:lineRule="auto"/>
        <w:jc w:val="both"/>
        <w:rPr>
          <w:rFonts w:ascii="Arial" w:eastAsia="Times New Roman" w:hAnsi="Arial" w:cs="Arial"/>
          <w:lang w:val="es-ES" w:eastAsia="es-ES"/>
        </w:rPr>
      </w:pPr>
      <w:r w:rsidRPr="00506CBF">
        <w:rPr>
          <w:rFonts w:ascii="Arial" w:eastAsia="Times New Roman" w:hAnsi="Arial" w:cs="Arial"/>
          <w:b/>
          <w:bCs/>
          <w:lang w:val="es-ES" w:eastAsia="es-ES"/>
        </w:rPr>
        <w:t>1.- ESTABLECIMIENTO DE QUÓRUM Y APROBACIÓN DE AGENDA</w:t>
      </w:r>
      <w:r w:rsidRPr="00506CBF">
        <w:rPr>
          <w:rFonts w:ascii="Arial" w:eastAsia="Times New Roman" w:hAnsi="Arial" w:cs="Arial"/>
          <w:lang w:val="es-ES" w:eastAsia="es-ES"/>
        </w:rPr>
        <w:t>.</w:t>
      </w:r>
    </w:p>
    <w:p w:rsidR="006E7402" w:rsidRPr="00506CBF" w:rsidRDefault="006E7402" w:rsidP="006E7402">
      <w:pPr>
        <w:spacing w:after="200" w:line="276" w:lineRule="auto"/>
        <w:jc w:val="both"/>
        <w:rPr>
          <w:rFonts w:ascii="Arial" w:eastAsia="Times New Roman" w:hAnsi="Arial" w:cs="Arial"/>
          <w:lang w:val="es-ES" w:eastAsia="es-ES"/>
        </w:rPr>
      </w:pPr>
      <w:r w:rsidRPr="00506CBF">
        <w:rPr>
          <w:rFonts w:ascii="Arial" w:eastAsia="Times New Roman" w:hAnsi="Arial" w:cs="Arial"/>
          <w:lang w:val="es-ES" w:eastAsia="es-ES"/>
        </w:rPr>
        <w:t>Se establece el quórum y se aprueba la agenda.</w:t>
      </w:r>
    </w:p>
    <w:p w:rsidR="006E7402" w:rsidRPr="00506CBF" w:rsidRDefault="006E7402" w:rsidP="006E7402">
      <w:pPr>
        <w:spacing w:after="200" w:line="276" w:lineRule="auto"/>
        <w:jc w:val="both"/>
        <w:rPr>
          <w:rFonts w:ascii="Arial" w:eastAsia="Times New Roman" w:hAnsi="Arial" w:cs="Arial"/>
          <w:lang w:val="es-ES" w:eastAsia="es-ES"/>
        </w:rPr>
      </w:pPr>
      <w:r w:rsidRPr="00506CBF">
        <w:rPr>
          <w:rFonts w:ascii="Arial" w:eastAsia="Times New Roman" w:hAnsi="Arial" w:cs="Arial"/>
          <w:b/>
          <w:bCs/>
          <w:lang w:val="es-ES" w:eastAsia="es-ES"/>
        </w:rPr>
        <w:t>2.- LECTURA, DISCUSIÓN Y APROBACIÓN DE ACTA ANTERIOR.</w:t>
      </w:r>
    </w:p>
    <w:p w:rsidR="006E7402" w:rsidRPr="00506CBF" w:rsidRDefault="006E7402" w:rsidP="006E7402">
      <w:pPr>
        <w:spacing w:after="200" w:line="276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bCs/>
          <w:lang w:val="es-ES" w:eastAsia="es-ES"/>
        </w:rPr>
        <w:t>Se da lectura al Acta No. 2571</w:t>
      </w:r>
      <w:r w:rsidRPr="00506CBF">
        <w:rPr>
          <w:rFonts w:ascii="Arial" w:eastAsia="Times New Roman" w:hAnsi="Arial" w:cs="Arial"/>
          <w:bCs/>
          <w:lang w:val="es-ES" w:eastAsia="es-ES"/>
        </w:rPr>
        <w:t>.</w:t>
      </w:r>
    </w:p>
    <w:p w:rsidR="006E7402" w:rsidRDefault="006E7402" w:rsidP="006E7402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6E7402" w:rsidRDefault="006E7402" w:rsidP="006E7402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 w:rsidRPr="00506CBF">
        <w:rPr>
          <w:rFonts w:ascii="Arial" w:eastAsia="Times New Roman" w:hAnsi="Arial" w:cs="Arial"/>
          <w:b/>
          <w:bCs/>
          <w:lang w:val="es-ES" w:eastAsia="es-ES"/>
        </w:rPr>
        <w:t>3.- RATIFICACIÓN DE ACUERDOS.</w:t>
      </w:r>
    </w:p>
    <w:p w:rsidR="006E7402" w:rsidRDefault="006E7402" w:rsidP="006E7402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b/>
          <w:lang w:eastAsia="x-none"/>
        </w:rPr>
      </w:pPr>
      <w:r w:rsidRPr="006446B8">
        <w:rPr>
          <w:rFonts w:ascii="Arial" w:eastAsia="Calibri" w:hAnsi="Arial" w:cs="Arial"/>
          <w:b/>
          <w:u w:val="single"/>
          <w:lang w:eastAsia="x-none"/>
        </w:rPr>
        <w:t>ACUERDO 44-2015:</w:t>
      </w:r>
      <w:r>
        <w:rPr>
          <w:rFonts w:ascii="Arial" w:eastAsia="Calibri" w:hAnsi="Arial" w:cs="Arial"/>
          <w:b/>
          <w:lang w:eastAsia="x-none"/>
        </w:rPr>
        <w:t xml:space="preserve"> SE AUTORIZA</w:t>
      </w:r>
      <w:r w:rsidRPr="006446B8">
        <w:rPr>
          <w:rFonts w:ascii="Arial" w:eastAsia="Calibri" w:hAnsi="Arial" w:cs="Arial"/>
          <w:b/>
          <w:lang w:eastAsia="x-none"/>
        </w:rPr>
        <w:t xml:space="preserve"> EL </w:t>
      </w:r>
      <w:r>
        <w:rPr>
          <w:rFonts w:ascii="Arial" w:eastAsia="Calibri" w:hAnsi="Arial" w:cs="Arial"/>
          <w:b/>
          <w:lang w:eastAsia="x-none"/>
        </w:rPr>
        <w:t>FORMULARIO COMPLEMENTARIO DE FICHA TÉ</w:t>
      </w:r>
      <w:r w:rsidRPr="006446B8">
        <w:rPr>
          <w:rFonts w:ascii="Arial" w:eastAsia="Calibri" w:hAnsi="Arial" w:cs="Arial"/>
          <w:b/>
          <w:lang w:eastAsia="x-none"/>
        </w:rPr>
        <w:t>CNIC</w:t>
      </w:r>
      <w:r>
        <w:rPr>
          <w:rFonts w:ascii="Arial" w:eastAsia="Calibri" w:hAnsi="Arial" w:cs="Arial"/>
          <w:b/>
          <w:lang w:eastAsia="x-none"/>
        </w:rPr>
        <w:t>A PARA LOS PROCESOS DE PRODUCCIÓ</w:t>
      </w:r>
      <w:r w:rsidRPr="006446B8">
        <w:rPr>
          <w:rFonts w:ascii="Arial" w:eastAsia="Calibri" w:hAnsi="Arial" w:cs="Arial"/>
          <w:b/>
          <w:lang w:eastAsia="x-none"/>
        </w:rPr>
        <w:t xml:space="preserve">N PARA SER INCLUIDO EN EL MANUAL </w:t>
      </w:r>
      <w:r>
        <w:rPr>
          <w:rFonts w:ascii="Arial" w:eastAsia="Calibri" w:hAnsi="Arial" w:cs="Arial"/>
          <w:b/>
          <w:lang w:eastAsia="x-none"/>
        </w:rPr>
        <w:t>DE LA UNIDAD DE ORTOPEDIA TÉ</w:t>
      </w:r>
      <w:r w:rsidRPr="006446B8">
        <w:rPr>
          <w:rFonts w:ascii="Arial" w:eastAsia="Calibri" w:hAnsi="Arial" w:cs="Arial"/>
          <w:b/>
          <w:lang w:eastAsia="x-none"/>
        </w:rPr>
        <w:t>CNICA D</w:t>
      </w:r>
      <w:r>
        <w:rPr>
          <w:rFonts w:ascii="Arial" w:eastAsia="Calibri" w:hAnsi="Arial" w:cs="Arial"/>
          <w:b/>
          <w:lang w:eastAsia="x-none"/>
        </w:rPr>
        <w:t xml:space="preserve">EL CENTRO DEL APARATO LOCOMOTOR EL CUAL YA HA SIDO AUTIRIZADO EN ACUERDO 37-2015. </w:t>
      </w:r>
      <w:r w:rsidRPr="006446B8">
        <w:rPr>
          <w:rFonts w:ascii="Arial" w:eastAsia="Calibri" w:hAnsi="Arial" w:cs="Arial"/>
          <w:b/>
          <w:lang w:eastAsia="x-none"/>
        </w:rPr>
        <w:t>COMUNÍQUESE.-</w:t>
      </w:r>
    </w:p>
    <w:p w:rsidR="00B66DE3" w:rsidRDefault="00B66DE3" w:rsidP="00B66DE3">
      <w:pPr>
        <w:pStyle w:val="Prrafodelista"/>
        <w:spacing w:after="0" w:line="360" w:lineRule="auto"/>
        <w:ind w:left="360"/>
        <w:jc w:val="both"/>
        <w:rPr>
          <w:rFonts w:ascii="Arial" w:eastAsia="Calibri" w:hAnsi="Arial" w:cs="Arial"/>
          <w:b/>
          <w:lang w:eastAsia="x-none"/>
        </w:rPr>
      </w:pPr>
    </w:p>
    <w:p w:rsidR="006E7402" w:rsidRDefault="006E7402" w:rsidP="006E7402">
      <w:pPr>
        <w:pStyle w:val="Prrafodelista"/>
        <w:spacing w:after="0" w:line="360" w:lineRule="auto"/>
        <w:ind w:left="360"/>
        <w:jc w:val="both"/>
        <w:rPr>
          <w:rFonts w:ascii="Arial" w:eastAsia="Calibri" w:hAnsi="Arial" w:cs="Arial"/>
          <w:b/>
          <w:lang w:eastAsia="x-none"/>
        </w:rPr>
      </w:pPr>
    </w:p>
    <w:p w:rsidR="006E7402" w:rsidRDefault="006E7402" w:rsidP="001B324B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b/>
          <w:lang w:eastAsia="x-none"/>
        </w:rPr>
      </w:pPr>
      <w:r w:rsidRPr="006E7402">
        <w:rPr>
          <w:rFonts w:ascii="Arial" w:eastAsia="Calibri" w:hAnsi="Arial" w:cs="Arial"/>
          <w:b/>
          <w:u w:val="single"/>
          <w:lang w:eastAsia="x-none"/>
        </w:rPr>
        <w:t>ACUERDO 45-2015</w:t>
      </w:r>
      <w:r w:rsidR="001B324B">
        <w:rPr>
          <w:rFonts w:ascii="Arial" w:eastAsia="Calibri" w:hAnsi="Arial" w:cs="Arial"/>
          <w:b/>
          <w:u w:val="single"/>
          <w:lang w:eastAsia="x-none"/>
        </w:rPr>
        <w:t xml:space="preserve">: </w:t>
      </w:r>
      <w:r w:rsidR="001B324B">
        <w:rPr>
          <w:rFonts w:ascii="Arial" w:eastAsia="Calibri" w:hAnsi="Arial" w:cs="Arial"/>
          <w:b/>
          <w:lang w:eastAsia="x-none"/>
        </w:rPr>
        <w:t>AUTORIZAR LA MODIFICACIÓ</w:t>
      </w:r>
      <w:r w:rsidR="001B324B" w:rsidRPr="00656CFD">
        <w:rPr>
          <w:rFonts w:ascii="Arial" w:eastAsia="Calibri" w:hAnsi="Arial" w:cs="Arial"/>
          <w:b/>
          <w:lang w:eastAsia="x-none"/>
        </w:rPr>
        <w:t xml:space="preserve">N EN CUANTO A LA BASE LEGAL EN EL CAPITULO II Y EN EL NUMERAL 3.26 DE LAS “NORMAS PARA LA SUBASTA Y DESCARGO DE BIENES DE LARGA DURACIÓN, FUNCIONAMIENTO DE LAS BODEGAS DE LOS BIENES DE LARGA DURACIÓN EN PROCESO DE DESCARGO Y PARA EL DESCARGO Y DESTRUCCIÓN </w:t>
      </w:r>
      <w:r w:rsidR="00AE15E5">
        <w:rPr>
          <w:rFonts w:ascii="Arial" w:eastAsia="Calibri" w:hAnsi="Arial" w:cs="Arial"/>
          <w:b/>
          <w:lang w:eastAsia="x-none"/>
        </w:rPr>
        <w:t>DE INTANGIBLES DEL ISRI”, POR LO QUE SE DEJA SIN EFECTO EN LO</w:t>
      </w:r>
      <w:r w:rsidR="00D13D39">
        <w:rPr>
          <w:rFonts w:ascii="Arial" w:eastAsia="Calibri" w:hAnsi="Arial" w:cs="Arial"/>
          <w:b/>
          <w:lang w:eastAsia="x-none"/>
        </w:rPr>
        <w:t xml:space="preserve"> </w:t>
      </w:r>
      <w:r w:rsidR="00AE15E5">
        <w:rPr>
          <w:rFonts w:ascii="Arial" w:eastAsia="Calibri" w:hAnsi="Arial" w:cs="Arial"/>
          <w:b/>
          <w:lang w:eastAsia="x-none"/>
        </w:rPr>
        <w:t>PERTINENTE EL ACUERDO JD 045-2013. COMUNÍ</w:t>
      </w:r>
      <w:r w:rsidR="001B324B" w:rsidRPr="00656CFD">
        <w:rPr>
          <w:rFonts w:ascii="Arial" w:eastAsia="Calibri" w:hAnsi="Arial" w:cs="Arial"/>
          <w:b/>
          <w:lang w:eastAsia="x-none"/>
        </w:rPr>
        <w:t xml:space="preserve">QUESE.- </w:t>
      </w:r>
    </w:p>
    <w:p w:rsidR="001B324B" w:rsidRPr="001B324B" w:rsidRDefault="001B324B" w:rsidP="001B324B">
      <w:pPr>
        <w:spacing w:after="0" w:line="360" w:lineRule="auto"/>
        <w:jc w:val="both"/>
        <w:rPr>
          <w:rFonts w:ascii="Arial" w:eastAsia="Calibri" w:hAnsi="Arial" w:cs="Arial"/>
          <w:b/>
          <w:lang w:eastAsia="x-none"/>
        </w:rPr>
      </w:pPr>
    </w:p>
    <w:p w:rsidR="006E7402" w:rsidRPr="006E7402" w:rsidRDefault="006E7402" w:rsidP="006E7402">
      <w:pPr>
        <w:pStyle w:val="Prrafodelista"/>
        <w:rPr>
          <w:rFonts w:ascii="Arial" w:eastAsia="Calibri" w:hAnsi="Arial" w:cs="Arial"/>
          <w:b/>
          <w:u w:val="single"/>
          <w:lang w:eastAsia="x-none"/>
        </w:rPr>
      </w:pPr>
    </w:p>
    <w:p w:rsidR="006E7402" w:rsidRPr="00F64692" w:rsidRDefault="006E7402" w:rsidP="006E740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  <w:iCs/>
          <w:color w:val="000000"/>
        </w:rPr>
      </w:pPr>
      <w:r w:rsidRPr="00F64692">
        <w:rPr>
          <w:rFonts w:ascii="Arial" w:eastAsia="Calibri" w:hAnsi="Arial" w:cs="Arial"/>
          <w:b/>
          <w:u w:val="single"/>
          <w:lang w:eastAsia="x-none"/>
        </w:rPr>
        <w:t xml:space="preserve">ACUERDO </w:t>
      </w:r>
      <w:r>
        <w:rPr>
          <w:rFonts w:ascii="Arial" w:eastAsia="Calibri" w:hAnsi="Arial" w:cs="Arial"/>
          <w:b/>
          <w:u w:val="single"/>
          <w:lang w:eastAsia="x-none"/>
        </w:rPr>
        <w:t>46</w:t>
      </w:r>
      <w:r w:rsidRPr="00F64692">
        <w:rPr>
          <w:rFonts w:ascii="Arial" w:eastAsia="Calibri" w:hAnsi="Arial" w:cs="Arial"/>
          <w:b/>
          <w:u w:val="single"/>
          <w:lang w:eastAsia="x-none"/>
        </w:rPr>
        <w:t>-2015:</w:t>
      </w:r>
      <w:r w:rsidRPr="00F64692">
        <w:rPr>
          <w:rFonts w:ascii="Arial" w:eastAsia="Calibri" w:hAnsi="Arial" w:cs="Arial"/>
          <w:b/>
          <w:lang w:eastAsia="x-none"/>
        </w:rPr>
        <w:t xml:space="preserve"> </w:t>
      </w:r>
      <w:r w:rsidRPr="00F64692">
        <w:rPr>
          <w:rFonts w:ascii="Arial" w:hAnsi="Arial" w:cs="Arial"/>
          <w:b/>
          <w:bCs/>
          <w:iCs/>
          <w:color w:val="000000"/>
        </w:rPr>
        <w:t>EN BASE A LOS ART. 208</w:t>
      </w:r>
      <w:r w:rsidR="000A0234">
        <w:rPr>
          <w:rFonts w:ascii="Arial" w:hAnsi="Arial" w:cs="Arial"/>
          <w:b/>
          <w:bCs/>
          <w:iCs/>
          <w:color w:val="000000"/>
        </w:rPr>
        <w:t>,</w:t>
      </w:r>
      <w:r w:rsidRPr="00F64692">
        <w:rPr>
          <w:rFonts w:ascii="Arial" w:hAnsi="Arial" w:cs="Arial"/>
          <w:b/>
          <w:bCs/>
          <w:iCs/>
          <w:color w:val="000000"/>
        </w:rPr>
        <w:t xml:space="preserve"> </w:t>
      </w:r>
      <w:r w:rsidR="005F6C78">
        <w:rPr>
          <w:rFonts w:ascii="Arial" w:hAnsi="Arial" w:cs="Arial"/>
          <w:b/>
          <w:bCs/>
          <w:iCs/>
          <w:color w:val="000000"/>
        </w:rPr>
        <w:t>210 y 220 DEL CÓ</w:t>
      </w:r>
      <w:r w:rsidRPr="00F64692">
        <w:rPr>
          <w:rFonts w:ascii="Arial" w:hAnsi="Arial" w:cs="Arial"/>
          <w:b/>
          <w:bCs/>
          <w:iCs/>
          <w:color w:val="000000"/>
        </w:rPr>
        <w:t>DIGO DE SALUD, SE AUTORIZA AL PR</w:t>
      </w:r>
      <w:r w:rsidR="005F6C78">
        <w:rPr>
          <w:rFonts w:ascii="Arial" w:hAnsi="Arial" w:cs="Arial"/>
          <w:b/>
          <w:bCs/>
          <w:iCs/>
          <w:color w:val="000000"/>
        </w:rPr>
        <w:t>E</w:t>
      </w:r>
      <w:r w:rsidRPr="00F64692">
        <w:rPr>
          <w:rFonts w:ascii="Arial" w:hAnsi="Arial" w:cs="Arial"/>
          <w:b/>
          <w:bCs/>
          <w:iCs/>
          <w:color w:val="000000"/>
        </w:rPr>
        <w:t>SIDENTE DEL ISRI, LA FIRMA D</w:t>
      </w:r>
      <w:r w:rsidR="005F6C78">
        <w:rPr>
          <w:rFonts w:ascii="Arial" w:hAnsi="Arial" w:cs="Arial"/>
          <w:b/>
          <w:bCs/>
          <w:iCs/>
          <w:color w:val="000000"/>
        </w:rPr>
        <w:t>EL CONVENIO MARCO DE COORDINACIÓ</w:t>
      </w:r>
      <w:r w:rsidRPr="00F64692">
        <w:rPr>
          <w:rFonts w:ascii="Arial" w:hAnsi="Arial" w:cs="Arial"/>
          <w:b/>
          <w:bCs/>
          <w:iCs/>
          <w:color w:val="000000"/>
        </w:rPr>
        <w:t>N INTERI</w:t>
      </w:r>
      <w:r w:rsidR="006704D9">
        <w:rPr>
          <w:rFonts w:ascii="Arial" w:hAnsi="Arial" w:cs="Arial"/>
          <w:b/>
          <w:bCs/>
          <w:iCs/>
          <w:color w:val="000000"/>
        </w:rPr>
        <w:t>N</w:t>
      </w:r>
      <w:r w:rsidRPr="00F64692">
        <w:rPr>
          <w:rFonts w:ascii="Arial" w:hAnsi="Arial" w:cs="Arial"/>
          <w:b/>
          <w:bCs/>
          <w:iCs/>
          <w:color w:val="000000"/>
        </w:rPr>
        <w:t>STITUCIONAL PARA LA TRANSICIÓN DEL CENTRO DE ACOGIMIENTO DE</w:t>
      </w:r>
      <w:r w:rsidR="005F6C78">
        <w:rPr>
          <w:rFonts w:ascii="Arial" w:hAnsi="Arial" w:cs="Arial"/>
          <w:b/>
          <w:bCs/>
          <w:iCs/>
          <w:color w:val="000000"/>
        </w:rPr>
        <w:t xml:space="preserve"> EDUCACIÓN ESPECIAL DE SAN MARTÍ</w:t>
      </w:r>
      <w:r w:rsidRPr="00F64692">
        <w:rPr>
          <w:rFonts w:ascii="Arial" w:hAnsi="Arial" w:cs="Arial"/>
          <w:b/>
          <w:bCs/>
          <w:iCs/>
          <w:color w:val="000000"/>
        </w:rPr>
        <w:t>N PERTENECIENTE AL INSTITUTO SALVADOREÑO PARA EL DESARROLLO INTEGRAL DE LA NIÑEZ Y ADOLESCENCIA (ISNA) AL INSTIT</w:t>
      </w:r>
      <w:r w:rsidR="005F6C78">
        <w:rPr>
          <w:rFonts w:ascii="Arial" w:hAnsi="Arial" w:cs="Arial"/>
          <w:b/>
          <w:bCs/>
          <w:iCs/>
          <w:color w:val="000000"/>
        </w:rPr>
        <w:t>UTO SALVADOREÑO DE REHABILITACIÓ</w:t>
      </w:r>
      <w:r w:rsidR="00BE0B58">
        <w:rPr>
          <w:rFonts w:ascii="Arial" w:hAnsi="Arial" w:cs="Arial"/>
          <w:b/>
          <w:bCs/>
          <w:iCs/>
          <w:color w:val="000000"/>
        </w:rPr>
        <w:t>N INTEGRAL (ISRI), EL CUAL SERÁ</w:t>
      </w:r>
      <w:r w:rsidRPr="00F64692">
        <w:rPr>
          <w:rFonts w:ascii="Arial" w:hAnsi="Arial" w:cs="Arial"/>
          <w:b/>
          <w:bCs/>
          <w:iCs/>
          <w:color w:val="000000"/>
        </w:rPr>
        <w:t xml:space="preserve"> SUSCRITO CON EL ISNA, CONAIPD, MINSAL, CONNA. ASI MISMO SE LE AUTORIZA LA </w:t>
      </w:r>
      <w:r w:rsidR="00BE0B58">
        <w:rPr>
          <w:rFonts w:ascii="Arial" w:hAnsi="Arial" w:cs="Arial"/>
          <w:b/>
          <w:bCs/>
          <w:iCs/>
          <w:color w:val="000000"/>
        </w:rPr>
        <w:t>FIRMA DE CONVENIOS DE COOPERACIÓ</w:t>
      </w:r>
      <w:r w:rsidRPr="00F64692">
        <w:rPr>
          <w:rFonts w:ascii="Arial" w:hAnsi="Arial" w:cs="Arial"/>
          <w:b/>
          <w:bCs/>
          <w:iCs/>
          <w:color w:val="000000"/>
        </w:rPr>
        <w:t xml:space="preserve">N CON CADA UNA DE LAS INSTITUCIONES FIRMANTES Y CUALQUIER OTRA, QUE SIRVA AL CORRECTO FUNCIONAMIENTO DEL REFERIDO CENTRO. </w:t>
      </w:r>
      <w:r w:rsidR="005F6C78">
        <w:rPr>
          <w:rFonts w:ascii="Arial" w:hAnsi="Arial" w:cs="Arial"/>
          <w:b/>
          <w:bCs/>
          <w:iCs/>
          <w:color w:val="000000"/>
        </w:rPr>
        <w:t>COMUNÍ</w:t>
      </w:r>
      <w:r>
        <w:rPr>
          <w:rFonts w:ascii="Arial" w:hAnsi="Arial" w:cs="Arial"/>
          <w:b/>
          <w:bCs/>
          <w:iCs/>
          <w:color w:val="000000"/>
        </w:rPr>
        <w:t>QUESE.-</w:t>
      </w:r>
    </w:p>
    <w:p w:rsidR="006E7402" w:rsidRPr="006E7402" w:rsidRDefault="006E7402" w:rsidP="006E7402">
      <w:pPr>
        <w:spacing w:after="0" w:line="360" w:lineRule="auto"/>
        <w:jc w:val="both"/>
        <w:rPr>
          <w:rFonts w:ascii="Arial" w:eastAsia="Calibri" w:hAnsi="Arial" w:cs="Arial"/>
          <w:b/>
          <w:u w:val="single"/>
          <w:lang w:eastAsia="x-none"/>
        </w:rPr>
      </w:pPr>
    </w:p>
    <w:p w:rsidR="006E7402" w:rsidRDefault="006E7402" w:rsidP="006E7402">
      <w:pPr>
        <w:spacing w:after="0" w:line="360" w:lineRule="auto"/>
        <w:contextualSpacing/>
        <w:jc w:val="both"/>
        <w:rPr>
          <w:rFonts w:ascii="Arial" w:eastAsia="Calibri" w:hAnsi="Arial" w:cs="Arial"/>
          <w:b/>
          <w:lang w:eastAsia="x-none"/>
        </w:rPr>
      </w:pPr>
      <w:r w:rsidRPr="00506CBF">
        <w:rPr>
          <w:rFonts w:ascii="Arial" w:eastAsia="Calibri" w:hAnsi="Arial" w:cs="Arial"/>
          <w:b/>
          <w:lang w:eastAsia="x-none"/>
        </w:rPr>
        <w:t>4.- Correspondencia recibida de Centros de Atención.</w:t>
      </w:r>
    </w:p>
    <w:p w:rsidR="006E7402" w:rsidRDefault="001B324B" w:rsidP="006E7402">
      <w:pPr>
        <w:spacing w:after="0" w:line="360" w:lineRule="auto"/>
        <w:contextualSpacing/>
        <w:jc w:val="both"/>
        <w:rPr>
          <w:rFonts w:ascii="Arial" w:eastAsia="Calibri" w:hAnsi="Arial" w:cs="Arial"/>
          <w:b/>
          <w:lang w:eastAsia="x-none"/>
        </w:rPr>
      </w:pPr>
      <w:r>
        <w:rPr>
          <w:rFonts w:ascii="Arial" w:eastAsia="Calibri" w:hAnsi="Arial" w:cs="Arial"/>
          <w:b/>
          <w:lang w:eastAsia="x-none"/>
        </w:rPr>
        <w:t>No hubo.</w:t>
      </w:r>
    </w:p>
    <w:p w:rsidR="006E7402" w:rsidRDefault="006E7402" w:rsidP="006E7402">
      <w:pPr>
        <w:spacing w:after="0" w:line="360" w:lineRule="auto"/>
        <w:contextualSpacing/>
        <w:jc w:val="both"/>
        <w:rPr>
          <w:rFonts w:ascii="Arial" w:eastAsia="Calibri" w:hAnsi="Arial" w:cs="Arial"/>
          <w:b/>
          <w:lang w:eastAsia="x-none"/>
        </w:rPr>
      </w:pPr>
    </w:p>
    <w:p w:rsidR="006E7402" w:rsidRDefault="006E7402" w:rsidP="006E7402">
      <w:pPr>
        <w:spacing w:after="0" w:line="360" w:lineRule="auto"/>
        <w:contextualSpacing/>
        <w:jc w:val="both"/>
        <w:rPr>
          <w:rFonts w:ascii="Arial" w:eastAsia="Calibri" w:hAnsi="Arial" w:cs="Arial"/>
          <w:b/>
          <w:lang w:eastAsia="x-none"/>
        </w:rPr>
      </w:pPr>
      <w:r w:rsidRPr="00506CBF">
        <w:rPr>
          <w:rFonts w:ascii="Arial" w:eastAsia="Calibri" w:hAnsi="Arial" w:cs="Arial"/>
          <w:b/>
          <w:lang w:eastAsia="x-none"/>
        </w:rPr>
        <w:t xml:space="preserve">5.- Correspondencia recibida de la Administración Superior. </w:t>
      </w:r>
    </w:p>
    <w:p w:rsidR="006E7402" w:rsidRDefault="001B324B" w:rsidP="006E7402">
      <w:pPr>
        <w:spacing w:after="0" w:line="360" w:lineRule="auto"/>
        <w:contextualSpacing/>
        <w:jc w:val="both"/>
        <w:rPr>
          <w:rFonts w:ascii="Arial" w:eastAsia="Calibri" w:hAnsi="Arial" w:cs="Arial"/>
          <w:b/>
          <w:lang w:eastAsia="x-none"/>
        </w:rPr>
      </w:pPr>
      <w:r>
        <w:rPr>
          <w:rFonts w:ascii="Arial" w:eastAsia="Calibri" w:hAnsi="Arial" w:cs="Arial"/>
          <w:b/>
          <w:lang w:eastAsia="x-none"/>
        </w:rPr>
        <w:t>No hubo.</w:t>
      </w:r>
    </w:p>
    <w:p w:rsidR="006E7402" w:rsidRPr="00347EBA" w:rsidRDefault="006E7402" w:rsidP="006E7402">
      <w:pPr>
        <w:spacing w:after="0" w:line="360" w:lineRule="auto"/>
        <w:contextualSpacing/>
        <w:jc w:val="both"/>
        <w:rPr>
          <w:rFonts w:ascii="Arial" w:eastAsia="Calibri" w:hAnsi="Arial" w:cs="Arial"/>
          <w:lang w:eastAsia="x-none"/>
        </w:rPr>
      </w:pPr>
    </w:p>
    <w:p w:rsidR="006E7402" w:rsidRDefault="006E7402" w:rsidP="006E7402">
      <w:pPr>
        <w:spacing w:line="360" w:lineRule="auto"/>
        <w:jc w:val="both"/>
        <w:rPr>
          <w:rFonts w:ascii="Arial" w:eastAsia="Calibri" w:hAnsi="Arial" w:cs="Arial"/>
          <w:b/>
          <w:lang w:eastAsia="x-none"/>
        </w:rPr>
      </w:pPr>
      <w:r w:rsidRPr="00506CBF">
        <w:rPr>
          <w:rFonts w:ascii="Arial" w:eastAsia="Calibri" w:hAnsi="Arial" w:cs="Arial"/>
          <w:b/>
          <w:lang w:eastAsia="x-none"/>
        </w:rPr>
        <w:t>6.- Participación de miembros de Junta Directiva, ponencias solicitadas a Jefaturas, Directores de Centros de Atención de  la Institución o invitados.</w:t>
      </w:r>
    </w:p>
    <w:p w:rsidR="001B324B" w:rsidRDefault="001B324B" w:rsidP="006E7402">
      <w:pPr>
        <w:spacing w:line="360" w:lineRule="auto"/>
        <w:jc w:val="both"/>
        <w:rPr>
          <w:rFonts w:ascii="Arial" w:eastAsia="Calibri" w:hAnsi="Arial" w:cs="Arial"/>
          <w:b/>
          <w:lang w:eastAsia="x-none"/>
        </w:rPr>
      </w:pPr>
      <w:r>
        <w:rPr>
          <w:rFonts w:ascii="Arial" w:eastAsia="Calibri" w:hAnsi="Arial" w:cs="Arial"/>
          <w:b/>
          <w:lang w:eastAsia="x-none"/>
        </w:rPr>
        <w:t>6.1.- Presentacion por parte de la Licenciada Rosario del Carmen Gamero, Directora del Centro de Rehabilitacion Profesional – CRP</w:t>
      </w:r>
      <w:r w:rsidR="007D3735">
        <w:rPr>
          <w:rFonts w:ascii="Arial" w:eastAsia="Calibri" w:hAnsi="Arial" w:cs="Arial"/>
          <w:b/>
          <w:lang w:eastAsia="x-none"/>
        </w:rPr>
        <w:t xml:space="preserve"> y recorrido de las instalaciones.</w:t>
      </w:r>
    </w:p>
    <w:p w:rsidR="00506CE2" w:rsidRDefault="00B961CF" w:rsidP="00506CE2">
      <w:pPr>
        <w:pStyle w:val="NormalWeb"/>
        <w:spacing w:before="135" w:beforeAutospacing="0" w:after="0" w:afterAutospacing="0" w:line="360" w:lineRule="auto"/>
        <w:jc w:val="both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  <w:r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Manifiesta la Licenciada Gamero que su principal misión en el Centro es la de p</w:t>
      </w:r>
      <w:r w:rsidR="00506CE2" w:rsidRPr="00506CE2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roveer Servicios de evaluación y orientación vocacional, formación profesional inserción laboral y </w:t>
      </w:r>
      <w:r w:rsidR="00506CE2" w:rsidRPr="00506CE2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lastRenderedPageBreak/>
        <w:t xml:space="preserve">certificación de discapacidad brindados con calidad y calidez, en coordinación entre el usuario, su grupo familiar, organizaciones e instituciones relacionadas. A fin de desarrollar las habilidades y destrezas necesarias contribuyendo al logro de su independencia, calidad de vida y plena inclusión social. </w:t>
      </w:r>
    </w:p>
    <w:p w:rsidR="00506CE2" w:rsidRDefault="00506CE2" w:rsidP="00506CE2">
      <w:pPr>
        <w:pStyle w:val="NormalWeb"/>
        <w:spacing w:before="135" w:beforeAutospacing="0" w:after="0" w:afterAutospacing="0" w:line="360" w:lineRule="auto"/>
        <w:jc w:val="both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  <w:r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En cuanto a los servicios que brinda el Centro están:</w:t>
      </w:r>
    </w:p>
    <w:p w:rsidR="00506CE2" w:rsidRDefault="00506CE2" w:rsidP="00506CE2">
      <w:pPr>
        <w:pStyle w:val="NormalWeb"/>
        <w:spacing w:before="135" w:beforeAutospacing="0" w:after="0" w:afterAutospacing="0" w:line="360" w:lineRule="auto"/>
        <w:jc w:val="both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  <w:r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Evaluación y orientación vocacional, evaluación de terapia ocupacional, formación vocacional-profesional, inserción laboral y seguimiento laboral, certificación de discapacidad.</w:t>
      </w:r>
    </w:p>
    <w:p w:rsidR="007A6506" w:rsidRPr="00506CE2" w:rsidRDefault="007A6506" w:rsidP="00506CE2">
      <w:pPr>
        <w:pStyle w:val="NormalWeb"/>
        <w:spacing w:before="135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En cuanto a la formación vocacional se cuenta con diversos talleres, entre ellos:</w:t>
      </w:r>
    </w:p>
    <w:p w:rsidR="007A6506" w:rsidRPr="007A6506" w:rsidRDefault="007A6506" w:rsidP="007A6506">
      <w:pPr>
        <w:numPr>
          <w:ilvl w:val="0"/>
          <w:numId w:val="4"/>
        </w:numPr>
        <w:kinsoku w:val="0"/>
        <w:overflowPunct w:val="0"/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  <w:color w:val="000000" w:themeColor="text1"/>
          <w:lang w:eastAsia="es-SV"/>
        </w:rPr>
      </w:pPr>
      <w:r w:rsidRPr="007A6506">
        <w:rPr>
          <w:rFonts w:ascii="Arial" w:eastAsiaTheme="minorEastAsia" w:hAnsi="Arial" w:cs="Arial"/>
          <w:color w:val="000000" w:themeColor="text1"/>
          <w:lang w:eastAsia="es-SV"/>
        </w:rPr>
        <w:t>Manualidades</w:t>
      </w:r>
    </w:p>
    <w:p w:rsidR="007A6506" w:rsidRPr="007A6506" w:rsidRDefault="007A6506" w:rsidP="007A6506">
      <w:pPr>
        <w:numPr>
          <w:ilvl w:val="0"/>
          <w:numId w:val="4"/>
        </w:numPr>
        <w:kinsoku w:val="0"/>
        <w:overflowPunct w:val="0"/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  <w:color w:val="000000" w:themeColor="text1"/>
          <w:lang w:eastAsia="es-SV"/>
        </w:rPr>
      </w:pPr>
      <w:r w:rsidRPr="007A6506">
        <w:rPr>
          <w:rFonts w:ascii="Arial" w:eastAsiaTheme="minorEastAsia" w:hAnsi="Arial" w:cs="Arial"/>
          <w:color w:val="000000" w:themeColor="text1"/>
          <w:lang w:eastAsia="es-SV"/>
        </w:rPr>
        <w:t>Cosmetología</w:t>
      </w:r>
    </w:p>
    <w:p w:rsidR="007A6506" w:rsidRPr="007A6506" w:rsidRDefault="007A6506" w:rsidP="007A6506">
      <w:pPr>
        <w:numPr>
          <w:ilvl w:val="0"/>
          <w:numId w:val="4"/>
        </w:numPr>
        <w:kinsoku w:val="0"/>
        <w:overflowPunct w:val="0"/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  <w:color w:val="000000" w:themeColor="text1"/>
          <w:lang w:eastAsia="es-SV"/>
        </w:rPr>
      </w:pPr>
      <w:r w:rsidRPr="007A6506">
        <w:rPr>
          <w:rFonts w:ascii="Arial" w:eastAsiaTheme="minorEastAsia" w:hAnsi="Arial" w:cs="Arial"/>
          <w:color w:val="000000" w:themeColor="text1"/>
          <w:lang w:eastAsia="es-SV"/>
        </w:rPr>
        <w:t>Informática</w:t>
      </w:r>
    </w:p>
    <w:p w:rsidR="007A6506" w:rsidRPr="007A6506" w:rsidRDefault="007A6506" w:rsidP="007A6506">
      <w:pPr>
        <w:numPr>
          <w:ilvl w:val="0"/>
          <w:numId w:val="4"/>
        </w:numPr>
        <w:kinsoku w:val="0"/>
        <w:overflowPunct w:val="0"/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  <w:color w:val="000000" w:themeColor="text1"/>
          <w:lang w:eastAsia="es-SV"/>
        </w:rPr>
      </w:pPr>
      <w:r w:rsidRPr="007A6506">
        <w:rPr>
          <w:rFonts w:ascii="Arial" w:eastAsiaTheme="minorEastAsia" w:hAnsi="Arial" w:cs="Arial"/>
          <w:color w:val="000000" w:themeColor="text1"/>
          <w:lang w:eastAsia="es-SV"/>
        </w:rPr>
        <w:t>Carpintería</w:t>
      </w:r>
    </w:p>
    <w:p w:rsidR="007A6506" w:rsidRPr="007A6506" w:rsidRDefault="007A6506" w:rsidP="007A6506">
      <w:pPr>
        <w:numPr>
          <w:ilvl w:val="0"/>
          <w:numId w:val="4"/>
        </w:numPr>
        <w:kinsoku w:val="0"/>
        <w:overflowPunct w:val="0"/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  <w:color w:val="000000" w:themeColor="text1"/>
          <w:lang w:eastAsia="es-SV"/>
        </w:rPr>
      </w:pPr>
      <w:r w:rsidRPr="007A6506">
        <w:rPr>
          <w:rFonts w:ascii="Arial" w:eastAsiaTheme="minorEastAsia" w:hAnsi="Arial" w:cs="Arial"/>
          <w:color w:val="000000" w:themeColor="text1"/>
          <w:lang w:eastAsia="es-SV"/>
        </w:rPr>
        <w:t xml:space="preserve">Costura industrial </w:t>
      </w:r>
    </w:p>
    <w:p w:rsidR="007A6506" w:rsidRPr="007A6506" w:rsidRDefault="007A6506" w:rsidP="007A6506">
      <w:pPr>
        <w:numPr>
          <w:ilvl w:val="0"/>
          <w:numId w:val="4"/>
        </w:numPr>
        <w:kinsoku w:val="0"/>
        <w:overflowPunct w:val="0"/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  <w:color w:val="000000" w:themeColor="text1"/>
          <w:lang w:eastAsia="es-SV"/>
        </w:rPr>
      </w:pPr>
      <w:r w:rsidRPr="007A6506">
        <w:rPr>
          <w:rFonts w:ascii="Arial" w:eastAsiaTheme="minorEastAsia" w:hAnsi="Arial" w:cs="Arial"/>
          <w:color w:val="000000" w:themeColor="text1"/>
          <w:lang w:eastAsia="es-SV"/>
        </w:rPr>
        <w:t>Arte culinario.</w:t>
      </w:r>
    </w:p>
    <w:p w:rsidR="00DE4052" w:rsidRDefault="007A6506" w:rsidP="007A6506">
      <w:pPr>
        <w:spacing w:line="360" w:lineRule="auto"/>
        <w:jc w:val="both"/>
        <w:rPr>
          <w:rFonts w:ascii="Arial" w:eastAsiaTheme="minorEastAsia" w:hAnsi="Arial" w:cs="Arial"/>
          <w:color w:val="000000" w:themeColor="text1"/>
          <w:lang w:eastAsia="es-SV"/>
        </w:rPr>
      </w:pPr>
      <w:r w:rsidRPr="007A6506">
        <w:rPr>
          <w:rFonts w:ascii="Arial" w:eastAsiaTheme="minorEastAsia" w:hAnsi="Arial" w:cs="Arial"/>
          <w:color w:val="000000" w:themeColor="text1"/>
          <w:lang w:eastAsia="es-SV"/>
        </w:rPr>
        <w:t>Implementación de Informática como el eje transversal en el proceso de formación vocacional</w:t>
      </w:r>
      <w:r w:rsidR="00035103">
        <w:rPr>
          <w:rFonts w:ascii="Arial" w:eastAsiaTheme="minorEastAsia" w:hAnsi="Arial" w:cs="Arial"/>
          <w:color w:val="000000" w:themeColor="text1"/>
          <w:lang w:eastAsia="es-SV"/>
        </w:rPr>
        <w:t>.</w:t>
      </w:r>
    </w:p>
    <w:p w:rsidR="00893D62" w:rsidRPr="00893D62" w:rsidRDefault="00893D62" w:rsidP="00893D62">
      <w:pPr>
        <w:kinsoku w:val="0"/>
        <w:overflowPunct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es-SV"/>
        </w:rPr>
      </w:pPr>
      <w:r w:rsidRPr="00D63224">
        <w:rPr>
          <w:rFonts w:ascii="Arial" w:eastAsiaTheme="minorEastAsia" w:hAnsi="Arial" w:cs="Arial"/>
          <w:bCs/>
          <w:lang w:eastAsia="es-SV"/>
        </w:rPr>
        <w:t xml:space="preserve">La inserción laboral es el conjunto de estrategias </w:t>
      </w:r>
      <w:r w:rsidRPr="00893D62">
        <w:rPr>
          <w:rFonts w:ascii="Arial" w:eastAsiaTheme="minorEastAsia" w:hAnsi="Arial" w:cs="Arial"/>
          <w:bCs/>
          <w:lang w:eastAsia="es-SV"/>
        </w:rPr>
        <w:t>y metodologías que se utilizan para lograr la incorporación o reincorporación de las personas con discapacidad a una actividad de trabajo remunerada</w:t>
      </w:r>
      <w:r w:rsidRPr="00893D62">
        <w:rPr>
          <w:rFonts w:ascii="Arial" w:eastAsiaTheme="minorEastAsia" w:hAnsi="Arial" w:cs="Arial"/>
          <w:lang w:eastAsia="es-SV"/>
        </w:rPr>
        <w:t>, que se adapte a sus necesidades e intereses y en la que pueda hacer el mejor uso de sus potencialidades.</w:t>
      </w:r>
    </w:p>
    <w:p w:rsidR="00893D62" w:rsidRPr="00893D62" w:rsidRDefault="00893D62" w:rsidP="00893D62">
      <w:pPr>
        <w:kinsoku w:val="0"/>
        <w:overflowPunct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es-SV"/>
        </w:rPr>
      </w:pPr>
      <w:r w:rsidRPr="00893D62">
        <w:rPr>
          <w:rFonts w:ascii="Arial" w:eastAsiaTheme="minorEastAsia" w:hAnsi="Arial" w:cs="Arial"/>
          <w:lang w:eastAsia="es-SV"/>
        </w:rPr>
        <w:t> </w:t>
      </w:r>
    </w:p>
    <w:p w:rsidR="00893D62" w:rsidRPr="00893D62" w:rsidRDefault="00893D62" w:rsidP="00893D62">
      <w:pPr>
        <w:kinsoku w:val="0"/>
        <w:overflowPunct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es-SV"/>
        </w:rPr>
      </w:pPr>
      <w:r w:rsidRPr="00893D62">
        <w:rPr>
          <w:rFonts w:ascii="Arial" w:eastAsiaTheme="minorEastAsia" w:hAnsi="Arial" w:cs="Arial"/>
          <w:lang w:eastAsia="es-SV"/>
        </w:rPr>
        <w:t xml:space="preserve">Seguimiento Laboral, visitas a las Instituciones o Empresas empleadoras de personas con discapacidad con el propósito de conocer su desempeño laboral, limitaciones y contar con insumos para proceso de enseñanza aprendizaje de los usuarios. </w:t>
      </w:r>
    </w:p>
    <w:p w:rsidR="00893D62" w:rsidRPr="00893D62" w:rsidRDefault="00893D62" w:rsidP="00893D62">
      <w:pPr>
        <w:kinsoku w:val="0"/>
        <w:overflowPunct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es-SV"/>
        </w:rPr>
      </w:pPr>
      <w:r w:rsidRPr="00893D62">
        <w:rPr>
          <w:rFonts w:ascii="Arial" w:eastAsiaTheme="minorEastAsia" w:hAnsi="Arial" w:cs="Arial"/>
          <w:lang w:eastAsia="es-SV"/>
        </w:rPr>
        <w:t xml:space="preserve">Acciones: </w:t>
      </w:r>
    </w:p>
    <w:p w:rsidR="00893D62" w:rsidRPr="00893D62" w:rsidRDefault="00893D62" w:rsidP="00893D62">
      <w:pPr>
        <w:numPr>
          <w:ilvl w:val="0"/>
          <w:numId w:val="5"/>
        </w:numPr>
        <w:kinsoku w:val="0"/>
        <w:overflowPunct w:val="0"/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  <w:lang w:eastAsia="es-SV"/>
        </w:rPr>
      </w:pPr>
      <w:r w:rsidRPr="00893D62">
        <w:rPr>
          <w:rFonts w:ascii="Arial" w:eastAsiaTheme="minorEastAsia" w:hAnsi="Arial" w:cs="Arial"/>
          <w:lang w:eastAsia="es-SV"/>
        </w:rPr>
        <w:t>Capacitación pre empleo y habilidades  para la vida.</w:t>
      </w:r>
    </w:p>
    <w:p w:rsidR="00893D62" w:rsidRPr="00893D62" w:rsidRDefault="00893D62" w:rsidP="00893D62">
      <w:pPr>
        <w:numPr>
          <w:ilvl w:val="0"/>
          <w:numId w:val="5"/>
        </w:numPr>
        <w:kinsoku w:val="0"/>
        <w:overflowPunct w:val="0"/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  <w:lang w:eastAsia="es-SV"/>
        </w:rPr>
      </w:pPr>
      <w:r w:rsidRPr="00893D62">
        <w:rPr>
          <w:rFonts w:ascii="Arial" w:eastAsiaTheme="minorEastAsia" w:hAnsi="Arial" w:cs="Arial"/>
          <w:lang w:eastAsia="es-SV"/>
        </w:rPr>
        <w:t>Pasantías.</w:t>
      </w:r>
    </w:p>
    <w:p w:rsidR="00893D62" w:rsidRDefault="00916CB2" w:rsidP="00893D62">
      <w:pPr>
        <w:spacing w:line="360" w:lineRule="auto"/>
        <w:jc w:val="both"/>
        <w:rPr>
          <w:rFonts w:ascii="Arial" w:eastAsia="Calibri" w:hAnsi="Arial" w:cs="Arial"/>
          <w:lang w:eastAsia="x-none"/>
        </w:rPr>
      </w:pPr>
      <w:r w:rsidRPr="00916CB2">
        <w:rPr>
          <w:rFonts w:ascii="Arial" w:eastAsia="Calibri" w:hAnsi="Arial" w:cs="Arial"/>
          <w:lang w:eastAsia="x-none"/>
        </w:rPr>
        <w:t xml:space="preserve">En cuanto al recurso humano en el Centro, en servicios de rehabilitación se cuenta con 11 instructores de área vocacional, 1 terapista ocupacional, en cuanto al personal administrativo se cuenta con 15 recursos, en servicios médicos y de apoyo son </w:t>
      </w:r>
      <w:r w:rsidR="006D4A61">
        <w:rPr>
          <w:rFonts w:ascii="Arial" w:eastAsia="Calibri" w:hAnsi="Arial" w:cs="Arial"/>
          <w:lang w:eastAsia="x-none"/>
        </w:rPr>
        <w:t>un psicólogo, un gestor de empleos, médico y un trabajador social.</w:t>
      </w:r>
    </w:p>
    <w:p w:rsidR="009F5C84" w:rsidRDefault="009F5C84" w:rsidP="00893D62">
      <w:pPr>
        <w:spacing w:line="360" w:lineRule="auto"/>
        <w:jc w:val="both"/>
        <w:rPr>
          <w:rFonts w:ascii="Arial" w:eastAsia="Calibri" w:hAnsi="Arial" w:cs="Arial"/>
          <w:lang w:eastAsia="x-none"/>
        </w:rPr>
      </w:pPr>
      <w:r>
        <w:rPr>
          <w:rFonts w:ascii="Arial" w:eastAsia="Calibri" w:hAnsi="Arial" w:cs="Arial"/>
          <w:lang w:eastAsia="x-none"/>
        </w:rPr>
        <w:t>El presupuesto asignado para el año en recursos del fondo general ha sido de $ 16,605.00 dólares y en recursos propios es $9661.50 dólares, ejecutados a la fecha en un 81.91% y 63.41% respectivamente.</w:t>
      </w:r>
    </w:p>
    <w:p w:rsidR="00AB762D" w:rsidRDefault="00AB762D" w:rsidP="00893D62">
      <w:pPr>
        <w:spacing w:line="360" w:lineRule="auto"/>
        <w:jc w:val="both"/>
        <w:rPr>
          <w:rFonts w:ascii="Arial" w:eastAsia="Calibri" w:hAnsi="Arial" w:cs="Arial"/>
          <w:lang w:eastAsia="x-none"/>
        </w:rPr>
      </w:pPr>
      <w:r>
        <w:rPr>
          <w:rFonts w:ascii="Arial" w:eastAsia="Calibri" w:hAnsi="Arial" w:cs="Arial"/>
          <w:lang w:eastAsia="x-none"/>
        </w:rPr>
        <w:t>De enero a septiembre se han recibido 238 usuarios, 113 de nuevo ingreso, en inserción laboral 65 y subsecuentes 40 usuarios, siendo el 32.37% del género femenino y un 67.65% del gé</w:t>
      </w:r>
      <w:r w:rsidR="004006A7">
        <w:rPr>
          <w:rFonts w:ascii="Arial" w:eastAsia="Calibri" w:hAnsi="Arial" w:cs="Arial"/>
          <w:lang w:eastAsia="x-none"/>
        </w:rPr>
        <w:t xml:space="preserve">nero masculino siendo en su mayoría entre las edades de 18 y 29 años de edad, provenientes por iniciativa propia y los demás son referidos de los Centros de Atencion del ISRI, brindando atención a la mayor parte de la población en diagnósticos de funciones mentales especificamente a las Funciones Mentales Globales, y retardo mental </w:t>
      </w:r>
      <w:r w:rsidR="004006A7">
        <w:rPr>
          <w:rFonts w:ascii="Arial" w:eastAsia="Calibri" w:hAnsi="Arial" w:cs="Arial"/>
          <w:lang w:eastAsia="x-none"/>
        </w:rPr>
        <w:lastRenderedPageBreak/>
        <w:t xml:space="preserve">leve. Los </w:t>
      </w:r>
      <w:r w:rsidR="006A6AA6">
        <w:rPr>
          <w:rFonts w:ascii="Arial" w:eastAsia="Calibri" w:hAnsi="Arial" w:cs="Arial"/>
          <w:lang w:eastAsia="x-none"/>
        </w:rPr>
        <w:t>usuarios</w:t>
      </w:r>
      <w:r w:rsidR="004006A7">
        <w:rPr>
          <w:rFonts w:ascii="Arial" w:eastAsia="Calibri" w:hAnsi="Arial" w:cs="Arial"/>
          <w:lang w:eastAsia="x-none"/>
        </w:rPr>
        <w:t xml:space="preserve"> en su mayoría </w:t>
      </w:r>
      <w:r w:rsidR="006A6AA6">
        <w:rPr>
          <w:rFonts w:ascii="Arial" w:eastAsia="Calibri" w:hAnsi="Arial" w:cs="Arial"/>
          <w:lang w:eastAsia="x-none"/>
        </w:rPr>
        <w:t>provienen</w:t>
      </w:r>
      <w:r w:rsidR="004006A7">
        <w:rPr>
          <w:rFonts w:ascii="Arial" w:eastAsia="Calibri" w:hAnsi="Arial" w:cs="Arial"/>
          <w:lang w:eastAsia="x-none"/>
        </w:rPr>
        <w:t xml:space="preserve"> de San Salvador, La Libertad, La Paz y </w:t>
      </w:r>
      <w:r w:rsidR="006A6AA6">
        <w:rPr>
          <w:rFonts w:ascii="Arial" w:eastAsia="Calibri" w:hAnsi="Arial" w:cs="Arial"/>
          <w:lang w:eastAsia="x-none"/>
        </w:rPr>
        <w:t>Cuscatlán</w:t>
      </w:r>
      <w:r w:rsidR="004006A7">
        <w:rPr>
          <w:rFonts w:ascii="Arial" w:eastAsia="Calibri" w:hAnsi="Arial" w:cs="Arial"/>
          <w:lang w:eastAsia="x-none"/>
        </w:rPr>
        <w:t>.</w:t>
      </w:r>
    </w:p>
    <w:p w:rsidR="004006A7" w:rsidRPr="004006A7" w:rsidRDefault="004006A7" w:rsidP="004006A7">
      <w:pPr>
        <w:pStyle w:val="NormalWeb"/>
        <w:spacing w:before="135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B66DE3">
        <w:rPr>
          <w:rFonts w:ascii="Arial" w:eastAsia="Calibri" w:hAnsi="Arial" w:cs="Arial"/>
          <w:sz w:val="22"/>
          <w:szCs w:val="22"/>
          <w:lang w:eastAsia="x-none"/>
        </w:rPr>
        <w:t>Logros:</w:t>
      </w:r>
      <w:r>
        <w:rPr>
          <w:rFonts w:ascii="Arial" w:eastAsia="Calibri" w:hAnsi="Arial" w:cs="Arial"/>
          <w:lang w:eastAsia="x-none"/>
        </w:rPr>
        <w:t xml:space="preserve"> </w:t>
      </w:r>
      <w:r w:rsidRPr="004006A7">
        <w:rPr>
          <w:rFonts w:ascii="Arial" w:eastAsiaTheme="minorEastAsia" w:hAnsi="Arial" w:cs="Arial"/>
          <w:color w:val="000000" w:themeColor="text1"/>
          <w:kern w:val="24"/>
          <w:sz w:val="22"/>
          <w:szCs w:val="22"/>
          <w:lang w:val="es-ES"/>
        </w:rPr>
        <w:t>En el marco del  Área de Inserción y Seguimiento Laboral</w:t>
      </w:r>
    </w:p>
    <w:p w:rsidR="004006A7" w:rsidRPr="000D0826" w:rsidRDefault="004006A7" w:rsidP="000D0826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Arial" w:eastAsia="Times New Roman" w:hAnsi="Arial" w:cs="Arial"/>
          <w:color w:val="727CA3"/>
          <w:lang w:eastAsia="es-SV"/>
        </w:rPr>
      </w:pPr>
      <w:r w:rsidRPr="000D0826">
        <w:rPr>
          <w:rFonts w:ascii="Arial" w:eastAsiaTheme="minorEastAsia" w:hAnsi="Arial" w:cs="Arial"/>
          <w:color w:val="000000" w:themeColor="text1"/>
          <w:kern w:val="24"/>
          <w:lang w:val="es-ES" w:eastAsia="es-SV"/>
        </w:rPr>
        <w:t xml:space="preserve">49 inserciones laborales hasta el mes de </w:t>
      </w:r>
      <w:r w:rsidRPr="000D0826">
        <w:rPr>
          <w:rFonts w:ascii="Arial" w:eastAsiaTheme="minorEastAsia" w:hAnsi="Arial" w:cs="Arial"/>
          <w:bCs/>
          <w:color w:val="000000" w:themeColor="text1"/>
          <w:kern w:val="24"/>
          <w:lang w:val="es-ES" w:eastAsia="es-SV"/>
        </w:rPr>
        <w:t xml:space="preserve">octubre </w:t>
      </w:r>
      <w:r w:rsidRPr="000D0826">
        <w:rPr>
          <w:rFonts w:ascii="Arial" w:eastAsiaTheme="minorEastAsia" w:hAnsi="Arial" w:cs="Arial"/>
          <w:bCs/>
          <w:color w:val="000000" w:themeColor="text1"/>
          <w:kern w:val="24"/>
          <w:lang w:eastAsia="es-SV"/>
        </w:rPr>
        <w:t>La Inclusión laboral de personas con discapacidad se ha visto incrementada y con logros significativos en relación a la permanencia en los diferentes lugares de trabajo,</w:t>
      </w:r>
      <w:r w:rsidRPr="000D0826">
        <w:rPr>
          <w:rFonts w:ascii="Arial" w:eastAsiaTheme="minorEastAsia" w:hAnsi="Arial" w:cs="Arial"/>
          <w:color w:val="000000" w:themeColor="text1"/>
          <w:kern w:val="24"/>
          <w:lang w:eastAsia="es-SV"/>
        </w:rPr>
        <w:t xml:space="preserve"> así como la incorporación de diferentes discapacidades.</w:t>
      </w:r>
    </w:p>
    <w:p w:rsidR="004006A7" w:rsidRPr="000D0826" w:rsidRDefault="004006A7" w:rsidP="000D0826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Arial" w:eastAsia="Times New Roman" w:hAnsi="Arial" w:cs="Arial"/>
          <w:color w:val="727CA3"/>
          <w:lang w:eastAsia="es-SV"/>
        </w:rPr>
      </w:pPr>
      <w:r w:rsidRPr="000D0826">
        <w:rPr>
          <w:rFonts w:ascii="Arial" w:eastAsiaTheme="minorEastAsia" w:hAnsi="Arial" w:cs="Arial"/>
          <w:color w:val="000000" w:themeColor="text1"/>
          <w:kern w:val="24"/>
          <w:lang w:val="es-ES" w:eastAsia="es-SV"/>
        </w:rPr>
        <w:t>71 nuevas empresas promocionadas de 580 que se han visitado.</w:t>
      </w:r>
    </w:p>
    <w:p w:rsidR="004006A7" w:rsidRPr="000D0826" w:rsidRDefault="004006A7" w:rsidP="000D0826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Arial" w:eastAsia="Times New Roman" w:hAnsi="Arial" w:cs="Arial"/>
          <w:color w:val="727CA3"/>
          <w:lang w:eastAsia="es-SV"/>
        </w:rPr>
      </w:pPr>
      <w:r w:rsidRPr="000D0826">
        <w:rPr>
          <w:rFonts w:ascii="Arial" w:eastAsiaTheme="minorEastAsia" w:hAnsi="Arial" w:cs="Arial"/>
          <w:color w:val="000000" w:themeColor="text1"/>
          <w:kern w:val="24"/>
          <w:lang w:val="es-ES" w:eastAsia="es-SV"/>
        </w:rPr>
        <w:t>87 seguimientos laborales a usuarios colocados</w:t>
      </w:r>
    </w:p>
    <w:p w:rsidR="00D4602A" w:rsidRPr="000D0826" w:rsidRDefault="004B3FBF" w:rsidP="000D0826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eastAsia="Calibri" w:hAnsi="Arial" w:cs="Arial"/>
          <w:lang w:eastAsia="x-none"/>
        </w:rPr>
      </w:pPr>
      <w:r w:rsidRPr="000D0826">
        <w:rPr>
          <w:rFonts w:ascii="Arial" w:eastAsia="Calibri" w:hAnsi="Arial" w:cs="Arial"/>
          <w:lang w:val="es-ES" w:eastAsia="x-none"/>
        </w:rPr>
        <w:t xml:space="preserve">Desarrollo de  </w:t>
      </w:r>
      <w:r w:rsidRPr="000D0826">
        <w:rPr>
          <w:rFonts w:ascii="Arial" w:eastAsia="Calibri" w:hAnsi="Arial" w:cs="Arial"/>
          <w:lang w:eastAsia="x-none"/>
        </w:rPr>
        <w:t>2 capacitaciones Pre empleo  en la que participaron  30 usuarios  una coordinada  por la gestora de empleo  con el apoyo  del personal de CRP y la otra  como parte de la alianza de cooperación que se tiene con  la RED de Sobrevivientes de El salvador.</w:t>
      </w:r>
    </w:p>
    <w:p w:rsidR="004006A7" w:rsidRPr="00B66DE3" w:rsidRDefault="00971D37" w:rsidP="00B66DE3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eastAsia="Calibri" w:hAnsi="Arial" w:cs="Arial"/>
          <w:lang w:eastAsia="x-none"/>
        </w:rPr>
      </w:pPr>
      <w:r w:rsidRPr="00B66DE3">
        <w:rPr>
          <w:rFonts w:ascii="Arial" w:eastAsiaTheme="minorEastAsia" w:hAnsi="Arial" w:cs="Arial"/>
          <w:color w:val="000000" w:themeColor="text1"/>
          <w:kern w:val="24"/>
        </w:rPr>
        <w:t>Afiliación franquicia poeta  (8 capacitaciones, Modalidad de Video Conferencia sobre Sistemas Informáticos y Redes Sociales entre otros.)</w:t>
      </w:r>
    </w:p>
    <w:p w:rsidR="00911D83" w:rsidRPr="00B66DE3" w:rsidRDefault="00971D37" w:rsidP="00B66DE3">
      <w:pPr>
        <w:pStyle w:val="NormalWeb"/>
        <w:numPr>
          <w:ilvl w:val="0"/>
          <w:numId w:val="10"/>
        </w:numPr>
        <w:spacing w:before="135" w:beforeAutospacing="0" w:after="225" w:afterAutospacing="0" w:line="360" w:lineRule="auto"/>
        <w:jc w:val="both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  <w:r w:rsidRPr="00971D37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53 personas entre usuarios padres de familia y personal del ISRI han participad</w:t>
      </w:r>
      <w:r w:rsidR="00911D83" w:rsidRPr="00B66DE3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o en cursos con la ENA, sobre: </w:t>
      </w:r>
      <w:r w:rsidRPr="00971D37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Viveros de plantas aromá</w:t>
      </w:r>
      <w:r w:rsidR="00911D83" w:rsidRPr="00B66DE3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ticas, Plantas ornamentales.</w:t>
      </w:r>
    </w:p>
    <w:p w:rsidR="006E7402" w:rsidRDefault="00971D37" w:rsidP="00B66DE3">
      <w:pPr>
        <w:pStyle w:val="NormalWeb"/>
        <w:numPr>
          <w:ilvl w:val="0"/>
          <w:numId w:val="10"/>
        </w:numPr>
        <w:spacing w:before="135" w:beforeAutospacing="0" w:after="225" w:afterAutospacing="0" w:line="360" w:lineRule="auto"/>
        <w:jc w:val="both"/>
        <w:rPr>
          <w:rFonts w:ascii="Arial" w:eastAsiaTheme="minorEastAsia" w:hAnsi="Arial" w:cs="Arial"/>
          <w:kern w:val="24"/>
          <w:sz w:val="22"/>
          <w:szCs w:val="22"/>
        </w:rPr>
      </w:pPr>
      <w:r w:rsidRPr="00911D83">
        <w:rPr>
          <w:rFonts w:ascii="Arial" w:eastAsiaTheme="minorEastAsia" w:hAnsi="Arial" w:cs="Arial"/>
          <w:kern w:val="24"/>
          <w:sz w:val="22"/>
          <w:szCs w:val="22"/>
        </w:rPr>
        <w:t>Se cuenta con un Comité de Apoyo de Padres / Madres de Familia, con el propósito de que participen de los procesos de formación y reconozcan el potencial que tienen sus hijos</w:t>
      </w:r>
      <w:r w:rsidR="00911D83">
        <w:rPr>
          <w:rFonts w:ascii="Arial" w:eastAsiaTheme="minorEastAsia" w:hAnsi="Arial" w:cs="Arial"/>
          <w:kern w:val="24"/>
          <w:sz w:val="22"/>
          <w:szCs w:val="22"/>
        </w:rPr>
        <w:t>.</w:t>
      </w:r>
    </w:p>
    <w:p w:rsidR="00911D83" w:rsidRPr="00911D83" w:rsidRDefault="00911D83" w:rsidP="000D0826">
      <w:pPr>
        <w:pStyle w:val="NormalWeb"/>
        <w:numPr>
          <w:ilvl w:val="0"/>
          <w:numId w:val="11"/>
        </w:numPr>
        <w:spacing w:before="135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EastAsia" w:hAnsi="Arial" w:cs="Arial"/>
          <w:kern w:val="24"/>
          <w:sz w:val="22"/>
          <w:szCs w:val="22"/>
        </w:rPr>
        <w:t xml:space="preserve">Proyecciones: Unidad Productiva Industrial – Primera Fase: En la Unidad </w:t>
      </w:r>
      <w:r w:rsidRPr="00911D83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Coordinación con la Unidad de Planificación Estratégica Institucional </w:t>
      </w:r>
    </w:p>
    <w:p w:rsidR="00911D83" w:rsidRPr="000D0826" w:rsidRDefault="00911D83" w:rsidP="000D0826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color w:val="727CA3"/>
          <w:lang w:eastAsia="es-SV"/>
        </w:rPr>
      </w:pPr>
      <w:r w:rsidRPr="000D0826">
        <w:rPr>
          <w:rFonts w:ascii="Arial" w:eastAsiaTheme="minorEastAsia" w:hAnsi="Arial" w:cs="Arial"/>
          <w:color w:val="000000" w:themeColor="text1"/>
          <w:kern w:val="24"/>
          <w:lang w:eastAsia="es-SV"/>
        </w:rPr>
        <w:t>Conformación del Equipo de Trabajo de CRP (6 Miembros)</w:t>
      </w:r>
    </w:p>
    <w:p w:rsidR="00911D83" w:rsidRPr="000D0826" w:rsidRDefault="00911D83" w:rsidP="000D0826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color w:val="727CA3"/>
          <w:lang w:eastAsia="es-SV"/>
        </w:rPr>
      </w:pPr>
      <w:r w:rsidRPr="000D0826">
        <w:rPr>
          <w:rFonts w:ascii="Arial" w:eastAsiaTheme="minorEastAsia" w:hAnsi="Arial" w:cs="Arial"/>
          <w:color w:val="000000" w:themeColor="text1"/>
          <w:kern w:val="24"/>
          <w:lang w:eastAsia="es-SV"/>
        </w:rPr>
        <w:t xml:space="preserve">Selección de usuarios del área vocacional de costura industrial que cumplan con los criterios para participar. </w:t>
      </w:r>
    </w:p>
    <w:p w:rsidR="00911D83" w:rsidRPr="000D0826" w:rsidRDefault="00911D83" w:rsidP="000D0826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color w:val="727CA3"/>
          <w:lang w:eastAsia="es-SV"/>
        </w:rPr>
      </w:pPr>
      <w:r w:rsidRPr="000D0826">
        <w:rPr>
          <w:rFonts w:ascii="Arial" w:eastAsiaTheme="minorEastAsia" w:hAnsi="Arial" w:cs="Arial"/>
          <w:color w:val="000000" w:themeColor="text1"/>
          <w:kern w:val="24"/>
          <w:lang w:eastAsia="es-SV"/>
        </w:rPr>
        <w:t>Selección de familiares de usuarios  del CRP  y otras Direcciones que puedan participar.</w:t>
      </w:r>
    </w:p>
    <w:p w:rsidR="00911D83" w:rsidRPr="000D0826" w:rsidRDefault="00911D83" w:rsidP="000D0826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color w:val="727CA3"/>
          <w:lang w:eastAsia="es-SV"/>
        </w:rPr>
      </w:pPr>
      <w:r w:rsidRPr="000D0826">
        <w:rPr>
          <w:rFonts w:ascii="Arial" w:eastAsiaTheme="minorEastAsia" w:hAnsi="Arial" w:cs="Arial"/>
          <w:color w:val="000000" w:themeColor="text1"/>
          <w:kern w:val="24"/>
          <w:lang w:eastAsia="es-SV"/>
        </w:rPr>
        <w:t>Identificación de Productos textiles a elaborar.</w:t>
      </w:r>
    </w:p>
    <w:p w:rsidR="00911D83" w:rsidRPr="000D0826" w:rsidRDefault="00911D83" w:rsidP="000D0826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color w:val="727CA3"/>
          <w:lang w:eastAsia="es-SV"/>
        </w:rPr>
      </w:pPr>
      <w:r w:rsidRPr="000D0826">
        <w:rPr>
          <w:rFonts w:ascii="Arial" w:eastAsiaTheme="minorEastAsia" w:hAnsi="Arial" w:cs="Arial"/>
          <w:color w:val="000000" w:themeColor="text1"/>
          <w:kern w:val="24"/>
          <w:lang w:eastAsia="es-SV"/>
        </w:rPr>
        <w:t>Coordinación de Visitas a Empresas de Confección Textil.</w:t>
      </w:r>
    </w:p>
    <w:p w:rsidR="00911D83" w:rsidRPr="000D0826" w:rsidRDefault="00911D83" w:rsidP="000D0826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color w:val="727CA3"/>
          <w:lang w:eastAsia="es-SV"/>
        </w:rPr>
      </w:pPr>
      <w:r w:rsidRPr="000D0826">
        <w:rPr>
          <w:rFonts w:ascii="Arial" w:eastAsiaTheme="minorEastAsia" w:hAnsi="Arial" w:cs="Arial"/>
          <w:color w:val="000000" w:themeColor="text1"/>
          <w:kern w:val="24"/>
          <w:lang w:eastAsia="es-SV"/>
        </w:rPr>
        <w:t>Consultas Técnicas con el área de Planificación Estratégica del ISRI</w:t>
      </w:r>
    </w:p>
    <w:p w:rsidR="00911D83" w:rsidRPr="000D0826" w:rsidRDefault="00911D83" w:rsidP="000D0826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color w:val="727CA3"/>
          <w:lang w:eastAsia="es-SV"/>
        </w:rPr>
      </w:pPr>
      <w:r w:rsidRPr="000D0826">
        <w:rPr>
          <w:rFonts w:ascii="Arial" w:eastAsiaTheme="minorEastAsia" w:hAnsi="Arial" w:cs="Arial"/>
          <w:color w:val="000000" w:themeColor="text1"/>
          <w:kern w:val="24"/>
          <w:lang w:eastAsia="es-SV"/>
        </w:rPr>
        <w:t>Coordinación con ISNA, ITCA.</w:t>
      </w:r>
    </w:p>
    <w:p w:rsidR="00911D83" w:rsidRDefault="00351E08" w:rsidP="00911D83">
      <w:pPr>
        <w:pStyle w:val="NormalWeb"/>
        <w:spacing w:before="135" w:beforeAutospacing="0" w:after="225" w:afterAutospacing="0" w:line="360" w:lineRule="auto"/>
        <w:jc w:val="both"/>
        <w:rPr>
          <w:rFonts w:ascii="Arial" w:eastAsiaTheme="minorEastAsia" w:hAnsi="Arial" w:cs="Arial"/>
          <w:kern w:val="24"/>
          <w:sz w:val="22"/>
          <w:szCs w:val="22"/>
        </w:rPr>
      </w:pPr>
      <w:r>
        <w:rPr>
          <w:rFonts w:ascii="Arial" w:eastAsiaTheme="minorEastAsia" w:hAnsi="Arial" w:cs="Arial"/>
          <w:kern w:val="24"/>
          <w:sz w:val="22"/>
          <w:szCs w:val="22"/>
        </w:rPr>
        <w:t>Y de esta manera finaliza la ponencia la Directora del CRP.</w:t>
      </w:r>
    </w:p>
    <w:p w:rsidR="00911D83" w:rsidRPr="00911D83" w:rsidRDefault="00911D83" w:rsidP="00911D83">
      <w:pPr>
        <w:pStyle w:val="NormalWeb"/>
        <w:spacing w:before="135" w:beforeAutospacing="0" w:after="225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6D4A61" w:rsidRDefault="006E7402" w:rsidP="006E7402">
      <w:pPr>
        <w:spacing w:after="0" w:line="360" w:lineRule="auto"/>
        <w:contextualSpacing/>
        <w:jc w:val="both"/>
        <w:rPr>
          <w:rFonts w:ascii="Arial" w:eastAsia="Calibri" w:hAnsi="Arial" w:cs="Arial"/>
          <w:b/>
          <w:lang w:eastAsia="x-none"/>
        </w:rPr>
      </w:pPr>
      <w:r w:rsidRPr="00506CBF">
        <w:rPr>
          <w:rFonts w:ascii="Arial" w:eastAsia="Calibri" w:hAnsi="Arial" w:cs="Arial"/>
          <w:b/>
          <w:lang w:eastAsia="x-none"/>
        </w:rPr>
        <w:t>7.- Informes de Presidencia.</w:t>
      </w:r>
    </w:p>
    <w:p w:rsidR="001B134D" w:rsidRDefault="006D4A61" w:rsidP="006E7402">
      <w:pPr>
        <w:spacing w:after="0" w:line="360" w:lineRule="auto"/>
        <w:contextualSpacing/>
        <w:jc w:val="both"/>
        <w:rPr>
          <w:rFonts w:ascii="Arial" w:eastAsia="Calibri" w:hAnsi="Arial" w:cs="Arial"/>
          <w:b/>
          <w:lang w:eastAsia="x-none"/>
        </w:rPr>
      </w:pPr>
      <w:r>
        <w:rPr>
          <w:rFonts w:ascii="Arial" w:eastAsia="Calibri" w:hAnsi="Arial" w:cs="Arial"/>
          <w:b/>
          <w:lang w:eastAsia="x-none"/>
        </w:rPr>
        <w:t xml:space="preserve"> </w:t>
      </w:r>
      <w:r w:rsidR="001B134D">
        <w:rPr>
          <w:rFonts w:ascii="Arial" w:eastAsia="Calibri" w:hAnsi="Arial" w:cs="Arial"/>
          <w:b/>
          <w:lang w:eastAsia="x-none"/>
        </w:rPr>
        <w:t>No hubo.</w:t>
      </w:r>
    </w:p>
    <w:p w:rsidR="006E7402" w:rsidRPr="003050D0" w:rsidRDefault="006E7402" w:rsidP="006E7402">
      <w:pPr>
        <w:spacing w:after="0" w:line="360" w:lineRule="auto"/>
        <w:contextualSpacing/>
        <w:jc w:val="both"/>
        <w:rPr>
          <w:rFonts w:ascii="Arial" w:eastAsia="Calibri" w:hAnsi="Arial" w:cs="Arial"/>
          <w:lang w:eastAsia="x-none"/>
        </w:rPr>
      </w:pPr>
    </w:p>
    <w:p w:rsidR="006E7402" w:rsidRPr="00921407" w:rsidRDefault="006E7402" w:rsidP="006E7402">
      <w:pPr>
        <w:spacing w:after="0" w:line="360" w:lineRule="auto"/>
        <w:jc w:val="both"/>
        <w:rPr>
          <w:rFonts w:ascii="Arial" w:eastAsia="Calibri" w:hAnsi="Arial" w:cs="Arial"/>
          <w:b/>
          <w:u w:val="single"/>
          <w:lang w:eastAsia="x-none"/>
        </w:rPr>
      </w:pPr>
    </w:p>
    <w:p w:rsidR="00B66DE3" w:rsidRDefault="00B66DE3" w:rsidP="006E7402">
      <w:pPr>
        <w:spacing w:after="0" w:line="360" w:lineRule="auto"/>
        <w:contextualSpacing/>
        <w:jc w:val="both"/>
        <w:rPr>
          <w:rFonts w:ascii="Arial" w:eastAsia="Calibri" w:hAnsi="Arial" w:cs="Arial"/>
          <w:b/>
          <w:lang w:eastAsia="x-none"/>
        </w:rPr>
      </w:pPr>
    </w:p>
    <w:p w:rsidR="006E7402" w:rsidRDefault="006E7402" w:rsidP="006E7402">
      <w:pPr>
        <w:spacing w:after="0" w:line="360" w:lineRule="auto"/>
        <w:contextualSpacing/>
        <w:jc w:val="both"/>
        <w:rPr>
          <w:rFonts w:ascii="Arial" w:eastAsia="Calibri" w:hAnsi="Arial" w:cs="Arial"/>
          <w:b/>
          <w:lang w:eastAsia="x-none"/>
        </w:rPr>
      </w:pPr>
      <w:r w:rsidRPr="00506CBF">
        <w:rPr>
          <w:rFonts w:ascii="Arial" w:eastAsia="Calibri" w:hAnsi="Arial" w:cs="Arial"/>
          <w:b/>
          <w:lang w:eastAsia="x-none"/>
        </w:rPr>
        <w:t>8.- Asuntos varios.</w:t>
      </w:r>
    </w:p>
    <w:p w:rsidR="00B67873" w:rsidRDefault="00B67873" w:rsidP="006E7402">
      <w:pPr>
        <w:spacing w:after="0" w:line="360" w:lineRule="auto"/>
        <w:contextualSpacing/>
        <w:jc w:val="both"/>
        <w:rPr>
          <w:rFonts w:ascii="Arial" w:eastAsia="Calibri" w:hAnsi="Arial" w:cs="Arial"/>
          <w:b/>
          <w:lang w:eastAsia="x-none"/>
        </w:rPr>
      </w:pPr>
      <w:r>
        <w:rPr>
          <w:rFonts w:ascii="Arial" w:eastAsia="Calibri" w:hAnsi="Arial" w:cs="Arial"/>
          <w:b/>
          <w:lang w:eastAsia="x-none"/>
        </w:rPr>
        <w:t>No hubo.</w:t>
      </w:r>
    </w:p>
    <w:p w:rsidR="001B134D" w:rsidRDefault="001B134D" w:rsidP="006E7402">
      <w:pPr>
        <w:spacing w:after="0" w:line="360" w:lineRule="auto"/>
        <w:contextualSpacing/>
        <w:jc w:val="both"/>
        <w:rPr>
          <w:rFonts w:ascii="Arial" w:eastAsia="Calibri" w:hAnsi="Arial" w:cs="Arial"/>
          <w:b/>
          <w:lang w:eastAsia="x-none"/>
        </w:rPr>
      </w:pPr>
    </w:p>
    <w:p w:rsidR="006E7402" w:rsidRDefault="006E7402" w:rsidP="006E7402">
      <w:pPr>
        <w:spacing w:after="0" w:line="360" w:lineRule="auto"/>
        <w:contextualSpacing/>
        <w:jc w:val="both"/>
        <w:rPr>
          <w:rFonts w:ascii="Arial" w:eastAsia="Calibri" w:hAnsi="Arial" w:cs="Arial"/>
          <w:b/>
          <w:lang w:eastAsia="x-none"/>
        </w:rPr>
      </w:pPr>
    </w:p>
    <w:p w:rsidR="006E7402" w:rsidRPr="00506CBF" w:rsidRDefault="006E7402" w:rsidP="006E7402">
      <w:pPr>
        <w:spacing w:after="0" w:line="360" w:lineRule="auto"/>
        <w:contextualSpacing/>
        <w:jc w:val="both"/>
        <w:rPr>
          <w:rFonts w:ascii="Arial" w:eastAsia="Calibri" w:hAnsi="Arial" w:cs="Arial"/>
          <w:b/>
          <w:lang w:eastAsia="x-none"/>
        </w:rPr>
      </w:pPr>
      <w:r w:rsidRPr="00506CBF">
        <w:rPr>
          <w:rFonts w:ascii="Arial" w:eastAsia="Calibri" w:hAnsi="Arial" w:cs="Arial"/>
          <w:b/>
          <w:lang w:eastAsia="x-none"/>
        </w:rPr>
        <w:t>Y no habiendo nada más que hacer constar se da por finalizada la Sesión de Junta Directiv</w:t>
      </w:r>
      <w:r w:rsidR="009C36FE">
        <w:rPr>
          <w:rFonts w:ascii="Arial" w:eastAsia="Calibri" w:hAnsi="Arial" w:cs="Arial"/>
          <w:b/>
          <w:lang w:eastAsia="x-none"/>
        </w:rPr>
        <w:t>a a las catorce</w:t>
      </w:r>
      <w:r>
        <w:rPr>
          <w:rFonts w:ascii="Arial" w:eastAsia="Calibri" w:hAnsi="Arial" w:cs="Arial"/>
          <w:b/>
          <w:lang w:eastAsia="x-none"/>
        </w:rPr>
        <w:t xml:space="preserve"> horas </w:t>
      </w:r>
      <w:r w:rsidR="009C36FE">
        <w:rPr>
          <w:rFonts w:ascii="Arial" w:eastAsia="Calibri" w:hAnsi="Arial" w:cs="Arial"/>
          <w:b/>
          <w:lang w:eastAsia="x-none"/>
        </w:rPr>
        <w:t xml:space="preserve">con cincuenta minutos </w:t>
      </w:r>
      <w:r>
        <w:rPr>
          <w:rFonts w:ascii="Arial" w:eastAsia="Calibri" w:hAnsi="Arial" w:cs="Arial"/>
          <w:b/>
          <w:lang w:eastAsia="x-none"/>
        </w:rPr>
        <w:t>del día martes uno</w:t>
      </w:r>
      <w:r w:rsidRPr="00506CBF">
        <w:rPr>
          <w:rFonts w:ascii="Arial" w:eastAsia="Calibri" w:hAnsi="Arial" w:cs="Arial"/>
          <w:b/>
          <w:lang w:eastAsia="x-none"/>
        </w:rPr>
        <w:t xml:space="preserve"> de </w:t>
      </w:r>
      <w:r>
        <w:rPr>
          <w:rFonts w:ascii="Arial" w:eastAsia="Calibri" w:hAnsi="Arial" w:cs="Arial"/>
          <w:b/>
          <w:lang w:eastAsia="x-none"/>
        </w:rPr>
        <w:t>diciembre</w:t>
      </w:r>
      <w:r w:rsidRPr="00506CBF">
        <w:rPr>
          <w:rFonts w:ascii="Arial" w:eastAsia="Calibri" w:hAnsi="Arial" w:cs="Arial"/>
          <w:b/>
          <w:lang w:eastAsia="x-none"/>
        </w:rPr>
        <w:t xml:space="preserve"> de dos mil quince, para constancia firmamos:</w:t>
      </w:r>
    </w:p>
    <w:p w:rsidR="00B66DE3" w:rsidRDefault="00B66DE3" w:rsidP="006E7402">
      <w:pPr>
        <w:tabs>
          <w:tab w:val="center" w:pos="4420"/>
        </w:tabs>
        <w:spacing w:after="0" w:line="360" w:lineRule="auto"/>
        <w:contextualSpacing/>
        <w:jc w:val="both"/>
        <w:rPr>
          <w:rFonts w:ascii="Arial" w:eastAsia="Calibri" w:hAnsi="Arial" w:cs="Arial"/>
          <w:b/>
          <w:lang w:eastAsia="x-none"/>
        </w:rPr>
      </w:pPr>
      <w:bookmarkStart w:id="0" w:name="_GoBack"/>
      <w:bookmarkEnd w:id="0"/>
    </w:p>
    <w:sectPr w:rsidR="00B66DE3" w:rsidSect="002C77A4">
      <w:headerReference w:type="default" r:id="rId8"/>
      <w:pgSz w:w="12242" w:h="19442" w:code="130"/>
      <w:pgMar w:top="1417" w:right="1701" w:bottom="141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036" w:rsidRDefault="00481036" w:rsidP="00436575">
      <w:pPr>
        <w:spacing w:after="0" w:line="240" w:lineRule="auto"/>
      </w:pPr>
      <w:r>
        <w:separator/>
      </w:r>
    </w:p>
  </w:endnote>
  <w:endnote w:type="continuationSeparator" w:id="0">
    <w:p w:rsidR="00481036" w:rsidRDefault="00481036" w:rsidP="00436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036" w:rsidRDefault="00481036" w:rsidP="00436575">
      <w:pPr>
        <w:spacing w:after="0" w:line="240" w:lineRule="auto"/>
      </w:pPr>
      <w:r>
        <w:separator/>
      </w:r>
    </w:p>
  </w:footnote>
  <w:footnote w:type="continuationSeparator" w:id="0">
    <w:p w:rsidR="00481036" w:rsidRDefault="00481036" w:rsidP="00436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58E" w:rsidRDefault="00436575">
    <w:pPr>
      <w:pStyle w:val="Encabezado"/>
    </w:pPr>
    <w:r>
      <w:t>Acta 2572</w:t>
    </w:r>
  </w:p>
  <w:p w:rsidR="0046058E" w:rsidRDefault="003D5F21">
    <w:pPr>
      <w:pStyle w:val="Encabezado"/>
    </w:pPr>
    <w:r>
      <w:t xml:space="preserve">Página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005181">
      <w:rPr>
        <w:b/>
        <w:noProof/>
      </w:rPr>
      <w:t>5</w:t>
    </w:r>
    <w:r>
      <w:rPr>
        <w:b/>
      </w:rPr>
      <w:fldChar w:fldCharType="end"/>
    </w:r>
    <w:r>
      <w:t xml:space="preserve"> de </w:t>
    </w:r>
    <w:r w:rsidR="00B66DE3">
      <w:rPr>
        <w:b/>
      </w:rPr>
      <w:t>5</w:t>
    </w:r>
  </w:p>
  <w:p w:rsidR="0046058E" w:rsidRPr="00462BAA" w:rsidRDefault="0048103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68A9"/>
    <w:multiLevelType w:val="hybridMultilevel"/>
    <w:tmpl w:val="B6B4A5F4"/>
    <w:lvl w:ilvl="0" w:tplc="1F544FE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687E5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2C2F3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64ED9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1E380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A696F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9A3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AAE28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E24A7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8E5654"/>
    <w:multiLevelType w:val="hybridMultilevel"/>
    <w:tmpl w:val="35904C8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F6825"/>
    <w:multiLevelType w:val="hybridMultilevel"/>
    <w:tmpl w:val="37AAC9E0"/>
    <w:lvl w:ilvl="0" w:tplc="127A356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2CC1B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48A63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C232E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B29FD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A8BAC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20391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4A27D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6E26C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321196"/>
    <w:multiLevelType w:val="hybridMultilevel"/>
    <w:tmpl w:val="27A2BBA8"/>
    <w:lvl w:ilvl="0" w:tplc="C7D0F9C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ED505E4"/>
    <w:multiLevelType w:val="hybridMultilevel"/>
    <w:tmpl w:val="7B002BA8"/>
    <w:lvl w:ilvl="0" w:tplc="47061ED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849A96B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8BC6B95C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9407FC0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6D8892E0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169CC89A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45CF62C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9AF08280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106E9FCC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83E0399"/>
    <w:multiLevelType w:val="hybridMultilevel"/>
    <w:tmpl w:val="4F34E174"/>
    <w:lvl w:ilvl="0" w:tplc="D67AA6F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216017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34EFF3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97096B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E12C44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E32123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12A3FD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8B4399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E06F65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>
    <w:nsid w:val="34CD4A44"/>
    <w:multiLevelType w:val="hybridMultilevel"/>
    <w:tmpl w:val="CB7E54EE"/>
    <w:lvl w:ilvl="0" w:tplc="8034B54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070BBE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196499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6528EC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97ADD6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164470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4BE183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9282ED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EFAAC3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>
    <w:nsid w:val="37B309AD"/>
    <w:multiLevelType w:val="hybridMultilevel"/>
    <w:tmpl w:val="040E0F36"/>
    <w:lvl w:ilvl="0" w:tplc="964661E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1F07790"/>
    <w:multiLevelType w:val="hybridMultilevel"/>
    <w:tmpl w:val="16B8E228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69949D7"/>
    <w:multiLevelType w:val="multilevel"/>
    <w:tmpl w:val="D9DEC5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502" w:hanging="390"/>
      </w:pPr>
      <w:rPr>
        <w:rFonts w:hint="default"/>
        <w:b w:val="0"/>
        <w:lang w:val="es-SV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0">
    <w:nsid w:val="7CA5180F"/>
    <w:multiLevelType w:val="hybridMultilevel"/>
    <w:tmpl w:val="5344E180"/>
    <w:lvl w:ilvl="0" w:tplc="8BE8D9E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E3C00C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52C3FB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3B8BCE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9C8C63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9843C4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CA6BBA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36C9FE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76E97D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10"/>
  </w:num>
  <w:num w:numId="8">
    <w:abstractNumId w:val="6"/>
  </w:num>
  <w:num w:numId="9">
    <w:abstractNumId w:val="5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402"/>
    <w:rsid w:val="00005181"/>
    <w:rsid w:val="00035103"/>
    <w:rsid w:val="0008602B"/>
    <w:rsid w:val="000A0234"/>
    <w:rsid w:val="000D0826"/>
    <w:rsid w:val="001B134D"/>
    <w:rsid w:val="001B324B"/>
    <w:rsid w:val="002D4E37"/>
    <w:rsid w:val="00351E08"/>
    <w:rsid w:val="003D5F21"/>
    <w:rsid w:val="004006A7"/>
    <w:rsid w:val="00436575"/>
    <w:rsid w:val="00481036"/>
    <w:rsid w:val="004903BC"/>
    <w:rsid w:val="004B3FBF"/>
    <w:rsid w:val="004F6D70"/>
    <w:rsid w:val="00506CE2"/>
    <w:rsid w:val="005F6C78"/>
    <w:rsid w:val="006704D9"/>
    <w:rsid w:val="006A6AA6"/>
    <w:rsid w:val="006D4A61"/>
    <w:rsid w:val="006E7402"/>
    <w:rsid w:val="007A6506"/>
    <w:rsid w:val="007D3735"/>
    <w:rsid w:val="00813003"/>
    <w:rsid w:val="00822B10"/>
    <w:rsid w:val="008716C9"/>
    <w:rsid w:val="00893D62"/>
    <w:rsid w:val="008B22BF"/>
    <w:rsid w:val="00911D83"/>
    <w:rsid w:val="00916CB2"/>
    <w:rsid w:val="00971D37"/>
    <w:rsid w:val="009B2E83"/>
    <w:rsid w:val="009C36FE"/>
    <w:rsid w:val="009F5C84"/>
    <w:rsid w:val="00A769C1"/>
    <w:rsid w:val="00AB762D"/>
    <w:rsid w:val="00AE15E5"/>
    <w:rsid w:val="00B65C63"/>
    <w:rsid w:val="00B66DE3"/>
    <w:rsid w:val="00B67873"/>
    <w:rsid w:val="00B948A5"/>
    <w:rsid w:val="00B961CF"/>
    <w:rsid w:val="00BE0B58"/>
    <w:rsid w:val="00D13D39"/>
    <w:rsid w:val="00D4602A"/>
    <w:rsid w:val="00D63224"/>
    <w:rsid w:val="00DE4052"/>
    <w:rsid w:val="00DF1D7E"/>
    <w:rsid w:val="00DF7FAC"/>
    <w:rsid w:val="00F17338"/>
    <w:rsid w:val="00FE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4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74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7402"/>
  </w:style>
  <w:style w:type="paragraph" w:styleId="Prrafodelista">
    <w:name w:val="List Paragraph"/>
    <w:basedOn w:val="Normal"/>
    <w:link w:val="PrrafodelistaCar"/>
    <w:uiPriority w:val="34"/>
    <w:qFormat/>
    <w:rsid w:val="006E7402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6E7402"/>
  </w:style>
  <w:style w:type="paragraph" w:styleId="Piedepgina">
    <w:name w:val="footer"/>
    <w:basedOn w:val="Normal"/>
    <w:link w:val="PiedepginaCar"/>
    <w:uiPriority w:val="99"/>
    <w:unhideWhenUsed/>
    <w:rsid w:val="004365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6575"/>
  </w:style>
  <w:style w:type="paragraph" w:styleId="NormalWeb">
    <w:name w:val="Normal (Web)"/>
    <w:basedOn w:val="Normal"/>
    <w:uiPriority w:val="99"/>
    <w:unhideWhenUsed/>
    <w:rsid w:val="00506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4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74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7402"/>
  </w:style>
  <w:style w:type="paragraph" w:styleId="Prrafodelista">
    <w:name w:val="List Paragraph"/>
    <w:basedOn w:val="Normal"/>
    <w:link w:val="PrrafodelistaCar"/>
    <w:uiPriority w:val="34"/>
    <w:qFormat/>
    <w:rsid w:val="006E7402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6E7402"/>
  </w:style>
  <w:style w:type="paragraph" w:styleId="Piedepgina">
    <w:name w:val="footer"/>
    <w:basedOn w:val="Normal"/>
    <w:link w:val="PiedepginaCar"/>
    <w:uiPriority w:val="99"/>
    <w:unhideWhenUsed/>
    <w:rsid w:val="004365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6575"/>
  </w:style>
  <w:style w:type="paragraph" w:styleId="NormalWeb">
    <w:name w:val="Normal (Web)"/>
    <w:basedOn w:val="Normal"/>
    <w:uiPriority w:val="99"/>
    <w:unhideWhenUsed/>
    <w:rsid w:val="00506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71886">
          <w:marLeft w:val="49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8865">
          <w:marLeft w:val="49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3601">
          <w:marLeft w:val="49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8716">
          <w:marLeft w:val="49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42800">
          <w:marLeft w:val="49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8806">
          <w:marLeft w:val="49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4107">
          <w:marLeft w:val="49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9524">
          <w:marLeft w:val="49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3520">
          <w:marLeft w:val="49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8624">
          <w:marLeft w:val="49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68720">
          <w:marLeft w:val="49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8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52053">
          <w:marLeft w:val="49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4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5</Pages>
  <Words>1258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Rebeca Elizabeth Hernández Gálvez</dc:creator>
  <cp:keywords/>
  <dc:description/>
  <cp:lastModifiedBy>cabarca</cp:lastModifiedBy>
  <cp:revision>38</cp:revision>
  <dcterms:created xsi:type="dcterms:W3CDTF">2015-12-02T16:05:00Z</dcterms:created>
  <dcterms:modified xsi:type="dcterms:W3CDTF">2016-09-23T14:28:00Z</dcterms:modified>
</cp:coreProperties>
</file>