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F2" w:rsidRDefault="008A53F2" w:rsidP="00FF6F78">
      <w:pPr>
        <w:jc w:val="both"/>
        <w:rPr>
          <w:sz w:val="24"/>
          <w:szCs w:val="24"/>
        </w:rPr>
      </w:pPr>
      <w:r>
        <w:rPr>
          <w:sz w:val="24"/>
          <w:szCs w:val="24"/>
        </w:rPr>
        <w:t>Planes de Atención</w:t>
      </w:r>
      <w:r w:rsidR="00157ABF">
        <w:rPr>
          <w:sz w:val="24"/>
          <w:szCs w:val="24"/>
        </w:rPr>
        <w:t xml:space="preserve"> desarrollados en el Programa de </w:t>
      </w:r>
      <w:r>
        <w:rPr>
          <w:sz w:val="24"/>
          <w:szCs w:val="24"/>
        </w:rPr>
        <w:t xml:space="preserve"> Medio Familiar: </w:t>
      </w:r>
      <w:r w:rsidRPr="00EA343D">
        <w:rPr>
          <w:i/>
          <w:sz w:val="24"/>
          <w:szCs w:val="24"/>
        </w:rPr>
        <w:t>1) Cambia tu Vida; 2) CINNA</w:t>
      </w:r>
      <w:r w:rsidR="00EA343D" w:rsidRPr="00EA343D">
        <w:rPr>
          <w:i/>
          <w:sz w:val="24"/>
          <w:szCs w:val="24"/>
        </w:rPr>
        <w:t>, 3) Familia sustituta y 4) Atención a niñas, niños y adolescentes retornados</w:t>
      </w:r>
      <w:r w:rsidRPr="00EA343D">
        <w:rPr>
          <w:i/>
          <w:sz w:val="24"/>
          <w:szCs w:val="24"/>
        </w:rPr>
        <w:t>:</w:t>
      </w:r>
      <w:r w:rsidRPr="003F5C73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EA343D" w:rsidRPr="00535FDA" w:rsidTr="00A60FB0">
        <w:tc>
          <w:tcPr>
            <w:tcW w:w="8720" w:type="dxa"/>
            <w:shd w:val="clear" w:color="auto" w:fill="auto"/>
          </w:tcPr>
          <w:p w:rsidR="00EA343D" w:rsidRPr="00535FDA" w:rsidRDefault="00AF4C01" w:rsidP="00A60F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DE ATENCIÓN</w:t>
            </w:r>
            <w:r w:rsidR="00EA343D" w:rsidRPr="00535FDA">
              <w:rPr>
                <w:b/>
                <w:sz w:val="24"/>
                <w:szCs w:val="24"/>
              </w:rPr>
              <w:t xml:space="preserve">: </w:t>
            </w:r>
            <w:r w:rsidR="00EA343D" w:rsidRPr="00535FDA">
              <w:rPr>
                <w:sz w:val="24"/>
                <w:szCs w:val="24"/>
              </w:rPr>
              <w:t>Cambia tu Vida</w:t>
            </w:r>
          </w:p>
        </w:tc>
      </w:tr>
      <w:tr w:rsidR="00EA343D" w:rsidRPr="00535FDA" w:rsidTr="00A60FB0">
        <w:tc>
          <w:tcPr>
            <w:tcW w:w="8720" w:type="dxa"/>
            <w:shd w:val="clear" w:color="auto" w:fill="auto"/>
          </w:tcPr>
          <w:p w:rsidR="00EA343D" w:rsidRPr="00535FDA" w:rsidRDefault="00EA343D" w:rsidP="00A60F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TIPO DE PROGRAMA: </w:t>
            </w:r>
            <w:r w:rsidRPr="00535FDA">
              <w:rPr>
                <w:sz w:val="24"/>
                <w:szCs w:val="24"/>
              </w:rPr>
              <w:t>Reinsertar a Adolescentes de ambos sexos a la vida social en condiciones de igualdad de derechos, oportunidades y capacidades que les permitan desarrollarse como personas; partiendo de los principios: de igualdad, no discriminación y equidad, interés superior de la niña, niño y adolescente; corresponsabilidad y prioridad absoluta, establecidos en la Ley de Protección Integral de la Niñez y Adolescencia.</w:t>
            </w:r>
          </w:p>
        </w:tc>
      </w:tr>
      <w:tr w:rsidR="00EA343D" w:rsidRPr="00535FDA" w:rsidTr="00A60FB0">
        <w:tc>
          <w:tcPr>
            <w:tcW w:w="8720" w:type="dxa"/>
            <w:shd w:val="clear" w:color="auto" w:fill="auto"/>
          </w:tcPr>
          <w:p w:rsidR="00EA343D" w:rsidRPr="00535FDA" w:rsidRDefault="00EA343D" w:rsidP="00A60FB0">
            <w:pPr>
              <w:spacing w:after="0" w:line="240" w:lineRule="auto"/>
              <w:jc w:val="both"/>
              <w:rPr>
                <w:b/>
                <w:sz w:val="24"/>
                <w:szCs w:val="24"/>
                <w:lang w:val="es-PE"/>
              </w:rPr>
            </w:pPr>
            <w:r w:rsidRPr="00535FDA">
              <w:rPr>
                <w:b/>
                <w:sz w:val="24"/>
                <w:szCs w:val="24"/>
              </w:rPr>
              <w:t xml:space="preserve">POBLACION TITULAR DE DERECHOS: </w:t>
            </w:r>
            <w:r w:rsidRPr="00535FDA">
              <w:rPr>
                <w:sz w:val="24"/>
                <w:szCs w:val="24"/>
              </w:rPr>
              <w:t>Adolescentes de ambos sexos entre 16 y 17 años de edad, víctimas de violencia sexual, con una medida de protección.</w:t>
            </w:r>
          </w:p>
        </w:tc>
      </w:tr>
      <w:tr w:rsidR="00EA343D" w:rsidRPr="00535FDA" w:rsidTr="00A60FB0">
        <w:tc>
          <w:tcPr>
            <w:tcW w:w="8720" w:type="dxa"/>
            <w:shd w:val="clear" w:color="auto" w:fill="auto"/>
          </w:tcPr>
          <w:p w:rsidR="00EA343D" w:rsidRPr="00535FDA" w:rsidRDefault="00EA343D" w:rsidP="00A60F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OBJETIVO: </w:t>
            </w:r>
            <w:r w:rsidRPr="00535FDA">
              <w:rPr>
                <w:sz w:val="24"/>
                <w:szCs w:val="24"/>
              </w:rPr>
              <w:t>Promover el desarrollo en las y los adolescentes víctimas de violencia sexual, por medio de atenciones que contribuyan a la educación, atención psicosocial, formación técnica vocacional e inserción productiva, para su autosuficiencia.</w:t>
            </w:r>
          </w:p>
        </w:tc>
      </w:tr>
      <w:tr w:rsidR="00EA343D" w:rsidRPr="00535FDA" w:rsidTr="00A60FB0">
        <w:tc>
          <w:tcPr>
            <w:tcW w:w="8720" w:type="dxa"/>
            <w:shd w:val="clear" w:color="auto" w:fill="auto"/>
          </w:tcPr>
          <w:p w:rsidR="00EA343D" w:rsidRPr="00535FDA" w:rsidRDefault="00EA343D" w:rsidP="00A60FB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LINEAS ESTRETEGICAS: </w:t>
            </w:r>
            <w:r w:rsidRPr="00535FDA">
              <w:rPr>
                <w:b/>
                <w:sz w:val="24"/>
                <w:szCs w:val="24"/>
              </w:rPr>
              <w:tab/>
            </w:r>
          </w:p>
          <w:p w:rsidR="00EA343D" w:rsidRPr="00535FDA" w:rsidRDefault="00EA343D" w:rsidP="00EA34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Acompañamiento y tutoría en el área educativa.</w:t>
            </w:r>
          </w:p>
          <w:p w:rsidR="00EA343D" w:rsidRPr="00535FDA" w:rsidRDefault="00EA343D" w:rsidP="00EA34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Atencion Psicosocial.</w:t>
            </w:r>
          </w:p>
          <w:p w:rsidR="00EA343D" w:rsidRPr="00535FDA" w:rsidRDefault="00EA343D" w:rsidP="00EA34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Gestionar la formación técnico Vocacional y la inserción productiva</w:t>
            </w:r>
          </w:p>
          <w:p w:rsidR="00EA343D" w:rsidRPr="00535FDA" w:rsidRDefault="00EA343D" w:rsidP="00EA343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Articular para desarrollar servicios en salud, recreación, arte y cultura y espiritualidad.</w:t>
            </w:r>
          </w:p>
        </w:tc>
      </w:tr>
      <w:tr w:rsidR="00EA343D" w:rsidRPr="00535FDA" w:rsidTr="00A60FB0">
        <w:tc>
          <w:tcPr>
            <w:tcW w:w="8720" w:type="dxa"/>
            <w:shd w:val="clear" w:color="auto" w:fill="auto"/>
          </w:tcPr>
          <w:p w:rsidR="00EA343D" w:rsidRPr="00535FDA" w:rsidRDefault="00EA343D" w:rsidP="00A60FB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RESPONSABLES: </w:t>
            </w:r>
          </w:p>
          <w:p w:rsidR="00B9422F" w:rsidRPr="00B9422F" w:rsidRDefault="00B9422F" w:rsidP="00B9422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Subdirección de Programas de Protección de derechos.</w:t>
            </w:r>
          </w:p>
          <w:p w:rsidR="00B9422F" w:rsidRPr="00B9422F" w:rsidRDefault="00B9422F" w:rsidP="00B9422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Departamento de Medio Familiar.</w:t>
            </w:r>
          </w:p>
          <w:p w:rsidR="00B9422F" w:rsidRPr="00B9422F" w:rsidRDefault="00B9422F" w:rsidP="00B9422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 xml:space="preserve"> Coordinación de Protección de Der</w:t>
            </w:r>
            <w:r w:rsidR="00424D33">
              <w:rPr>
                <w:sz w:val="24"/>
                <w:szCs w:val="24"/>
              </w:rPr>
              <w:t>echos en Oficinas territoriales.</w:t>
            </w:r>
          </w:p>
          <w:p w:rsidR="00B9422F" w:rsidRPr="00B9422F" w:rsidRDefault="00B9422F" w:rsidP="00B9422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Sistema de protección.</w:t>
            </w:r>
          </w:p>
          <w:p w:rsidR="00EA343D" w:rsidRPr="00535FDA" w:rsidRDefault="00B9422F" w:rsidP="00B9422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Empresa pública y privada.</w:t>
            </w:r>
          </w:p>
        </w:tc>
      </w:tr>
    </w:tbl>
    <w:p w:rsidR="00EA343D" w:rsidRDefault="00EA343D" w:rsidP="008A53F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8A53F2" w:rsidRPr="00535FDA" w:rsidTr="00A60FB0">
        <w:tc>
          <w:tcPr>
            <w:tcW w:w="8720" w:type="dxa"/>
            <w:shd w:val="clear" w:color="auto" w:fill="auto"/>
          </w:tcPr>
          <w:p w:rsidR="008A53F2" w:rsidRPr="00535FDA" w:rsidRDefault="00AF4C01" w:rsidP="00A60F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DE ATENCIÓN</w:t>
            </w:r>
            <w:r w:rsidRPr="00535FDA">
              <w:rPr>
                <w:b/>
                <w:sz w:val="24"/>
                <w:szCs w:val="24"/>
              </w:rPr>
              <w:t xml:space="preserve">: </w:t>
            </w:r>
            <w:r w:rsidR="008A53F2" w:rsidRPr="00535FDA">
              <w:rPr>
                <w:sz w:val="24"/>
                <w:szCs w:val="24"/>
              </w:rPr>
              <w:t>Centro de integración Nacional para la Niñez y Adolescencia. /CINNA.</w:t>
            </w:r>
          </w:p>
        </w:tc>
      </w:tr>
      <w:tr w:rsidR="008A53F2" w:rsidRPr="00535FDA" w:rsidTr="00A60FB0">
        <w:tc>
          <w:tcPr>
            <w:tcW w:w="8720" w:type="dxa"/>
            <w:shd w:val="clear" w:color="auto" w:fill="auto"/>
          </w:tcPr>
          <w:p w:rsidR="008A53F2" w:rsidRPr="00535FDA" w:rsidRDefault="008A53F2" w:rsidP="00A60F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>TIPO DE PROGRAMA:</w:t>
            </w:r>
            <w:r w:rsidRPr="00535FDA">
              <w:rPr>
                <w:sz w:val="24"/>
                <w:szCs w:val="24"/>
              </w:rPr>
              <w:t xml:space="preserve"> Parte integral del programa de deshabituación que se enmarca en la respuesta estratégica que el Instituto Salvadoreño para el Desarrollo Integral de la Niñez y Adolescencia (ISNA), da a una de sus competencias legales definidas en la Ley de Protección Integral de la Niñez y la Adolescencia (LEPINA), Art. 180, literal d) “Desarrollar programas de protección, asistencia y educación para las niñas, niños y adolescentes cuyos derechos hayan sido vulnerados o se encuentren amenazados”, Art. 181 “La ejecución y organización de programas para la implementación de las medidas dictadas por los Tribunales de menores y de Ejecución de las Medidas….”</w:t>
            </w:r>
          </w:p>
          <w:p w:rsidR="008A53F2" w:rsidRPr="00535FDA" w:rsidRDefault="008A53F2" w:rsidP="00A60F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El programa se fundamenta en el enfoque de derechos e inclusión desde  los diferentes escenarios de respuesta articulada entre el ISNA, instituciones estatales, entidades que conforman la RAC y otras Instancias u Organizaciones comprometidas con la Niñez y Adolescencia con este tipo de diagnóstico clínico de consumo perjudicial y/o dependencia a sustancias psicoactivas, aplicando las acciones en los niveles: personal, familiar y comunitario en el que se desenvuelven las y los adolescentes.</w:t>
            </w:r>
          </w:p>
        </w:tc>
      </w:tr>
      <w:tr w:rsidR="008A53F2" w:rsidRPr="00535FDA" w:rsidTr="00A60FB0">
        <w:tc>
          <w:tcPr>
            <w:tcW w:w="8720" w:type="dxa"/>
            <w:shd w:val="clear" w:color="auto" w:fill="auto"/>
          </w:tcPr>
          <w:p w:rsidR="008A53F2" w:rsidRPr="00535FDA" w:rsidRDefault="008A53F2" w:rsidP="00A60FB0">
            <w:pPr>
              <w:spacing w:after="0" w:line="240" w:lineRule="auto"/>
              <w:jc w:val="both"/>
              <w:rPr>
                <w:b/>
                <w:sz w:val="24"/>
                <w:szCs w:val="24"/>
                <w:lang w:val="es-PE"/>
              </w:rPr>
            </w:pPr>
            <w:r w:rsidRPr="00535FDA">
              <w:rPr>
                <w:b/>
                <w:sz w:val="24"/>
                <w:szCs w:val="24"/>
              </w:rPr>
              <w:t>POBLACION TITULAR DE DERECHOS:</w:t>
            </w:r>
            <w:r w:rsidRPr="00535FDA">
              <w:rPr>
                <w:sz w:val="24"/>
                <w:szCs w:val="24"/>
              </w:rPr>
              <w:t xml:space="preserve"> Adolescentes de ambos sexos, entre 12 y 18 años </w:t>
            </w:r>
            <w:r w:rsidRPr="00535FDA">
              <w:rPr>
                <w:sz w:val="24"/>
                <w:szCs w:val="24"/>
              </w:rPr>
              <w:lastRenderedPageBreak/>
              <w:t>con diagnóstico clínico de consumo perjudicial y/o dependencia a sustancias psicoactivas.</w:t>
            </w:r>
          </w:p>
        </w:tc>
      </w:tr>
      <w:tr w:rsidR="008A53F2" w:rsidRPr="00535FDA" w:rsidTr="00A60FB0">
        <w:tc>
          <w:tcPr>
            <w:tcW w:w="8720" w:type="dxa"/>
            <w:shd w:val="clear" w:color="auto" w:fill="auto"/>
          </w:tcPr>
          <w:p w:rsidR="008A53F2" w:rsidRPr="00535FDA" w:rsidRDefault="008A53F2" w:rsidP="00A60F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lastRenderedPageBreak/>
              <w:t xml:space="preserve">OBJETIVO: </w:t>
            </w:r>
            <w:r w:rsidRPr="00535FDA">
              <w:rPr>
                <w:sz w:val="24"/>
                <w:szCs w:val="24"/>
              </w:rPr>
              <w:t>Propiciar el logro de la deshabituación de sustancias psicoactivas en adolescentes con problemas de adicción a través de una atención integral en salud que será desarrollada tanto en el Centro como en espacios especializados a nivel nacional.</w:t>
            </w:r>
          </w:p>
        </w:tc>
      </w:tr>
      <w:tr w:rsidR="008A53F2" w:rsidRPr="00535FDA" w:rsidTr="00A60FB0">
        <w:tc>
          <w:tcPr>
            <w:tcW w:w="8720" w:type="dxa"/>
            <w:shd w:val="clear" w:color="auto" w:fill="auto"/>
          </w:tcPr>
          <w:p w:rsidR="008A53F2" w:rsidRPr="00535FDA" w:rsidRDefault="008A53F2" w:rsidP="00A60FB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LINEAS ESTRETEGICAS: </w:t>
            </w:r>
          </w:p>
          <w:p w:rsidR="008A53F2" w:rsidRPr="00535FDA" w:rsidRDefault="008A53F2" w:rsidP="008A53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Establecer intervenciones apropiadas para las condiciones en que se presente la conducta adictiva. (Restitución del Derecho a la Salud).</w:t>
            </w:r>
          </w:p>
          <w:p w:rsidR="008A53F2" w:rsidRPr="00535FDA" w:rsidRDefault="008A53F2" w:rsidP="008A53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Prevenir o reducir los daños secundarios del consumo. (Restitución del Derecho a la Salud).</w:t>
            </w:r>
          </w:p>
          <w:p w:rsidR="008A53F2" w:rsidRPr="00535FDA" w:rsidRDefault="008A53F2" w:rsidP="008A53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 xml:space="preserve">Fomentar la participación de los usuarios de drogas en su propia recuperación y su consecuente compromiso con el cumplimiento del tratamiento. (Derecho a la Participación). </w:t>
            </w:r>
          </w:p>
          <w:p w:rsidR="008A53F2" w:rsidRPr="00535FDA" w:rsidRDefault="008A53F2" w:rsidP="008A53F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Planificar el tratamiento y seguimiento de los participantes en el programa, en coordinación con otros actores del sistema de protección y principalmente con los/las referentes identificados en sus programas de procedencia y familias. (Derecho a la Protección).</w:t>
            </w:r>
            <w:r w:rsidRPr="00535FDA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8A53F2" w:rsidRPr="00535FDA" w:rsidTr="00A60FB0">
        <w:tc>
          <w:tcPr>
            <w:tcW w:w="8720" w:type="dxa"/>
            <w:shd w:val="clear" w:color="auto" w:fill="auto"/>
          </w:tcPr>
          <w:p w:rsidR="008A53F2" w:rsidRPr="00535FDA" w:rsidRDefault="008A53F2" w:rsidP="00A60FB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RESPONSABLES: </w:t>
            </w:r>
          </w:p>
          <w:p w:rsidR="00897C43" w:rsidRPr="00535FDA" w:rsidRDefault="00897C43" w:rsidP="00897C4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Subdirección de Programas de Protección</w:t>
            </w:r>
            <w:r w:rsidRPr="00535FDA">
              <w:rPr>
                <w:sz w:val="24"/>
                <w:szCs w:val="24"/>
              </w:rPr>
              <w:t xml:space="preserve"> de derechos.</w:t>
            </w:r>
          </w:p>
          <w:p w:rsidR="00897C43" w:rsidRPr="00535FDA" w:rsidRDefault="00897C43" w:rsidP="00897C4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 xml:space="preserve">Departamento </w:t>
            </w:r>
            <w:r>
              <w:rPr>
                <w:sz w:val="24"/>
                <w:szCs w:val="24"/>
              </w:rPr>
              <w:t xml:space="preserve">de </w:t>
            </w:r>
            <w:r w:rsidRPr="00535FDA">
              <w:rPr>
                <w:sz w:val="24"/>
                <w:szCs w:val="24"/>
              </w:rPr>
              <w:t>Medio Familiar.</w:t>
            </w:r>
          </w:p>
          <w:p w:rsidR="00897C43" w:rsidRDefault="00897C43" w:rsidP="00897C4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Coordinación de Protección de Derechos en Oficinas territoriales </w:t>
            </w:r>
          </w:p>
          <w:p w:rsidR="008A53F2" w:rsidRPr="00535FDA" w:rsidRDefault="008A53F2" w:rsidP="008A53F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Ministerio de Salud.</w:t>
            </w:r>
          </w:p>
          <w:p w:rsidR="008A53F2" w:rsidRPr="007606D6" w:rsidRDefault="008A53F2" w:rsidP="008A53F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>Comisión Nacional Antidrogas/CNA</w:t>
            </w:r>
          </w:p>
        </w:tc>
      </w:tr>
    </w:tbl>
    <w:p w:rsidR="008A53F2" w:rsidRDefault="008A53F2" w:rsidP="008A53F2">
      <w:pPr>
        <w:spacing w:after="0"/>
        <w:jc w:val="both"/>
        <w:rPr>
          <w:sz w:val="24"/>
          <w:szCs w:val="24"/>
        </w:rPr>
      </w:pPr>
    </w:p>
    <w:p w:rsidR="008A53F2" w:rsidRDefault="008A53F2" w:rsidP="008A53F2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BD4768" w:rsidRPr="00535FDA" w:rsidTr="00A60FB0">
        <w:tc>
          <w:tcPr>
            <w:tcW w:w="8720" w:type="dxa"/>
            <w:shd w:val="clear" w:color="auto" w:fill="auto"/>
          </w:tcPr>
          <w:p w:rsidR="00BD4768" w:rsidRPr="00535FDA" w:rsidRDefault="00AF4C01" w:rsidP="00BD47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DE ATENCIÓN</w:t>
            </w:r>
            <w:r w:rsidRPr="00535FDA">
              <w:rPr>
                <w:b/>
                <w:sz w:val="24"/>
                <w:szCs w:val="24"/>
              </w:rPr>
              <w:t xml:space="preserve">: </w:t>
            </w:r>
            <w:r w:rsidR="00BD4768">
              <w:rPr>
                <w:sz w:val="24"/>
                <w:szCs w:val="24"/>
              </w:rPr>
              <w:t xml:space="preserve">Familia Sustituta </w:t>
            </w:r>
          </w:p>
        </w:tc>
      </w:tr>
      <w:tr w:rsidR="00BD4768" w:rsidRPr="00535FDA" w:rsidTr="00A60FB0">
        <w:tc>
          <w:tcPr>
            <w:tcW w:w="8720" w:type="dxa"/>
            <w:shd w:val="clear" w:color="auto" w:fill="auto"/>
          </w:tcPr>
          <w:p w:rsidR="00F87196" w:rsidRPr="00535FDA" w:rsidRDefault="00BD4768" w:rsidP="00F871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>TIPO DE PROGRAMA:</w:t>
            </w:r>
            <w:r w:rsidRPr="00535FDA">
              <w:rPr>
                <w:sz w:val="24"/>
                <w:szCs w:val="24"/>
              </w:rPr>
              <w:t xml:space="preserve"> </w:t>
            </w:r>
          </w:p>
          <w:p w:rsidR="002B6A92" w:rsidRPr="002B6A92" w:rsidRDefault="002B6A92" w:rsidP="002B6A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B6A92">
              <w:rPr>
                <w:sz w:val="24"/>
                <w:szCs w:val="24"/>
              </w:rPr>
              <w:t>Tomando como base la importancia del rol fundamental de la familia para el</w:t>
            </w:r>
            <w:r>
              <w:rPr>
                <w:sz w:val="24"/>
                <w:szCs w:val="24"/>
              </w:rPr>
              <w:t xml:space="preserve"> </w:t>
            </w:r>
            <w:r w:rsidRPr="002B6A92">
              <w:rPr>
                <w:sz w:val="24"/>
                <w:szCs w:val="24"/>
              </w:rPr>
              <w:t>crecimiento y desarrollo integral de niñas, niños y adolescentes, el ISNA formula el</w:t>
            </w:r>
          </w:p>
          <w:p w:rsidR="002B6A92" w:rsidRPr="002B6A92" w:rsidRDefault="002B6A92" w:rsidP="002B6A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B6A92">
              <w:rPr>
                <w:sz w:val="24"/>
                <w:szCs w:val="24"/>
              </w:rPr>
              <w:t>"Plan de atención para que a niñas, niños y adolescentes se les</w:t>
            </w:r>
            <w:r>
              <w:rPr>
                <w:sz w:val="24"/>
                <w:szCs w:val="24"/>
              </w:rPr>
              <w:t xml:space="preserve"> proteja </w:t>
            </w:r>
            <w:r w:rsidRPr="002B6A92">
              <w:rPr>
                <w:sz w:val="24"/>
                <w:szCs w:val="24"/>
              </w:rPr>
              <w:t xml:space="preserve"> el derecho a</w:t>
            </w:r>
            <w:r>
              <w:rPr>
                <w:sz w:val="24"/>
                <w:szCs w:val="24"/>
              </w:rPr>
              <w:t xml:space="preserve"> </w:t>
            </w:r>
            <w:r w:rsidRPr="002B6A92">
              <w:rPr>
                <w:sz w:val="24"/>
                <w:szCs w:val="24"/>
              </w:rPr>
              <w:t>vivir en el seno de una familia", con el cual se pretende dar continuidad al ambiente</w:t>
            </w:r>
            <w:r>
              <w:rPr>
                <w:sz w:val="24"/>
                <w:szCs w:val="24"/>
              </w:rPr>
              <w:t xml:space="preserve"> </w:t>
            </w:r>
            <w:r w:rsidRPr="002B6A92">
              <w:rPr>
                <w:sz w:val="24"/>
                <w:szCs w:val="24"/>
              </w:rPr>
              <w:t>familiar que no siendo el biológico, garantice su protección, bienestar y seguridad,</w:t>
            </w:r>
            <w:r>
              <w:rPr>
                <w:sz w:val="24"/>
                <w:szCs w:val="24"/>
              </w:rPr>
              <w:t xml:space="preserve"> </w:t>
            </w:r>
            <w:r w:rsidRPr="002B6A92">
              <w:rPr>
                <w:sz w:val="24"/>
                <w:szCs w:val="24"/>
              </w:rPr>
              <w:t>colaborando de esta forma a la restitución de su derecho a vivir en familia.</w:t>
            </w:r>
          </w:p>
          <w:p w:rsidR="00BD4768" w:rsidRPr="00535FDA" w:rsidRDefault="002B6A92" w:rsidP="002B6A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B6A92">
              <w:rPr>
                <w:sz w:val="24"/>
                <w:szCs w:val="24"/>
              </w:rPr>
              <w:t>Simultáneamente se fortalecerá al grupo familiar de origen, a través de acciones de</w:t>
            </w:r>
            <w:r>
              <w:rPr>
                <w:sz w:val="24"/>
                <w:szCs w:val="24"/>
              </w:rPr>
              <w:t xml:space="preserve"> </w:t>
            </w:r>
            <w:r w:rsidRPr="002B6A92">
              <w:rPr>
                <w:sz w:val="24"/>
                <w:szCs w:val="24"/>
              </w:rPr>
              <w:t>gestión con las redes locales de apoyo, las cuales serán coordinadas previamente con</w:t>
            </w:r>
            <w:r>
              <w:rPr>
                <w:sz w:val="24"/>
                <w:szCs w:val="24"/>
              </w:rPr>
              <w:t xml:space="preserve"> </w:t>
            </w:r>
            <w:r w:rsidRPr="002B6A92">
              <w:rPr>
                <w:sz w:val="24"/>
                <w:szCs w:val="24"/>
              </w:rPr>
              <w:t>los Juzgados Especializados de la Niñez y la Adolescencia.</w:t>
            </w:r>
          </w:p>
        </w:tc>
      </w:tr>
      <w:tr w:rsidR="00BD4768" w:rsidRPr="00535FDA" w:rsidTr="00A60FB0">
        <w:tc>
          <w:tcPr>
            <w:tcW w:w="8720" w:type="dxa"/>
            <w:shd w:val="clear" w:color="auto" w:fill="auto"/>
          </w:tcPr>
          <w:p w:rsidR="00BD4768" w:rsidRPr="00535FDA" w:rsidRDefault="00BD4768" w:rsidP="00BD4768">
            <w:pPr>
              <w:spacing w:after="0" w:line="240" w:lineRule="auto"/>
              <w:jc w:val="both"/>
              <w:rPr>
                <w:b/>
                <w:sz w:val="24"/>
                <w:szCs w:val="24"/>
                <w:lang w:val="es-PE"/>
              </w:rPr>
            </w:pPr>
            <w:r w:rsidRPr="00535FDA">
              <w:rPr>
                <w:b/>
                <w:sz w:val="24"/>
                <w:szCs w:val="24"/>
              </w:rPr>
              <w:t>POBLACION TITULAR DE DERECHOS:</w:t>
            </w:r>
            <w:r w:rsidRPr="00535FDA">
              <w:rPr>
                <w:sz w:val="24"/>
                <w:szCs w:val="24"/>
              </w:rPr>
              <w:t xml:space="preserve"> </w:t>
            </w:r>
            <w:r w:rsidRPr="00BD4768">
              <w:rPr>
                <w:sz w:val="24"/>
                <w:szCs w:val="24"/>
              </w:rPr>
              <w:t>Niñas, niños y adolescentes sujetos a una medida de protección temporal de</w:t>
            </w:r>
            <w:r>
              <w:rPr>
                <w:sz w:val="24"/>
                <w:szCs w:val="24"/>
              </w:rPr>
              <w:t xml:space="preserve"> </w:t>
            </w:r>
            <w:r w:rsidRPr="00BD4768">
              <w:rPr>
                <w:sz w:val="24"/>
                <w:szCs w:val="24"/>
              </w:rPr>
              <w:t>acogimiento familiar en la modalidad de familia sustituta, emitida por la autoridad</w:t>
            </w:r>
            <w:r>
              <w:rPr>
                <w:sz w:val="24"/>
                <w:szCs w:val="24"/>
              </w:rPr>
              <w:t xml:space="preserve"> </w:t>
            </w:r>
            <w:r w:rsidRPr="00BD4768">
              <w:rPr>
                <w:sz w:val="24"/>
                <w:szCs w:val="24"/>
              </w:rPr>
              <w:t>judicial competente.</w:t>
            </w:r>
          </w:p>
        </w:tc>
      </w:tr>
      <w:tr w:rsidR="00BD4768" w:rsidRPr="00535FDA" w:rsidTr="00A60FB0">
        <w:tc>
          <w:tcPr>
            <w:tcW w:w="8720" w:type="dxa"/>
            <w:shd w:val="clear" w:color="auto" w:fill="auto"/>
          </w:tcPr>
          <w:p w:rsidR="000E30C7" w:rsidRPr="000E30C7" w:rsidRDefault="00BD4768" w:rsidP="000E30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OBJETIVO: </w:t>
            </w:r>
            <w:r w:rsidR="000E30C7" w:rsidRPr="000E30C7">
              <w:rPr>
                <w:sz w:val="24"/>
                <w:szCs w:val="24"/>
              </w:rPr>
              <w:t>Fomentar el derecho de la niña, niño y adolescente a vivir en familia, con el fin que le</w:t>
            </w:r>
            <w:r w:rsidR="000E30C7">
              <w:rPr>
                <w:sz w:val="24"/>
                <w:szCs w:val="24"/>
              </w:rPr>
              <w:t xml:space="preserve"> </w:t>
            </w:r>
            <w:r w:rsidR="000E30C7" w:rsidRPr="000E30C7">
              <w:rPr>
                <w:sz w:val="24"/>
                <w:szCs w:val="24"/>
              </w:rPr>
              <w:t>permita el desarrollo pleno y progresivo de sus facultades, por medio de la</w:t>
            </w:r>
          </w:p>
          <w:p w:rsidR="000E30C7" w:rsidRPr="000E30C7" w:rsidRDefault="000E30C7" w:rsidP="000E30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30C7">
              <w:rPr>
                <w:sz w:val="24"/>
                <w:szCs w:val="24"/>
              </w:rPr>
              <w:t>sensibilización, coordinación y supervisión de la familia sustituta y el fortalecimiento a</w:t>
            </w:r>
          </w:p>
          <w:p w:rsidR="00BD4768" w:rsidRPr="00535FDA" w:rsidRDefault="000E30C7" w:rsidP="000E30C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E30C7">
              <w:rPr>
                <w:sz w:val="24"/>
                <w:szCs w:val="24"/>
              </w:rPr>
              <w:t>la</w:t>
            </w:r>
            <w:proofErr w:type="gramEnd"/>
            <w:r w:rsidRPr="000E30C7">
              <w:rPr>
                <w:sz w:val="24"/>
                <w:szCs w:val="24"/>
              </w:rPr>
              <w:t xml:space="preserve"> familia de origen.</w:t>
            </w:r>
          </w:p>
        </w:tc>
      </w:tr>
      <w:tr w:rsidR="00BD4768" w:rsidRPr="00535FDA" w:rsidTr="00A60FB0">
        <w:tc>
          <w:tcPr>
            <w:tcW w:w="8720" w:type="dxa"/>
            <w:shd w:val="clear" w:color="auto" w:fill="auto"/>
          </w:tcPr>
          <w:p w:rsidR="00BD4768" w:rsidRPr="00535FDA" w:rsidRDefault="00BD4768" w:rsidP="00A60FB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LINEAS ESTRETEGICAS: </w:t>
            </w:r>
          </w:p>
          <w:p w:rsidR="003B23EF" w:rsidRPr="003B23EF" w:rsidRDefault="003B23EF" w:rsidP="003B23E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3B23EF">
              <w:rPr>
                <w:sz w:val="24"/>
                <w:szCs w:val="24"/>
              </w:rPr>
              <w:t>1. Sensibilización social de familias a fin de promover su participación en la formación</w:t>
            </w:r>
            <w:r>
              <w:rPr>
                <w:sz w:val="24"/>
                <w:szCs w:val="24"/>
              </w:rPr>
              <w:t xml:space="preserve"> </w:t>
            </w:r>
            <w:r w:rsidRPr="003B23EF">
              <w:rPr>
                <w:sz w:val="24"/>
                <w:szCs w:val="24"/>
              </w:rPr>
              <w:t>y acreditación temporal como familia sustituta.</w:t>
            </w:r>
          </w:p>
          <w:p w:rsidR="003B23EF" w:rsidRPr="003B23EF" w:rsidRDefault="003B23EF" w:rsidP="003B23E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3B23EF">
              <w:rPr>
                <w:sz w:val="24"/>
                <w:szCs w:val="24"/>
              </w:rPr>
              <w:t>2. Coordinación con organizaciones gubernamentales y no gubernamentales para</w:t>
            </w:r>
            <w:r>
              <w:rPr>
                <w:sz w:val="24"/>
                <w:szCs w:val="24"/>
              </w:rPr>
              <w:t xml:space="preserve"> </w:t>
            </w:r>
            <w:r w:rsidRPr="003B23EF">
              <w:rPr>
                <w:sz w:val="24"/>
                <w:szCs w:val="24"/>
              </w:rPr>
              <w:lastRenderedPageBreak/>
              <w:t>promover la restitución de los derechos de las niñas, niños y adolescentes.</w:t>
            </w:r>
          </w:p>
          <w:p w:rsidR="00BD4768" w:rsidRPr="00535FDA" w:rsidRDefault="003B23EF" w:rsidP="003B23E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3B23EF">
              <w:rPr>
                <w:sz w:val="24"/>
                <w:szCs w:val="24"/>
              </w:rPr>
              <w:t>3. Desarrollar metodologías que promuevan la ejecución de la medida de protección.</w:t>
            </w:r>
          </w:p>
        </w:tc>
      </w:tr>
      <w:tr w:rsidR="00BD4768" w:rsidRPr="00535FDA" w:rsidTr="00A60FB0">
        <w:tc>
          <w:tcPr>
            <w:tcW w:w="8720" w:type="dxa"/>
            <w:shd w:val="clear" w:color="auto" w:fill="auto"/>
          </w:tcPr>
          <w:p w:rsidR="00BD4768" w:rsidRPr="00535FDA" w:rsidRDefault="00BD4768" w:rsidP="00A60FB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lastRenderedPageBreak/>
              <w:t xml:space="preserve">RESPONSABLES: </w:t>
            </w:r>
          </w:p>
          <w:p w:rsidR="00BD4768" w:rsidRPr="00535FDA" w:rsidRDefault="00B9422F" w:rsidP="00A60FB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Subdirección de Programas de Protección</w:t>
            </w:r>
            <w:r w:rsidR="00BD4768" w:rsidRPr="00535FDA">
              <w:rPr>
                <w:sz w:val="24"/>
                <w:szCs w:val="24"/>
              </w:rPr>
              <w:t xml:space="preserve"> de derechos.</w:t>
            </w:r>
          </w:p>
          <w:p w:rsidR="00BD4768" w:rsidRPr="00535FDA" w:rsidRDefault="00BD4768" w:rsidP="00A60FB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 xml:space="preserve">Departamento </w:t>
            </w:r>
            <w:r w:rsidR="00B9422F">
              <w:rPr>
                <w:sz w:val="24"/>
                <w:szCs w:val="24"/>
              </w:rPr>
              <w:t xml:space="preserve">de </w:t>
            </w:r>
            <w:r w:rsidRPr="00535FDA">
              <w:rPr>
                <w:sz w:val="24"/>
                <w:szCs w:val="24"/>
              </w:rPr>
              <w:t>Medio Familiar.</w:t>
            </w:r>
          </w:p>
          <w:p w:rsidR="00B9422F" w:rsidRDefault="00BD4768" w:rsidP="00A60FB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sz w:val="24"/>
                <w:szCs w:val="24"/>
              </w:rPr>
              <w:t xml:space="preserve"> </w:t>
            </w:r>
            <w:r w:rsidR="00B9422F">
              <w:rPr>
                <w:sz w:val="24"/>
                <w:szCs w:val="24"/>
              </w:rPr>
              <w:t xml:space="preserve">Coordinación de Protección de Derechos en Oficinas territoriales </w:t>
            </w:r>
          </w:p>
          <w:p w:rsidR="00B9422F" w:rsidRPr="00B9422F" w:rsidRDefault="00B9422F" w:rsidP="00B9422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Sistema de protección.</w:t>
            </w:r>
          </w:p>
          <w:p w:rsidR="00BD4768" w:rsidRPr="007606D6" w:rsidRDefault="00B9422F" w:rsidP="00B9422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Empresa pública y privada.</w:t>
            </w:r>
          </w:p>
        </w:tc>
      </w:tr>
    </w:tbl>
    <w:p w:rsidR="008A53F2" w:rsidRDefault="008A53F2" w:rsidP="008A53F2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AF4C01" w:rsidRPr="00535FDA" w:rsidTr="00A60FB0">
        <w:tc>
          <w:tcPr>
            <w:tcW w:w="8720" w:type="dxa"/>
            <w:shd w:val="clear" w:color="auto" w:fill="auto"/>
          </w:tcPr>
          <w:p w:rsidR="00AF4C01" w:rsidRPr="003B6DDE" w:rsidRDefault="00AF4C01" w:rsidP="00D36C9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DE ATENCIÓN</w:t>
            </w:r>
            <w:r w:rsidRPr="00535FDA">
              <w:rPr>
                <w:b/>
                <w:sz w:val="24"/>
                <w:szCs w:val="24"/>
              </w:rPr>
              <w:t>:</w:t>
            </w:r>
            <w:r w:rsidR="006F3878">
              <w:rPr>
                <w:b/>
                <w:sz w:val="24"/>
                <w:szCs w:val="24"/>
              </w:rPr>
              <w:t xml:space="preserve"> </w:t>
            </w:r>
            <w:r w:rsidR="006F3878" w:rsidRPr="006F3878">
              <w:rPr>
                <w:bCs/>
                <w:sz w:val="24"/>
                <w:szCs w:val="24"/>
              </w:rPr>
              <w:t>Niñas, Niños y Adolescentes Retornados con Medidas de Protección en su Entorno Familiar, desde una perspectiva de Derechos Humanos y Género</w:t>
            </w:r>
            <w:r w:rsidR="003B6DDE">
              <w:rPr>
                <w:bCs/>
                <w:sz w:val="24"/>
                <w:szCs w:val="24"/>
              </w:rPr>
              <w:t>.</w:t>
            </w:r>
          </w:p>
        </w:tc>
      </w:tr>
      <w:tr w:rsidR="00AF4C01" w:rsidRPr="00535FDA" w:rsidTr="00A60FB0">
        <w:tc>
          <w:tcPr>
            <w:tcW w:w="8720" w:type="dxa"/>
            <w:shd w:val="clear" w:color="auto" w:fill="auto"/>
          </w:tcPr>
          <w:p w:rsidR="00545AFA" w:rsidRPr="00075495" w:rsidRDefault="00AF4C01" w:rsidP="00545AF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HelveticaNeue"/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TIPO DE PROGRAMA: </w:t>
            </w:r>
            <w:r w:rsidR="00545AFA" w:rsidRPr="00075495">
              <w:rPr>
                <w:rFonts w:cs="HelveticaNeue"/>
                <w:sz w:val="24"/>
                <w:szCs w:val="24"/>
              </w:rPr>
              <w:t>El Plan de Atención a Niñas, Niños y Adolescentes Retornados, como parte de los compromisos establecidos en la Ley de Protección Integral de la Niñez y Adolescencia, en donde se busca:</w:t>
            </w:r>
          </w:p>
          <w:p w:rsidR="00545AFA" w:rsidRPr="00545AFA" w:rsidRDefault="00545AFA" w:rsidP="00545AF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cs="HelveticaNeue"/>
                <w:sz w:val="24"/>
                <w:szCs w:val="24"/>
              </w:rPr>
            </w:pPr>
            <w:r w:rsidRPr="00545AFA">
              <w:rPr>
                <w:rFonts w:cs="HelveticaNeue"/>
                <w:bCs/>
                <w:sz w:val="24"/>
                <w:szCs w:val="24"/>
              </w:rPr>
              <w:t>Protección de derechos que implica la reducción del daño ocasionado a niñas, niños y adolescentes retornados</w:t>
            </w:r>
            <w:r w:rsidRPr="00545AFA">
              <w:rPr>
                <w:rFonts w:cs="HelveticaNeue"/>
                <w:sz w:val="24"/>
                <w:szCs w:val="24"/>
              </w:rPr>
              <w:t>.</w:t>
            </w:r>
          </w:p>
          <w:p w:rsidR="00545AFA" w:rsidRPr="00545AFA" w:rsidRDefault="00545AFA" w:rsidP="00545AF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cs="HelveticaNeue"/>
                <w:sz w:val="24"/>
                <w:szCs w:val="24"/>
              </w:rPr>
            </w:pPr>
            <w:r w:rsidRPr="00545AFA">
              <w:rPr>
                <w:rFonts w:cs="HelveticaNeue"/>
                <w:bCs/>
                <w:sz w:val="24"/>
                <w:szCs w:val="24"/>
              </w:rPr>
              <w:t>Fortalecimiento del rol de la familia para garantizar la protección integral de las niñas, niños y adolescentes retornados</w:t>
            </w:r>
            <w:r w:rsidRPr="00545AFA">
              <w:rPr>
                <w:rFonts w:cs="HelveticaNeue"/>
                <w:sz w:val="24"/>
                <w:szCs w:val="24"/>
              </w:rPr>
              <w:t>.</w:t>
            </w:r>
          </w:p>
          <w:p w:rsidR="00AF4C01" w:rsidRPr="00545AFA" w:rsidRDefault="00545AFA" w:rsidP="00545AFA">
            <w:pPr>
              <w:pStyle w:val="Prrafodelista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cs="HelveticaNeue"/>
                <w:bCs/>
                <w:sz w:val="24"/>
                <w:szCs w:val="24"/>
              </w:rPr>
            </w:pPr>
            <w:r w:rsidRPr="00545AFA">
              <w:rPr>
                <w:rFonts w:cs="HelveticaNeue"/>
                <w:bCs/>
                <w:sz w:val="24"/>
                <w:szCs w:val="24"/>
              </w:rPr>
              <w:t>Promover el arraigo de niñas, niños y adolescentes retornados a través de  medidas dictadas a favor de estos grupos poblacionales, así como de mecanismos de información que den a conocer los riesgos de la migración irregular y el daño que se produce al viajar de esa manera.</w:t>
            </w:r>
          </w:p>
        </w:tc>
      </w:tr>
      <w:tr w:rsidR="00AF4C01" w:rsidRPr="00535FDA" w:rsidTr="00A60FB0">
        <w:tc>
          <w:tcPr>
            <w:tcW w:w="8720" w:type="dxa"/>
            <w:shd w:val="clear" w:color="auto" w:fill="auto"/>
          </w:tcPr>
          <w:p w:rsidR="00AF4C01" w:rsidRPr="00AF4C01" w:rsidRDefault="00AF4C01" w:rsidP="00AF4C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POBLACION TITULAR DE DERECHOS: </w:t>
            </w:r>
            <w:r w:rsidRPr="00AF4C01">
              <w:rPr>
                <w:sz w:val="24"/>
                <w:szCs w:val="24"/>
              </w:rPr>
              <w:t>La población titular de derecho son las niñas, niños y adolescentes salvadoreños retornados a partir de los siguientes perfiles de vulnerabilidad.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no acompañados o separados.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en riesgo al ser reunificados con su familia y/o regresar a su lugar de residencia habitual.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victimas de reclutamiento fosado.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testigos de crímenes.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víctimas de persecución por residir en zonas disputadas por pandillas.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víctimas de violencia sexual o basada en género.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víctimas de violencia intrafamiliar.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solicitantes de la condición de refugiados que fueron rechazados o desistieron del procedimiento.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 xml:space="preserve"> Niñas, niños y adolescentes victimas de trata.</w:t>
            </w:r>
          </w:p>
          <w:p w:rsidR="00AF4C01" w:rsidRPr="00AF4C01" w:rsidRDefault="00AF4C01" w:rsidP="00AF4C0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víctimas de violencia y crímenes en el país de tránsito o destino.</w:t>
            </w:r>
          </w:p>
          <w:p w:rsidR="00AF4C01" w:rsidRPr="006F3878" w:rsidRDefault="00AF4C01" w:rsidP="00A60FB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F4C01">
              <w:rPr>
                <w:sz w:val="24"/>
                <w:szCs w:val="24"/>
              </w:rPr>
              <w:t>Niñas, niños y adolescentes con otras condiciones de vulnerabilidad (embarazo, condiciones médicas serias, discapacidad u otros).</w:t>
            </w:r>
          </w:p>
        </w:tc>
      </w:tr>
      <w:tr w:rsidR="00AF4C01" w:rsidRPr="00535FDA" w:rsidTr="00A60FB0">
        <w:tc>
          <w:tcPr>
            <w:tcW w:w="8720" w:type="dxa"/>
            <w:shd w:val="clear" w:color="auto" w:fill="auto"/>
          </w:tcPr>
          <w:p w:rsidR="00AF4C01" w:rsidRPr="00AF4C01" w:rsidRDefault="00AF4C01" w:rsidP="00A60F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OBJETIVO: </w:t>
            </w:r>
            <w:r w:rsidRPr="00AF4C01">
              <w:rPr>
                <w:sz w:val="24"/>
                <w:szCs w:val="24"/>
              </w:rPr>
              <w:t xml:space="preserve">Garantizar los derechos de las niñas, niños y adolescentes retornados  </w:t>
            </w:r>
            <w:r w:rsidRPr="00AF4C01">
              <w:rPr>
                <w:sz w:val="24"/>
                <w:szCs w:val="24"/>
              </w:rPr>
              <w:lastRenderedPageBreak/>
              <w:t>mediante el desarrollo de un conjunto de acciones sistemáticas y organizadas en su entorno familiar y comunitario,  a fin de contribuir al aseguramiento y búsqueda de mejores condiciones de protección.</w:t>
            </w:r>
          </w:p>
        </w:tc>
      </w:tr>
      <w:tr w:rsidR="00AF4C01" w:rsidRPr="00535FDA" w:rsidTr="00A60FB0">
        <w:tc>
          <w:tcPr>
            <w:tcW w:w="8720" w:type="dxa"/>
            <w:shd w:val="clear" w:color="auto" w:fill="auto"/>
          </w:tcPr>
          <w:p w:rsidR="00AF4C01" w:rsidRPr="00535FDA" w:rsidRDefault="00AF4C01" w:rsidP="00A60FB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lastRenderedPageBreak/>
              <w:t xml:space="preserve">LINEAS ESTRETEGICAS: </w:t>
            </w:r>
            <w:r w:rsidRPr="00535FDA">
              <w:rPr>
                <w:b/>
                <w:sz w:val="24"/>
                <w:szCs w:val="24"/>
              </w:rPr>
              <w:tab/>
            </w:r>
          </w:p>
          <w:p w:rsidR="006E30D9" w:rsidRDefault="006E30D9" w:rsidP="006E30D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0D9">
              <w:rPr>
                <w:sz w:val="24"/>
                <w:szCs w:val="24"/>
              </w:rPr>
              <w:t>Intervención psicosocial</w:t>
            </w:r>
            <w:r w:rsidRPr="006E30D9">
              <w:rPr>
                <w:sz w:val="24"/>
                <w:szCs w:val="24"/>
                <w:vertAlign w:val="superscript"/>
              </w:rPr>
              <w:footnoteReference w:id="1"/>
            </w:r>
            <w:r w:rsidRPr="006E30D9">
              <w:rPr>
                <w:sz w:val="24"/>
                <w:szCs w:val="24"/>
              </w:rPr>
              <w:t xml:space="preserve"> a  niñas, niños y adolescentes y sus familias o responsables</w:t>
            </w:r>
            <w:r w:rsidR="00AF4C01" w:rsidRPr="006E30D9">
              <w:rPr>
                <w:sz w:val="24"/>
                <w:szCs w:val="24"/>
              </w:rPr>
              <w:t>.</w:t>
            </w:r>
          </w:p>
          <w:p w:rsidR="006E30D9" w:rsidRPr="006E30D9" w:rsidRDefault="006E30D9" w:rsidP="006E30D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E30D9">
              <w:rPr>
                <w:sz w:val="24"/>
                <w:szCs w:val="24"/>
              </w:rPr>
              <w:t>Cumplimiento de los derechos de niñas, niños y adolescentes retornados, a través de las articulaciones y coordinaciones interinstitucionales</w:t>
            </w:r>
            <w:r>
              <w:rPr>
                <w:sz w:val="24"/>
                <w:szCs w:val="24"/>
              </w:rPr>
              <w:t xml:space="preserve"> </w:t>
            </w:r>
            <w:r w:rsidRPr="006E30D9">
              <w:rPr>
                <w:sz w:val="24"/>
                <w:szCs w:val="24"/>
              </w:rPr>
              <w:t>de servicios en territorio.</w:t>
            </w:r>
          </w:p>
          <w:p w:rsidR="00664F13" w:rsidRPr="00664F13" w:rsidRDefault="00664F13" w:rsidP="00664F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4F13">
              <w:rPr>
                <w:sz w:val="24"/>
                <w:szCs w:val="24"/>
              </w:rPr>
              <w:t>Fortalecimiento institucional y de las habilidades de las y los funcionarios</w:t>
            </w:r>
            <w:r>
              <w:rPr>
                <w:sz w:val="24"/>
                <w:szCs w:val="24"/>
              </w:rPr>
              <w:t>.</w:t>
            </w:r>
          </w:p>
          <w:p w:rsidR="00AF4C01" w:rsidRPr="00664F13" w:rsidRDefault="00664F13" w:rsidP="00664F1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4F13">
              <w:rPr>
                <w:sz w:val="24"/>
                <w:szCs w:val="24"/>
              </w:rPr>
              <w:t>Fortalecimiento del rol de las familias o responsables.</w:t>
            </w:r>
          </w:p>
        </w:tc>
      </w:tr>
      <w:tr w:rsidR="00AF4C01" w:rsidRPr="00535FDA" w:rsidTr="00A60FB0">
        <w:tc>
          <w:tcPr>
            <w:tcW w:w="8720" w:type="dxa"/>
            <w:shd w:val="clear" w:color="auto" w:fill="auto"/>
          </w:tcPr>
          <w:p w:rsidR="00AF4C01" w:rsidRPr="00535FDA" w:rsidRDefault="00AF4C01" w:rsidP="00A60FB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35FDA">
              <w:rPr>
                <w:b/>
                <w:sz w:val="24"/>
                <w:szCs w:val="24"/>
              </w:rPr>
              <w:t xml:space="preserve">RESPONSABLES: </w:t>
            </w:r>
          </w:p>
          <w:p w:rsidR="00AF4C01" w:rsidRPr="00B9422F" w:rsidRDefault="00AF4C01" w:rsidP="00A60FB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Subdirección de Programas de Protección de derechos.</w:t>
            </w:r>
          </w:p>
          <w:p w:rsidR="00AF4C01" w:rsidRPr="00B9422F" w:rsidRDefault="00AF4C01" w:rsidP="00A60FB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Departamento de Medio Familiar.</w:t>
            </w:r>
          </w:p>
          <w:p w:rsidR="00AF4C01" w:rsidRPr="00B9422F" w:rsidRDefault="00AF4C01" w:rsidP="00A60FB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 xml:space="preserve"> Coordinación de Protección de Der</w:t>
            </w:r>
            <w:r>
              <w:rPr>
                <w:sz w:val="24"/>
                <w:szCs w:val="24"/>
              </w:rPr>
              <w:t>echos en Oficinas territoriales.</w:t>
            </w:r>
          </w:p>
          <w:p w:rsidR="00AF4C01" w:rsidRPr="00B9422F" w:rsidRDefault="00AF4C01" w:rsidP="00A60FB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Sistema de protección.</w:t>
            </w:r>
          </w:p>
          <w:p w:rsidR="00AF4C01" w:rsidRPr="00535FDA" w:rsidRDefault="00AF4C01" w:rsidP="00A60FB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22F">
              <w:rPr>
                <w:sz w:val="24"/>
                <w:szCs w:val="24"/>
              </w:rPr>
              <w:t>Empresa pública y privada.</w:t>
            </w:r>
          </w:p>
        </w:tc>
      </w:tr>
    </w:tbl>
    <w:p w:rsidR="008A53F2" w:rsidRDefault="008A53F2" w:rsidP="008A53F2">
      <w:pPr>
        <w:spacing w:after="0"/>
        <w:jc w:val="both"/>
        <w:rPr>
          <w:sz w:val="24"/>
          <w:szCs w:val="24"/>
        </w:rPr>
      </w:pPr>
    </w:p>
    <w:p w:rsidR="00FF6F78" w:rsidRDefault="00FF6F78" w:rsidP="00F51C42">
      <w:pPr>
        <w:spacing w:after="0"/>
        <w:jc w:val="both"/>
        <w:rPr>
          <w:sz w:val="24"/>
          <w:szCs w:val="24"/>
        </w:rPr>
      </w:pPr>
    </w:p>
    <w:p w:rsidR="00FF6F78" w:rsidRDefault="00FF6F78" w:rsidP="00F51C42">
      <w:pPr>
        <w:spacing w:after="0"/>
        <w:jc w:val="both"/>
        <w:rPr>
          <w:sz w:val="24"/>
          <w:szCs w:val="24"/>
        </w:rPr>
      </w:pPr>
    </w:p>
    <w:p w:rsidR="00A83824" w:rsidRPr="00FF6F78" w:rsidRDefault="00A83824" w:rsidP="00F51C42">
      <w:pPr>
        <w:spacing w:after="0"/>
        <w:jc w:val="both"/>
        <w:rPr>
          <w:b/>
          <w:sz w:val="36"/>
          <w:szCs w:val="24"/>
        </w:rPr>
      </w:pPr>
      <w:r w:rsidRPr="00FF6F78">
        <w:rPr>
          <w:b/>
          <w:sz w:val="36"/>
          <w:szCs w:val="24"/>
        </w:rPr>
        <w:t xml:space="preserve">Programas de Acogimiento: </w:t>
      </w:r>
    </w:p>
    <w:p w:rsidR="00A83824" w:rsidRDefault="00A83824" w:rsidP="00F51C42">
      <w:pPr>
        <w:spacing w:after="0"/>
        <w:jc w:val="both"/>
        <w:rPr>
          <w:b/>
          <w:sz w:val="24"/>
          <w:szCs w:val="24"/>
          <w:u w:val="single"/>
        </w:rPr>
      </w:pPr>
    </w:p>
    <w:p w:rsidR="00F51C42" w:rsidRPr="00994C20" w:rsidRDefault="00F51C42" w:rsidP="00F51C42">
      <w:pPr>
        <w:spacing w:after="0"/>
        <w:jc w:val="both"/>
        <w:rPr>
          <w:b/>
          <w:sz w:val="24"/>
          <w:szCs w:val="24"/>
          <w:u w:val="single"/>
        </w:rPr>
      </w:pPr>
      <w:r w:rsidRPr="00994C20">
        <w:rPr>
          <w:b/>
          <w:sz w:val="24"/>
          <w:szCs w:val="24"/>
          <w:u w:val="single"/>
        </w:rPr>
        <w:t>PROGRAMA DE ACOGIMIENTO DE EMERGENCIA:</w:t>
      </w:r>
    </w:p>
    <w:p w:rsidR="00F51C42" w:rsidRDefault="00F51C42" w:rsidP="00F51C4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Establece</w:t>
      </w:r>
      <w:r w:rsidRPr="00F5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 w:rsidRPr="00F51C42">
        <w:rPr>
          <w:sz w:val="24"/>
          <w:szCs w:val="24"/>
        </w:rPr>
        <w:t>metodología de abordaje</w:t>
      </w:r>
      <w:r>
        <w:rPr>
          <w:sz w:val="24"/>
          <w:szCs w:val="24"/>
        </w:rPr>
        <w:t xml:space="preserve"> a niñas, niños y adolescentes </w:t>
      </w:r>
      <w:r w:rsidR="0096018B">
        <w:rPr>
          <w:sz w:val="24"/>
          <w:szCs w:val="24"/>
        </w:rPr>
        <w:t xml:space="preserve">con medida de acogimiento de emergencia, </w:t>
      </w:r>
      <w:r w:rsidRPr="00F51C42">
        <w:rPr>
          <w:sz w:val="24"/>
          <w:szCs w:val="24"/>
        </w:rPr>
        <w:t>al momento de</w:t>
      </w:r>
      <w:r>
        <w:rPr>
          <w:sz w:val="24"/>
          <w:szCs w:val="24"/>
        </w:rPr>
        <w:t>l ingreso, estadía y</w:t>
      </w:r>
      <w:r w:rsidRPr="00F51C42">
        <w:rPr>
          <w:sz w:val="24"/>
          <w:szCs w:val="24"/>
        </w:rPr>
        <w:t xml:space="preserve"> preparación para el cambio de medida</w:t>
      </w:r>
      <w:r w:rsidR="00235870">
        <w:rPr>
          <w:sz w:val="24"/>
          <w:szCs w:val="24"/>
        </w:rPr>
        <w:t>, con énfasis en el abordaje psicológico</w:t>
      </w:r>
      <w:r w:rsidR="0096018B">
        <w:rPr>
          <w:sz w:val="24"/>
          <w:szCs w:val="24"/>
        </w:rPr>
        <w:t xml:space="preserve"> (intervención en crisis y </w:t>
      </w:r>
      <w:proofErr w:type="spellStart"/>
      <w:r w:rsidR="0096018B">
        <w:rPr>
          <w:sz w:val="24"/>
          <w:szCs w:val="24"/>
        </w:rPr>
        <w:t>resciliencia</w:t>
      </w:r>
      <w:proofErr w:type="spellEnd"/>
      <w:r w:rsidR="0096018B">
        <w:rPr>
          <w:sz w:val="24"/>
          <w:szCs w:val="24"/>
        </w:rPr>
        <w:t>)</w:t>
      </w:r>
      <w:r w:rsidRPr="00F51C42">
        <w:rPr>
          <w:sz w:val="24"/>
          <w:szCs w:val="24"/>
        </w:rPr>
        <w:t xml:space="preserve">.  </w:t>
      </w:r>
    </w:p>
    <w:p w:rsidR="00F51C42" w:rsidRDefault="00F51C42" w:rsidP="00F51C42">
      <w:pPr>
        <w:spacing w:after="0"/>
        <w:jc w:val="both"/>
        <w:rPr>
          <w:sz w:val="24"/>
          <w:szCs w:val="24"/>
        </w:rPr>
      </w:pPr>
      <w:r w:rsidRPr="00F51C42">
        <w:rPr>
          <w:sz w:val="24"/>
          <w:szCs w:val="24"/>
        </w:rPr>
        <w:t xml:space="preserve">Dicha metodología consta de tres etapas: </w:t>
      </w:r>
      <w:r w:rsidR="00235870">
        <w:rPr>
          <w:sz w:val="24"/>
          <w:szCs w:val="24"/>
        </w:rPr>
        <w:t>R</w:t>
      </w:r>
      <w:r w:rsidRPr="00F51C42">
        <w:rPr>
          <w:sz w:val="24"/>
          <w:szCs w:val="24"/>
        </w:rPr>
        <w:t>ecibimiento, inducción e incorporación a los servicios de atención</w:t>
      </w:r>
      <w:r w:rsidR="00994C20">
        <w:rPr>
          <w:rStyle w:val="Refdenotaalpie"/>
          <w:sz w:val="24"/>
          <w:szCs w:val="24"/>
        </w:rPr>
        <w:footnoteReference w:id="2"/>
      </w:r>
      <w:r w:rsidR="00423D2A">
        <w:rPr>
          <w:sz w:val="24"/>
          <w:szCs w:val="24"/>
        </w:rPr>
        <w:t xml:space="preserve"> (</w:t>
      </w:r>
      <w:r w:rsidRPr="00F51C42">
        <w:rPr>
          <w:sz w:val="24"/>
          <w:szCs w:val="24"/>
        </w:rPr>
        <w:t>salud, educación, recreación, deportes, fortalecimiento familiar y entorno familiar saludable</w:t>
      </w:r>
      <w:r w:rsidR="00423D2A">
        <w:rPr>
          <w:sz w:val="24"/>
          <w:szCs w:val="24"/>
        </w:rPr>
        <w:t>)</w:t>
      </w:r>
      <w:r w:rsidRPr="00F51C42">
        <w:rPr>
          <w:sz w:val="24"/>
          <w:szCs w:val="24"/>
        </w:rPr>
        <w:t>.</w:t>
      </w:r>
    </w:p>
    <w:p w:rsidR="001E41F9" w:rsidRDefault="001E41F9" w:rsidP="00F51C4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Este programa se desarrolla en seis Centros de Acogimiento.</w:t>
      </w:r>
    </w:p>
    <w:p w:rsidR="00F51C42" w:rsidRPr="00F51C42" w:rsidRDefault="00F51C42" w:rsidP="00F51C42">
      <w:pPr>
        <w:spacing w:after="0"/>
        <w:jc w:val="both"/>
        <w:rPr>
          <w:sz w:val="24"/>
          <w:szCs w:val="24"/>
        </w:rPr>
      </w:pPr>
    </w:p>
    <w:p w:rsidR="00A83824" w:rsidRDefault="00A83824" w:rsidP="00F51C42">
      <w:pPr>
        <w:spacing w:after="0"/>
        <w:jc w:val="both"/>
        <w:rPr>
          <w:b/>
          <w:sz w:val="24"/>
          <w:szCs w:val="24"/>
          <w:u w:val="single"/>
        </w:rPr>
      </w:pPr>
    </w:p>
    <w:p w:rsidR="00A83824" w:rsidRDefault="00A83824" w:rsidP="00F51C42">
      <w:pPr>
        <w:spacing w:after="0"/>
        <w:jc w:val="both"/>
        <w:rPr>
          <w:b/>
          <w:sz w:val="24"/>
          <w:szCs w:val="24"/>
          <w:u w:val="single"/>
        </w:rPr>
      </w:pPr>
    </w:p>
    <w:p w:rsidR="00F51C42" w:rsidRPr="00A83824" w:rsidRDefault="00F51C42" w:rsidP="00F51C42">
      <w:pPr>
        <w:spacing w:after="0"/>
        <w:jc w:val="both"/>
        <w:rPr>
          <w:b/>
          <w:sz w:val="24"/>
          <w:szCs w:val="24"/>
        </w:rPr>
      </w:pPr>
      <w:r w:rsidRPr="00A83824">
        <w:rPr>
          <w:b/>
          <w:sz w:val="24"/>
          <w:szCs w:val="24"/>
          <w:u w:val="single"/>
        </w:rPr>
        <w:t>PROGRAMA DE ACOGIMIENTO INSTITUCIONAL</w:t>
      </w:r>
      <w:r w:rsidRPr="00A83824">
        <w:rPr>
          <w:b/>
          <w:sz w:val="24"/>
          <w:szCs w:val="24"/>
        </w:rPr>
        <w:t>:</w:t>
      </w:r>
    </w:p>
    <w:p w:rsidR="00235870" w:rsidRDefault="00235870" w:rsidP="00F51C4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Este programa p</w:t>
      </w:r>
      <w:r w:rsidR="00F51C42" w:rsidRPr="00F51C42">
        <w:rPr>
          <w:sz w:val="24"/>
          <w:szCs w:val="24"/>
        </w:rPr>
        <w:t>romueve la protección efectiva de derechos de las niñas, niños y adolescentes</w:t>
      </w:r>
      <w:r w:rsidR="0096018B">
        <w:rPr>
          <w:sz w:val="24"/>
          <w:szCs w:val="24"/>
        </w:rPr>
        <w:t xml:space="preserve"> con medida de acogimiento institucional</w:t>
      </w:r>
      <w:r w:rsidR="00D24B54">
        <w:rPr>
          <w:sz w:val="24"/>
          <w:szCs w:val="24"/>
        </w:rPr>
        <w:t>. En el cual</w:t>
      </w:r>
      <w:r>
        <w:rPr>
          <w:sz w:val="24"/>
          <w:szCs w:val="24"/>
        </w:rPr>
        <w:t xml:space="preserve"> se establece la metodología de atención en tres etapas: Recibimiento, inducción, incorporación a servicios de atención</w:t>
      </w:r>
      <w:r w:rsidR="00AF2438">
        <w:rPr>
          <w:rStyle w:val="Refdenotaalpie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  <w:r w:rsidR="00D24B54">
        <w:rPr>
          <w:sz w:val="24"/>
          <w:szCs w:val="24"/>
        </w:rPr>
        <w:t>(salud y</w:t>
      </w:r>
      <w:r w:rsidR="00D24B54" w:rsidRPr="00F51C42">
        <w:rPr>
          <w:sz w:val="24"/>
          <w:szCs w:val="24"/>
        </w:rPr>
        <w:t xml:space="preserve"> educación</w:t>
      </w:r>
      <w:r w:rsidR="00D24B54">
        <w:rPr>
          <w:sz w:val="24"/>
          <w:szCs w:val="24"/>
        </w:rPr>
        <w:t xml:space="preserve"> integral, arte y cultura, recreación  y deporte</w:t>
      </w:r>
      <w:r w:rsidR="00D24B54" w:rsidRPr="00F51C42">
        <w:rPr>
          <w:sz w:val="24"/>
          <w:szCs w:val="24"/>
        </w:rPr>
        <w:t>, fortalecimiento familiar</w:t>
      </w:r>
      <w:r w:rsidR="00D24B54">
        <w:rPr>
          <w:sz w:val="24"/>
          <w:szCs w:val="24"/>
        </w:rPr>
        <w:t xml:space="preserve">, entorno familiar saludable, participación activa y habilidades para la vida) </w:t>
      </w:r>
      <w:r>
        <w:rPr>
          <w:sz w:val="24"/>
          <w:szCs w:val="24"/>
        </w:rPr>
        <w:t>y preparación para cambio de medida.</w:t>
      </w:r>
    </w:p>
    <w:p w:rsidR="00810C1C" w:rsidRDefault="0096018B" w:rsidP="00810C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finalidad de la intervención es el fortalecimiento</w:t>
      </w:r>
      <w:r w:rsidR="00F51C42" w:rsidRPr="00F51C42">
        <w:rPr>
          <w:sz w:val="24"/>
          <w:szCs w:val="24"/>
        </w:rPr>
        <w:t xml:space="preserve"> cuando es posible el entorno familiar, proporcionando entornos saludables y adecuados, así como salud y educación integrales; a efecto de empoderarlos mediante la potenciación de sus derechos humanos fundamentales y especiales; mejorando su actitud hacía sí mismos y los demás, tomando como parámetro los principios del rol primario y fundamental de la familia, interés superior del niño y la corresponsabilidad. </w:t>
      </w:r>
      <w:r w:rsidR="00810C1C" w:rsidRPr="00F51C42">
        <w:rPr>
          <w:sz w:val="24"/>
          <w:szCs w:val="24"/>
        </w:rPr>
        <w:t>Todas las atenciones se brindan bajo enfoque de derechos, género e inclusión.</w:t>
      </w:r>
    </w:p>
    <w:p w:rsidR="00F51C42" w:rsidRDefault="00810C1C" w:rsidP="008A53F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Este programa se desarrolla en nueve Centros de Acogimiento.</w:t>
      </w: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10253" w:rsidRPr="00012F4A" w:rsidTr="0013772E"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NOMBRE DEL PROGRAMA</w:t>
            </w:r>
            <w:r w:rsidRPr="00D10253">
              <w:rPr>
                <w:rFonts w:cs="Arial"/>
                <w:sz w:val="24"/>
                <w:szCs w:val="24"/>
              </w:rPr>
              <w:t>:  Programa de Acogimiento de Emergencia</w:t>
            </w:r>
          </w:p>
        </w:tc>
      </w:tr>
      <w:tr w:rsidR="00D10253" w:rsidRPr="00012F4A" w:rsidTr="0013772E"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 xml:space="preserve">TIPO DE PROGRAMA: </w:t>
            </w:r>
            <w:r w:rsidRPr="00D10253">
              <w:rPr>
                <w:rFonts w:cs="Arial"/>
                <w:bCs/>
                <w:sz w:val="24"/>
                <w:szCs w:val="24"/>
              </w:rPr>
              <w:t>Protección</w:t>
            </w:r>
            <w:r w:rsidRPr="00D10253">
              <w:rPr>
                <w:rFonts w:cs="Arial"/>
                <w:sz w:val="24"/>
                <w:szCs w:val="24"/>
              </w:rPr>
              <w:t xml:space="preserve"> de derechos</w:t>
            </w:r>
          </w:p>
        </w:tc>
      </w:tr>
      <w:tr w:rsidR="00D10253" w:rsidRPr="00012F4A" w:rsidTr="0013772E"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POBLACIÓN TITULAR DE DERECHO:</w:t>
            </w:r>
          </w:p>
          <w:p w:rsidR="00D10253" w:rsidRPr="00D10253" w:rsidRDefault="00D10253" w:rsidP="0013772E">
            <w:pPr>
              <w:shd w:val="clear" w:color="auto" w:fill="FFFFFF"/>
              <w:spacing w:after="0" w:line="240" w:lineRule="exact"/>
              <w:jc w:val="both"/>
              <w:outlineLvl w:val="0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Niñas, niños y adolescentes desde los 0 hasta los 18 años de edad remitidos por las Juntas de Protección a nivel nacional con la medida de protección administrativa de acogimiento de emergencia, cuyos derechos han sido vulnerados o se encuentran amenazados.</w:t>
            </w:r>
          </w:p>
        </w:tc>
      </w:tr>
      <w:tr w:rsidR="00D10253" w:rsidRPr="00012F4A" w:rsidTr="0013772E"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OBJETIVO GENERAL: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Brindar a las niñas, niños y adolescentes que se encuentran con medida de acogimiento de emergencia, los componentes de atención que contribuyan a la protección de sus derechos.</w:t>
            </w:r>
            <w:r w:rsidRPr="00D10253">
              <w:rPr>
                <w:rFonts w:cs="Arial"/>
                <w:sz w:val="24"/>
                <w:szCs w:val="24"/>
              </w:rPr>
              <w:tab/>
            </w:r>
          </w:p>
        </w:tc>
      </w:tr>
      <w:tr w:rsidR="00D10253" w:rsidRPr="00012F4A" w:rsidTr="0013772E"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LÍNEAS ESTRATÉGICAS:</w:t>
            </w:r>
          </w:p>
          <w:p w:rsidR="00D10253" w:rsidRPr="00D10253" w:rsidRDefault="00D10253" w:rsidP="0013772E">
            <w:pPr>
              <w:pStyle w:val="Prrafodelista"/>
              <w:numPr>
                <w:ilvl w:val="0"/>
                <w:numId w:val="11"/>
              </w:numPr>
              <w:spacing w:after="0" w:line="240" w:lineRule="exact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 xml:space="preserve">Realizar coordinaciones con diferentes instituciones gubernamentales y no gubernamentales integradas en la Red de Atención Compartida y crear alianzas que permitan garantizar el pleno goce de los derechos de las niñas, niños y adolescentes en acogimiento de emergencia (Art. 170 LEPINA).    </w:t>
            </w:r>
          </w:p>
          <w:p w:rsidR="00D10253" w:rsidRPr="00D10253" w:rsidRDefault="00D10253" w:rsidP="0013772E">
            <w:pPr>
              <w:pStyle w:val="Prrafodelista"/>
              <w:numPr>
                <w:ilvl w:val="0"/>
                <w:numId w:val="10"/>
              </w:numPr>
              <w:spacing w:after="0" w:line="240" w:lineRule="exact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Elaboración y ejecución de Planes de Atención adecuados, sistemáticos y multidisciplinarios, que contribuyan a la protección de derechos de niñas, niños y adolescentes.</w:t>
            </w:r>
          </w:p>
          <w:p w:rsidR="00D10253" w:rsidRPr="00D10253" w:rsidRDefault="00D10253" w:rsidP="0013772E">
            <w:pPr>
              <w:numPr>
                <w:ilvl w:val="0"/>
                <w:numId w:val="10"/>
              </w:numPr>
              <w:spacing w:after="0" w:line="240" w:lineRule="exact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Promover el desarrollo de acciones inclusivas con el fin de evitar la discriminación y estigmatización a niñas, niños y adolescentes por razones de discapacidad, salud, orientación sexual, género, religión, cultura y raza.</w:t>
            </w:r>
          </w:p>
          <w:p w:rsidR="00D10253" w:rsidRPr="00D10253" w:rsidRDefault="00D10253" w:rsidP="0013772E">
            <w:pPr>
              <w:pStyle w:val="Prrafodelista"/>
              <w:numPr>
                <w:ilvl w:val="0"/>
                <w:numId w:val="10"/>
              </w:numPr>
              <w:spacing w:after="0" w:line="240" w:lineRule="exact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Realización de actividades permanentes de monitoreo, supervisión y evaluación, de los componentes de atención para establecer los niveles de cumplimiento y efectividad de los mismos.</w:t>
            </w:r>
          </w:p>
        </w:tc>
      </w:tr>
      <w:tr w:rsidR="00D10253" w:rsidRPr="00012F4A" w:rsidTr="0013772E">
        <w:trPr>
          <w:trHeight w:val="4810"/>
        </w:trPr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METODOLOGÍA: 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</w:rPr>
            </w:pPr>
            <w:r w:rsidRPr="00D10253">
              <w:rPr>
                <w:rFonts w:cs="Arial"/>
                <w:bCs/>
                <w:sz w:val="24"/>
                <w:szCs w:val="24"/>
              </w:rPr>
              <w:t>Se desarrollan 4 fases en el proceso de atención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40"/>
              <w:gridCol w:w="4281"/>
            </w:tblGrid>
            <w:tr w:rsidR="00D10253" w:rsidRPr="00D10253" w:rsidTr="0013772E">
              <w:tc>
                <w:tcPr>
                  <w:tcW w:w="4715" w:type="dxa"/>
                  <w:shd w:val="clear" w:color="auto" w:fill="DBE5F1" w:themeFill="accent1" w:themeFillTint="33"/>
                </w:tcPr>
                <w:p w:rsidR="00D10253" w:rsidRPr="00D10253" w:rsidRDefault="00D10253" w:rsidP="0013772E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b/>
                      <w:sz w:val="24"/>
                      <w:szCs w:val="24"/>
                    </w:rPr>
                    <w:t>Fases</w:t>
                  </w:r>
                </w:p>
              </w:tc>
              <w:tc>
                <w:tcPr>
                  <w:tcW w:w="4716" w:type="dxa"/>
                  <w:shd w:val="clear" w:color="auto" w:fill="DBE5F1" w:themeFill="accent1" w:themeFillTint="33"/>
                </w:tcPr>
                <w:p w:rsidR="00D10253" w:rsidRPr="00D10253" w:rsidRDefault="00D10253" w:rsidP="0013772E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proofErr w:type="spellStart"/>
                  <w:r w:rsidRPr="00D10253">
                    <w:rPr>
                      <w:rFonts w:cs="Arial"/>
                      <w:b/>
                      <w:sz w:val="24"/>
                      <w:szCs w:val="24"/>
                    </w:rPr>
                    <w:t>Macroactividades</w:t>
                  </w:r>
                  <w:proofErr w:type="spellEnd"/>
                </w:p>
              </w:tc>
            </w:tr>
            <w:tr w:rsidR="00D10253" w:rsidRPr="00D10253" w:rsidTr="0013772E">
              <w:tc>
                <w:tcPr>
                  <w:tcW w:w="4715" w:type="dxa"/>
                </w:tcPr>
                <w:p w:rsidR="00D10253" w:rsidRPr="00D10253" w:rsidRDefault="00D10253" w:rsidP="0013772E">
                  <w:pPr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Recibimiento</w:t>
                  </w:r>
                </w:p>
              </w:tc>
              <w:tc>
                <w:tcPr>
                  <w:tcW w:w="4716" w:type="dxa"/>
                </w:tcPr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Desarrollo de procedimiento psicosocial</w:t>
                  </w:r>
                </w:p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Desarrollo de Instructivo de atención en crisis</w:t>
                  </w:r>
                </w:p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Evaluación médica</w:t>
                  </w:r>
                </w:p>
              </w:tc>
            </w:tr>
            <w:tr w:rsidR="00D10253" w:rsidRPr="00D10253" w:rsidTr="0013772E">
              <w:tc>
                <w:tcPr>
                  <w:tcW w:w="4715" w:type="dxa"/>
                </w:tcPr>
                <w:p w:rsidR="00D10253" w:rsidRPr="00D10253" w:rsidRDefault="00D10253" w:rsidP="0013772E">
                  <w:pPr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Inducción</w:t>
                  </w:r>
                </w:p>
              </w:tc>
              <w:tc>
                <w:tcPr>
                  <w:tcW w:w="4716" w:type="dxa"/>
                </w:tcPr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Desarrollo de procedimiento psicosocial</w:t>
                  </w:r>
                </w:p>
              </w:tc>
            </w:tr>
            <w:tr w:rsidR="00D10253" w:rsidRPr="00D10253" w:rsidTr="0013772E">
              <w:tc>
                <w:tcPr>
                  <w:tcW w:w="4715" w:type="dxa"/>
                </w:tcPr>
                <w:p w:rsidR="00D10253" w:rsidRPr="00D10253" w:rsidRDefault="00D10253" w:rsidP="0013772E">
                  <w:pPr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Incorporación a los servicios de atención</w:t>
                  </w:r>
                </w:p>
              </w:tc>
              <w:tc>
                <w:tcPr>
                  <w:tcW w:w="4716" w:type="dxa"/>
                </w:tcPr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Desarrollo de componentes: Salud integral, entorno familiar saludable, recreación y deportes, educación y fortalecimiento familiar.</w:t>
                  </w:r>
                </w:p>
              </w:tc>
            </w:tr>
            <w:tr w:rsidR="00D10253" w:rsidRPr="00D10253" w:rsidTr="0013772E">
              <w:trPr>
                <w:trHeight w:val="915"/>
              </w:trPr>
              <w:tc>
                <w:tcPr>
                  <w:tcW w:w="4715" w:type="dxa"/>
                </w:tcPr>
                <w:p w:rsidR="00D10253" w:rsidRPr="00D10253" w:rsidRDefault="00D10253" w:rsidP="0013772E">
                  <w:pPr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Preparación para el cambio o cese de la medida</w:t>
                  </w:r>
                </w:p>
              </w:tc>
              <w:tc>
                <w:tcPr>
                  <w:tcW w:w="4716" w:type="dxa"/>
                </w:tcPr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Desarrollo de procedimiento psicosocial</w:t>
                  </w:r>
                </w:p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Asesoría jurídica.</w:t>
                  </w:r>
                </w:p>
              </w:tc>
            </w:tr>
          </w:tbl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</w:rPr>
            </w:pPr>
          </w:p>
        </w:tc>
      </w:tr>
      <w:tr w:rsidR="00D10253" w:rsidRPr="00012F4A" w:rsidTr="0013772E"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 xml:space="preserve">COMPONENTES DE ATENCIÓN: </w:t>
            </w:r>
          </w:p>
          <w:p w:rsidR="00D10253" w:rsidRPr="00D10253" w:rsidRDefault="00D10253" w:rsidP="0013772E">
            <w:pPr>
              <w:pStyle w:val="Prrafodelista"/>
              <w:numPr>
                <w:ilvl w:val="0"/>
                <w:numId w:val="12"/>
              </w:num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</w:rPr>
            </w:pPr>
            <w:r w:rsidRPr="00D10253">
              <w:rPr>
                <w:rFonts w:cs="Arial"/>
                <w:bCs/>
                <w:sz w:val="24"/>
                <w:szCs w:val="24"/>
              </w:rPr>
              <w:t xml:space="preserve">Atención para el fortalecimiento familiar </w:t>
            </w:r>
          </w:p>
          <w:p w:rsidR="00D10253" w:rsidRPr="00D10253" w:rsidRDefault="00D10253" w:rsidP="0013772E">
            <w:pPr>
              <w:pStyle w:val="Prrafodelista"/>
              <w:numPr>
                <w:ilvl w:val="0"/>
                <w:numId w:val="12"/>
              </w:num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</w:rPr>
            </w:pPr>
            <w:r w:rsidRPr="00D10253">
              <w:rPr>
                <w:rFonts w:cs="Arial"/>
                <w:bCs/>
                <w:sz w:val="24"/>
                <w:szCs w:val="24"/>
              </w:rPr>
              <w:t>Entorno familiar saludable</w:t>
            </w:r>
          </w:p>
          <w:p w:rsidR="00D10253" w:rsidRPr="00D10253" w:rsidRDefault="00D10253" w:rsidP="0013772E">
            <w:pPr>
              <w:pStyle w:val="Prrafodelista"/>
              <w:numPr>
                <w:ilvl w:val="0"/>
                <w:numId w:val="12"/>
              </w:num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</w:rPr>
            </w:pPr>
            <w:r w:rsidRPr="00D10253">
              <w:rPr>
                <w:rFonts w:cs="Arial"/>
                <w:bCs/>
                <w:sz w:val="24"/>
                <w:szCs w:val="24"/>
              </w:rPr>
              <w:t xml:space="preserve">Atención para una salud integral </w:t>
            </w:r>
          </w:p>
          <w:p w:rsidR="00D10253" w:rsidRPr="00D10253" w:rsidRDefault="00D10253" w:rsidP="0013772E">
            <w:pPr>
              <w:pStyle w:val="Prrafodelista"/>
              <w:numPr>
                <w:ilvl w:val="0"/>
                <w:numId w:val="12"/>
              </w:num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</w:rPr>
            </w:pPr>
            <w:r w:rsidRPr="00D10253">
              <w:rPr>
                <w:rFonts w:cs="Arial"/>
                <w:bCs/>
                <w:sz w:val="24"/>
                <w:szCs w:val="24"/>
              </w:rPr>
              <w:t>Atención para una educación integral</w:t>
            </w:r>
          </w:p>
          <w:p w:rsidR="00D10253" w:rsidRPr="00D10253" w:rsidRDefault="00D10253" w:rsidP="0013772E">
            <w:pPr>
              <w:pStyle w:val="Prrafodelista"/>
              <w:numPr>
                <w:ilvl w:val="0"/>
                <w:numId w:val="12"/>
              </w:num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</w:rPr>
            </w:pPr>
            <w:r w:rsidRPr="00D10253">
              <w:rPr>
                <w:rFonts w:cs="Arial"/>
                <w:bCs/>
                <w:sz w:val="24"/>
                <w:szCs w:val="24"/>
              </w:rPr>
              <w:t xml:space="preserve">Recreación y Deporte </w:t>
            </w:r>
          </w:p>
        </w:tc>
      </w:tr>
      <w:tr w:rsidR="00D10253" w:rsidRPr="00012F4A" w:rsidTr="0013772E"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RESPONSABLES: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Centros de Acogimiento de Emergencia designados, Coordinaciones de Protección en las Delegaciones Regionales, Departamento de Atención en Centros de Acogimiento y Subdirección de Programas de Protección de Derechos.</w:t>
            </w:r>
          </w:p>
        </w:tc>
      </w:tr>
      <w:tr w:rsidR="00D10253" w:rsidRPr="00012F4A" w:rsidTr="0013772E"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COBERTURA DE ATENCIÓN: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Cs/>
                <w:sz w:val="24"/>
                <w:szCs w:val="24"/>
              </w:rPr>
            </w:pPr>
            <w:r w:rsidRPr="00D10253">
              <w:rPr>
                <w:rFonts w:cs="Arial"/>
                <w:bCs/>
                <w:sz w:val="24"/>
                <w:szCs w:val="24"/>
              </w:rPr>
              <w:t xml:space="preserve">Nacional </w:t>
            </w:r>
          </w:p>
        </w:tc>
      </w:tr>
      <w:tr w:rsidR="00D10253" w:rsidRPr="00012F4A" w:rsidTr="0013772E">
        <w:trPr>
          <w:trHeight w:val="668"/>
        </w:trPr>
        <w:tc>
          <w:tcPr>
            <w:tcW w:w="8647" w:type="dxa"/>
          </w:tcPr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RECURSOS: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Fondos del Estado asignados al ISNA en presupuesto.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b/>
                <w:bCs/>
                <w:sz w:val="24"/>
                <w:szCs w:val="24"/>
                <w:lang w:val="pt-BR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  <w:lang w:val="pt-BR"/>
              </w:rPr>
              <w:t xml:space="preserve">$ </w:t>
            </w:r>
            <w:proofErr w:type="gramStart"/>
            <w:r w:rsidRPr="00D10253">
              <w:rPr>
                <w:rFonts w:cs="Arial"/>
                <w:b/>
                <w:bCs/>
                <w:sz w:val="24"/>
                <w:szCs w:val="24"/>
                <w:lang w:val="pt-BR"/>
              </w:rPr>
              <w:t>2,483.</w:t>
            </w:r>
            <w:proofErr w:type="gramEnd"/>
            <w:r w:rsidRPr="00D10253">
              <w:rPr>
                <w:rFonts w:cs="Arial"/>
                <w:b/>
                <w:bCs/>
                <w:sz w:val="24"/>
                <w:szCs w:val="24"/>
                <w:lang w:val="pt-BR"/>
              </w:rPr>
              <w:t>138.61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D10253" w:rsidRDefault="00D10253" w:rsidP="008A53F2">
      <w:pPr>
        <w:spacing w:after="0"/>
        <w:jc w:val="both"/>
        <w:rPr>
          <w:sz w:val="24"/>
          <w:szCs w:val="24"/>
        </w:rPr>
      </w:pP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19"/>
      </w:tblGrid>
      <w:tr w:rsidR="00D10253" w:rsidRPr="00D10253" w:rsidTr="00D10253">
        <w:tc>
          <w:tcPr>
            <w:tcW w:w="8719" w:type="dxa"/>
            <w:shd w:val="clear" w:color="auto" w:fill="auto"/>
            <w:vAlign w:val="center"/>
          </w:tcPr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 xml:space="preserve">NOMBRE DEL PROGRAMA: </w:t>
            </w:r>
            <w:r w:rsidRPr="00D10253">
              <w:rPr>
                <w:rFonts w:cs="Arial"/>
                <w:sz w:val="24"/>
                <w:szCs w:val="24"/>
              </w:rPr>
              <w:t>Programa de Acogimiento Institucional</w:t>
            </w:r>
          </w:p>
        </w:tc>
      </w:tr>
      <w:tr w:rsidR="00D10253" w:rsidRPr="00D10253" w:rsidTr="00D10253">
        <w:tc>
          <w:tcPr>
            <w:tcW w:w="8719" w:type="dxa"/>
            <w:shd w:val="clear" w:color="auto" w:fill="auto"/>
            <w:vAlign w:val="center"/>
          </w:tcPr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 xml:space="preserve">TIPO DE PROGRAMA: </w:t>
            </w:r>
            <w:r w:rsidRPr="00D10253">
              <w:rPr>
                <w:rFonts w:cs="Arial"/>
                <w:sz w:val="24"/>
                <w:szCs w:val="24"/>
              </w:rPr>
              <w:t>Protección de derechos</w:t>
            </w:r>
          </w:p>
        </w:tc>
      </w:tr>
      <w:tr w:rsidR="00D10253" w:rsidRPr="00D10253" w:rsidTr="00D10253">
        <w:tc>
          <w:tcPr>
            <w:tcW w:w="8719" w:type="dxa"/>
            <w:shd w:val="clear" w:color="auto" w:fill="auto"/>
            <w:vAlign w:val="center"/>
          </w:tcPr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 xml:space="preserve">POBLACIÓN TITULAR DE DERECHO: </w:t>
            </w:r>
          </w:p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Niñas, niños y adolescentes entre cero y dieciocho años de edad, a nivel nacional, con medida de protección judicial de acogimiento institucional, cuyos derechos se encuentran amenazados o vulnerados.</w:t>
            </w:r>
          </w:p>
        </w:tc>
      </w:tr>
      <w:tr w:rsidR="00D10253" w:rsidRPr="00D10253" w:rsidTr="00D10253">
        <w:trPr>
          <w:trHeight w:val="1015"/>
        </w:trPr>
        <w:tc>
          <w:tcPr>
            <w:tcW w:w="8719" w:type="dxa"/>
            <w:shd w:val="clear" w:color="auto" w:fill="auto"/>
            <w:vAlign w:val="center"/>
          </w:tcPr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OBJETIVO GENERAL: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Brindar a las niñas, niños y adolescentes que se encuentran sujetos a una medida de acogimiento institucional, los componentes de atención del Programa Marco de la Subdirección de Programas para la Protección de Derechos que contribuyan a proteger derechos amenazados o vulnerados.</w:t>
            </w:r>
          </w:p>
        </w:tc>
      </w:tr>
      <w:tr w:rsidR="00D10253" w:rsidRPr="00D10253" w:rsidTr="00D10253">
        <w:tc>
          <w:tcPr>
            <w:tcW w:w="8719" w:type="dxa"/>
            <w:shd w:val="clear" w:color="auto" w:fill="auto"/>
            <w:vAlign w:val="center"/>
          </w:tcPr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LÍNEAS ESTRATÉGICAS:</w:t>
            </w:r>
          </w:p>
          <w:p w:rsidR="00D10253" w:rsidRPr="00D10253" w:rsidRDefault="00D10253" w:rsidP="0013772E">
            <w:pPr>
              <w:numPr>
                <w:ilvl w:val="0"/>
                <w:numId w:val="14"/>
              </w:numPr>
              <w:spacing w:after="0" w:line="240" w:lineRule="exact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Elaboración y ejecución de Planes de Atención adecuados, sistemáticos y multidisciplinarios, que contribuyan a la protección de derechos fundamentales de niñas, niños y adolescentes.</w:t>
            </w:r>
          </w:p>
          <w:p w:rsidR="00D10253" w:rsidRPr="00D10253" w:rsidRDefault="00D10253" w:rsidP="0013772E">
            <w:pPr>
              <w:pStyle w:val="Prrafodelista"/>
              <w:numPr>
                <w:ilvl w:val="0"/>
                <w:numId w:val="14"/>
              </w:numPr>
              <w:spacing w:after="0" w:line="240" w:lineRule="exact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 xml:space="preserve">Coordinaciones con diferentes instituciones gubernamentales y no gubernamentales que permitan garantizar el desarrollo de acciones que </w:t>
            </w:r>
            <w:r w:rsidRPr="00D10253">
              <w:rPr>
                <w:rFonts w:cs="Arial"/>
                <w:sz w:val="24"/>
                <w:szCs w:val="24"/>
              </w:rPr>
              <w:lastRenderedPageBreak/>
              <w:t xml:space="preserve">contribuyan al goce de los derechos de las niñas, niños y adolescentes en acogimiento institucional (Art. 170 LEPINA).    </w:t>
            </w:r>
          </w:p>
          <w:p w:rsidR="00D10253" w:rsidRPr="00D10253" w:rsidRDefault="00D10253" w:rsidP="0013772E">
            <w:pPr>
              <w:numPr>
                <w:ilvl w:val="0"/>
                <w:numId w:val="14"/>
              </w:numPr>
              <w:spacing w:after="0" w:line="240" w:lineRule="exact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color w:val="000000"/>
                <w:sz w:val="24"/>
                <w:szCs w:val="24"/>
              </w:rPr>
              <w:t xml:space="preserve">Monitoreo, supervisión y evaluación de los componentes </w:t>
            </w:r>
            <w:r w:rsidRPr="00D10253">
              <w:rPr>
                <w:rFonts w:cs="Arial"/>
                <w:sz w:val="24"/>
                <w:szCs w:val="24"/>
              </w:rPr>
              <w:t>para</w:t>
            </w:r>
            <w:r w:rsidRPr="00D10253">
              <w:rPr>
                <w:rFonts w:cs="Arial"/>
                <w:color w:val="000000"/>
                <w:sz w:val="24"/>
                <w:szCs w:val="24"/>
              </w:rPr>
              <w:t xml:space="preserve"> establecer </w:t>
            </w:r>
            <w:r w:rsidRPr="00D10253">
              <w:rPr>
                <w:rFonts w:cs="Arial"/>
                <w:sz w:val="24"/>
                <w:szCs w:val="24"/>
              </w:rPr>
              <w:t>los niveles de cumplimiento y efectividad de los mismos y su incidencia en las medidas de protección dictadas en beneficio de las niñas, niños y adolescentes por los entes judiciales competentes.</w:t>
            </w:r>
          </w:p>
          <w:p w:rsidR="00D10253" w:rsidRPr="00D10253" w:rsidRDefault="00D10253" w:rsidP="0013772E">
            <w:pPr>
              <w:numPr>
                <w:ilvl w:val="0"/>
                <w:numId w:val="10"/>
              </w:numPr>
              <w:spacing w:after="0" w:line="240" w:lineRule="exact"/>
              <w:ind w:left="714" w:hanging="357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Promover la igualdad y equidad entre niñas, niños y adolescentes hombres y mujeres en el ejercicio de sus derechos, libre de discriminaciones basadas en características biológicas o de cualquier otra índole.</w:t>
            </w:r>
          </w:p>
          <w:p w:rsidR="00D10253" w:rsidRPr="00D10253" w:rsidRDefault="00D10253" w:rsidP="0013772E">
            <w:pPr>
              <w:numPr>
                <w:ilvl w:val="0"/>
                <w:numId w:val="14"/>
              </w:numPr>
              <w:spacing w:after="0" w:line="240" w:lineRule="exact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Promover el desarrollo de acciones inclusivas con el fin de evitar la discriminación y estigmatización a niñas, niños y adolescentes por razones de discapacidad, salud, orientación sexual, género, religión, cultura y raza.</w:t>
            </w:r>
          </w:p>
        </w:tc>
      </w:tr>
      <w:tr w:rsidR="00D10253" w:rsidRPr="00D10253" w:rsidTr="00D10253">
        <w:tc>
          <w:tcPr>
            <w:tcW w:w="8719" w:type="dxa"/>
            <w:shd w:val="clear" w:color="auto" w:fill="auto"/>
            <w:vAlign w:val="center"/>
          </w:tcPr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lastRenderedPageBreak/>
              <w:t xml:space="preserve">METODOLOGÍA: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362"/>
              <w:gridCol w:w="4990"/>
            </w:tblGrid>
            <w:tr w:rsidR="00D10253" w:rsidRPr="00D10253" w:rsidTr="0013772E">
              <w:tc>
                <w:tcPr>
                  <w:tcW w:w="3362" w:type="dxa"/>
                  <w:shd w:val="clear" w:color="auto" w:fill="DBE5F1" w:themeFill="accent1" w:themeFillTint="33"/>
                </w:tcPr>
                <w:p w:rsidR="00D10253" w:rsidRPr="00D10253" w:rsidRDefault="00D10253" w:rsidP="0013772E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b/>
                      <w:sz w:val="24"/>
                      <w:szCs w:val="24"/>
                    </w:rPr>
                    <w:t>Etapa</w:t>
                  </w:r>
                </w:p>
              </w:tc>
              <w:tc>
                <w:tcPr>
                  <w:tcW w:w="4990" w:type="dxa"/>
                  <w:shd w:val="clear" w:color="auto" w:fill="DBE5F1" w:themeFill="accent1" w:themeFillTint="33"/>
                </w:tcPr>
                <w:p w:rsidR="00D10253" w:rsidRPr="00D10253" w:rsidRDefault="00D10253" w:rsidP="0013772E">
                  <w:pPr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proofErr w:type="spellStart"/>
                  <w:r w:rsidRPr="00D10253">
                    <w:rPr>
                      <w:rFonts w:cs="Arial"/>
                      <w:b/>
                      <w:sz w:val="24"/>
                      <w:szCs w:val="24"/>
                    </w:rPr>
                    <w:t>Macroactividades</w:t>
                  </w:r>
                  <w:proofErr w:type="spellEnd"/>
                </w:p>
              </w:tc>
            </w:tr>
            <w:tr w:rsidR="00D10253" w:rsidRPr="00D10253" w:rsidTr="0013772E">
              <w:tc>
                <w:tcPr>
                  <w:tcW w:w="3362" w:type="dxa"/>
                </w:tcPr>
                <w:p w:rsidR="00D10253" w:rsidRPr="00D10253" w:rsidRDefault="00D10253" w:rsidP="0013772E">
                  <w:pPr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Ingreso</w:t>
                  </w:r>
                </w:p>
              </w:tc>
              <w:tc>
                <w:tcPr>
                  <w:tcW w:w="4990" w:type="dxa"/>
                </w:tcPr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Desarrollo de procedimiento psicosocial</w:t>
                  </w:r>
                </w:p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Desarrollo de Instructivo de atención en crisis</w:t>
                  </w:r>
                </w:p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Evaluación médica</w:t>
                  </w:r>
                </w:p>
              </w:tc>
            </w:tr>
            <w:tr w:rsidR="00D10253" w:rsidRPr="00D10253" w:rsidTr="0013772E">
              <w:tc>
                <w:tcPr>
                  <w:tcW w:w="3362" w:type="dxa"/>
                </w:tcPr>
                <w:p w:rsidR="00D10253" w:rsidRPr="00D10253" w:rsidRDefault="00D10253" w:rsidP="0013772E">
                  <w:pPr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Inducción</w:t>
                  </w:r>
                </w:p>
              </w:tc>
              <w:tc>
                <w:tcPr>
                  <w:tcW w:w="4990" w:type="dxa"/>
                </w:tcPr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Desarrollo de procedimiento psicosocial</w:t>
                  </w:r>
                </w:p>
              </w:tc>
            </w:tr>
            <w:tr w:rsidR="00D10253" w:rsidRPr="00D10253" w:rsidTr="0013772E">
              <w:tc>
                <w:tcPr>
                  <w:tcW w:w="3362" w:type="dxa"/>
                </w:tcPr>
                <w:p w:rsidR="00D10253" w:rsidRPr="00D10253" w:rsidRDefault="00D10253" w:rsidP="0013772E">
                  <w:pPr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Incorporación a los servicios de atención</w:t>
                  </w:r>
                </w:p>
              </w:tc>
              <w:tc>
                <w:tcPr>
                  <w:tcW w:w="4990" w:type="dxa"/>
                </w:tcPr>
                <w:p w:rsidR="00D10253" w:rsidRPr="00D10253" w:rsidRDefault="00D10253" w:rsidP="0013772E">
                  <w:pPr>
                    <w:pStyle w:val="Prrafodelista"/>
                    <w:numPr>
                      <w:ilvl w:val="0"/>
                      <w:numId w:val="13"/>
                    </w:numPr>
                    <w:contextualSpacing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D10253">
                    <w:rPr>
                      <w:rFonts w:cs="Arial"/>
                      <w:sz w:val="24"/>
                      <w:szCs w:val="24"/>
                    </w:rPr>
                    <w:t>Desarrollo de componentes: Salud integral, entorno familiar saludable, recreación y deportes, educación, arte y cultura, participación activa y fortalecimiento familiar.</w:t>
                  </w:r>
                </w:p>
              </w:tc>
            </w:tr>
          </w:tbl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10253" w:rsidRPr="00D10253" w:rsidTr="00D10253">
        <w:tc>
          <w:tcPr>
            <w:tcW w:w="8719" w:type="dxa"/>
            <w:shd w:val="clear" w:color="auto" w:fill="auto"/>
            <w:vAlign w:val="center"/>
          </w:tcPr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RESPONSABLES:</w:t>
            </w:r>
          </w:p>
          <w:p w:rsidR="00D10253" w:rsidRPr="00D10253" w:rsidRDefault="00D10253" w:rsidP="0013772E">
            <w:pPr>
              <w:tabs>
                <w:tab w:val="left" w:pos="3872"/>
              </w:tabs>
              <w:spacing w:after="0" w:line="240" w:lineRule="exact"/>
              <w:rPr>
                <w:rFonts w:cs="Bookman Old Style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Subdirección de Programas de Protección de Derecho a través del Departamento de Centros de Acogimiento, Coordinaciones de Protección de Derechos de las Delegaciones Regionales y Centros de Acogimiento Institucional designados.</w:t>
            </w:r>
          </w:p>
        </w:tc>
      </w:tr>
      <w:tr w:rsidR="00D10253" w:rsidRPr="00D10253" w:rsidTr="00D10253">
        <w:tc>
          <w:tcPr>
            <w:tcW w:w="8719" w:type="dxa"/>
            <w:shd w:val="clear" w:color="auto" w:fill="auto"/>
            <w:vAlign w:val="center"/>
          </w:tcPr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D10253">
              <w:rPr>
                <w:rFonts w:cs="Arial"/>
                <w:b/>
                <w:bCs/>
                <w:sz w:val="24"/>
                <w:szCs w:val="24"/>
              </w:rPr>
              <w:t>RECURSOS:</w:t>
            </w:r>
          </w:p>
          <w:p w:rsidR="00D10253" w:rsidRPr="00D10253" w:rsidRDefault="00D10253" w:rsidP="0013772E">
            <w:pPr>
              <w:spacing w:after="0" w:line="240" w:lineRule="exact"/>
              <w:jc w:val="both"/>
              <w:rPr>
                <w:rFonts w:cs="Arial"/>
                <w:sz w:val="24"/>
                <w:szCs w:val="24"/>
              </w:rPr>
            </w:pPr>
            <w:r w:rsidRPr="00D10253">
              <w:rPr>
                <w:rFonts w:cs="Arial"/>
                <w:sz w:val="24"/>
                <w:szCs w:val="24"/>
              </w:rPr>
              <w:t>Fondos GOES asignados al ISNA en el Presupuesto de la Nación, sin perjuicio de apoyos nacionales y de cooperación internacional, tanto de países como organizaciones.</w:t>
            </w:r>
          </w:p>
          <w:p w:rsidR="00D10253" w:rsidRPr="00D10253" w:rsidRDefault="00D10253" w:rsidP="0013772E">
            <w:pPr>
              <w:pStyle w:val="Prrafodelista"/>
              <w:spacing w:after="0" w:line="240" w:lineRule="exact"/>
              <w:ind w:left="0"/>
              <w:rPr>
                <w:rFonts w:cs="Arial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D10253">
              <w:rPr>
                <w:rFonts w:cs="Arial"/>
                <w:b/>
                <w:bCs/>
                <w:sz w:val="24"/>
                <w:szCs w:val="24"/>
                <w:lang w:val="pt-BR"/>
              </w:rPr>
              <w:t>Actualmente</w:t>
            </w:r>
            <w:proofErr w:type="spellEnd"/>
            <w:r w:rsidRPr="00D10253">
              <w:rPr>
                <w:rFonts w:cs="Arial"/>
                <w:b/>
                <w:bCs/>
                <w:sz w:val="24"/>
                <w:szCs w:val="24"/>
                <w:lang w:val="pt-BR"/>
              </w:rPr>
              <w:t xml:space="preserve"> $3.199.619.73</w:t>
            </w:r>
          </w:p>
        </w:tc>
      </w:tr>
    </w:tbl>
    <w:p w:rsidR="00A83824" w:rsidRDefault="00A83824" w:rsidP="008A53F2">
      <w:pPr>
        <w:spacing w:after="0"/>
        <w:jc w:val="both"/>
        <w:rPr>
          <w:sz w:val="24"/>
          <w:szCs w:val="24"/>
        </w:rPr>
      </w:pPr>
    </w:p>
    <w:p w:rsidR="00A83824" w:rsidRDefault="00A83824" w:rsidP="008A53F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 se presenta cuadro de centros según su naturaleza de atención: </w:t>
      </w:r>
    </w:p>
    <w:tbl>
      <w:tblPr>
        <w:tblStyle w:val="Tablaconcuadrcula"/>
        <w:tblpPr w:leftFromText="141" w:rightFromText="141" w:vertAnchor="text" w:horzAnchor="margin" w:tblpY="177"/>
        <w:tblW w:w="8755" w:type="dxa"/>
        <w:tblLook w:val="04A0" w:firstRow="1" w:lastRow="0" w:firstColumn="1" w:lastColumn="0" w:noHBand="0" w:noVBand="1"/>
      </w:tblPr>
      <w:tblGrid>
        <w:gridCol w:w="2735"/>
        <w:gridCol w:w="2904"/>
        <w:gridCol w:w="3116"/>
      </w:tblGrid>
      <w:tr w:rsidR="003F31BE" w:rsidRPr="00BA139B" w:rsidTr="00A83824">
        <w:trPr>
          <w:trHeight w:val="79"/>
        </w:trPr>
        <w:tc>
          <w:tcPr>
            <w:tcW w:w="2735" w:type="dxa"/>
            <w:shd w:val="clear" w:color="auto" w:fill="8DB3E2" w:themeFill="text2" w:themeFillTint="66"/>
          </w:tcPr>
          <w:p w:rsidR="00BA139B" w:rsidRPr="00BA139B" w:rsidRDefault="00BA139B" w:rsidP="004522E6">
            <w:pPr>
              <w:spacing w:line="276" w:lineRule="auto"/>
              <w:jc w:val="center"/>
              <w:rPr>
                <w:b/>
              </w:rPr>
            </w:pPr>
            <w:r w:rsidRPr="00BA139B">
              <w:rPr>
                <w:b/>
              </w:rPr>
              <w:t>Centro de Acogimiento</w:t>
            </w:r>
          </w:p>
        </w:tc>
        <w:tc>
          <w:tcPr>
            <w:tcW w:w="2904" w:type="dxa"/>
            <w:shd w:val="clear" w:color="auto" w:fill="8DB3E2" w:themeFill="text2" w:themeFillTint="66"/>
          </w:tcPr>
          <w:p w:rsidR="00BA139B" w:rsidRPr="00BA139B" w:rsidRDefault="00BA139B" w:rsidP="004522E6">
            <w:pPr>
              <w:spacing w:line="276" w:lineRule="auto"/>
              <w:jc w:val="center"/>
              <w:rPr>
                <w:b/>
              </w:rPr>
            </w:pPr>
            <w:r w:rsidRPr="00BA139B">
              <w:rPr>
                <w:b/>
              </w:rPr>
              <w:t>Tipo (naturaleza)</w:t>
            </w:r>
          </w:p>
        </w:tc>
        <w:tc>
          <w:tcPr>
            <w:tcW w:w="3116" w:type="dxa"/>
            <w:shd w:val="clear" w:color="auto" w:fill="8DB3E2" w:themeFill="text2" w:themeFillTint="66"/>
          </w:tcPr>
          <w:p w:rsidR="00BA139B" w:rsidRPr="00BA139B" w:rsidRDefault="00BA139B" w:rsidP="004522E6">
            <w:pPr>
              <w:spacing w:line="276" w:lineRule="auto"/>
              <w:jc w:val="center"/>
              <w:rPr>
                <w:b/>
              </w:rPr>
            </w:pPr>
            <w:r w:rsidRPr="00BA139B">
              <w:rPr>
                <w:b/>
              </w:rPr>
              <w:t>Perfil de Población</w:t>
            </w:r>
          </w:p>
        </w:tc>
      </w:tr>
      <w:tr w:rsidR="003F31BE" w:rsidRPr="00BA139B" w:rsidTr="004522E6">
        <w:trPr>
          <w:trHeight w:val="971"/>
        </w:trPr>
        <w:tc>
          <w:tcPr>
            <w:tcW w:w="2735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Hogar del Niño San Vicente de Paul (San Salvador)</w:t>
            </w: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de Emergencia</w:t>
            </w: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  <w:r w:rsidRPr="00BA139B">
              <w:t>Acogimiento  Institucional</w:t>
            </w:r>
          </w:p>
        </w:tc>
        <w:tc>
          <w:tcPr>
            <w:tcW w:w="3116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Niñas y Niños de 0 a 12 años.</w:t>
            </w: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  <w:rPr>
                <w:bCs/>
              </w:rPr>
            </w:pPr>
            <w:r w:rsidRPr="00BA139B">
              <w:rPr>
                <w:bCs/>
              </w:rPr>
              <w:t>Niñas y Niños de 0 a 12 años.</w:t>
            </w:r>
          </w:p>
        </w:tc>
      </w:tr>
      <w:tr w:rsidR="003F31BE" w:rsidRPr="00BA139B" w:rsidTr="004522E6">
        <w:trPr>
          <w:trHeight w:val="38"/>
        </w:trPr>
        <w:tc>
          <w:tcPr>
            <w:tcW w:w="2735" w:type="dxa"/>
            <w:vAlign w:val="center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Complejo de integración Social para la Niñez y Adolescencia. (</w:t>
            </w:r>
            <w:proofErr w:type="spellStart"/>
            <w:r w:rsidRPr="00BA139B">
              <w:t>Ilopango</w:t>
            </w:r>
            <w:proofErr w:type="spellEnd"/>
            <w:r w:rsidRPr="00BA139B">
              <w:t>)</w:t>
            </w: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De Emergencia</w:t>
            </w: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  <w:r w:rsidRPr="00BA139B">
              <w:t>Acogimiento  Institucional</w:t>
            </w:r>
          </w:p>
        </w:tc>
        <w:tc>
          <w:tcPr>
            <w:tcW w:w="3116" w:type="dxa"/>
            <w:vAlign w:val="center"/>
          </w:tcPr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  <w:r w:rsidRPr="00BA139B">
              <w:t>Adolescentes hombres de 12 a 18 años.</w:t>
            </w:r>
          </w:p>
          <w:p w:rsidR="00BA139B" w:rsidRPr="00BA139B" w:rsidRDefault="00BA139B" w:rsidP="00BA139B">
            <w:pPr>
              <w:spacing w:line="276" w:lineRule="auto"/>
              <w:rPr>
                <w:b/>
                <w:bCs/>
              </w:rPr>
            </w:pPr>
          </w:p>
          <w:p w:rsidR="00BA139B" w:rsidRPr="00BA139B" w:rsidRDefault="00BA139B" w:rsidP="00BA139B">
            <w:pPr>
              <w:spacing w:line="276" w:lineRule="auto"/>
            </w:pPr>
          </w:p>
        </w:tc>
      </w:tr>
      <w:tr w:rsidR="003F31BE" w:rsidRPr="00BA139B" w:rsidTr="004522E6">
        <w:trPr>
          <w:trHeight w:val="255"/>
        </w:trPr>
        <w:tc>
          <w:tcPr>
            <w:tcW w:w="2735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Centro Infantil de Protección Inmediata (San Salvador)</w:t>
            </w: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de emergencia</w:t>
            </w: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  <w:r w:rsidRPr="00BA139B">
              <w:t>Acogimiento Institucional</w:t>
            </w:r>
          </w:p>
        </w:tc>
        <w:tc>
          <w:tcPr>
            <w:tcW w:w="3116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Niños de 6 a 12 años.</w:t>
            </w:r>
          </w:p>
          <w:p w:rsidR="00BA139B" w:rsidRPr="00BA139B" w:rsidRDefault="00BA139B" w:rsidP="00BA139B">
            <w:pPr>
              <w:spacing w:line="276" w:lineRule="auto"/>
            </w:pPr>
            <w:r w:rsidRPr="00BA139B">
              <w:t xml:space="preserve">Niñas y adolescentes </w:t>
            </w:r>
            <w:r w:rsidR="004522E6">
              <w:t xml:space="preserve">Mujeres </w:t>
            </w:r>
            <w:r w:rsidRPr="00BA139B">
              <w:t>de 6 a 18 años.</w:t>
            </w: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  <w:r w:rsidRPr="00BA139B">
              <w:t>Niños de 6 a 12 años</w:t>
            </w:r>
          </w:p>
          <w:p w:rsidR="00BA139B" w:rsidRPr="00BA139B" w:rsidRDefault="00BA139B" w:rsidP="00BA139B">
            <w:pPr>
              <w:spacing w:line="276" w:lineRule="auto"/>
            </w:pPr>
            <w:r w:rsidRPr="00BA139B">
              <w:t xml:space="preserve">Niñas y adolescentes </w:t>
            </w:r>
            <w:r w:rsidR="004522E6">
              <w:t xml:space="preserve">Mujeres </w:t>
            </w:r>
            <w:r w:rsidRPr="00BA139B">
              <w:lastRenderedPageBreak/>
              <w:t>de 6 a 18 años.</w:t>
            </w: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  <w:r w:rsidRPr="00BA139B">
              <w:t>Se cuenta en este centro con el programa de madres adolescente o adolescentes embarazadas, indistintamente de la medida.</w:t>
            </w:r>
          </w:p>
        </w:tc>
      </w:tr>
      <w:tr w:rsidR="003F31BE" w:rsidRPr="00BA139B" w:rsidTr="004522E6">
        <w:trPr>
          <w:trHeight w:val="182"/>
        </w:trPr>
        <w:tc>
          <w:tcPr>
            <w:tcW w:w="2735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lastRenderedPageBreak/>
              <w:t>Albergue Regional para Víctimas de Trata (San Salvador)</w:t>
            </w: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institucional</w:t>
            </w:r>
          </w:p>
        </w:tc>
        <w:tc>
          <w:tcPr>
            <w:tcW w:w="3116" w:type="dxa"/>
            <w:vAlign w:val="center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 xml:space="preserve">Niñas y adolescentes </w:t>
            </w:r>
            <w:r w:rsidR="004522E6">
              <w:t xml:space="preserve">Mujeres </w:t>
            </w:r>
            <w:r w:rsidRPr="00BA139B">
              <w:t>de 12 a 18 años.</w:t>
            </w:r>
          </w:p>
          <w:p w:rsidR="00BA139B" w:rsidRPr="00BA139B" w:rsidRDefault="00BA139B" w:rsidP="00BA139B">
            <w:pPr>
              <w:spacing w:line="276" w:lineRule="auto"/>
            </w:pPr>
          </w:p>
        </w:tc>
      </w:tr>
      <w:tr w:rsidR="003F31BE" w:rsidRPr="00BA139B" w:rsidTr="004522E6">
        <w:trPr>
          <w:trHeight w:val="38"/>
        </w:trPr>
        <w:tc>
          <w:tcPr>
            <w:tcW w:w="2735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Hogar Fray Felipe de Jesús Moraga</w:t>
            </w: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Institucional</w:t>
            </w:r>
          </w:p>
        </w:tc>
        <w:tc>
          <w:tcPr>
            <w:tcW w:w="3116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 xml:space="preserve">Niñas y </w:t>
            </w:r>
            <w:r w:rsidR="004522E6">
              <w:t>Adolescentes  M</w:t>
            </w:r>
            <w:r w:rsidRPr="00BA139B">
              <w:t>ujeres de 7 a 18 años</w:t>
            </w:r>
          </w:p>
        </w:tc>
      </w:tr>
      <w:tr w:rsidR="003F31BE" w:rsidRPr="00BA139B" w:rsidTr="004522E6">
        <w:trPr>
          <w:trHeight w:val="38"/>
        </w:trPr>
        <w:tc>
          <w:tcPr>
            <w:tcW w:w="2735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 xml:space="preserve">Hogar del Niño Adalberto </w:t>
            </w:r>
            <w:proofErr w:type="spellStart"/>
            <w:r w:rsidRPr="00BA139B">
              <w:t>Guirola</w:t>
            </w:r>
            <w:proofErr w:type="spellEnd"/>
            <w:r w:rsidRPr="00BA139B">
              <w:t xml:space="preserve"> (Santa Tecla)</w:t>
            </w: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institucional</w:t>
            </w:r>
          </w:p>
        </w:tc>
        <w:tc>
          <w:tcPr>
            <w:tcW w:w="3116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Niñas, niños y adolescentes de 6 a 18 años de edad.</w:t>
            </w:r>
          </w:p>
          <w:p w:rsidR="00BA139B" w:rsidRPr="00BA139B" w:rsidRDefault="00BA139B" w:rsidP="00BA139B">
            <w:pPr>
              <w:spacing w:line="276" w:lineRule="auto"/>
            </w:pPr>
            <w:r w:rsidRPr="00BA139B">
              <w:t xml:space="preserve">Con diversidad funcional, que requieran de una atención especializada </w:t>
            </w:r>
          </w:p>
          <w:p w:rsidR="00BA139B" w:rsidRPr="00BA139B" w:rsidRDefault="00BA139B" w:rsidP="00BA139B">
            <w:pPr>
              <w:spacing w:line="276" w:lineRule="auto"/>
            </w:pPr>
          </w:p>
        </w:tc>
      </w:tr>
      <w:tr w:rsidR="003F31BE" w:rsidRPr="00BA139B" w:rsidTr="004522E6">
        <w:trPr>
          <w:trHeight w:val="38"/>
        </w:trPr>
        <w:tc>
          <w:tcPr>
            <w:tcW w:w="2735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Educación Especial (San Martín)</w:t>
            </w: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Institucional.</w:t>
            </w:r>
          </w:p>
        </w:tc>
        <w:tc>
          <w:tcPr>
            <w:tcW w:w="3116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 xml:space="preserve">Población Adulta de hombres y mujeres </w:t>
            </w:r>
          </w:p>
          <w:p w:rsidR="00BA139B" w:rsidRPr="00BA139B" w:rsidRDefault="00BA139B" w:rsidP="00BA139B">
            <w:pPr>
              <w:spacing w:line="276" w:lineRule="auto"/>
            </w:pPr>
            <w:r w:rsidRPr="00BA139B">
              <w:t>población:</w:t>
            </w:r>
          </w:p>
          <w:p w:rsidR="00BA139B" w:rsidRPr="00BA139B" w:rsidRDefault="00BA139B" w:rsidP="00BA139B">
            <w:pPr>
              <w:spacing w:line="276" w:lineRule="auto"/>
            </w:pPr>
            <w:r w:rsidRPr="00BA139B">
              <w:t>Discapacidades diversas</w:t>
            </w:r>
          </w:p>
          <w:p w:rsidR="00BA139B" w:rsidRPr="00BA139B" w:rsidRDefault="00BA139B" w:rsidP="00BA139B">
            <w:pPr>
              <w:spacing w:line="276" w:lineRule="auto"/>
            </w:pPr>
            <w:r w:rsidRPr="00BA139B">
              <w:t>Trastornos psiquiátricos y neurológicos</w:t>
            </w:r>
          </w:p>
        </w:tc>
      </w:tr>
      <w:tr w:rsidR="003F31BE" w:rsidRPr="00BA139B" w:rsidTr="004522E6">
        <w:trPr>
          <w:trHeight w:val="38"/>
        </w:trPr>
        <w:tc>
          <w:tcPr>
            <w:tcW w:w="2735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 xml:space="preserve">Hogar Santa Luisa de </w:t>
            </w:r>
            <w:proofErr w:type="spellStart"/>
            <w:r w:rsidRPr="00BA139B">
              <w:t>Marillac</w:t>
            </w:r>
            <w:proofErr w:type="spellEnd"/>
            <w:r w:rsidRPr="00BA139B">
              <w:t xml:space="preserve"> (Sonsonate)</w:t>
            </w: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de emergencia</w:t>
            </w: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  <w:r w:rsidRPr="00BA139B">
              <w:t>Acogimiento Institucional</w:t>
            </w:r>
          </w:p>
        </w:tc>
        <w:tc>
          <w:tcPr>
            <w:tcW w:w="3116" w:type="dxa"/>
          </w:tcPr>
          <w:p w:rsidR="00BA139B" w:rsidRPr="00BA139B" w:rsidRDefault="00BA139B" w:rsidP="00BA139B">
            <w:pPr>
              <w:spacing w:line="276" w:lineRule="auto"/>
              <w:rPr>
                <w:bCs/>
              </w:rPr>
            </w:pPr>
            <w:r w:rsidRPr="00BA139B">
              <w:rPr>
                <w:bCs/>
              </w:rPr>
              <w:t xml:space="preserve">Niñas y Adolescentes </w:t>
            </w:r>
            <w:r w:rsidR="004522E6">
              <w:rPr>
                <w:bCs/>
              </w:rPr>
              <w:t xml:space="preserve">Mujeres </w:t>
            </w:r>
            <w:r w:rsidRPr="00BA139B">
              <w:rPr>
                <w:bCs/>
              </w:rPr>
              <w:t>de 6 a 18 años.</w:t>
            </w:r>
          </w:p>
          <w:p w:rsidR="00BA139B" w:rsidRPr="00BA139B" w:rsidRDefault="00BA139B" w:rsidP="00BA139B">
            <w:pPr>
              <w:spacing w:line="276" w:lineRule="auto"/>
              <w:rPr>
                <w:bCs/>
              </w:rPr>
            </w:pPr>
          </w:p>
          <w:p w:rsidR="00BA139B" w:rsidRPr="00BA139B" w:rsidRDefault="00BA139B" w:rsidP="00BA139B">
            <w:pPr>
              <w:spacing w:line="276" w:lineRule="auto"/>
              <w:rPr>
                <w:bCs/>
              </w:rPr>
            </w:pPr>
            <w:r w:rsidRPr="00BA139B">
              <w:rPr>
                <w:bCs/>
              </w:rPr>
              <w:t xml:space="preserve">Niñas y Adolescentes </w:t>
            </w:r>
            <w:r w:rsidR="004522E6">
              <w:rPr>
                <w:bCs/>
              </w:rPr>
              <w:t xml:space="preserve">Mujeres </w:t>
            </w:r>
            <w:r w:rsidRPr="00BA139B">
              <w:rPr>
                <w:bCs/>
              </w:rPr>
              <w:t>de 6 a 18 años</w:t>
            </w:r>
          </w:p>
        </w:tc>
      </w:tr>
      <w:tr w:rsidR="003F31BE" w:rsidRPr="00BA139B" w:rsidTr="004522E6">
        <w:trPr>
          <w:trHeight w:val="157"/>
        </w:trPr>
        <w:tc>
          <w:tcPr>
            <w:tcW w:w="2735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Hogar Dr. Gustavo Magaña (</w:t>
            </w:r>
            <w:proofErr w:type="spellStart"/>
            <w:r w:rsidRPr="00BA139B">
              <w:t>Ahuachapan</w:t>
            </w:r>
            <w:proofErr w:type="spellEnd"/>
            <w:r w:rsidRPr="00BA139B">
              <w:t>)</w:t>
            </w: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de Emergencia</w:t>
            </w:r>
          </w:p>
        </w:tc>
        <w:tc>
          <w:tcPr>
            <w:tcW w:w="3116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Adolescentes Hombre de 06 a 18 años.</w:t>
            </w:r>
          </w:p>
        </w:tc>
      </w:tr>
      <w:tr w:rsidR="003F31BE" w:rsidRPr="00BA139B" w:rsidTr="004522E6">
        <w:trPr>
          <w:trHeight w:val="38"/>
        </w:trPr>
        <w:tc>
          <w:tcPr>
            <w:tcW w:w="2735" w:type="dxa"/>
          </w:tcPr>
          <w:p w:rsidR="00BA139B" w:rsidRPr="00BA139B" w:rsidRDefault="00BA139B" w:rsidP="00BA139B">
            <w:pPr>
              <w:spacing w:line="276" w:lineRule="auto"/>
            </w:pPr>
            <w:proofErr w:type="spellStart"/>
            <w:r w:rsidRPr="00BA139B">
              <w:t>Erlinda</w:t>
            </w:r>
            <w:proofErr w:type="spellEnd"/>
            <w:r w:rsidRPr="00BA139B">
              <w:t xml:space="preserve"> y Ernestina Serrano Cruz (San Miguel)</w:t>
            </w:r>
          </w:p>
        </w:tc>
        <w:tc>
          <w:tcPr>
            <w:tcW w:w="2904" w:type="dxa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Acogimiento De Emergencia</w:t>
            </w:r>
          </w:p>
          <w:p w:rsidR="00BA139B" w:rsidRPr="00BA139B" w:rsidRDefault="00BA139B" w:rsidP="00BA139B">
            <w:pPr>
              <w:spacing w:line="276" w:lineRule="auto"/>
            </w:pPr>
          </w:p>
          <w:p w:rsidR="00BA139B" w:rsidRPr="00BA139B" w:rsidRDefault="00BA139B" w:rsidP="00BA139B">
            <w:pPr>
              <w:spacing w:line="276" w:lineRule="auto"/>
            </w:pPr>
            <w:r w:rsidRPr="00BA139B">
              <w:t>Acogimiento Institucional</w:t>
            </w:r>
          </w:p>
        </w:tc>
        <w:tc>
          <w:tcPr>
            <w:tcW w:w="3116" w:type="dxa"/>
            <w:vAlign w:val="center"/>
          </w:tcPr>
          <w:p w:rsidR="00BA139B" w:rsidRPr="00BA139B" w:rsidRDefault="00BA139B" w:rsidP="00BA139B">
            <w:pPr>
              <w:spacing w:line="276" w:lineRule="auto"/>
            </w:pPr>
            <w:r w:rsidRPr="00BA139B">
              <w:t>Niñas, niños y adolescentes de 0 a 18 años.</w:t>
            </w:r>
          </w:p>
          <w:p w:rsidR="00BA139B" w:rsidRPr="00BA139B" w:rsidRDefault="00BA139B" w:rsidP="00BA139B">
            <w:pPr>
              <w:spacing w:line="276" w:lineRule="auto"/>
            </w:pPr>
          </w:p>
        </w:tc>
      </w:tr>
    </w:tbl>
    <w:p w:rsidR="008A53F2" w:rsidRDefault="008A53F2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Default="00D10253" w:rsidP="008A53F2">
      <w:pPr>
        <w:spacing w:after="0"/>
        <w:jc w:val="both"/>
        <w:rPr>
          <w:sz w:val="24"/>
          <w:szCs w:val="24"/>
        </w:rPr>
      </w:pPr>
    </w:p>
    <w:p w:rsidR="00D10253" w:rsidRPr="000839E0" w:rsidRDefault="00D10253" w:rsidP="00D10253">
      <w:pPr>
        <w:jc w:val="center"/>
        <w:rPr>
          <w:b/>
          <w:sz w:val="24"/>
          <w:szCs w:val="24"/>
        </w:rPr>
      </w:pPr>
      <w:r w:rsidRPr="000839E0">
        <w:rPr>
          <w:b/>
          <w:sz w:val="24"/>
          <w:szCs w:val="24"/>
        </w:rPr>
        <w:t xml:space="preserve">DIRECTORIO DE CENTROS DE ACOGIMIENTO Y CENTROS DE ATENCIÓN EN MEDIO FAMILIAR </w:t>
      </w: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460"/>
        <w:gridCol w:w="2678"/>
        <w:gridCol w:w="2413"/>
        <w:gridCol w:w="1923"/>
        <w:gridCol w:w="2308"/>
      </w:tblGrid>
      <w:tr w:rsidR="00D10253" w:rsidTr="00D10253">
        <w:trPr>
          <w:trHeight w:val="544"/>
        </w:trPr>
        <w:tc>
          <w:tcPr>
            <w:tcW w:w="460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t>N.</w:t>
            </w:r>
          </w:p>
        </w:tc>
        <w:tc>
          <w:tcPr>
            <w:tcW w:w="2678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t>NOMBRE DEL CENTRO</w:t>
            </w:r>
            <w:r>
              <w:rPr>
                <w:b/>
                <w:sz w:val="24"/>
                <w:szCs w:val="24"/>
              </w:rPr>
              <w:t xml:space="preserve"> ACOGIMIENTO</w:t>
            </w:r>
          </w:p>
        </w:tc>
        <w:tc>
          <w:tcPr>
            <w:tcW w:w="2413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t>NOMBRE DE DIRECTOR/A</w:t>
            </w:r>
          </w:p>
        </w:tc>
        <w:tc>
          <w:tcPr>
            <w:tcW w:w="1923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t>DIRECCIÓN</w:t>
            </w:r>
          </w:p>
        </w:tc>
        <w:tc>
          <w:tcPr>
            <w:tcW w:w="2308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t>No. TELEFONICO</w:t>
            </w:r>
          </w:p>
        </w:tc>
      </w:tr>
      <w:tr w:rsidR="00D10253" w:rsidTr="00D10253">
        <w:trPr>
          <w:trHeight w:val="273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Hogar del Niño San Vicente de Paúl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Sor Leticia Abarca Chinchilla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Calle Ramón Belloso y Av. Cuba Barrio Número 1131. San Jacinto S.S 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2270-3001</w:t>
            </w:r>
          </w:p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2270-4599</w:t>
            </w:r>
          </w:p>
        </w:tc>
      </w:tr>
      <w:tr w:rsidR="00D10253" w:rsidTr="00D10253">
        <w:trPr>
          <w:trHeight w:val="273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Hogar del Niño Adalberto </w:t>
            </w:r>
            <w:proofErr w:type="spellStart"/>
            <w:r>
              <w:rPr>
                <w:sz w:val="24"/>
                <w:szCs w:val="24"/>
              </w:rPr>
              <w:t>Guirola</w:t>
            </w:r>
            <w:proofErr w:type="spellEnd"/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Dra. </w:t>
            </w:r>
            <w:bookmarkStart w:id="0" w:name="_GoBack"/>
            <w:r>
              <w:rPr>
                <w:sz w:val="24"/>
                <w:szCs w:val="24"/>
              </w:rPr>
              <w:t xml:space="preserve">Karla Maria Cerón </w:t>
            </w:r>
            <w:bookmarkEnd w:id="0"/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Av. Eduardo </w:t>
            </w:r>
            <w:proofErr w:type="spellStart"/>
            <w:r>
              <w:rPr>
                <w:sz w:val="24"/>
                <w:szCs w:val="24"/>
              </w:rPr>
              <w:t>Guirola</w:t>
            </w:r>
            <w:proofErr w:type="spellEnd"/>
            <w:r>
              <w:rPr>
                <w:sz w:val="24"/>
                <w:szCs w:val="24"/>
              </w:rPr>
              <w:t xml:space="preserve">, N. 1-2. Santa Tecla 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2228-1461</w:t>
            </w:r>
          </w:p>
        </w:tc>
      </w:tr>
      <w:tr w:rsidR="00D10253" w:rsidTr="00D10253">
        <w:trPr>
          <w:trHeight w:val="273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Centro Educación Especial 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Lcdo. Germán Dagoberto Quinteros Marroquín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Calle la Flor San Martin, contiguo a Unidad de Salud 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2355-6659</w:t>
            </w:r>
          </w:p>
        </w:tc>
      </w:tr>
      <w:tr w:rsidR="00D10253" w:rsidTr="00D10253">
        <w:trPr>
          <w:trHeight w:val="273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 Infantil de Protección Inmediata (CIPI)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Lcdo. Ricardo Matías Lazo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Av. Irazú y final calle Sta. Marta, Col. Costa Rica, S.S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2213-4737</w:t>
            </w:r>
          </w:p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2213-4738</w:t>
            </w:r>
          </w:p>
        </w:tc>
      </w:tr>
      <w:tr w:rsidR="00D10253" w:rsidTr="00D10253">
        <w:trPr>
          <w:trHeight w:val="273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Albergue Regional para Victimas de Trata 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Lcda. Marlene Mártir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 Salvador 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</w:p>
        </w:tc>
      </w:tr>
      <w:tr w:rsidR="00D10253" w:rsidTr="00D10253">
        <w:trPr>
          <w:trHeight w:val="273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Hogar del Niño Gustavo Magaña Méndez 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Sor María del Socorro Guerra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3</w:t>
            </w:r>
            <w:r>
              <w:rPr>
                <w:sz w:val="24"/>
                <w:szCs w:val="24"/>
                <w:vertAlign w:val="superscript"/>
              </w:rPr>
              <w:t>a</w:t>
            </w:r>
            <w:r>
              <w:rPr>
                <w:sz w:val="24"/>
                <w:szCs w:val="24"/>
              </w:rPr>
              <w:t xml:space="preserve"> Av. Norte Ahuachapán 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2443-0024</w:t>
            </w:r>
          </w:p>
        </w:tc>
      </w:tr>
      <w:tr w:rsidR="00D10253" w:rsidTr="00D10253">
        <w:trPr>
          <w:trHeight w:val="288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Hogar de la Niña Santa Luisa de </w:t>
            </w:r>
            <w:proofErr w:type="spellStart"/>
            <w:r>
              <w:rPr>
                <w:sz w:val="24"/>
                <w:szCs w:val="24"/>
              </w:rPr>
              <w:t>Marillac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Lcda. Alba Marina Ramos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18 Av. Sur Colonia Angélica, Quinta Germán </w:t>
            </w:r>
            <w:proofErr w:type="spellStart"/>
            <w:r>
              <w:rPr>
                <w:sz w:val="24"/>
                <w:szCs w:val="24"/>
              </w:rPr>
              <w:t>Hells</w:t>
            </w:r>
            <w:proofErr w:type="spellEnd"/>
            <w:r>
              <w:rPr>
                <w:sz w:val="24"/>
                <w:szCs w:val="24"/>
              </w:rPr>
              <w:t>. Sonsonate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2451-0245</w:t>
            </w:r>
          </w:p>
        </w:tc>
      </w:tr>
      <w:tr w:rsidR="00D10253" w:rsidTr="00D10253">
        <w:trPr>
          <w:trHeight w:val="288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Hogar Fray Felipe de Jesús Moraga 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Sor María Ester Molina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Av. José Matías Delgado Norte N. 19 Santa Ana 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2441-1728</w:t>
            </w:r>
          </w:p>
        </w:tc>
      </w:tr>
      <w:tr w:rsidR="00D10253" w:rsidTr="00D10253">
        <w:trPr>
          <w:trHeight w:val="288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 de Integración Social de la Niñez y Adolescencia (CISNA)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Lcdo. Víctor Manuel López Díaz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Contiguo a Cárcel de Mujeres, KM 4 </w:t>
            </w:r>
            <w:r w:rsidRPr="0002520A">
              <w:rPr>
                <w:sz w:val="24"/>
                <w:szCs w:val="24"/>
                <w:vertAlign w:val="subscript"/>
              </w:rPr>
              <w:t>1/</w:t>
            </w:r>
            <w:proofErr w:type="gramStart"/>
            <w:r w:rsidRPr="0002520A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  <w:vertAlign w:val="subscript"/>
              </w:rPr>
              <w:t xml:space="preserve"> .</w:t>
            </w:r>
            <w:proofErr w:type="gramEnd"/>
            <w:r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02520A">
              <w:rPr>
                <w:sz w:val="24"/>
                <w:szCs w:val="24"/>
              </w:rPr>
              <w:t>Blvd</w:t>
            </w:r>
            <w:proofErr w:type="spellEnd"/>
            <w:r w:rsidRPr="0002520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 xml:space="preserve">Del Ejercito 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2294-1606</w:t>
            </w:r>
          </w:p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2254-0563</w:t>
            </w:r>
          </w:p>
        </w:tc>
      </w:tr>
      <w:tr w:rsidR="00D10253" w:rsidTr="00D10253">
        <w:trPr>
          <w:trHeight w:val="288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Ciudad de los Niños 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Coordinador de Protección de Derechos </w:t>
            </w:r>
          </w:p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Lcdo. Helman Atilio Díaz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Cantón </w:t>
            </w:r>
            <w:proofErr w:type="spellStart"/>
            <w:r>
              <w:rPr>
                <w:sz w:val="24"/>
                <w:szCs w:val="24"/>
              </w:rPr>
              <w:t>Zacarias</w:t>
            </w:r>
            <w:proofErr w:type="spellEnd"/>
            <w:r>
              <w:rPr>
                <w:sz w:val="24"/>
                <w:szCs w:val="24"/>
              </w:rPr>
              <w:t xml:space="preserve">, contiguo a beneficio las tres puertas, Santa Ana 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2441-2580</w:t>
            </w:r>
          </w:p>
        </w:tc>
      </w:tr>
      <w:tr w:rsidR="00D10253" w:rsidTr="00D10253">
        <w:trPr>
          <w:trHeight w:val="288"/>
        </w:trPr>
        <w:tc>
          <w:tcPr>
            <w:tcW w:w="460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Centro de Acogida Inmediata </w:t>
            </w:r>
            <w:proofErr w:type="spellStart"/>
            <w:r>
              <w:rPr>
                <w:sz w:val="24"/>
                <w:szCs w:val="24"/>
              </w:rPr>
              <w:t>Erlinda</w:t>
            </w:r>
            <w:proofErr w:type="spellEnd"/>
            <w:r>
              <w:rPr>
                <w:sz w:val="24"/>
                <w:szCs w:val="24"/>
              </w:rPr>
              <w:t xml:space="preserve"> y Ernestina Serrano Cruz (CAI)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Angel Adalberto Argueta Mata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2° Av. Norte y 10 ° Calle Poniente Bo. San Francisco N. 602, San </w:t>
            </w:r>
            <w:r>
              <w:rPr>
                <w:sz w:val="24"/>
                <w:szCs w:val="24"/>
              </w:rPr>
              <w:lastRenderedPageBreak/>
              <w:t xml:space="preserve">Miguel 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2660-3523</w:t>
            </w:r>
          </w:p>
        </w:tc>
      </w:tr>
      <w:tr w:rsidR="00D10253" w:rsidTr="00D10253">
        <w:trPr>
          <w:trHeight w:val="288"/>
        </w:trPr>
        <w:tc>
          <w:tcPr>
            <w:tcW w:w="460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lastRenderedPageBreak/>
              <w:t>N.</w:t>
            </w:r>
          </w:p>
        </w:tc>
        <w:tc>
          <w:tcPr>
            <w:tcW w:w="2678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t>NOMBRE DEL CENTRO</w:t>
            </w:r>
            <w:r>
              <w:rPr>
                <w:b/>
                <w:sz w:val="24"/>
                <w:szCs w:val="24"/>
              </w:rPr>
              <w:t xml:space="preserve"> ATENCIÓN EN MEDIO FAMILIAR </w:t>
            </w:r>
          </w:p>
        </w:tc>
        <w:tc>
          <w:tcPr>
            <w:tcW w:w="2413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t xml:space="preserve">NOMBRE DE </w:t>
            </w:r>
            <w:r>
              <w:rPr>
                <w:b/>
                <w:sz w:val="24"/>
                <w:szCs w:val="24"/>
              </w:rPr>
              <w:t>COORDINADOR/AR</w:t>
            </w:r>
          </w:p>
        </w:tc>
        <w:tc>
          <w:tcPr>
            <w:tcW w:w="1923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t>DIRECCIÓN</w:t>
            </w:r>
          </w:p>
        </w:tc>
        <w:tc>
          <w:tcPr>
            <w:tcW w:w="2308" w:type="dxa"/>
          </w:tcPr>
          <w:p w:rsidR="00D10253" w:rsidRPr="000839E0" w:rsidRDefault="00D10253" w:rsidP="0013772E">
            <w:pPr>
              <w:jc w:val="center"/>
              <w:rPr>
                <w:b/>
                <w:sz w:val="24"/>
                <w:szCs w:val="24"/>
              </w:rPr>
            </w:pPr>
            <w:r w:rsidRPr="000839E0">
              <w:rPr>
                <w:b/>
                <w:sz w:val="24"/>
                <w:szCs w:val="24"/>
              </w:rPr>
              <w:t>No. TELEFONICO</w:t>
            </w:r>
          </w:p>
        </w:tc>
      </w:tr>
      <w:tr w:rsidR="00D10253" w:rsidTr="00D10253">
        <w:trPr>
          <w:trHeight w:val="288"/>
        </w:trPr>
        <w:tc>
          <w:tcPr>
            <w:tcW w:w="460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Cambia tu Vida 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Lcda. Mirian Elizabeth Peña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Calle Ramón Belloso y Av. Cuba Barrio Número 1131. San Jacinto S.S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2270-3001</w:t>
            </w:r>
          </w:p>
        </w:tc>
      </w:tr>
      <w:tr w:rsidR="00D10253" w:rsidTr="00D10253">
        <w:trPr>
          <w:trHeight w:val="288"/>
        </w:trPr>
        <w:tc>
          <w:tcPr>
            <w:tcW w:w="460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Centro de Integración para Niñas, Niños  y Adolescentes (CINNA)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Ángel Giovanni Gutiérrez Jandres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Av. Irazú y final calle Sta. Marta, Col. Costa Rica, S.S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2213-4735</w:t>
            </w:r>
          </w:p>
        </w:tc>
      </w:tr>
      <w:tr w:rsidR="00D10253" w:rsidTr="00D10253">
        <w:trPr>
          <w:trHeight w:val="288"/>
        </w:trPr>
        <w:tc>
          <w:tcPr>
            <w:tcW w:w="460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78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Familia Sustituta </w:t>
            </w:r>
          </w:p>
        </w:tc>
        <w:tc>
          <w:tcPr>
            <w:tcW w:w="241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Lcdo. Darwin Peña España </w:t>
            </w:r>
          </w:p>
        </w:tc>
        <w:tc>
          <w:tcPr>
            <w:tcW w:w="1923" w:type="dxa"/>
          </w:tcPr>
          <w:p w:rsidR="00D10253" w:rsidRDefault="00D10253" w:rsidP="001377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Av. Irazú y final calle Sta. Marta, Col. Costa Rica, S.S</w:t>
            </w:r>
          </w:p>
        </w:tc>
        <w:tc>
          <w:tcPr>
            <w:tcW w:w="2308" w:type="dxa"/>
          </w:tcPr>
          <w:p w:rsidR="00D10253" w:rsidRDefault="00D10253" w:rsidP="00137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2213-4734</w:t>
            </w:r>
          </w:p>
        </w:tc>
      </w:tr>
    </w:tbl>
    <w:p w:rsidR="00D10253" w:rsidRPr="003F5C73" w:rsidRDefault="00D10253" w:rsidP="00D10253">
      <w:pPr>
        <w:jc w:val="both"/>
        <w:rPr>
          <w:sz w:val="24"/>
          <w:szCs w:val="24"/>
        </w:rPr>
      </w:pPr>
    </w:p>
    <w:p w:rsidR="00BA139B" w:rsidRPr="00BA139B" w:rsidRDefault="00BA139B" w:rsidP="00BA139B"/>
    <w:p w:rsidR="00BA139B" w:rsidRPr="00BA139B" w:rsidRDefault="00BA139B" w:rsidP="00BA139B">
      <w:pPr>
        <w:spacing w:after="0"/>
      </w:pPr>
    </w:p>
    <w:p w:rsidR="00954074" w:rsidRPr="00BA139B" w:rsidRDefault="00954074"/>
    <w:sectPr w:rsidR="00954074" w:rsidRPr="00BA139B" w:rsidSect="0095407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87" w:rsidRDefault="006A6187" w:rsidP="00BD4768">
      <w:pPr>
        <w:spacing w:after="0" w:line="240" w:lineRule="auto"/>
      </w:pPr>
      <w:r>
        <w:separator/>
      </w:r>
    </w:p>
  </w:endnote>
  <w:endnote w:type="continuationSeparator" w:id="0">
    <w:p w:rsidR="006A6187" w:rsidRDefault="006A6187" w:rsidP="00BD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87" w:rsidRDefault="006A6187" w:rsidP="00BD4768">
      <w:pPr>
        <w:spacing w:after="0" w:line="240" w:lineRule="auto"/>
      </w:pPr>
      <w:r>
        <w:separator/>
      </w:r>
    </w:p>
  </w:footnote>
  <w:footnote w:type="continuationSeparator" w:id="0">
    <w:p w:rsidR="006A6187" w:rsidRDefault="006A6187" w:rsidP="00BD4768">
      <w:pPr>
        <w:spacing w:after="0" w:line="240" w:lineRule="auto"/>
      </w:pPr>
      <w:r>
        <w:continuationSeparator/>
      </w:r>
    </w:p>
  </w:footnote>
  <w:footnote w:id="1">
    <w:p w:rsidR="006E30D9" w:rsidRPr="003278F5" w:rsidRDefault="006E30D9" w:rsidP="006E30D9">
      <w:pPr>
        <w:pStyle w:val="Textonotapie"/>
        <w:jc w:val="both"/>
        <w:rPr>
          <w:sz w:val="12"/>
          <w:szCs w:val="12"/>
        </w:rPr>
      </w:pPr>
    </w:p>
    <w:p w:rsidR="006E30D9" w:rsidRPr="00657382" w:rsidRDefault="006E30D9" w:rsidP="006E30D9">
      <w:pPr>
        <w:pStyle w:val="Textonotapie"/>
        <w:jc w:val="both"/>
        <w:rPr>
          <w:sz w:val="18"/>
          <w:szCs w:val="18"/>
        </w:rPr>
      </w:pPr>
      <w:r>
        <w:rPr>
          <w:rStyle w:val="Refdenotaalpie"/>
        </w:rPr>
        <w:footnoteRef/>
      </w:r>
      <w:r w:rsidRPr="00657382">
        <w:rPr>
          <w:sz w:val="18"/>
          <w:szCs w:val="18"/>
        </w:rPr>
        <w:t>ATENCIÓN INTEGRAL CON ENFOQUE PSICOSOCIAL. Procesos articulados de implementación de servicios que buscan prevenir y mitigar los efectos emocionales, físicos, culturales, espirituales, sociales y económicos generados por la violación de derechos humanos y se deben planificar y brindar conservando su especificidad: Derechos Humanos, interculturalidad, genero, entre otras variables sociales y políticas inclusivas, que trasciende la intervención individual a niveles familiar  y comunitario, incluyendo la detección y fortalecimiento de Redes</w:t>
      </w:r>
      <w:r>
        <w:rPr>
          <w:sz w:val="18"/>
          <w:szCs w:val="18"/>
        </w:rPr>
        <w:t xml:space="preserve">. Tomado de </w:t>
      </w:r>
      <w:r w:rsidRPr="0055505F">
        <w:rPr>
          <w:sz w:val="18"/>
          <w:szCs w:val="18"/>
        </w:rPr>
        <w:t>Enfoque psicosocial en la atención</w:t>
      </w:r>
      <w:r w:rsidR="00994C20">
        <w:rPr>
          <w:sz w:val="18"/>
          <w:szCs w:val="18"/>
        </w:rPr>
        <w:t xml:space="preserve"> </w:t>
      </w:r>
      <w:r w:rsidRPr="0055505F">
        <w:rPr>
          <w:sz w:val="18"/>
          <w:szCs w:val="18"/>
        </w:rPr>
        <w:t>a la población desplazada,</w:t>
      </w:r>
      <w:r>
        <w:rPr>
          <w:sz w:val="18"/>
          <w:szCs w:val="18"/>
        </w:rPr>
        <w:t xml:space="preserve"> confi</w:t>
      </w:r>
      <w:r w:rsidRPr="0055505F">
        <w:rPr>
          <w:sz w:val="18"/>
          <w:szCs w:val="18"/>
        </w:rPr>
        <w:t>nada o en riesgo.</w:t>
      </w:r>
      <w:r w:rsidR="00994C20">
        <w:rPr>
          <w:sz w:val="18"/>
          <w:szCs w:val="18"/>
        </w:rPr>
        <w:t xml:space="preserve"> </w:t>
      </w:r>
      <w:r w:rsidRPr="0055505F">
        <w:rPr>
          <w:sz w:val="18"/>
          <w:szCs w:val="18"/>
        </w:rPr>
        <w:t>Guía práctica</w:t>
      </w:r>
      <w:r w:rsidR="00994C20">
        <w:rPr>
          <w:sz w:val="18"/>
          <w:szCs w:val="18"/>
        </w:rPr>
        <w:t xml:space="preserve"> </w:t>
      </w:r>
      <w:r w:rsidRPr="0055505F">
        <w:rPr>
          <w:sz w:val="18"/>
          <w:szCs w:val="18"/>
        </w:rPr>
        <w:t>para Alcaldes y Alcaldesas</w:t>
      </w:r>
      <w:r>
        <w:rPr>
          <w:sz w:val="18"/>
          <w:szCs w:val="18"/>
        </w:rPr>
        <w:t>, POS, Bogotá ,2008</w:t>
      </w:r>
    </w:p>
  </w:footnote>
  <w:footnote w:id="2">
    <w:p w:rsidR="00994C20" w:rsidRDefault="00994C20" w:rsidP="00994C20">
      <w:pPr>
        <w:pStyle w:val="Textonotapie"/>
        <w:jc w:val="both"/>
      </w:pPr>
      <w:r>
        <w:rPr>
          <w:rStyle w:val="Refdenotaalpie"/>
        </w:rPr>
        <w:footnoteRef/>
      </w:r>
      <w:r>
        <w:t xml:space="preserve"> Los servicios  ofertados en los programas de acogimiento de emergencia y acogimiento institucional se desarrollan mediante componentes de atención, mismos que son articulados con </w:t>
      </w:r>
      <w:r w:rsidRPr="00994C20">
        <w:t>instituciones públicas, privadas, de cooperación, organismos no gubernamentales y actores locales</w:t>
      </w:r>
      <w:r>
        <w:t>.</w:t>
      </w:r>
    </w:p>
  </w:footnote>
  <w:footnote w:id="3">
    <w:p w:rsidR="00AF2438" w:rsidRDefault="00AF243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993FA8">
        <w:t xml:space="preserve">Los servicios  ofertados en los programas de acogimiento de emergencia y acogimiento institucional se desarrollan mediante componentes de atención, mismos que son articulados con </w:t>
      </w:r>
      <w:r w:rsidR="00993FA8" w:rsidRPr="00994C20">
        <w:t>instituciones públicas, privadas, de cooperación, organismos no gubernamentales y actores locales</w:t>
      </w:r>
      <w:r w:rsidR="00993FA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768" w:rsidRDefault="00BD4768">
    <w:pPr>
      <w:pStyle w:val="Encabezado"/>
    </w:pPr>
    <w:r w:rsidRPr="00BD4768">
      <w:rPr>
        <w:noProof/>
      </w:rPr>
      <w:drawing>
        <wp:anchor distT="0" distB="0" distL="114300" distR="114300" simplePos="0" relativeHeight="251660288" behindDoc="1" locked="0" layoutInCell="1" allowOverlap="1" wp14:anchorId="1DFFA98B" wp14:editId="74180E76">
          <wp:simplePos x="0" y="0"/>
          <wp:positionH relativeFrom="column">
            <wp:posOffset>-179705</wp:posOffset>
          </wp:positionH>
          <wp:positionV relativeFrom="paragraph">
            <wp:posOffset>-327025</wp:posOffset>
          </wp:positionV>
          <wp:extent cx="968375" cy="736600"/>
          <wp:effectExtent l="0" t="0" r="0" b="0"/>
          <wp:wrapThrough wrapText="bothSides">
            <wp:wrapPolygon edited="0">
              <wp:start x="8498" y="0"/>
              <wp:lineTo x="2550" y="559"/>
              <wp:lineTo x="1275" y="7821"/>
              <wp:lineTo x="3399" y="8938"/>
              <wp:lineTo x="3824" y="20110"/>
              <wp:lineTo x="20396" y="20110"/>
              <wp:lineTo x="19121" y="8938"/>
              <wp:lineTo x="21246" y="2793"/>
              <wp:lineTo x="20396" y="1117"/>
              <wp:lineTo x="14872" y="0"/>
              <wp:lineTo x="8498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4FA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EFC452" wp14:editId="5E4B5694">
              <wp:simplePos x="0" y="0"/>
              <wp:positionH relativeFrom="column">
                <wp:posOffset>243840</wp:posOffset>
              </wp:positionH>
              <wp:positionV relativeFrom="paragraph">
                <wp:posOffset>-182245</wp:posOffset>
              </wp:positionV>
              <wp:extent cx="5762625" cy="422910"/>
              <wp:effectExtent l="0" t="0" r="0" b="0"/>
              <wp:wrapNone/>
              <wp:docPr id="2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768" w:rsidRDefault="00BD4768" w:rsidP="00BD4768">
                          <w:pPr>
                            <w:spacing w:after="0"/>
                            <w:jc w:val="center"/>
                            <w:rPr>
                              <w:rFonts w:ascii="Segoe Print" w:hAnsi="Segoe Print" w:cs="Segoe Print"/>
                            </w:rPr>
                          </w:pPr>
                          <w:r w:rsidRPr="00E06BC8">
                            <w:rPr>
                              <w:rFonts w:ascii="Segoe Print" w:hAnsi="Segoe Print" w:cs="Segoe Print"/>
                            </w:rPr>
                            <w:t>Instituto Salvadoreño para el Desarrollo Integral de la Niñez y Adolescencia</w:t>
                          </w:r>
                        </w:p>
                        <w:p w:rsidR="00BD4768" w:rsidRPr="00E06BC8" w:rsidRDefault="00BD4768" w:rsidP="00BD4768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Segoe Print" w:hAnsi="Segoe Print" w:cs="Segoe Print"/>
                            </w:rPr>
                            <w:t>Subdirección de Programas de Protección de Derechos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19.2pt;margin-top:-14.35pt;width:453.75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" filled="f" stroked="f" strokeweight=".5pt">
              <v:textbox>
                <w:txbxContent>
                  <w:p w:rsidR="00BD4768" w:rsidRDefault="00BD4768" w:rsidP="00BD4768">
                    <w:pPr>
                      <w:spacing w:after="0"/>
                      <w:jc w:val="center"/>
                      <w:rPr>
                        <w:rFonts w:ascii="Segoe Print" w:hAnsi="Segoe Print" w:cs="Segoe Print"/>
                      </w:rPr>
                    </w:pPr>
                    <w:r w:rsidRPr="00E06BC8">
                      <w:rPr>
                        <w:rFonts w:ascii="Segoe Print" w:hAnsi="Segoe Print" w:cs="Segoe Print"/>
                      </w:rPr>
                      <w:t>Instituto Salvadoreño para el Desarrollo Integral de la Niñez y Adolescencia</w:t>
                    </w:r>
                  </w:p>
                  <w:p w:rsidR="00BD4768" w:rsidRPr="00E06BC8" w:rsidRDefault="00BD4768" w:rsidP="00BD4768">
                    <w:pPr>
                      <w:spacing w:after="0"/>
                      <w:jc w:val="center"/>
                    </w:pPr>
                    <w:r>
                      <w:rPr>
                        <w:rFonts w:ascii="Segoe Print" w:hAnsi="Segoe Print" w:cs="Segoe Print"/>
                      </w:rPr>
                      <w:t>Subdirección de Programas de Protección de Derechos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8.25pt;height:8.25pt" o:bullet="t">
        <v:imagedata r:id="rId1" o:title="BD21344_"/>
      </v:shape>
    </w:pict>
  </w:numPicBullet>
  <w:abstractNum w:abstractNumId="0">
    <w:nsid w:val="0A215178"/>
    <w:multiLevelType w:val="hybridMultilevel"/>
    <w:tmpl w:val="6C80E6A8"/>
    <w:lvl w:ilvl="0" w:tplc="B1EC1E48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2417F6C"/>
    <w:multiLevelType w:val="hybridMultilevel"/>
    <w:tmpl w:val="05747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1C77B30"/>
    <w:multiLevelType w:val="hybridMultilevel"/>
    <w:tmpl w:val="7A86CF8C"/>
    <w:lvl w:ilvl="0" w:tplc="B1EC1E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05E0F"/>
    <w:multiLevelType w:val="hybridMultilevel"/>
    <w:tmpl w:val="5338EA08"/>
    <w:lvl w:ilvl="0" w:tplc="B1EC1E48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427C4"/>
    <w:multiLevelType w:val="hybridMultilevel"/>
    <w:tmpl w:val="9B0C8E32"/>
    <w:lvl w:ilvl="0" w:tplc="B1EC1E48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112193F"/>
    <w:multiLevelType w:val="hybridMultilevel"/>
    <w:tmpl w:val="65E45FC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5044B"/>
    <w:multiLevelType w:val="hybridMultilevel"/>
    <w:tmpl w:val="5D3C5B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8D586E"/>
    <w:multiLevelType w:val="hybridMultilevel"/>
    <w:tmpl w:val="674AFC36"/>
    <w:lvl w:ilvl="0" w:tplc="B1EC1E48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23E91"/>
    <w:multiLevelType w:val="hybridMultilevel"/>
    <w:tmpl w:val="F028D48E"/>
    <w:lvl w:ilvl="0" w:tplc="B1EC1E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D4202"/>
    <w:multiLevelType w:val="hybridMultilevel"/>
    <w:tmpl w:val="2320F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F4FAD"/>
    <w:multiLevelType w:val="hybridMultilevel"/>
    <w:tmpl w:val="6428DE84"/>
    <w:lvl w:ilvl="0" w:tplc="97BED4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52B3E"/>
    <w:multiLevelType w:val="hybridMultilevel"/>
    <w:tmpl w:val="3BE642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5568CF"/>
    <w:multiLevelType w:val="hybridMultilevel"/>
    <w:tmpl w:val="BB648854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E1EC0"/>
    <w:multiLevelType w:val="hybridMultilevel"/>
    <w:tmpl w:val="CA444666"/>
    <w:lvl w:ilvl="0" w:tplc="D4C66C5C">
      <w:numFmt w:val="bullet"/>
      <w:lvlText w:val=""/>
      <w:lvlJc w:val="left"/>
      <w:pPr>
        <w:tabs>
          <w:tab w:val="num" w:pos="532"/>
        </w:tabs>
        <w:ind w:left="532" w:hanging="39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E5584B"/>
    <w:multiLevelType w:val="hybridMultilevel"/>
    <w:tmpl w:val="A37C3D58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F87F35"/>
    <w:multiLevelType w:val="hybridMultilevel"/>
    <w:tmpl w:val="91482550"/>
    <w:lvl w:ilvl="0" w:tplc="BA864A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67C3FB3"/>
    <w:multiLevelType w:val="hybridMultilevel"/>
    <w:tmpl w:val="80EE995C"/>
    <w:lvl w:ilvl="0" w:tplc="D764C9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HelveticaNeu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16"/>
  </w:num>
  <w:num w:numId="10">
    <w:abstractNumId w:val="11"/>
  </w:num>
  <w:num w:numId="11">
    <w:abstractNumId w:val="6"/>
  </w:num>
  <w:num w:numId="12">
    <w:abstractNumId w:val="9"/>
  </w:num>
  <w:num w:numId="13">
    <w:abstractNumId w:val="15"/>
  </w:num>
  <w:num w:numId="14">
    <w:abstractNumId w:val="1"/>
  </w:num>
  <w:num w:numId="15">
    <w:abstractNumId w:val="13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F2"/>
    <w:rsid w:val="00033A09"/>
    <w:rsid w:val="000E30C7"/>
    <w:rsid w:val="00157ABF"/>
    <w:rsid w:val="001B7B7D"/>
    <w:rsid w:val="001E41F9"/>
    <w:rsid w:val="00235870"/>
    <w:rsid w:val="002B6A92"/>
    <w:rsid w:val="003B23EF"/>
    <w:rsid w:val="003B6DDE"/>
    <w:rsid w:val="003F31BE"/>
    <w:rsid w:val="00423D2A"/>
    <w:rsid w:val="00424D33"/>
    <w:rsid w:val="004522E6"/>
    <w:rsid w:val="004570DE"/>
    <w:rsid w:val="00545AFA"/>
    <w:rsid w:val="00664F13"/>
    <w:rsid w:val="006A6187"/>
    <w:rsid w:val="006E30D9"/>
    <w:rsid w:val="006F3878"/>
    <w:rsid w:val="00784FA3"/>
    <w:rsid w:val="00810C1C"/>
    <w:rsid w:val="00897C43"/>
    <w:rsid w:val="008A53F2"/>
    <w:rsid w:val="008B61E8"/>
    <w:rsid w:val="008E6584"/>
    <w:rsid w:val="00936975"/>
    <w:rsid w:val="00954074"/>
    <w:rsid w:val="0096018B"/>
    <w:rsid w:val="00993FA8"/>
    <w:rsid w:val="00994C20"/>
    <w:rsid w:val="00A83824"/>
    <w:rsid w:val="00AE11F4"/>
    <w:rsid w:val="00AF2438"/>
    <w:rsid w:val="00AF4C01"/>
    <w:rsid w:val="00B9422F"/>
    <w:rsid w:val="00BA139B"/>
    <w:rsid w:val="00BD4768"/>
    <w:rsid w:val="00BE7273"/>
    <w:rsid w:val="00D10253"/>
    <w:rsid w:val="00D24B54"/>
    <w:rsid w:val="00D36C93"/>
    <w:rsid w:val="00DB4E66"/>
    <w:rsid w:val="00E80520"/>
    <w:rsid w:val="00EA343D"/>
    <w:rsid w:val="00EE2980"/>
    <w:rsid w:val="00F51C42"/>
    <w:rsid w:val="00F87196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D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4768"/>
  </w:style>
  <w:style w:type="paragraph" w:styleId="Piedepgina">
    <w:name w:val="footer"/>
    <w:basedOn w:val="Normal"/>
    <w:link w:val="PiedepginaCar"/>
    <w:uiPriority w:val="99"/>
    <w:semiHidden/>
    <w:unhideWhenUsed/>
    <w:rsid w:val="00BD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4768"/>
  </w:style>
  <w:style w:type="paragraph" w:styleId="Prrafodelista">
    <w:name w:val="List Paragraph"/>
    <w:basedOn w:val="Normal"/>
    <w:uiPriority w:val="99"/>
    <w:qFormat/>
    <w:rsid w:val="00AF4C01"/>
    <w:pPr>
      <w:ind w:left="720"/>
      <w:contextualSpacing/>
    </w:pPr>
  </w:style>
  <w:style w:type="paragraph" w:styleId="Textonotapie">
    <w:name w:val="footnote text"/>
    <w:aliases w:val="Footnote Text Char"/>
    <w:basedOn w:val="Normal"/>
    <w:link w:val="TextonotapieCar"/>
    <w:semiHidden/>
    <w:unhideWhenUsed/>
    <w:rsid w:val="006E30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Footnote Text Char Car"/>
    <w:basedOn w:val="Fuentedeprrafopredeter"/>
    <w:link w:val="Textonotapie"/>
    <w:semiHidden/>
    <w:rsid w:val="006E30D9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6E30D9"/>
    <w:rPr>
      <w:vertAlign w:val="superscript"/>
    </w:rPr>
  </w:style>
  <w:style w:type="table" w:styleId="Tablaconcuadrcula">
    <w:name w:val="Table Grid"/>
    <w:basedOn w:val="Tablanormal"/>
    <w:uiPriority w:val="59"/>
    <w:rsid w:val="00BA1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espaciado1">
    <w:name w:val="Sin espaciado1"/>
    <w:uiPriority w:val="1"/>
    <w:qFormat/>
    <w:rsid w:val="00D1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D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4768"/>
  </w:style>
  <w:style w:type="paragraph" w:styleId="Piedepgina">
    <w:name w:val="footer"/>
    <w:basedOn w:val="Normal"/>
    <w:link w:val="PiedepginaCar"/>
    <w:uiPriority w:val="99"/>
    <w:semiHidden/>
    <w:unhideWhenUsed/>
    <w:rsid w:val="00BD4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4768"/>
  </w:style>
  <w:style w:type="paragraph" w:styleId="Prrafodelista">
    <w:name w:val="List Paragraph"/>
    <w:basedOn w:val="Normal"/>
    <w:uiPriority w:val="99"/>
    <w:qFormat/>
    <w:rsid w:val="00AF4C01"/>
    <w:pPr>
      <w:ind w:left="720"/>
      <w:contextualSpacing/>
    </w:pPr>
  </w:style>
  <w:style w:type="paragraph" w:styleId="Textonotapie">
    <w:name w:val="footnote text"/>
    <w:aliases w:val="Footnote Text Char"/>
    <w:basedOn w:val="Normal"/>
    <w:link w:val="TextonotapieCar"/>
    <w:semiHidden/>
    <w:unhideWhenUsed/>
    <w:rsid w:val="006E30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Footnote Text Char Car"/>
    <w:basedOn w:val="Fuentedeprrafopredeter"/>
    <w:link w:val="Textonotapie"/>
    <w:semiHidden/>
    <w:rsid w:val="006E30D9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6E30D9"/>
    <w:rPr>
      <w:vertAlign w:val="superscript"/>
    </w:rPr>
  </w:style>
  <w:style w:type="table" w:styleId="Tablaconcuadrcula">
    <w:name w:val="Table Grid"/>
    <w:basedOn w:val="Tablanormal"/>
    <w:uiPriority w:val="59"/>
    <w:rsid w:val="00BA1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espaciado1">
    <w:name w:val="Sin espaciado1"/>
    <w:uiPriority w:val="1"/>
    <w:qFormat/>
    <w:rsid w:val="00D10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9074-6521-4648-A1A7-CD4305D7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3068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isna</Company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lorena.santos</dc:creator>
  <cp:lastModifiedBy>oscar.alfaro</cp:lastModifiedBy>
  <cp:revision>2</cp:revision>
  <dcterms:created xsi:type="dcterms:W3CDTF">2016-10-05T01:04:00Z</dcterms:created>
  <dcterms:modified xsi:type="dcterms:W3CDTF">2016-10-05T01:04:00Z</dcterms:modified>
</cp:coreProperties>
</file>