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E8" w:rsidRDefault="009024FB">
      <w:pPr>
        <w:spacing w:after="0" w:line="259" w:lineRule="auto"/>
        <w:ind w:left="8938" w:right="0" w:firstLine="0"/>
        <w:jc w:val="right"/>
      </w:pPr>
      <w:bookmarkStart w:id="0" w:name="_GoBack"/>
      <w:bookmarkEnd w:id="0"/>
      <w:r>
        <w:rPr>
          <w:sz w:val="24"/>
        </w:rPr>
        <w:t xml:space="preserve"> </w:t>
      </w:r>
    </w:p>
    <w:p w:rsidR="00315FE8" w:rsidRDefault="009024FB">
      <w:pPr>
        <w:spacing w:after="274" w:line="259" w:lineRule="auto"/>
        <w:ind w:left="893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2020" cy="518160"/>
                <wp:effectExtent l="0" t="0" r="0" b="0"/>
                <wp:docPr id="12830" name="Group 1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518160"/>
                          <a:chOff x="0" y="0"/>
                          <a:chExt cx="922020" cy="518160"/>
                        </a:xfrm>
                      </wpg:grpSpPr>
                      <wps:wsp>
                        <wps:cNvPr id="19208" name="Shape 19208"/>
                        <wps:cNvSpPr/>
                        <wps:spPr>
                          <a:xfrm>
                            <a:off x="3048" y="3048"/>
                            <a:ext cx="91440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512064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512064"/>
                                </a:lnTo>
                                <a:lnTo>
                                  <a:pt x="0" y="5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6101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" h="518160">
                                <a:moveTo>
                                  <a:pt x="3048" y="0"/>
                                </a:moveTo>
                                <a:lnTo>
                                  <a:pt x="461010" y="0"/>
                                </a:lnTo>
                                <a:lnTo>
                                  <a:pt x="4610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512064"/>
                                </a:lnTo>
                                <a:lnTo>
                                  <a:pt x="461010" y="512064"/>
                                </a:lnTo>
                                <a:lnTo>
                                  <a:pt x="461010" y="518160"/>
                                </a:lnTo>
                                <a:lnTo>
                                  <a:pt x="3048" y="518160"/>
                                </a:lnTo>
                                <a:cubicBezTo>
                                  <a:pt x="1524" y="518160"/>
                                  <a:pt x="0" y="516636"/>
                                  <a:pt x="0" y="515112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61010" y="0"/>
                            <a:ext cx="46101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0" h="518160">
                                <a:moveTo>
                                  <a:pt x="0" y="0"/>
                                </a:moveTo>
                                <a:lnTo>
                                  <a:pt x="456438" y="0"/>
                                </a:lnTo>
                                <a:cubicBezTo>
                                  <a:pt x="459486" y="0"/>
                                  <a:pt x="461010" y="1524"/>
                                  <a:pt x="461010" y="3048"/>
                                </a:cubicBezTo>
                                <a:lnTo>
                                  <a:pt x="461010" y="515112"/>
                                </a:lnTo>
                                <a:cubicBezTo>
                                  <a:pt x="461010" y="516636"/>
                                  <a:pt x="459486" y="518160"/>
                                  <a:pt x="456438" y="518160"/>
                                </a:cubicBezTo>
                                <a:lnTo>
                                  <a:pt x="0" y="518160"/>
                                </a:lnTo>
                                <a:lnTo>
                                  <a:pt x="0" y="512064"/>
                                </a:lnTo>
                                <a:lnTo>
                                  <a:pt x="453390" y="512064"/>
                                </a:lnTo>
                                <a:lnTo>
                                  <a:pt x="4533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5" name="Rectangle 11535"/>
                        <wps:cNvSpPr/>
                        <wps:spPr>
                          <a:xfrm>
                            <a:off x="179829" y="124172"/>
                            <a:ext cx="744539" cy="254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FE8" w:rsidRDefault="009024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>3106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6" name="Rectangle 11536"/>
                        <wps:cNvSpPr/>
                        <wps:spPr>
                          <a:xfrm>
                            <a:off x="739136" y="124172"/>
                            <a:ext cx="92555" cy="254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FE8" w:rsidRDefault="009024F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2830" o:spid="_x0000_s1026" style="width:72.6pt;height:40.8pt;mso-position-horizontal-relative:char;mso-position-vertical-relative:line" coordsize="9220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">
                <v:shape id="Shape 19208" o:spid="_x0000_s1027" style="position:absolute;left:30;top:30;width:9144;height:5121;visibility:visible;mso-wrap-style:square;v-text-anchor:top" coordsize="91440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bpsYA&#10;AADeAAAADwAAAGRycy9kb3ducmV2LnhtbESPzYrCQBCE7wu+w9CCF9GJLiwaHUXWH7wtGh+gybRJ&#10;MNMTMrMafXr7sLC3bqq66uvlunO1ulMbKs8GJuMEFHHubcWFgUu2H81AhYhssfZMBp4UYL3qfSwx&#10;tf7BJ7qfY6EkhEOKBsoYm1TrkJfkMIx9Qyza1bcOo6xtoW2LDwl3tZ4myZd2WLE0lNjQd0n57fzr&#10;DByy4evlfT37Cc+s2k6Odvi5mxsz6HebBahIXfw3/10freDPp4nwyjsyg16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HbpsYAAADeAAAADwAAAAAAAAAAAAAAAACYAgAAZHJz&#10;L2Rvd25yZXYueG1sUEsFBgAAAAAEAAQA9QAAAIsDAAAAAA==&#10;" path="m,l914400,r,512064l,512064,,e" fillcolor="#330" stroked="f" strokeweight="0">
                  <v:stroke miterlimit="83231f" joinstyle="miter"/>
                  <v:path arrowok="t" textboxrect="0,0,914400,512064"/>
                </v:shape>
                <v:shape id="Shape 8" o:spid="_x0000_s1028" style="position:absolute;width:4610;height:5181;visibility:visible;mso-wrap-style:square;v-text-anchor:top" coordsize="46101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DMcEA&#10;AADaAAAADwAAAGRycy9kb3ducmV2LnhtbERPy2rCQBTdF/yH4QrdmYkWQk0dRYNCHyAkla4vmdsk&#10;JnMnZqaa/n1nIXR5OO/VZjSduNLgGssK5lEMgri0uuFKwenzMHsG4Tyyxs4yKfglB5v15GGFqbY3&#10;zula+EqEEHYpKqi971MpXVmTQRfZnjhw33Yw6AMcKqkHvIVw08lFHCfSYMOhocaesprKtvgxCqqn&#10;FpN8J9+OcbJfZuePy9cJ35V6nI7bFxCeRv8vvrtftYKwNVwJN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OgzHBAAAA2gAAAA8AAAAAAAAAAAAAAAAAmAIAAGRycy9kb3du&#10;cmV2LnhtbFBLBQYAAAAABAAEAPUAAACGAwAAAAA=&#10;" path="m3048,l461010,r,7620l7620,7620r,504444l461010,512064r,6096l3048,518160c1524,518160,,516636,,515112l,3048c,1524,1524,,3048,xe" fillcolor="black" stroked="f" strokeweight="0">
                  <v:stroke miterlimit="83231f" joinstyle="miter"/>
                  <v:path arrowok="t" textboxrect="0,0,461010,518160"/>
                </v:shape>
                <v:shape id="Shape 9" o:spid="_x0000_s1029" style="position:absolute;left:4610;width:4610;height:5181;visibility:visible;mso-wrap-style:square;v-text-anchor:top" coordsize="46101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mqsMA&#10;AADaAAAADwAAAGRycy9kb3ducmV2LnhtbESP3YrCMBSE7wXfIRzBO01VKGs1ioqC68KCP3h9aI5t&#10;tTmpTdTu25uFhb0cZuYbZjpvTCmeVLvCsoJBPwJBnFpdcKbgdNz0PkA4j6yxtEwKfsjBfNZuTTHR&#10;9sV7eh58JgKEXYIKcu+rREqX5mTQ9W1FHLyLrQ36IOtM6hpfAW5KOYyiWBosOCzkWNEqp/R2eBgF&#10;2eiG8X4pP7+jeD1eXb/u5xPulOp2msUEhKfG/4f/2lutYAy/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ImqsMAAADaAAAADwAAAAAAAAAAAAAAAACYAgAAZHJzL2Rv&#10;d25yZXYueG1sUEsFBgAAAAAEAAQA9QAAAIgDAAAAAA==&#10;" path="m,l456438,v3048,,4572,1524,4572,3048l461010,515112v,1524,-1524,3048,-4572,3048l,518160r,-6096l453390,512064r,-504444l,7620,,xe" fillcolor="black" stroked="f" strokeweight="0">
                  <v:stroke miterlimit="83231f" joinstyle="miter"/>
                  <v:path arrowok="t" textboxrect="0,0,461010,518160"/>
                </v:shape>
                <v:rect id="Rectangle 11535" o:spid="_x0000_s1030" style="position:absolute;left:1798;top:1241;width:7445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JNc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3nAw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HiTXEAAAA3gAAAA8AAAAAAAAAAAAAAAAAmAIAAGRycy9k&#10;b3ducmV2LnhtbFBLBQYAAAAABAAEAPUAAACJAwAAAAA=&#10;" filled="f" stroked="f">
                  <v:textbox inset="0,0,0,0">
                    <w:txbxContent>
                      <w:p w:rsidR="00315FE8" w:rsidRDefault="009024F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4"/>
                          </w:rPr>
                          <w:t>3106</w:t>
                        </w:r>
                      </w:p>
                    </w:txbxContent>
                  </v:textbox>
                </v:rect>
                <v:rect id="Rectangle 11536" o:spid="_x0000_s1031" style="position:absolute;left:7391;top:1241;width:925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UXQsQA&#10;AADeAAAADwAAAGRycy9kb3ducmV2LnhtbERPS4vCMBC+C/sfwgjeNNVF0WoUWVf06GNBvQ3N2Bab&#10;SWmirf76zYKwt/n4njNbNKYQD6pcbllBvxeBIE6szjlV8HNcd8cgnEfWWFgmBU9ysJh/tGYYa1vz&#10;nh4Hn4oQwi5GBZn3ZSylSzIy6Hq2JA7c1VYGfYBVKnWFdQg3hRxE0UgazDk0ZFjSV0bJ7XA3Cjbj&#10;cnne2ledFt+XzWl3mqyOE69Up90spyA8Nf5f/HZvdZjfH36O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VF0LEAAAA3gAAAA8AAAAAAAAAAAAAAAAAmAIAAGRycy9k&#10;b3ducmV2LnhtbFBLBQYAAAAABAAEAPUAAACJAwAAAAA=&#10;" filled="f" stroked="f">
                  <v:textbox inset="0,0,0,0">
                    <w:txbxContent>
                      <w:p w:rsidR="00315FE8" w:rsidRDefault="009024F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5FE8" w:rsidRDefault="009024FB">
      <w:pPr>
        <w:spacing w:after="0" w:line="247" w:lineRule="auto"/>
        <w:ind w:left="665" w:right="0" w:firstLine="0"/>
        <w:jc w:val="center"/>
      </w:pPr>
      <w:r>
        <w:rPr>
          <w:rFonts w:ascii="Garamond" w:eastAsia="Garamond" w:hAnsi="Garamond" w:cs="Garamond"/>
          <w:b/>
          <w:sz w:val="51"/>
        </w:rPr>
        <w:t xml:space="preserve"> </w:t>
      </w:r>
      <w:r>
        <w:rPr>
          <w:rFonts w:ascii="Garamond" w:eastAsia="Garamond" w:hAnsi="Garamond" w:cs="Garamond"/>
          <w:b/>
          <w:i/>
          <w:sz w:val="48"/>
        </w:rPr>
        <w:t xml:space="preserve">Instituto Salvadoreño para el Desarrollo  Integral de la Niñez y la Adolescencia </w:t>
      </w:r>
    </w:p>
    <w:p w:rsidR="00315FE8" w:rsidRDefault="009024FB">
      <w:pPr>
        <w:spacing w:after="190" w:line="259" w:lineRule="auto"/>
        <w:ind w:left="595" w:right="0" w:firstLine="0"/>
        <w:jc w:val="center"/>
      </w:pPr>
      <w:r>
        <w:rPr>
          <w:rFonts w:ascii="Garamond" w:eastAsia="Garamond" w:hAnsi="Garamond" w:cs="Garamond"/>
          <w:b/>
          <w:sz w:val="17"/>
        </w:rPr>
        <w:t xml:space="preserve"> </w:t>
      </w:r>
    </w:p>
    <w:p w:rsidR="00315FE8" w:rsidRDefault="009024FB">
      <w:pPr>
        <w:pStyle w:val="Ttulo1"/>
      </w:pPr>
      <w:r>
        <w:t xml:space="preserve">A. MARCO INSTITUCIONAL  </w:t>
      </w:r>
    </w:p>
    <w:p w:rsidR="00315FE8" w:rsidRDefault="009024FB">
      <w:pPr>
        <w:numPr>
          <w:ilvl w:val="0"/>
          <w:numId w:val="1"/>
        </w:numPr>
        <w:spacing w:after="0" w:line="259" w:lineRule="auto"/>
        <w:ind w:right="0" w:hanging="185"/>
        <w:jc w:val="left"/>
      </w:pPr>
      <w:r>
        <w:rPr>
          <w:sz w:val="24"/>
        </w:rPr>
        <w:t xml:space="preserve">Política  </w:t>
      </w:r>
    </w:p>
    <w:p w:rsidR="00315FE8" w:rsidRDefault="009024FB">
      <w:pPr>
        <w:spacing w:after="0"/>
        <w:ind w:left="761" w:right="27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394736</wp:posOffset>
                </wp:positionH>
                <wp:positionV relativeFrom="paragraph">
                  <wp:posOffset>-540223</wp:posOffset>
                </wp:positionV>
                <wp:extent cx="6301740" cy="5925312"/>
                <wp:effectExtent l="0" t="0" r="0" b="0"/>
                <wp:wrapNone/>
                <wp:docPr id="12835" name="Group 1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5925312"/>
                          <a:chOff x="0" y="0"/>
                          <a:chExt cx="6301740" cy="5925312"/>
                        </a:xfrm>
                      </wpg:grpSpPr>
                      <wps:wsp>
                        <wps:cNvPr id="19210" name="Shape 19210"/>
                        <wps:cNvSpPr/>
                        <wps:spPr>
                          <a:xfrm>
                            <a:off x="0" y="0"/>
                            <a:ext cx="63017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18288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1" name="Shape 19211"/>
                        <wps:cNvSpPr/>
                        <wps:spPr>
                          <a:xfrm>
                            <a:off x="6263640" y="28956"/>
                            <a:ext cx="18288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5146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2" name="Shape 19212"/>
                        <wps:cNvSpPr/>
                        <wps:spPr>
                          <a:xfrm>
                            <a:off x="6263640" y="280416"/>
                            <a:ext cx="18288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2098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3" name="Shape 19213"/>
                        <wps:cNvSpPr/>
                        <wps:spPr>
                          <a:xfrm>
                            <a:off x="6263640" y="501396"/>
                            <a:ext cx="18288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595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59536"/>
                                </a:lnTo>
                                <a:lnTo>
                                  <a:pt x="0" y="859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4" name="Shape 19214"/>
                        <wps:cNvSpPr/>
                        <wps:spPr>
                          <a:xfrm>
                            <a:off x="6263640" y="1360932"/>
                            <a:ext cx="18288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2098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5" name="Shape 19215"/>
                        <wps:cNvSpPr/>
                        <wps:spPr>
                          <a:xfrm>
                            <a:off x="6263640" y="1581912"/>
                            <a:ext cx="18288" cy="313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13639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136392"/>
                                </a:lnTo>
                                <a:lnTo>
                                  <a:pt x="0" y="3136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6" name="Shape 19216"/>
                        <wps:cNvSpPr/>
                        <wps:spPr>
                          <a:xfrm>
                            <a:off x="6263640" y="4718304"/>
                            <a:ext cx="18288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2098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7" name="Shape 19217"/>
                        <wps:cNvSpPr/>
                        <wps:spPr>
                          <a:xfrm>
                            <a:off x="6263640" y="4939284"/>
                            <a:ext cx="18288" cy="98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860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86028"/>
                                </a:lnTo>
                                <a:lnTo>
                                  <a:pt x="0" y="986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F9FDF6E" id="Group 12835" o:spid="_x0000_s1026" style="position:absolute;margin-left:31.1pt;margin-top:-42.55pt;width:496.2pt;height:466.55pt;z-index:-251658240" coordsize="63017,5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">
                <v:shape id="Shape 19210" o:spid="_x0000_s1027" style="position:absolute;width:63017;height:182;visibility:visible;mso-wrap-style:square;v-text-anchor:top" coordsize="630174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7BMUA&#10;AADeAAAADwAAAGRycy9kb3ducmV2LnhtbESPQWsCMRCF74X+hzAFbzWrSKmrUYrQYo+1IngbNuNu&#10;dDMJSarrv+8cCr3NMG/ee99yPfheXSllF9jAZFyBIm6Cddwa2H+/P7+CygXZYh+YDNwpw3r1+LDE&#10;2oYbf9F1V1olJpxrNNCVEmutc9ORxzwOkVhup5A8FllTq23Cm5j7Xk+r6kV7dCwJHUbadNRcdj/e&#10;wOcs6QNv4jZ/uPPdnZuo9/OjMaOn4W0BqtBQ/sV/31sr9efTiQAIjs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/sExQAAAN4AAAAPAAAAAAAAAAAAAAAAAJgCAABkcnMv&#10;ZG93bnJldi54bWxQSwUGAAAAAAQABAD1AAAAigMAAAAA&#10;" path="m,l6301740,r,18288l,18288,,e" fillcolor="black" stroked="f" strokeweight="0">
                  <v:stroke miterlimit="83231f" joinstyle="miter"/>
                  <v:path arrowok="t" textboxrect="0,0,6301740,18288"/>
                </v:shape>
                <v:shape id="Shape 19211" o:spid="_x0000_s1028" style="position:absolute;left:62636;top:289;width:183;height:2515;visibility:visible;mso-wrap-style:square;v-text-anchor:top" coordsize="18288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WMQA&#10;AADeAAAADwAAAGRycy9kb3ducmV2LnhtbERPTWvCQBC9C/6HZYTedBMpotFVSiHQHmOr1Ns0Oyah&#10;2dmwu8bUX+8WCt7m8T5nsxtMK3pyvrGsIJ0lIIhLqxuuFHx+5NMlCB+QNbaWScEvedhtx6MNZtpe&#10;uaB+HyoRQ9hnqKAOocuk9GVNBv3MdsSRO1tnMEToKqkdXmO4aeU8SRbSYMOxocaOXmsqf/YXo+Dw&#10;7Mri+JUXePpe3ELvTpc+f1fqaTK8rEEEGsJD/O9+03H+ap6m8PdOvEF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51jEAAAA3gAAAA8AAAAAAAAAAAAAAAAAmAIAAGRycy9k&#10;b3ducmV2LnhtbFBLBQYAAAAABAAEAPUAAACJAwAAAAA=&#10;" path="m,l18288,r,251460l,251460,,e" fillcolor="black" stroked="f" strokeweight="0">
                  <v:stroke miterlimit="83231f" joinstyle="miter"/>
                  <v:path arrowok="t" textboxrect="0,0,18288,251460"/>
                </v:shape>
                <v:shape id="Shape 19212" o:spid="_x0000_s1029" style="position:absolute;left:62636;top:2804;width:183;height:2209;visibility:visible;mso-wrap-style:square;v-text-anchor:top" coordsize="18288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zMsQA&#10;AADeAAAADwAAAGRycy9kb3ducmV2LnhtbERPS2vCQBC+C/0PyxS86caAr9RVpGApXrQqiLcxO02C&#10;2dmQ3Sbx37uC0Nt8fM9ZrDpTioZqV1hWMBpGIIhTqwvOFJyOm8EMhPPIGkvLpOBODlbLt94CE21b&#10;/qHm4DMRQtglqCD3vkqkdGlOBt3QVsSB+7W1QR9gnUldYxvCTSnjKJpIgwWHhhwr+swpvR3+jIKt&#10;333tzzQ/XS/bTTxrp/K2HjdK9d+79QcIT53/F7/c3zrMn8ejGJ7vhBv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szLEAAAA3gAAAA8AAAAAAAAAAAAAAAAAmAIAAGRycy9k&#10;b3ducmV2LnhtbFBLBQYAAAAABAAEAPUAAACJAwAAAAA=&#10;" path="m,l18288,r,220980l,220980,,e" fillcolor="black" stroked="f" strokeweight="0">
                  <v:stroke miterlimit="83231f" joinstyle="miter"/>
                  <v:path arrowok="t" textboxrect="0,0,18288,220980"/>
                </v:shape>
                <v:shape id="Shape 19213" o:spid="_x0000_s1030" style="position:absolute;left:62636;top:5013;width:183;height:8596;visibility:visible;mso-wrap-style:square;v-text-anchor:top" coordsize="18288,859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5ZMQA&#10;AADeAAAADwAAAGRycy9kb3ducmV2LnhtbERPTWvCQBC9C/6HZYTedBNbi0mzioiCvbW2B49DdsyG&#10;ZmdDdo3RX98tFLzN431OsR5sI3rqfO1YQTpLQBCXTtdcKfj+2k+XIHxA1tg4JgU38rBejUcF5tpd&#10;+ZP6Y6hEDGGfowITQptL6UtDFv3MtcSRO7vOYoiwq6Tu8BrDbSPnSfIqLdYcGwy2tDVU/hwvVsEu&#10;YJYlFe4Pp5dTbz7696G9L5R6mgybNxCBhvAQ/7sPOs7P5ukz/L0Tb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ROWTEAAAA3gAAAA8AAAAAAAAAAAAAAAAAmAIAAGRycy9k&#10;b3ducmV2LnhtbFBLBQYAAAAABAAEAPUAAACJAwAAAAA=&#10;" path="m,l18288,r,859536l,859536,,e" fillcolor="black" stroked="f" strokeweight="0">
                  <v:stroke miterlimit="83231f" joinstyle="miter"/>
                  <v:path arrowok="t" textboxrect="0,0,18288,859536"/>
                </v:shape>
                <v:shape id="Shape 19214" o:spid="_x0000_s1031" style="position:absolute;left:62636;top:13609;width:183;height:2210;visibility:visible;mso-wrap-style:square;v-text-anchor:top" coordsize="18288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O3cUA&#10;AADeAAAADwAAAGRycy9kb3ducmV2LnhtbERPTWvCQBC9C/6HZYTedGNQq6mriGApXmqtULyN2WkS&#10;zM6G7DaJ/74rCN7m8T5nue5MKRqqXWFZwXgUgSBOrS44U3D63g3nIJxH1lhaJgU3crBe9XtLTLRt&#10;+Yuao89ECGGXoILc+yqR0qU5GXQjWxEH7tfWBn2AdSZ1jW0IN6WMo2gmDRYcGnKsaJtTej3+GQV7&#10;//l++KHF6XLe7+J5+yqvm2mj1Mug27yB8NT5p/jh/tBh/iIeT+D+TrhB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Y7dxQAAAN4AAAAPAAAAAAAAAAAAAAAAAJgCAABkcnMv&#10;ZG93bnJldi54bWxQSwUGAAAAAAQABAD1AAAAigMAAAAA&#10;" path="m,l18288,r,220980l,220980,,e" fillcolor="black" stroked="f" strokeweight="0">
                  <v:stroke miterlimit="83231f" joinstyle="miter"/>
                  <v:path arrowok="t" textboxrect="0,0,18288,220980"/>
                </v:shape>
                <v:shape id="Shape 19215" o:spid="_x0000_s1032" style="position:absolute;left:62636;top:15819;width:183;height:31364;visibility:visible;mso-wrap-style:square;v-text-anchor:top" coordsize="18288,313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SfsUA&#10;AADeAAAADwAAAGRycy9kb3ducmV2LnhtbERPS0sDMRC+C/0PYQrebLb1gV2blqIUFsSC6156Gzbj&#10;JnQzCZvYXf+9EQRv8/E9Z7ObXC8uNETrWcFyUYAgbr223CloPg43jyBiQtbYeyYF3xRht51dbbDU&#10;fuR3utSpEzmEY4kKTEqhlDK2hhzGhQ/Emfv0g8OU4dBJPeCYw10vV0XxIB1azg0GAz0bas/1l1NQ&#10;H1/vXNU0J3P7YqvD+BZs0QSlrufT/glEoin9i//clc7z16vlPfy+k2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BJ+xQAAAN4AAAAPAAAAAAAAAAAAAAAAAJgCAABkcnMv&#10;ZG93bnJldi54bWxQSwUGAAAAAAQABAD1AAAAigMAAAAA&#10;" path="m,l18288,r,3136392l,3136392,,e" fillcolor="black" stroked="f" strokeweight="0">
                  <v:stroke miterlimit="83231f" joinstyle="miter"/>
                  <v:path arrowok="t" textboxrect="0,0,18288,3136392"/>
                </v:shape>
                <v:shape id="Shape 19216" o:spid="_x0000_s1033" style="position:absolute;left:62636;top:47183;width:183;height:2209;visibility:visible;mso-wrap-style:square;v-text-anchor:top" coordsize="18288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+1McUA&#10;AADeAAAADwAAAGRycy9kb3ducmV2LnhtbERPS2vCQBC+F/wPywje6sZAfURXEcFSvLQ+QLyN2TEJ&#10;ZmdDdk3Sf98tCN7m43vOYtWZUjRUu8KygtEwAkGcWl1wpuB03L5PQTiPrLG0TAp+ycFq2XtbYKJt&#10;y3tqDj4TIYRdggpy76tESpfmZNANbUUcuJutDfoA60zqGtsQbkoZR9FYGiw4NORY0San9H54GAU7&#10;//35c6bZ6XrZbeNpO5H39Uej1KDfrecgPHX+JX66v3SYP4tHY/h/J9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7UxxQAAAN4AAAAPAAAAAAAAAAAAAAAAAJgCAABkcnMv&#10;ZG93bnJldi54bWxQSwUGAAAAAAQABAD1AAAAigMAAAAA&#10;" path="m,l18288,r,220980l,220980,,e" fillcolor="black" stroked="f" strokeweight="0">
                  <v:stroke miterlimit="83231f" joinstyle="miter"/>
                  <v:path arrowok="t" textboxrect="0,0,18288,220980"/>
                </v:shape>
                <v:shape id="Shape 19217" o:spid="_x0000_s1034" style="position:absolute;left:62636;top:49392;width:183;height:9861;visibility:visible;mso-wrap-style:square;v-text-anchor:top" coordsize="18288,986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yecMA&#10;AADeAAAADwAAAGRycy9kb3ducmV2LnhtbERPTWsCMRC9F/ofwhS8FM0qWNutUYogiEjBtd6HzTRZ&#10;3EyWJOq2v94UCt7m8T5nvuxdKy4UYuNZwXhUgCCuvW7YKPg6rIevIGJC1th6JgU/FGG5eHyYY6n9&#10;lfd0qZIROYRjiQpsSl0pZawtOYwj3xFn7tsHhynDYKQOeM3hrpWToniRDhvODRY7WlmqT9XZKTgF&#10;M91u2P7WbWHcXu/85/PRKzV46j/eQSTq0138797oPP9tMp7B3zv5B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PyecMAAADeAAAADwAAAAAAAAAAAAAAAACYAgAAZHJzL2Rv&#10;d25yZXYueG1sUEsFBgAAAAAEAAQA9QAAAIgDAAAAAA==&#10;" path="m,l18288,r,986028l,986028,,e" fillcolor="black" stroked="f" strokeweight="0">
                  <v:stroke miterlimit="83231f" joinstyle="miter"/>
                  <v:path arrowok="t" textboxrect="0,0,18288,986028"/>
                </v:shape>
              </v:group>
            </w:pict>
          </mc:Fallback>
        </mc:AlternateContent>
      </w:r>
      <w:r>
        <w:t xml:space="preserve">Ser una entidad pública del Sistema Nacional de Protección a la Niñez y Adolescencia que gestiona, articula, coordina y brinda servicios desde un enfoque de derechos en el marco de la Doctrina de Protección Integral y comprometida en la promoción, difusión, prevención, investigación, inserción social, protección y restitución de los derechos de niñas, niños y adolescentes a nivel nacional con la participación de la familia, la comunidad, entidades no gubernamentales, gubernamentales, municipalidades y demás actores de la sociedad civil, a través de la aplicación eficiente y eficaz de los procesos de trabajo institucionales con personal calificado y orientado al logro de la mejora continua, la integridad y el trabajo en equipo.  </w:t>
      </w:r>
    </w:p>
    <w:p w:rsidR="00315FE8" w:rsidRDefault="009024FB">
      <w:pPr>
        <w:spacing w:after="108" w:line="259" w:lineRule="auto"/>
        <w:ind w:left="766" w:right="0" w:firstLine="0"/>
        <w:jc w:val="left"/>
      </w:pPr>
      <w:r>
        <w:t xml:space="preserve"> </w:t>
      </w:r>
    </w:p>
    <w:p w:rsidR="00315FE8" w:rsidRDefault="009024FB">
      <w:pPr>
        <w:numPr>
          <w:ilvl w:val="0"/>
          <w:numId w:val="1"/>
        </w:numPr>
        <w:spacing w:after="91" w:line="259" w:lineRule="auto"/>
        <w:ind w:right="0" w:hanging="185"/>
        <w:jc w:val="left"/>
      </w:pPr>
      <w:r>
        <w:rPr>
          <w:sz w:val="24"/>
        </w:rPr>
        <w:t xml:space="preserve">Prioridades en la Asignación de Recursos  </w:t>
      </w:r>
    </w:p>
    <w:p w:rsidR="00315FE8" w:rsidRDefault="009024FB">
      <w:pPr>
        <w:ind w:left="761" w:right="274"/>
      </w:pPr>
      <w:r>
        <w:t xml:space="preserve">Difundir y promover el conocimiento de los derechos y deberes de las niñas, niños y adolescentes, los informes del Comité de los Derechos del Niño de las Naciones Unidas y la Política Nacional de Protección Integral de la Niñez y la Adolescencia.  </w:t>
      </w:r>
    </w:p>
    <w:p w:rsidR="00315FE8" w:rsidRDefault="009024FB">
      <w:pPr>
        <w:ind w:left="761" w:right="274"/>
      </w:pPr>
      <w:r>
        <w:t xml:space="preserve">Desarrollar programas para la formación y acreditación de familias para acogimiento familiar.  </w:t>
      </w:r>
    </w:p>
    <w:p w:rsidR="00315FE8" w:rsidRDefault="009024FB">
      <w:pPr>
        <w:ind w:left="761" w:right="274"/>
      </w:pPr>
      <w:r>
        <w:t xml:space="preserve">Desarrollar programas de protección, asistencia y educación para las niñas, niños y adolescentes cuyos derechos hayan sido vulnerados o se encuentren amenazados.  </w:t>
      </w:r>
    </w:p>
    <w:p w:rsidR="00315FE8" w:rsidRDefault="009024FB">
      <w:pPr>
        <w:ind w:left="761" w:right="274"/>
      </w:pPr>
      <w:r>
        <w:t xml:space="preserve">Prestar los servicios necesarios para la ejecución y supervisión de las medidas de protección que dicten las autoridades administrativas o judiciales competentes y asistir a otras entidades en esta misma función "Elaborar planes y programas de carácter preventivo para la protección de las niñas, niños y adolescentes en su medio familiar y los de atención prestada en los centros estatales, municipales y organismos no gubernamentales. </w:t>
      </w:r>
    </w:p>
    <w:p w:rsidR="00315FE8" w:rsidRDefault="009024FB">
      <w:pPr>
        <w:ind w:left="761" w:right="274"/>
      </w:pPr>
      <w:r>
        <w:t xml:space="preserve">Coordinar y supervisar a los miembros de la Red de Atención Compartida, e informar al CONNA de las infracciones e irregularidades cometidas por éstos, con el propósito se deduzcan responsabilidades correspondientes. </w:t>
      </w:r>
    </w:p>
    <w:p w:rsidR="00315FE8" w:rsidRDefault="009024FB">
      <w:pPr>
        <w:ind w:left="761" w:right="274"/>
      </w:pPr>
      <w:r>
        <w:t xml:space="preserve">Promover y ejecutar estrategias, planes y programas de formación y capacitación dirigidos a la educación, mejoramiento y especialización de recursos humanos, en las áreas de atención, protección y tratamiento de la niñez y adolescencia, así como en materia de prevención de situaciones que afecten a la niña, niño, adolescente y su familia.  </w:t>
      </w:r>
    </w:p>
    <w:p w:rsidR="00315FE8" w:rsidRDefault="009024FB">
      <w:pPr>
        <w:ind w:left="761" w:right="274"/>
      </w:pPr>
      <w:r>
        <w:t xml:space="preserve">Aplicación de políticas, procedimientos y normativas que orientan y regulan los procesos institucionales para optimizar el uso y provisión de los recursos materiales, tecnológicos, administrativos y financieros, que garanticen resultados en términos de eficacia y eficiencia, a favor de los derechos de la niñez, investigación, sistematización y divulgación de la información institucional que permita tener un análisis permanente y objetivo de la situación de los derechos de la niñez y la adolescencia y de las acciones institucionales que se realizan al respecto, de manera que provea toda la información pertinente, oportuna y confiable para la toma de decisiones.  </w:t>
      </w:r>
    </w:p>
    <w:p w:rsidR="00315FE8" w:rsidRDefault="009024FB">
      <w:pPr>
        <w:ind w:left="761" w:right="274"/>
      </w:pPr>
      <w:r>
        <w:t xml:space="preserve">Ejecutar y organizar programas para la implementación de las medidas dictadas por los tribunales de Menores y de Ejecución de las medidas.  </w:t>
      </w:r>
    </w:p>
    <w:p w:rsidR="00315FE8" w:rsidRDefault="009024FB">
      <w:pPr>
        <w:spacing w:after="215"/>
        <w:ind w:left="761" w:right="274"/>
      </w:pPr>
      <w:r>
        <w:t xml:space="preserve">Desarrollar las diferentes actividades de trabajo de carácter administrativo, técnico, operativo y financiero que permita al ISNA, cumplir con sus Planes, Programas y Proyectos para garantizar y promover el cumplimiento de los Derechos de la Niñez y la Adolescencia a nivel nacional.  </w:t>
      </w:r>
    </w:p>
    <w:p w:rsidR="00315FE8" w:rsidRDefault="009024FB">
      <w:pPr>
        <w:spacing w:after="88" w:line="259" w:lineRule="auto"/>
        <w:ind w:right="0"/>
        <w:jc w:val="left"/>
      </w:pPr>
      <w:r>
        <w:rPr>
          <w:sz w:val="24"/>
        </w:rPr>
        <w:t xml:space="preserve">3. Objetivos  </w:t>
      </w:r>
    </w:p>
    <w:p w:rsidR="00315FE8" w:rsidRDefault="009024FB">
      <w:pPr>
        <w:ind w:left="761" w:right="274"/>
      </w:pPr>
      <w:r>
        <w:t xml:space="preserve">Proporcionar los servicios necesarios para la efectiva ejecución de las competencias institucionales. </w:t>
      </w:r>
    </w:p>
    <w:p w:rsidR="00315FE8" w:rsidRDefault="009024FB">
      <w:pPr>
        <w:ind w:left="761" w:right="274"/>
      </w:pPr>
      <w:r>
        <w:t xml:space="preserve">Ejecutar programas que permitan velar por el cumplimiento de los derechos de la niñez y adolescencia, en el ámbito de la promoción, difusión, prevención, investigación, inserción social, protección y restitución de derechos. </w:t>
      </w:r>
    </w:p>
    <w:p w:rsidR="00315FE8" w:rsidRDefault="009024FB">
      <w:pPr>
        <w:spacing w:after="237"/>
        <w:ind w:left="761" w:right="274"/>
      </w:pPr>
      <w:r>
        <w:t xml:space="preserve">Proveer los recursos a fin de promover la superación de la pobreza y de las desigualdades sociales, primordialmente las de género, edad y culturales, por medio del accionar coordinado de la administración pública y la gestión social de las comunidades.  </w:t>
      </w:r>
    </w:p>
    <w:p w:rsidR="00315FE8" w:rsidRDefault="009024FB">
      <w:pPr>
        <w:spacing w:after="85" w:line="259" w:lineRule="auto"/>
        <w:ind w:left="566" w:right="0" w:firstLine="0"/>
        <w:jc w:val="left"/>
      </w:pPr>
      <w:r>
        <w:rPr>
          <w:sz w:val="28"/>
        </w:rPr>
        <w:t xml:space="preserve"> </w:t>
      </w:r>
    </w:p>
    <w:p w:rsidR="00315FE8" w:rsidRDefault="009024FB">
      <w:pPr>
        <w:pStyle w:val="Ttulo1"/>
        <w:ind w:left="576"/>
      </w:pPr>
      <w:r>
        <w:lastRenderedPageBreak/>
        <w:t xml:space="preserve">B. INGRESOS </w:t>
      </w:r>
    </w:p>
    <w:tbl>
      <w:tblPr>
        <w:tblStyle w:val="TableGrid"/>
        <w:tblW w:w="9936" w:type="dxa"/>
        <w:tblInd w:w="482" w:type="dxa"/>
        <w:tblCellMar>
          <w:top w:w="41" w:type="dxa"/>
          <w:left w:w="142" w:type="dxa"/>
          <w:right w:w="145" w:type="dxa"/>
        </w:tblCellMar>
        <w:tblLook w:val="04A0" w:firstRow="1" w:lastRow="0" w:firstColumn="1" w:lastColumn="0" w:noHBand="0" w:noVBand="1"/>
      </w:tblPr>
      <w:tblGrid>
        <w:gridCol w:w="7392"/>
        <w:gridCol w:w="1272"/>
        <w:gridCol w:w="1272"/>
      </w:tblGrid>
      <w:tr w:rsidR="00315FE8">
        <w:trPr>
          <w:trHeight w:val="293"/>
        </w:trPr>
        <w:tc>
          <w:tcPr>
            <w:tcW w:w="7692" w:type="dxa"/>
            <w:vMerge w:val="restart"/>
            <w:tcBorders>
              <w:top w:val="single" w:sz="17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60" w:line="259" w:lineRule="auto"/>
              <w:ind w:left="0" w:right="0" w:firstLine="0"/>
              <w:jc w:val="left"/>
            </w:pPr>
            <w:r>
              <w:t xml:space="preserve"> Ingresos  Corrientes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16 Transferencias Corrientes </w:t>
            </w:r>
          </w:p>
        </w:tc>
        <w:tc>
          <w:tcPr>
            <w:tcW w:w="1123" w:type="dxa"/>
            <w:vMerge w:val="restart"/>
            <w:tcBorders>
              <w:top w:val="single" w:sz="17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60" w:line="259" w:lineRule="auto"/>
              <w:ind w:left="0" w:right="3" w:firstLine="0"/>
              <w:jc w:val="right"/>
            </w:pPr>
            <w:r>
              <w:t xml:space="preserve"> </w:t>
            </w:r>
          </w:p>
          <w:p w:rsidR="00315FE8" w:rsidRDefault="009024FB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75" w:right="0" w:firstLine="0"/>
              <w:jc w:val="left"/>
            </w:pPr>
            <w:r>
              <w:t xml:space="preserve">18,845,610 </w:t>
            </w:r>
          </w:p>
        </w:tc>
      </w:tr>
      <w:tr w:rsidR="00315FE8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175" w:right="0" w:firstLine="0"/>
              <w:jc w:val="left"/>
            </w:pPr>
            <w:r>
              <w:t xml:space="preserve">18,845,610 </w:t>
            </w:r>
          </w:p>
        </w:tc>
      </w:tr>
      <w:tr w:rsidR="00315FE8">
        <w:trPr>
          <w:trHeight w:val="513"/>
        </w:trPr>
        <w:tc>
          <w:tcPr>
            <w:tcW w:w="76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32" w:line="259" w:lineRule="auto"/>
              <w:ind w:left="0" w:right="0" w:firstLine="0"/>
              <w:jc w:val="left"/>
            </w:pPr>
            <w:r>
              <w:t xml:space="preserve">     162 Transferencias Corrientes del Sector Público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1623100 Ramo de Educación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32" w:line="259" w:lineRule="auto"/>
              <w:ind w:left="0" w:right="3" w:firstLine="0"/>
              <w:jc w:val="right"/>
            </w:pPr>
            <w:r>
              <w:t xml:space="preserve"> </w:t>
            </w:r>
          </w:p>
          <w:p w:rsidR="00315FE8" w:rsidRDefault="009024FB">
            <w:pPr>
              <w:spacing w:after="0" w:line="259" w:lineRule="auto"/>
              <w:ind w:left="175" w:right="0" w:firstLine="0"/>
              <w:jc w:val="left"/>
            </w:pPr>
            <w:r>
              <w:t xml:space="preserve">18,845,610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32" w:line="259" w:lineRule="auto"/>
              <w:ind w:left="0" w:right="0" w:firstLine="0"/>
              <w:jc w:val="right"/>
            </w:pPr>
            <w:r>
              <w:t xml:space="preserve">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315FE8">
        <w:trPr>
          <w:trHeight w:val="295"/>
        </w:trPr>
        <w:tc>
          <w:tcPr>
            <w:tcW w:w="7692" w:type="dxa"/>
            <w:tcBorders>
              <w:top w:val="single" w:sz="12" w:space="0" w:color="000000"/>
              <w:left w:val="nil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75" w:right="0" w:firstLine="0"/>
              <w:jc w:val="left"/>
            </w:pPr>
            <w:r>
              <w:t xml:space="preserve">18,845,610 </w:t>
            </w:r>
          </w:p>
        </w:tc>
      </w:tr>
    </w:tbl>
    <w:p w:rsidR="00315FE8" w:rsidRDefault="009024FB">
      <w:pPr>
        <w:spacing w:after="0" w:line="259" w:lineRule="auto"/>
        <w:ind w:left="111" w:right="0"/>
        <w:jc w:val="left"/>
      </w:pPr>
      <w:r>
        <w:rPr>
          <w:sz w:val="24"/>
        </w:rPr>
        <w:t xml:space="preserve"> 3106 Instituto Salvadoreño para el Desarrollo Integral de la Niñez y Adolescencia </w:t>
      </w:r>
    </w:p>
    <w:p w:rsidR="00315FE8" w:rsidRDefault="009024FB">
      <w:pPr>
        <w:spacing w:after="65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15FE8" w:rsidRDefault="009024FB">
      <w:pPr>
        <w:pStyle w:val="Ttulo1"/>
        <w:ind w:left="-5"/>
      </w:pPr>
      <w:r>
        <w:t xml:space="preserve">C. ASIGNACION DE RECURSOS </w:t>
      </w:r>
    </w:p>
    <w:p w:rsidR="00315FE8" w:rsidRDefault="009024FB">
      <w:pPr>
        <w:numPr>
          <w:ilvl w:val="0"/>
          <w:numId w:val="2"/>
        </w:numPr>
        <w:spacing w:after="0" w:line="259" w:lineRule="auto"/>
        <w:ind w:right="0" w:hanging="185"/>
        <w:jc w:val="left"/>
      </w:pPr>
      <w:r>
        <w:rPr>
          <w:sz w:val="24"/>
        </w:rPr>
        <w:t xml:space="preserve">Destino del Gasto por Fuente de Financiamiento </w:t>
      </w:r>
    </w:p>
    <w:tbl>
      <w:tblPr>
        <w:tblStyle w:val="TableGrid"/>
        <w:tblW w:w="9938" w:type="dxa"/>
        <w:tblInd w:w="41" w:type="dxa"/>
        <w:tblCellMar>
          <w:top w:w="56" w:type="dxa"/>
          <w:left w:w="75" w:type="dxa"/>
          <w:right w:w="95" w:type="dxa"/>
        </w:tblCellMar>
        <w:tblLook w:val="04A0" w:firstRow="1" w:lastRow="0" w:firstColumn="1" w:lastColumn="0" w:noHBand="0" w:noVBand="1"/>
      </w:tblPr>
      <w:tblGrid>
        <w:gridCol w:w="723"/>
        <w:gridCol w:w="4574"/>
        <w:gridCol w:w="3462"/>
        <w:gridCol w:w="1179"/>
      </w:tblGrid>
      <w:tr w:rsidR="00315FE8">
        <w:trPr>
          <w:trHeight w:val="538"/>
        </w:trPr>
        <w:tc>
          <w:tcPr>
            <w:tcW w:w="694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15FE8" w:rsidRDefault="009024FB">
            <w:pPr>
              <w:spacing w:after="0" w:line="259" w:lineRule="auto"/>
              <w:ind w:left="0" w:right="22" w:firstLine="0"/>
              <w:jc w:val="center"/>
            </w:pPr>
            <w:r>
              <w:t xml:space="preserve">Código </w:t>
            </w:r>
          </w:p>
        </w:tc>
        <w:tc>
          <w:tcPr>
            <w:tcW w:w="4680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15FE8" w:rsidRDefault="009024FB">
            <w:pPr>
              <w:spacing w:after="0" w:line="259" w:lineRule="auto"/>
              <w:ind w:left="0" w:right="35" w:firstLine="0"/>
              <w:jc w:val="center"/>
            </w:pPr>
            <w:r>
              <w:t xml:space="preserve">Unidad Presupuestaria </w:t>
            </w:r>
          </w:p>
        </w:tc>
        <w:tc>
          <w:tcPr>
            <w:tcW w:w="3538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15FE8" w:rsidRDefault="009024FB">
            <w:pPr>
              <w:spacing w:after="0" w:line="259" w:lineRule="auto"/>
              <w:ind w:left="0" w:right="40" w:firstLine="0"/>
              <w:jc w:val="center"/>
            </w:pPr>
            <w:r>
              <w:t xml:space="preserve">Responsable </w:t>
            </w:r>
          </w:p>
        </w:tc>
        <w:tc>
          <w:tcPr>
            <w:tcW w:w="1027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87" w:right="0" w:firstLine="48"/>
              <w:jc w:val="left"/>
            </w:pPr>
            <w:r>
              <w:t xml:space="preserve">Fondo General </w:t>
            </w:r>
          </w:p>
        </w:tc>
      </w:tr>
      <w:tr w:rsidR="00315FE8">
        <w:trPr>
          <w:trHeight w:val="314"/>
        </w:trPr>
        <w:tc>
          <w:tcPr>
            <w:tcW w:w="69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21" w:firstLine="0"/>
              <w:jc w:val="center"/>
            </w:pPr>
            <w:r>
              <w:t xml:space="preserve">01 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Dirección y Administración Institucional </w:t>
            </w:r>
          </w:p>
        </w:tc>
        <w:tc>
          <w:tcPr>
            <w:tcW w:w="35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6" w:firstLine="0"/>
              <w:jc w:val="center"/>
            </w:pPr>
            <w:r>
              <w:t xml:space="preserve">Director Ejecutivo 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269" w:right="0" w:firstLine="0"/>
              <w:jc w:val="left"/>
            </w:pPr>
            <w:r>
              <w:t xml:space="preserve">2,491,185 </w:t>
            </w:r>
          </w:p>
        </w:tc>
      </w:tr>
      <w:tr w:rsidR="00315FE8">
        <w:trPr>
          <w:trHeight w:val="286"/>
        </w:trPr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21" w:firstLine="0"/>
              <w:jc w:val="center"/>
            </w:pPr>
            <w:r>
              <w:t xml:space="preserve">02 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Atención Integral a la Niñez y Adolescencia </w:t>
            </w:r>
          </w:p>
        </w:tc>
        <w:tc>
          <w:tcPr>
            <w:tcW w:w="3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6" w:firstLine="0"/>
              <w:jc w:val="center"/>
            </w:pPr>
            <w:r>
              <w:t xml:space="preserve">Director Ejecutivo 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199" w:right="0" w:firstLine="0"/>
              <w:jc w:val="left"/>
            </w:pPr>
            <w:r>
              <w:t xml:space="preserve">16,354,325 </w:t>
            </w:r>
          </w:p>
        </w:tc>
      </w:tr>
      <w:tr w:rsidR="00315FE8">
        <w:trPr>
          <w:trHeight w:val="288"/>
        </w:trPr>
        <w:tc>
          <w:tcPr>
            <w:tcW w:w="6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21" w:firstLine="0"/>
              <w:jc w:val="center"/>
            </w:pPr>
            <w:r>
              <w:t xml:space="preserve">03 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Programa Territorios de Progreso </w:t>
            </w:r>
          </w:p>
        </w:tc>
        <w:tc>
          <w:tcPr>
            <w:tcW w:w="353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6" w:firstLine="0"/>
              <w:jc w:val="center"/>
            </w:pPr>
            <w:r>
              <w:t xml:space="preserve">Director Ejecutivo 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100 </w:t>
            </w:r>
          </w:p>
        </w:tc>
      </w:tr>
      <w:tr w:rsidR="00315FE8">
        <w:trPr>
          <w:trHeight w:val="324"/>
        </w:trPr>
        <w:tc>
          <w:tcPr>
            <w:tcW w:w="694" w:type="dxa"/>
            <w:tcBorders>
              <w:top w:val="single" w:sz="12" w:space="0" w:color="000000"/>
              <w:left w:val="nil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4" w:right="0" w:firstLine="0"/>
              <w:jc w:val="left"/>
            </w:pPr>
            <w:r>
              <w:t xml:space="preserve">Total 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17" w:space="0" w:color="000000"/>
              <w:right w:val="nil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8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99" w:right="0" w:firstLine="0"/>
              <w:jc w:val="left"/>
            </w:pPr>
            <w:r>
              <w:t xml:space="preserve">18,845,610 </w:t>
            </w:r>
          </w:p>
        </w:tc>
      </w:tr>
    </w:tbl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numPr>
          <w:ilvl w:val="0"/>
          <w:numId w:val="2"/>
        </w:numPr>
        <w:spacing w:after="0" w:line="259" w:lineRule="auto"/>
        <w:ind w:right="0" w:hanging="185"/>
        <w:jc w:val="left"/>
      </w:pPr>
      <w:r>
        <w:rPr>
          <w:sz w:val="24"/>
        </w:rPr>
        <w:t xml:space="preserve">Clasificación Económica Institucional por </w:t>
      </w:r>
      <w:proofErr w:type="spellStart"/>
      <w:r>
        <w:rPr>
          <w:sz w:val="24"/>
        </w:rPr>
        <w:t>Area</w:t>
      </w:r>
      <w:proofErr w:type="spellEnd"/>
      <w:r>
        <w:rPr>
          <w:sz w:val="24"/>
        </w:rPr>
        <w:t xml:space="preserve"> de Gestión </w:t>
      </w:r>
    </w:p>
    <w:tbl>
      <w:tblPr>
        <w:tblStyle w:val="TableGrid"/>
        <w:tblW w:w="9938" w:type="dxa"/>
        <w:tblInd w:w="-12" w:type="dxa"/>
        <w:tblCellMar>
          <w:top w:w="56" w:type="dxa"/>
          <w:left w:w="89" w:type="dxa"/>
          <w:right w:w="92" w:type="dxa"/>
        </w:tblCellMar>
        <w:tblLook w:val="04A0" w:firstRow="1" w:lastRow="0" w:firstColumn="1" w:lastColumn="0" w:noHBand="0" w:noVBand="1"/>
      </w:tblPr>
      <w:tblGrid>
        <w:gridCol w:w="8676"/>
        <w:gridCol w:w="1262"/>
      </w:tblGrid>
      <w:tr w:rsidR="00315FE8">
        <w:trPr>
          <w:trHeight w:val="322"/>
        </w:trPr>
        <w:tc>
          <w:tcPr>
            <w:tcW w:w="867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54" w:firstLine="0"/>
              <w:jc w:val="center"/>
            </w:pPr>
            <w:r>
              <w:t xml:space="preserve">Desarrollo Social  </w:t>
            </w:r>
          </w:p>
        </w:tc>
      </w:tr>
      <w:tr w:rsidR="00315FE8">
        <w:trPr>
          <w:trHeight w:val="317"/>
        </w:trPr>
        <w:tc>
          <w:tcPr>
            <w:tcW w:w="86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92" w:line="259" w:lineRule="auto"/>
              <w:ind w:left="0" w:right="0" w:firstLine="0"/>
              <w:jc w:val="left"/>
            </w:pPr>
            <w:r>
              <w:t xml:space="preserve">Gastos Corrientes  </w:t>
            </w:r>
          </w:p>
          <w:p w:rsidR="00315FE8" w:rsidRDefault="009024FB">
            <w:pPr>
              <w:spacing w:after="75" w:line="259" w:lineRule="auto"/>
              <w:ind w:left="0" w:right="0" w:firstLine="0"/>
              <w:jc w:val="left"/>
            </w:pPr>
            <w:r>
              <w:t xml:space="preserve">     Gastos de Consumo o Gestión Operativa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Remuneraciones 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18,845,610 </w:t>
            </w:r>
          </w:p>
        </w:tc>
      </w:tr>
      <w:tr w:rsidR="00315FE8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16,421,900 </w:t>
            </w:r>
          </w:p>
        </w:tc>
      </w:tr>
      <w:tr w:rsidR="00315FE8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12,030,365 </w:t>
            </w:r>
          </w:p>
        </w:tc>
      </w:tr>
      <w:tr w:rsidR="00315FE8">
        <w:trPr>
          <w:trHeight w:val="286"/>
        </w:trPr>
        <w:tc>
          <w:tcPr>
            <w:tcW w:w="8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Bienes y Servicios 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4,391,535 </w:t>
            </w:r>
          </w:p>
        </w:tc>
      </w:tr>
      <w:tr w:rsidR="00315FE8">
        <w:trPr>
          <w:trHeight w:val="281"/>
        </w:trPr>
        <w:tc>
          <w:tcPr>
            <w:tcW w:w="86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0" w:right="0" w:firstLine="0"/>
              <w:jc w:val="left"/>
            </w:pPr>
            <w:r>
              <w:t xml:space="preserve">     Gastos Financieros y Otros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Impuestos, Tasas y Derechos 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100,715 </w:t>
            </w:r>
          </w:p>
        </w:tc>
      </w:tr>
      <w:tr w:rsidR="00315FE8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60,790 </w:t>
            </w:r>
          </w:p>
        </w:tc>
      </w:tr>
      <w:tr w:rsidR="00315FE8">
        <w:trPr>
          <w:trHeight w:val="286"/>
        </w:trPr>
        <w:tc>
          <w:tcPr>
            <w:tcW w:w="86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Seguros, Comisiones y Gastos Bancarios 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39,925 </w:t>
            </w:r>
          </w:p>
        </w:tc>
      </w:tr>
      <w:tr w:rsidR="00315FE8">
        <w:trPr>
          <w:trHeight w:val="281"/>
        </w:trPr>
        <w:tc>
          <w:tcPr>
            <w:tcW w:w="867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0" w:right="0" w:firstLine="0"/>
              <w:jc w:val="left"/>
            </w:pPr>
            <w:r>
              <w:t xml:space="preserve">     Transferencias Corrientes </w:t>
            </w:r>
          </w:p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Transferencias Corrientes al Sector Privado 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2,322,995 </w:t>
            </w:r>
          </w:p>
        </w:tc>
      </w:tr>
      <w:tr w:rsidR="00315FE8">
        <w:trPr>
          <w:trHeight w:val="30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2,322,995 </w:t>
            </w:r>
          </w:p>
        </w:tc>
      </w:tr>
      <w:tr w:rsidR="00315FE8">
        <w:trPr>
          <w:trHeight w:val="324"/>
        </w:trPr>
        <w:tc>
          <w:tcPr>
            <w:tcW w:w="867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5" w:firstLine="0"/>
              <w:jc w:val="right"/>
            </w:pPr>
            <w:r>
              <w:t xml:space="preserve">18,845,610 </w:t>
            </w:r>
          </w:p>
        </w:tc>
      </w:tr>
    </w:tbl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numPr>
          <w:ilvl w:val="0"/>
          <w:numId w:val="2"/>
        </w:numPr>
        <w:spacing w:after="0" w:line="259" w:lineRule="auto"/>
        <w:ind w:right="0" w:hanging="185"/>
        <w:jc w:val="left"/>
      </w:pPr>
      <w:r>
        <w:rPr>
          <w:sz w:val="24"/>
        </w:rPr>
        <w:t xml:space="preserve">Relación Propósitos con Recursos Asignados </w:t>
      </w:r>
    </w:p>
    <w:tbl>
      <w:tblPr>
        <w:tblStyle w:val="TableGrid"/>
        <w:tblW w:w="9938" w:type="dxa"/>
        <w:tblInd w:w="-12" w:type="dxa"/>
        <w:tblCellMar>
          <w:top w:w="55" w:type="dxa"/>
          <w:left w:w="72" w:type="dxa"/>
          <w:bottom w:w="49" w:type="dxa"/>
          <w:right w:w="59" w:type="dxa"/>
        </w:tblCellMar>
        <w:tblLook w:val="04A0" w:firstRow="1" w:lastRow="0" w:firstColumn="1" w:lastColumn="0" w:noHBand="0" w:noVBand="1"/>
      </w:tblPr>
      <w:tblGrid>
        <w:gridCol w:w="4061"/>
        <w:gridCol w:w="4747"/>
        <w:gridCol w:w="1130"/>
      </w:tblGrid>
      <w:tr w:rsidR="00315FE8">
        <w:trPr>
          <w:trHeight w:val="322"/>
        </w:trPr>
        <w:tc>
          <w:tcPr>
            <w:tcW w:w="4061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Unidad Presupuestaria y Línea de Trabajo </w:t>
            </w:r>
          </w:p>
        </w:tc>
        <w:tc>
          <w:tcPr>
            <w:tcW w:w="4747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71" w:firstLine="0"/>
              <w:jc w:val="center"/>
            </w:pPr>
            <w:r>
              <w:t xml:space="preserve">Propósito </w:t>
            </w:r>
          </w:p>
        </w:tc>
        <w:tc>
          <w:tcPr>
            <w:tcW w:w="1130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center"/>
            </w:pPr>
            <w:r>
              <w:t xml:space="preserve">Costo  </w:t>
            </w:r>
          </w:p>
        </w:tc>
      </w:tr>
      <w:tr w:rsidR="00315FE8">
        <w:trPr>
          <w:trHeight w:val="334"/>
        </w:trPr>
        <w:tc>
          <w:tcPr>
            <w:tcW w:w="4061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56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01 Dirección y Administración Institucional </w:t>
            </w:r>
          </w:p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01 Administración General </w:t>
            </w:r>
          </w:p>
        </w:tc>
        <w:tc>
          <w:tcPr>
            <w:tcW w:w="474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9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15FE8" w:rsidRDefault="009024FB">
            <w:pPr>
              <w:spacing w:after="0" w:line="259" w:lineRule="auto"/>
              <w:ind w:left="0" w:right="0" w:firstLine="0"/>
            </w:pPr>
            <w:r>
              <w:t xml:space="preserve">Administrar de forma eficiente los recursos con los que cuenta la institución, con el fin de alcanzar las metas y objetivos organizacionales. 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2,491,185  </w:t>
            </w:r>
          </w:p>
        </w:tc>
      </w:tr>
      <w:tr w:rsidR="00315FE8">
        <w:trPr>
          <w:trHeight w:val="5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2,491,185  </w:t>
            </w:r>
          </w:p>
        </w:tc>
      </w:tr>
      <w:tr w:rsidR="00315FE8">
        <w:trPr>
          <w:trHeight w:val="316"/>
        </w:trPr>
        <w:tc>
          <w:tcPr>
            <w:tcW w:w="406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658" w:firstLine="0"/>
            </w:pPr>
            <w:r>
              <w:rPr>
                <w:sz w:val="20"/>
              </w:rPr>
              <w:t xml:space="preserve">02 Atención Integral a la Niñez y </w:t>
            </w:r>
            <w:r>
              <w:rPr>
                <w:sz w:val="20"/>
              </w:rPr>
              <w:lastRenderedPageBreak/>
              <w:t xml:space="preserve">Adolescencia </w:t>
            </w:r>
            <w:r>
              <w:t xml:space="preserve">        01 Promoción de Derechos de la Niñez y Adolescencia </w:t>
            </w:r>
          </w:p>
        </w:tc>
        <w:tc>
          <w:tcPr>
            <w:tcW w:w="47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99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315FE8" w:rsidRDefault="009024FB">
            <w:pPr>
              <w:spacing w:after="0" w:line="259" w:lineRule="auto"/>
              <w:ind w:left="0" w:right="67" w:firstLine="0"/>
            </w:pPr>
            <w:r>
              <w:lastRenderedPageBreak/>
              <w:t xml:space="preserve">Administrar y coordinar a nivel nacional, las estrategias de programación, planificación e implementación de los Programas de atención inicial, promoción y difusión de los derechos, participación y formación de operadores del Sistema Nacional de Protección, generando una nueva visión de trabajo con niños, niñas y adolescentes, para el cumplimiento de sus derechos. 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lastRenderedPageBreak/>
              <w:t xml:space="preserve">16,354,325  </w:t>
            </w:r>
          </w:p>
        </w:tc>
      </w:tr>
      <w:tr w:rsidR="00315FE8">
        <w:trPr>
          <w:trHeight w:val="1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4,020,865  </w:t>
            </w:r>
          </w:p>
        </w:tc>
      </w:tr>
      <w:tr w:rsidR="00315FE8">
        <w:trPr>
          <w:trHeight w:val="716"/>
        </w:trPr>
        <w:tc>
          <w:tcPr>
            <w:tcW w:w="4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12" w:line="259" w:lineRule="auto"/>
              <w:ind w:left="17" w:right="0" w:firstLine="0"/>
              <w:jc w:val="left"/>
            </w:pPr>
            <w:r>
              <w:lastRenderedPageBreak/>
              <w:t xml:space="preserve">        02 Coordinación y Supervisión de la Red de Atención   </w:t>
            </w:r>
          </w:p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     Compartida </w:t>
            </w:r>
          </w:p>
        </w:tc>
        <w:tc>
          <w:tcPr>
            <w:tcW w:w="47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8" w:firstLine="0"/>
            </w:pPr>
            <w:r>
              <w:t xml:space="preserve">Coordinar y supervisar a las instituciones públicas, privadas y de la sociedad civil, inscritas en el CONNA, que desarrollen programas y proyectos de Atención Integral de la niñez y la adolescencia. 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346,715  </w:t>
            </w:r>
          </w:p>
        </w:tc>
      </w:tr>
      <w:tr w:rsidR="00315FE8">
        <w:trPr>
          <w:trHeight w:val="1579"/>
        </w:trPr>
        <w:tc>
          <w:tcPr>
            <w:tcW w:w="4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03 Investigación y Estadística  </w:t>
            </w:r>
          </w:p>
        </w:tc>
        <w:tc>
          <w:tcPr>
            <w:tcW w:w="47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7" w:firstLine="0"/>
            </w:pPr>
            <w:r>
              <w:t xml:space="preserve">Realizar y Promover el desarrollo de investigaciones en materia de niñez, adolescencia y familia que contribuyan a la formulación de políticas, planes, programas y proyectos en los niveles nacional y local; producir estadísticas sobre la situación de las niñas, niños y adolescentes atendidos en el Sistema de Protección Especial y difundir la información relativa a la niñez y la adolescencia. En este propósito el Interés Superior, la participación y la no discriminación de las niñas, niños y adolescentes.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284,580  </w:t>
            </w:r>
          </w:p>
        </w:tc>
      </w:tr>
      <w:tr w:rsidR="00315FE8">
        <w:trPr>
          <w:trHeight w:val="943"/>
        </w:trPr>
        <w:tc>
          <w:tcPr>
            <w:tcW w:w="4061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04 Restitución de Derechos de la Niñez y Adolescencia </w:t>
            </w:r>
          </w:p>
        </w:tc>
        <w:tc>
          <w:tcPr>
            <w:tcW w:w="4747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8" w:firstLine="0"/>
            </w:pPr>
            <w:r>
              <w:t xml:space="preserve">Administrar con eficiencia, eficacia y efectividad los programas de protección, asistencia y formación para las niñas, niños y adolescentes cuyos derechos hayan sido vulnerados y/o amenazados y se encuentren bajo medidas administrativas y judiciales de protección. 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6,206,080  </w:t>
            </w:r>
          </w:p>
        </w:tc>
      </w:tr>
    </w:tbl>
    <w:p w:rsidR="00315FE8" w:rsidRDefault="009024FB">
      <w:pPr>
        <w:spacing w:after="636" w:line="259" w:lineRule="auto"/>
        <w:ind w:left="0" w:right="62" w:firstLine="0"/>
        <w:jc w:val="right"/>
      </w:pPr>
      <w:r>
        <w:rPr>
          <w:sz w:val="24"/>
        </w:rPr>
        <w:t xml:space="preserve">3106 Instituto Salvadoreño para el Desarrollo Integral de la Niñez y Adolescencia </w:t>
      </w:r>
    </w:p>
    <w:tbl>
      <w:tblPr>
        <w:tblStyle w:val="TableGrid"/>
        <w:tblW w:w="9938" w:type="dxa"/>
        <w:tblInd w:w="554" w:type="dxa"/>
        <w:tblCellMar>
          <w:top w:w="56" w:type="dxa"/>
          <w:left w:w="72" w:type="dxa"/>
          <w:bottom w:w="52" w:type="dxa"/>
          <w:right w:w="59" w:type="dxa"/>
        </w:tblCellMar>
        <w:tblLook w:val="04A0" w:firstRow="1" w:lastRow="0" w:firstColumn="1" w:lastColumn="0" w:noHBand="0" w:noVBand="1"/>
      </w:tblPr>
      <w:tblGrid>
        <w:gridCol w:w="4009"/>
        <w:gridCol w:w="4681"/>
        <w:gridCol w:w="1248"/>
      </w:tblGrid>
      <w:tr w:rsidR="00315FE8">
        <w:trPr>
          <w:trHeight w:val="324"/>
        </w:trPr>
        <w:tc>
          <w:tcPr>
            <w:tcW w:w="4061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Unidad Presupuestaria y Línea de Trabajo </w:t>
            </w:r>
          </w:p>
        </w:tc>
        <w:tc>
          <w:tcPr>
            <w:tcW w:w="4747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71" w:firstLine="0"/>
              <w:jc w:val="center"/>
            </w:pPr>
            <w:r>
              <w:t xml:space="preserve">Propósito </w:t>
            </w:r>
          </w:p>
        </w:tc>
        <w:tc>
          <w:tcPr>
            <w:tcW w:w="1130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center"/>
            </w:pPr>
            <w:r>
              <w:t xml:space="preserve">Costo  </w:t>
            </w:r>
          </w:p>
        </w:tc>
      </w:tr>
      <w:tr w:rsidR="00315FE8">
        <w:trPr>
          <w:trHeight w:val="1161"/>
        </w:trPr>
        <w:tc>
          <w:tcPr>
            <w:tcW w:w="406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05 Inserción Social  </w:t>
            </w:r>
          </w:p>
        </w:tc>
        <w:tc>
          <w:tcPr>
            <w:tcW w:w="47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7" w:firstLine="0"/>
            </w:pPr>
            <w:r>
              <w:t xml:space="preserve">Facilitar y garantizar la ejecución de los procesos de inserción social a las y los adolescentes en conflicto con la ley penal juvenil durante el cumplimiento de la medidas dictadas por los juzgados de menores y ejecución de medidas al menor, durante la fase administrativa, previsional y definitiva tanto en la medida de internamiento como en las medidas alternas.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3,156,735  </w:t>
            </w:r>
          </w:p>
        </w:tc>
      </w:tr>
      <w:tr w:rsidR="00315FE8">
        <w:trPr>
          <w:trHeight w:val="1166"/>
        </w:trPr>
        <w:tc>
          <w:tcPr>
            <w:tcW w:w="4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        06 Delegaciones Regionales y Departamentales </w:t>
            </w:r>
          </w:p>
        </w:tc>
        <w:tc>
          <w:tcPr>
            <w:tcW w:w="47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8" w:firstLine="0"/>
            </w:pPr>
            <w:r>
              <w:t xml:space="preserve">Promover, supervisar y garantizar el cumplimiento de los derechos y deberes de la niñez y adolescencia con eficiencia y eficacia a través de la coordinación y ejecución de programas de atención, difusión, protección, inserción social y restitución de derechos a fin de dar cumplimiento a lo establecidos en la normativa legal vigente, a nivel local, departamental y regional. 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2,339,350  </w:t>
            </w:r>
          </w:p>
        </w:tc>
      </w:tr>
      <w:tr w:rsidR="00315FE8">
        <w:trPr>
          <w:trHeight w:val="317"/>
        </w:trPr>
        <w:tc>
          <w:tcPr>
            <w:tcW w:w="406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56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03 Programa Territorios de Progreso </w:t>
            </w:r>
          </w:p>
          <w:p w:rsidR="00315FE8" w:rsidRDefault="009024FB">
            <w:pPr>
              <w:spacing w:after="0" w:line="259" w:lineRule="auto"/>
              <w:ind w:left="459" w:right="48" w:hanging="442"/>
              <w:jc w:val="left"/>
            </w:pPr>
            <w:r>
              <w:t xml:space="preserve">        01 Implementación de Programas de Promoción y Restitución de Derechos en Territorios de Progreso </w:t>
            </w:r>
          </w:p>
        </w:tc>
        <w:tc>
          <w:tcPr>
            <w:tcW w:w="4747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9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15FE8" w:rsidRDefault="009024FB">
            <w:pPr>
              <w:spacing w:after="0" w:line="259" w:lineRule="auto"/>
              <w:ind w:left="0" w:right="68" w:firstLine="0"/>
            </w:pPr>
            <w:r>
              <w:t xml:space="preserve">Articular y Coordinar acciones de prevención, promoción y restitución de derechos de las niñas, niños y adolescentes en las zonas priorizadas por el programa territorios de progreso. 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100  </w:t>
            </w:r>
          </w:p>
        </w:tc>
      </w:tr>
      <w:tr w:rsidR="00315FE8">
        <w:trPr>
          <w:trHeight w:val="73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100  </w:t>
            </w:r>
          </w:p>
        </w:tc>
      </w:tr>
      <w:tr w:rsidR="00315FE8">
        <w:trPr>
          <w:trHeight w:val="326"/>
        </w:trPr>
        <w:tc>
          <w:tcPr>
            <w:tcW w:w="4061" w:type="dxa"/>
            <w:tcBorders>
              <w:top w:val="single" w:sz="12" w:space="0" w:color="000000"/>
              <w:left w:val="nil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7" w:right="0" w:firstLine="0"/>
              <w:jc w:val="left"/>
            </w:pPr>
            <w:r>
              <w:t xml:space="preserve">Total </w:t>
            </w:r>
          </w:p>
        </w:tc>
        <w:tc>
          <w:tcPr>
            <w:tcW w:w="4747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307" w:right="0" w:firstLine="0"/>
              <w:jc w:val="left"/>
            </w:pPr>
            <w:r>
              <w:t xml:space="preserve">18,845,610 </w:t>
            </w:r>
          </w:p>
        </w:tc>
      </w:tr>
    </w:tbl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numPr>
          <w:ilvl w:val="0"/>
          <w:numId w:val="2"/>
        </w:numPr>
        <w:spacing w:after="0" w:line="259" w:lineRule="auto"/>
        <w:ind w:right="0" w:hanging="185"/>
        <w:jc w:val="left"/>
      </w:pPr>
      <w:r>
        <w:rPr>
          <w:sz w:val="24"/>
        </w:rPr>
        <w:t xml:space="preserve">Asignación Presupuestaria por Rubro de Agrupación, Fuente de Financiamiento y Destino Económico </w:t>
      </w:r>
    </w:p>
    <w:tbl>
      <w:tblPr>
        <w:tblStyle w:val="TableGrid"/>
        <w:tblW w:w="9938" w:type="dxa"/>
        <w:tblInd w:w="554" w:type="dxa"/>
        <w:tblCellMar>
          <w:top w:w="54" w:type="dxa"/>
          <w:left w:w="31" w:type="dxa"/>
          <w:bottom w:w="51" w:type="dxa"/>
          <w:right w:w="93" w:type="dxa"/>
        </w:tblCellMar>
        <w:tblLook w:val="04A0" w:firstRow="1" w:lastRow="0" w:firstColumn="1" w:lastColumn="0" w:noHBand="0" w:noVBand="1"/>
      </w:tblPr>
      <w:tblGrid>
        <w:gridCol w:w="2287"/>
        <w:gridCol w:w="1992"/>
        <w:gridCol w:w="1323"/>
        <w:gridCol w:w="1158"/>
        <w:gridCol w:w="976"/>
        <w:gridCol w:w="1186"/>
        <w:gridCol w:w="1016"/>
      </w:tblGrid>
      <w:tr w:rsidR="00315FE8">
        <w:trPr>
          <w:trHeight w:val="914"/>
        </w:trPr>
        <w:tc>
          <w:tcPr>
            <w:tcW w:w="2650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12" w:line="259" w:lineRule="auto"/>
              <w:ind w:left="5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10" w:line="259" w:lineRule="auto"/>
              <w:ind w:left="22" w:right="0" w:firstLine="0"/>
              <w:jc w:val="center"/>
            </w:pPr>
            <w:r>
              <w:rPr>
                <w:sz w:val="16"/>
              </w:rPr>
              <w:t xml:space="preserve">Unidad Presupuestaria y Cifrado Presupuestario  </w:t>
            </w:r>
          </w:p>
          <w:p w:rsidR="00315FE8" w:rsidRDefault="009024FB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37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12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10" w:line="259" w:lineRule="auto"/>
              <w:ind w:left="8" w:right="0" w:firstLine="0"/>
              <w:jc w:val="center"/>
            </w:pPr>
            <w:r>
              <w:rPr>
                <w:sz w:val="16"/>
              </w:rPr>
              <w:t xml:space="preserve">Línea de Trabajo </w:t>
            </w:r>
          </w:p>
          <w:p w:rsidR="00315FE8" w:rsidRDefault="009024FB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93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132" w:right="0" w:firstLine="346"/>
              <w:jc w:val="left"/>
            </w:pPr>
            <w:r>
              <w:rPr>
                <w:sz w:val="16"/>
              </w:rPr>
              <w:t xml:space="preserve">51  Remuneraciones  </w:t>
            </w:r>
          </w:p>
        </w:tc>
        <w:tc>
          <w:tcPr>
            <w:tcW w:w="1018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10" w:line="259" w:lineRule="auto"/>
              <w:ind w:left="8" w:right="0" w:firstLine="0"/>
              <w:jc w:val="center"/>
            </w:pPr>
            <w:r>
              <w:rPr>
                <w:sz w:val="16"/>
              </w:rPr>
              <w:t xml:space="preserve">54  </w:t>
            </w:r>
          </w:p>
          <w:p w:rsidR="00315FE8" w:rsidRDefault="009024FB">
            <w:pPr>
              <w:spacing w:after="5" w:line="244" w:lineRule="auto"/>
              <w:ind w:left="171" w:right="0" w:hanging="53"/>
              <w:jc w:val="left"/>
            </w:pPr>
            <w:r>
              <w:rPr>
                <w:sz w:val="16"/>
              </w:rPr>
              <w:t xml:space="preserve">Adquisiciones de Bienes y </w:t>
            </w:r>
          </w:p>
          <w:p w:rsidR="00315FE8" w:rsidRDefault="009024F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 xml:space="preserve">Servicios  </w:t>
            </w:r>
          </w:p>
        </w:tc>
        <w:tc>
          <w:tcPr>
            <w:tcW w:w="890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10" w:line="259" w:lineRule="auto"/>
              <w:ind w:left="6" w:right="0" w:firstLine="0"/>
              <w:jc w:val="center"/>
            </w:pPr>
            <w:r>
              <w:rPr>
                <w:sz w:val="16"/>
              </w:rPr>
              <w:t xml:space="preserve">55  </w:t>
            </w:r>
          </w:p>
          <w:p w:rsidR="00315FE8" w:rsidRDefault="009024F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 xml:space="preserve">Gastos </w:t>
            </w:r>
          </w:p>
          <w:p w:rsidR="00315FE8" w:rsidRDefault="009024FB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16"/>
              </w:rPr>
              <w:t xml:space="preserve">Financieros y </w:t>
            </w:r>
          </w:p>
          <w:p w:rsidR="00315FE8" w:rsidRDefault="009024F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 xml:space="preserve">Otros  </w:t>
            </w:r>
          </w:p>
        </w:tc>
        <w:tc>
          <w:tcPr>
            <w:tcW w:w="1068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1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56  </w:t>
            </w:r>
          </w:p>
          <w:p w:rsidR="00315FE8" w:rsidRDefault="009024FB">
            <w:pPr>
              <w:spacing w:after="0" w:line="259" w:lineRule="auto"/>
              <w:ind w:left="226" w:right="0" w:hanging="106"/>
              <w:jc w:val="left"/>
            </w:pPr>
            <w:r>
              <w:rPr>
                <w:sz w:val="16"/>
              </w:rPr>
              <w:t xml:space="preserve">Transferencias Corrientes  </w:t>
            </w:r>
          </w:p>
        </w:tc>
        <w:tc>
          <w:tcPr>
            <w:tcW w:w="883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1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6"/>
              </w:rPr>
              <w:t xml:space="preserve">Gastos </w:t>
            </w:r>
          </w:p>
          <w:p w:rsidR="00315FE8" w:rsidRDefault="009024FB">
            <w:pPr>
              <w:spacing w:after="12" w:line="259" w:lineRule="auto"/>
              <w:ind w:left="7" w:right="0" w:firstLine="0"/>
              <w:jc w:val="center"/>
            </w:pPr>
            <w:r>
              <w:rPr>
                <w:sz w:val="16"/>
              </w:rPr>
              <w:t xml:space="preserve">Corrientes  </w:t>
            </w:r>
          </w:p>
          <w:p w:rsidR="00315FE8" w:rsidRDefault="009024FB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315FE8">
        <w:trPr>
          <w:trHeight w:val="286"/>
        </w:trPr>
        <w:tc>
          <w:tcPr>
            <w:tcW w:w="265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58" w:right="0" w:firstLine="0"/>
              <w:jc w:val="left"/>
            </w:pPr>
            <w:r>
              <w:rPr>
                <w:sz w:val="16"/>
              </w:rPr>
              <w:lastRenderedPageBreak/>
              <w:t xml:space="preserve">01 Dirección y Administración Institucional </w:t>
            </w:r>
          </w:p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2015-3106-3-01-01-21-1 Fondo General  </w:t>
            </w:r>
          </w:p>
        </w:tc>
        <w:tc>
          <w:tcPr>
            <w:tcW w:w="223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16"/>
              </w:rPr>
              <w:t xml:space="preserve">Administración General  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1,664,630 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757,240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94" w:right="0" w:firstLine="0"/>
              <w:jc w:val="left"/>
            </w:pPr>
            <w:r>
              <w:rPr>
                <w:sz w:val="16"/>
              </w:rPr>
              <w:t xml:space="preserve">69,315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2,491,185 </w:t>
            </w:r>
          </w:p>
        </w:tc>
      </w:tr>
      <w:tr w:rsidR="00315FE8">
        <w:trPr>
          <w:trHeight w:val="27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1,664,630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757,240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94" w:right="0" w:firstLine="0"/>
              <w:jc w:val="left"/>
            </w:pPr>
            <w:r>
              <w:rPr>
                <w:sz w:val="16"/>
              </w:rPr>
              <w:t xml:space="preserve">69,315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2,491,185 </w:t>
            </w:r>
          </w:p>
        </w:tc>
      </w:tr>
      <w:tr w:rsidR="00315FE8">
        <w:trPr>
          <w:trHeight w:val="259"/>
        </w:trPr>
        <w:tc>
          <w:tcPr>
            <w:tcW w:w="26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02 Atención Integral a la Niñez y Adolescencia </w:t>
            </w:r>
          </w:p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2015-3106-3-02-01-21-1 Fondo General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0" w:line="259" w:lineRule="auto"/>
              <w:ind w:left="43" w:right="0" w:firstLine="1"/>
              <w:jc w:val="left"/>
            </w:pPr>
            <w:r>
              <w:rPr>
                <w:sz w:val="16"/>
              </w:rPr>
              <w:t xml:space="preserve">Promoción de Derechos de la Niñez y Adolescencia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10,365,735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68" w:right="0" w:firstLine="0"/>
              <w:jc w:val="left"/>
            </w:pPr>
            <w:r>
              <w:rPr>
                <w:sz w:val="16"/>
              </w:rPr>
              <w:t xml:space="preserve">3,634,195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94" w:right="0" w:firstLine="0"/>
              <w:jc w:val="left"/>
            </w:pPr>
            <w:r>
              <w:rPr>
                <w:sz w:val="16"/>
              </w:rPr>
              <w:t xml:space="preserve">31,400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21" w:right="0" w:firstLine="0"/>
              <w:jc w:val="left"/>
            </w:pPr>
            <w:r>
              <w:rPr>
                <w:sz w:val="16"/>
              </w:rPr>
              <w:t xml:space="preserve">2,322,995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16"/>
              </w:rPr>
              <w:t xml:space="preserve">16,354,325 </w:t>
            </w:r>
          </w:p>
        </w:tc>
      </w:tr>
      <w:tr w:rsidR="00315FE8">
        <w:trPr>
          <w:trHeight w:val="4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1,404,420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362,535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421" w:right="0" w:firstLine="0"/>
              <w:jc w:val="left"/>
            </w:pPr>
            <w:r>
              <w:rPr>
                <w:sz w:val="16"/>
              </w:rPr>
              <w:t xml:space="preserve">2,253,910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4,020,865 </w:t>
            </w:r>
          </w:p>
        </w:tc>
      </w:tr>
      <w:tr w:rsidR="00315FE8">
        <w:trPr>
          <w:trHeight w:val="454"/>
        </w:trPr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                           02-21-1 Fondo General 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1"/>
              <w:jc w:val="left"/>
            </w:pPr>
            <w:r>
              <w:rPr>
                <w:sz w:val="16"/>
              </w:rPr>
              <w:t xml:space="preserve">Coordinación y Supervisión de la Red de Atención Compartida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234,620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43,010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69,085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325" w:right="0" w:firstLine="0"/>
              <w:jc w:val="left"/>
            </w:pPr>
            <w:r>
              <w:rPr>
                <w:sz w:val="16"/>
              </w:rPr>
              <w:t xml:space="preserve">346,715 </w:t>
            </w:r>
          </w:p>
        </w:tc>
      </w:tr>
      <w:tr w:rsidR="00315FE8">
        <w:trPr>
          <w:trHeight w:val="262"/>
        </w:trPr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                           03-21-1 Fondo General 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16"/>
              </w:rPr>
              <w:t xml:space="preserve">Investigación y Estadística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206,705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6"/>
              </w:rPr>
              <w:t xml:space="preserve">77,875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324" w:right="0" w:firstLine="0"/>
              <w:jc w:val="left"/>
            </w:pPr>
            <w:r>
              <w:rPr>
                <w:sz w:val="16"/>
              </w:rPr>
              <w:t xml:space="preserve">284,580 </w:t>
            </w:r>
          </w:p>
        </w:tc>
      </w:tr>
      <w:tr w:rsidR="00315FE8">
        <w:trPr>
          <w:trHeight w:val="454"/>
        </w:trPr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     04-21-1 Fondo General 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Restitución de Derechos de la Niñez y Adolescencia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4,553,995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368" w:right="0" w:firstLine="0"/>
              <w:jc w:val="left"/>
            </w:pPr>
            <w:r>
              <w:rPr>
                <w:sz w:val="16"/>
              </w:rPr>
              <w:t xml:space="preserve">1,630,335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394" w:right="0" w:firstLine="0"/>
              <w:jc w:val="left"/>
            </w:pPr>
            <w:r>
              <w:rPr>
                <w:sz w:val="16"/>
              </w:rPr>
              <w:t xml:space="preserve">21,750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6,206,080 </w:t>
            </w:r>
          </w:p>
        </w:tc>
      </w:tr>
      <w:tr w:rsidR="00315FE8">
        <w:trPr>
          <w:trHeight w:val="262"/>
        </w:trPr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    05-21-1 Fondo General 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Inserción Social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1,906,610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68" w:right="0" w:firstLine="0"/>
              <w:jc w:val="left"/>
            </w:pPr>
            <w:r>
              <w:rPr>
                <w:sz w:val="16"/>
              </w:rPr>
              <w:t xml:space="preserve">1,245,810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4,315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3,156,735 </w:t>
            </w:r>
          </w:p>
        </w:tc>
      </w:tr>
      <w:tr w:rsidR="00315FE8">
        <w:trPr>
          <w:trHeight w:val="454"/>
        </w:trPr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    06-21-1 Fondo General  </w:t>
            </w:r>
          </w:p>
        </w:tc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Delegaciones Regionales y Departamentales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2,059,385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274,630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5,335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234" w:right="0" w:firstLine="0"/>
              <w:jc w:val="left"/>
            </w:pPr>
            <w:r>
              <w:rPr>
                <w:sz w:val="16"/>
              </w:rPr>
              <w:t xml:space="preserve">2,339,350 </w:t>
            </w:r>
          </w:p>
        </w:tc>
      </w:tr>
      <w:tr w:rsidR="00315FE8">
        <w:trPr>
          <w:trHeight w:val="259"/>
        </w:trPr>
        <w:tc>
          <w:tcPr>
            <w:tcW w:w="265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03 Programa Territorios de Progreso </w:t>
            </w:r>
          </w:p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2015-3106-3-03-01-21-1 Fondo General  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75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15FE8" w:rsidRDefault="009024FB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16"/>
              </w:rPr>
              <w:t xml:space="preserve">Implementación de Programas de </w:t>
            </w:r>
          </w:p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Promoción y Restitución de Derechos en </w:t>
            </w:r>
          </w:p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Territorios de Progreso 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100 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16"/>
              </w:rPr>
              <w:t xml:space="preserve">100 </w:t>
            </w:r>
          </w:p>
        </w:tc>
      </w:tr>
      <w:tr w:rsidR="00315FE8">
        <w:trPr>
          <w:trHeight w:val="66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6"/>
              </w:rPr>
              <w:t xml:space="preserve">100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315F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16"/>
              </w:rPr>
              <w:t xml:space="preserve">100 </w:t>
            </w:r>
          </w:p>
        </w:tc>
      </w:tr>
      <w:tr w:rsidR="00315FE8">
        <w:trPr>
          <w:trHeight w:val="300"/>
        </w:trPr>
        <w:tc>
          <w:tcPr>
            <w:tcW w:w="4886" w:type="dxa"/>
            <w:gridSpan w:val="2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6"/>
              </w:rPr>
              <w:t xml:space="preserve">Total 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16"/>
              </w:rPr>
              <w:t xml:space="preserve">12,030,365 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68" w:right="0" w:firstLine="0"/>
              <w:jc w:val="left"/>
            </w:pPr>
            <w:r>
              <w:rPr>
                <w:sz w:val="16"/>
              </w:rPr>
              <w:t xml:space="preserve">4,391,535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32" w:right="0" w:firstLine="0"/>
              <w:jc w:val="left"/>
            </w:pPr>
            <w:r>
              <w:rPr>
                <w:sz w:val="16"/>
              </w:rPr>
              <w:t xml:space="preserve">100,715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421" w:right="0" w:firstLine="0"/>
              <w:jc w:val="left"/>
            </w:pPr>
            <w:r>
              <w:rPr>
                <w:sz w:val="16"/>
              </w:rPr>
              <w:t xml:space="preserve">2,322,995 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16"/>
              </w:rPr>
              <w:t xml:space="preserve">18,845,610 </w:t>
            </w:r>
          </w:p>
        </w:tc>
      </w:tr>
    </w:tbl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111" w:right="0"/>
        <w:jc w:val="left"/>
      </w:pPr>
      <w:r>
        <w:rPr>
          <w:sz w:val="24"/>
        </w:rPr>
        <w:t xml:space="preserve"> 3106 Instituto Salvadoreño para el Desarrollo Integral de la Niñez y Adolescencia </w:t>
      </w:r>
    </w:p>
    <w:p w:rsidR="00315FE8" w:rsidRDefault="009024FB">
      <w:pPr>
        <w:spacing w:after="65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pStyle w:val="Ttulo1"/>
        <w:ind w:left="-5"/>
      </w:pPr>
      <w:r>
        <w:t xml:space="preserve">D. CLASIFICACION DE PLAZAS </w:t>
      </w:r>
    </w:p>
    <w:p w:rsidR="00315FE8" w:rsidRDefault="009024FB">
      <w:pPr>
        <w:numPr>
          <w:ilvl w:val="0"/>
          <w:numId w:val="3"/>
        </w:numPr>
        <w:spacing w:after="0" w:line="259" w:lineRule="auto"/>
        <w:ind w:right="0" w:hanging="187"/>
        <w:jc w:val="left"/>
      </w:pPr>
      <w:r>
        <w:rPr>
          <w:sz w:val="24"/>
        </w:rPr>
        <w:t xml:space="preserve">Estratificación de Plazas a Tiempo Completo </w:t>
      </w:r>
    </w:p>
    <w:tbl>
      <w:tblPr>
        <w:tblStyle w:val="TableGrid"/>
        <w:tblW w:w="9938" w:type="dxa"/>
        <w:tblInd w:w="-14" w:type="dxa"/>
        <w:tblCellMar>
          <w:top w:w="56" w:type="dxa"/>
          <w:left w:w="86" w:type="dxa"/>
          <w:right w:w="61" w:type="dxa"/>
        </w:tblCellMar>
        <w:tblLook w:val="04A0" w:firstRow="1" w:lastRow="0" w:firstColumn="1" w:lastColumn="0" w:noHBand="0" w:noVBand="1"/>
      </w:tblPr>
      <w:tblGrid>
        <w:gridCol w:w="3725"/>
        <w:gridCol w:w="991"/>
        <w:gridCol w:w="1114"/>
        <w:gridCol w:w="989"/>
        <w:gridCol w:w="1113"/>
        <w:gridCol w:w="995"/>
        <w:gridCol w:w="1011"/>
      </w:tblGrid>
      <w:tr w:rsidR="00315FE8">
        <w:trPr>
          <w:trHeight w:val="321"/>
        </w:trPr>
        <w:tc>
          <w:tcPr>
            <w:tcW w:w="3862" w:type="dxa"/>
            <w:tcBorders>
              <w:top w:val="single" w:sz="17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Rango Salarial </w:t>
            </w:r>
          </w:p>
        </w:tc>
        <w:tc>
          <w:tcPr>
            <w:tcW w:w="2023" w:type="dxa"/>
            <w:gridSpan w:val="2"/>
            <w:tcBorders>
              <w:top w:val="single" w:sz="17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84" w:firstLine="0"/>
              <w:jc w:val="center"/>
            </w:pPr>
            <w:r>
              <w:t xml:space="preserve">Ley de Salarios </w:t>
            </w:r>
          </w:p>
        </w:tc>
        <w:tc>
          <w:tcPr>
            <w:tcW w:w="2026" w:type="dxa"/>
            <w:gridSpan w:val="2"/>
            <w:tcBorders>
              <w:top w:val="single" w:sz="17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77" w:firstLine="0"/>
              <w:jc w:val="center"/>
            </w:pPr>
            <w:r>
              <w:t xml:space="preserve">Contratos </w:t>
            </w:r>
          </w:p>
        </w:tc>
        <w:tc>
          <w:tcPr>
            <w:tcW w:w="2028" w:type="dxa"/>
            <w:gridSpan w:val="2"/>
            <w:tcBorders>
              <w:top w:val="single" w:sz="17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80" w:firstLine="0"/>
              <w:jc w:val="center"/>
            </w:pPr>
            <w:r>
              <w:t xml:space="preserve">Total  </w:t>
            </w:r>
          </w:p>
        </w:tc>
      </w:tr>
      <w:tr w:rsidR="00315FE8">
        <w:trPr>
          <w:trHeight w:val="288"/>
        </w:trPr>
        <w:tc>
          <w:tcPr>
            <w:tcW w:w="38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:rsidR="00315FE8" w:rsidRDefault="009024FB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02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tabs>
                <w:tab w:val="center" w:pos="388"/>
                <w:tab w:val="center" w:pos="14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Plazas </w:t>
            </w:r>
            <w:r>
              <w:tab/>
              <w:t xml:space="preserve">Monto </w:t>
            </w:r>
          </w:p>
        </w:tc>
        <w:tc>
          <w:tcPr>
            <w:tcW w:w="202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tabs>
                <w:tab w:val="center" w:pos="393"/>
                <w:tab w:val="center" w:pos="14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Plazas </w:t>
            </w:r>
            <w:r>
              <w:tab/>
              <w:t xml:space="preserve">Monto </w:t>
            </w:r>
          </w:p>
        </w:tc>
        <w:tc>
          <w:tcPr>
            <w:tcW w:w="202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tabs>
                <w:tab w:val="center" w:pos="393"/>
                <w:tab w:val="center" w:pos="14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Plazas </w:t>
            </w:r>
            <w:r>
              <w:tab/>
              <w:t xml:space="preserve">Monto  </w:t>
            </w:r>
          </w:p>
        </w:tc>
      </w:tr>
      <w:tr w:rsidR="00315FE8">
        <w:trPr>
          <w:trHeight w:val="312"/>
        </w:trPr>
        <w:tc>
          <w:tcPr>
            <w:tcW w:w="386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401.00 -    450.99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510 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7" w:right="0" w:firstLine="0"/>
              <w:jc w:val="left"/>
            </w:pPr>
            <w:r>
              <w:t xml:space="preserve">2,701,185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41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49" w:right="0" w:firstLine="0"/>
              <w:jc w:val="left"/>
            </w:pPr>
            <w:r>
              <w:t xml:space="preserve">201,385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5" w:firstLine="0"/>
              <w:jc w:val="right"/>
            </w:pPr>
            <w:r>
              <w:t xml:space="preserve">551 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right"/>
            </w:pPr>
            <w:r>
              <w:t xml:space="preserve">2,902,570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451.00 -    500.99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215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7" w:right="0" w:firstLine="0"/>
              <w:jc w:val="left"/>
            </w:pPr>
            <w:r>
              <w:t xml:space="preserve">1,234,530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22,970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5" w:firstLine="0"/>
              <w:jc w:val="right"/>
            </w:pPr>
            <w:r>
              <w:t xml:space="preserve">219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right"/>
            </w:pPr>
            <w:r>
              <w:t xml:space="preserve">1,257,500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501.00 -    550.99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70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50" w:right="0" w:firstLine="0"/>
              <w:jc w:val="left"/>
            </w:pPr>
            <w:r>
              <w:t xml:space="preserve">452,760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12,940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72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465,700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551.00 -    600.99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30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50" w:right="0" w:firstLine="0"/>
              <w:jc w:val="left"/>
            </w:pPr>
            <w:r>
              <w:t xml:space="preserve">200,845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34,970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35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235,815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601.00 -    650.99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193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7" w:right="0" w:firstLine="0"/>
              <w:jc w:val="left"/>
            </w:pPr>
            <w:r>
              <w:t xml:space="preserve">1,503,125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38,370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5" w:firstLine="0"/>
              <w:jc w:val="right"/>
            </w:pPr>
            <w:r>
              <w:t xml:space="preserve">198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right"/>
            </w:pPr>
            <w:r>
              <w:t xml:space="preserve">1,541,495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651.00 -    700.99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40,585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32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48" w:right="0" w:firstLine="0"/>
              <w:jc w:val="left"/>
            </w:pPr>
            <w:r>
              <w:t xml:space="preserve">257,990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37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298,575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701.00 -    750.99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70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50" w:right="0" w:firstLine="0"/>
              <w:jc w:val="left"/>
            </w:pPr>
            <w:r>
              <w:t xml:space="preserve">601,910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8,535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71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610,445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751.00 -    800.99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118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7" w:right="0" w:firstLine="0"/>
              <w:jc w:val="left"/>
            </w:pPr>
            <w:r>
              <w:t xml:space="preserve">1,123,295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28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49" w:right="0" w:firstLine="0"/>
              <w:jc w:val="left"/>
            </w:pPr>
            <w:r>
              <w:t xml:space="preserve">254,295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5" w:firstLine="0"/>
              <w:jc w:val="right"/>
            </w:pPr>
            <w:r>
              <w:t xml:space="preserve">146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right"/>
            </w:pPr>
            <w:r>
              <w:t xml:space="preserve">1,377,590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  801.00 -    850.99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9,675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9,675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851.00 -    900.99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10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50" w:right="0" w:firstLine="0"/>
              <w:jc w:val="left"/>
            </w:pPr>
            <w:r>
              <w:t xml:space="preserve">102,520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41,010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14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143,530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951.00 - 1,000.99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14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50" w:right="0" w:firstLine="0"/>
              <w:jc w:val="left"/>
            </w:pPr>
            <w:r>
              <w:t xml:space="preserve">159,915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14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159,915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1,001.00 - 1,100.99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24,100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7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84,340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9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108,440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1,101.00 - 1,200.99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14,200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56,785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70,985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1,201.00 - 1,300.99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6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90,900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6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90,900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1,501.00 - 1,600.99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94,155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5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94,155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1,601.00 - 1,700.99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19,800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19,800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1,701.00 - 1,800.99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20,685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20,685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1,801.00 - 1,900.99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6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348" w:right="0" w:firstLine="0"/>
              <w:jc w:val="left"/>
            </w:pPr>
            <w:r>
              <w:t xml:space="preserve">129,675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6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129,675  </w:t>
            </w:r>
          </w:p>
        </w:tc>
      </w:tr>
      <w:tr w:rsidR="00315FE8">
        <w:trPr>
          <w:trHeight w:val="286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2,001.00 - 2,100.99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48,170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2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48,170  </w:t>
            </w:r>
          </w:p>
        </w:tc>
      </w:tr>
      <w:tr w:rsidR="00315FE8">
        <w:trPr>
          <w:trHeight w:val="288"/>
        </w:trPr>
        <w:tc>
          <w:tcPr>
            <w:tcW w:w="38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2,301.00 En Adelante 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31" w:firstLine="0"/>
              <w:jc w:val="right"/>
            </w:pPr>
            <w: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42,600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 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42,600  </w:t>
            </w:r>
          </w:p>
        </w:tc>
      </w:tr>
      <w:tr w:rsidR="00315FE8">
        <w:trPr>
          <w:trHeight w:val="324"/>
        </w:trPr>
        <w:tc>
          <w:tcPr>
            <w:tcW w:w="3862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1,238 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7" w:right="0" w:firstLine="0"/>
              <w:jc w:val="left"/>
            </w:pPr>
            <w:r>
              <w:t xml:space="preserve">8,158,970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6" w:firstLine="0"/>
              <w:jc w:val="right"/>
            </w:pPr>
            <w:r>
              <w:t xml:space="preserve">156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246" w:right="0" w:firstLine="0"/>
              <w:jc w:val="left"/>
            </w:pPr>
            <w:r>
              <w:t xml:space="preserve">1,469,250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5" w:firstLine="0"/>
              <w:jc w:val="right"/>
            </w:pPr>
            <w:r>
              <w:t xml:space="preserve">1,394 </w:t>
            </w:r>
          </w:p>
        </w:tc>
        <w:tc>
          <w:tcPr>
            <w:tcW w:w="1015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7" w:firstLine="0"/>
              <w:jc w:val="right"/>
            </w:pPr>
            <w:r>
              <w:t xml:space="preserve">9,628,220  </w:t>
            </w:r>
          </w:p>
        </w:tc>
      </w:tr>
    </w:tbl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315FE8" w:rsidRDefault="009024FB">
      <w:pPr>
        <w:numPr>
          <w:ilvl w:val="0"/>
          <w:numId w:val="3"/>
        </w:numPr>
        <w:spacing w:after="0" w:line="259" w:lineRule="auto"/>
        <w:ind w:right="0" w:hanging="187"/>
        <w:jc w:val="left"/>
      </w:pPr>
      <w:r>
        <w:rPr>
          <w:sz w:val="24"/>
        </w:rPr>
        <w:t xml:space="preserve">Clasificación del Personal por Actividad a Tiempo Completo </w:t>
      </w:r>
    </w:p>
    <w:tbl>
      <w:tblPr>
        <w:tblStyle w:val="TableGrid"/>
        <w:tblW w:w="9938" w:type="dxa"/>
        <w:tblInd w:w="-14" w:type="dxa"/>
        <w:tblCellMar>
          <w:top w:w="56" w:type="dxa"/>
          <w:left w:w="86" w:type="dxa"/>
          <w:right w:w="59" w:type="dxa"/>
        </w:tblCellMar>
        <w:tblLook w:val="04A0" w:firstRow="1" w:lastRow="0" w:firstColumn="1" w:lastColumn="0" w:noHBand="0" w:noVBand="1"/>
      </w:tblPr>
      <w:tblGrid>
        <w:gridCol w:w="5426"/>
        <w:gridCol w:w="1123"/>
        <w:gridCol w:w="1128"/>
        <w:gridCol w:w="1128"/>
        <w:gridCol w:w="1133"/>
      </w:tblGrid>
      <w:tr w:rsidR="00315FE8">
        <w:trPr>
          <w:trHeight w:val="322"/>
        </w:trPr>
        <w:tc>
          <w:tcPr>
            <w:tcW w:w="5426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Clasificación </w:t>
            </w:r>
          </w:p>
        </w:tc>
        <w:tc>
          <w:tcPr>
            <w:tcW w:w="1123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84" w:firstLine="0"/>
              <w:jc w:val="center"/>
            </w:pPr>
            <w:r>
              <w:t xml:space="preserve">Ley de Salarios </w:t>
            </w:r>
          </w:p>
        </w:tc>
        <w:tc>
          <w:tcPr>
            <w:tcW w:w="1128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79" w:firstLine="0"/>
              <w:jc w:val="center"/>
            </w:pPr>
            <w:r>
              <w:t xml:space="preserve">Contratos  </w:t>
            </w:r>
          </w:p>
        </w:tc>
        <w:tc>
          <w:tcPr>
            <w:tcW w:w="1128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80" w:firstLine="0"/>
              <w:jc w:val="center"/>
            </w:pPr>
            <w:r>
              <w:t xml:space="preserve">Total </w:t>
            </w:r>
          </w:p>
        </w:tc>
        <w:tc>
          <w:tcPr>
            <w:tcW w:w="1133" w:type="dxa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81" w:firstLine="0"/>
              <w:jc w:val="center"/>
            </w:pPr>
            <w:r>
              <w:t xml:space="preserve">Monto  </w:t>
            </w:r>
          </w:p>
        </w:tc>
      </w:tr>
      <w:tr w:rsidR="00315FE8">
        <w:trPr>
          <w:trHeight w:val="314"/>
        </w:trPr>
        <w:tc>
          <w:tcPr>
            <w:tcW w:w="542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Personal    Ejecutivo 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5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8 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13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217,765  </w:t>
            </w:r>
          </w:p>
        </w:tc>
      </w:tr>
      <w:tr w:rsidR="00315FE8">
        <w:trPr>
          <w:trHeight w:val="286"/>
        </w:trPr>
        <w:tc>
          <w:tcPr>
            <w:tcW w:w="5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Personal    Técnico 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313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64 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377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3,057,830  </w:t>
            </w:r>
          </w:p>
        </w:tc>
      </w:tr>
      <w:tr w:rsidR="00315FE8">
        <w:trPr>
          <w:trHeight w:val="286"/>
        </w:trPr>
        <w:tc>
          <w:tcPr>
            <w:tcW w:w="5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Personal    Docente 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378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2 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380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2,175,390  </w:t>
            </w:r>
          </w:p>
        </w:tc>
      </w:tr>
      <w:tr w:rsidR="00315FE8">
        <w:trPr>
          <w:trHeight w:val="286"/>
        </w:trPr>
        <w:tc>
          <w:tcPr>
            <w:tcW w:w="5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Personal    Administrativo 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236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56 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292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2,257,520  </w:t>
            </w:r>
          </w:p>
        </w:tc>
      </w:tr>
      <w:tr w:rsidR="00315FE8">
        <w:trPr>
          <w:trHeight w:val="288"/>
        </w:trPr>
        <w:tc>
          <w:tcPr>
            <w:tcW w:w="54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   Personal    de Servicio  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306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26  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332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1,919,715  </w:t>
            </w:r>
          </w:p>
        </w:tc>
      </w:tr>
      <w:tr w:rsidR="00315FE8">
        <w:trPr>
          <w:trHeight w:val="324"/>
        </w:trPr>
        <w:tc>
          <w:tcPr>
            <w:tcW w:w="5426" w:type="dxa"/>
            <w:tcBorders>
              <w:top w:val="single" w:sz="12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1,238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156  </w:t>
            </w:r>
          </w:p>
        </w:tc>
        <w:tc>
          <w:tcPr>
            <w:tcW w:w="1128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315FE8" w:rsidRDefault="009024FB">
            <w:pPr>
              <w:spacing w:after="0" w:line="259" w:lineRule="auto"/>
              <w:ind w:left="0" w:right="69" w:firstLine="0"/>
              <w:jc w:val="right"/>
            </w:pPr>
            <w:r>
              <w:t xml:space="preserve">1,394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315FE8" w:rsidRDefault="009024FB">
            <w:pPr>
              <w:spacing w:after="0" w:line="259" w:lineRule="auto"/>
              <w:ind w:left="0" w:right="68" w:firstLine="0"/>
              <w:jc w:val="right"/>
            </w:pPr>
            <w:r>
              <w:t xml:space="preserve">9,628,220  </w:t>
            </w:r>
          </w:p>
        </w:tc>
      </w:tr>
    </w:tbl>
    <w:p w:rsidR="00315FE8" w:rsidRDefault="009024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315FE8">
      <w:pgSz w:w="12240" w:h="15840"/>
      <w:pgMar w:top="272" w:right="730" w:bottom="92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00BC"/>
    <w:multiLevelType w:val="hybridMultilevel"/>
    <w:tmpl w:val="C1882874"/>
    <w:lvl w:ilvl="0" w:tplc="4C9692AC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E5650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A4BA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868B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2E6C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201EE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C66C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8702A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6899E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3929F5"/>
    <w:multiLevelType w:val="hybridMultilevel"/>
    <w:tmpl w:val="9E7EE3F2"/>
    <w:lvl w:ilvl="0" w:tplc="6BF64FEE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E7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28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85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4F2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04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2C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C3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E5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352B2C"/>
    <w:multiLevelType w:val="hybridMultilevel"/>
    <w:tmpl w:val="E372311A"/>
    <w:lvl w:ilvl="0" w:tplc="29D89108">
      <w:start w:val="1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47C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005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20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6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A2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F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8A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C1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8"/>
    <w:rsid w:val="00315FE8"/>
    <w:rsid w:val="00803E58"/>
    <w:rsid w:val="0090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6" w:line="253" w:lineRule="auto"/>
      <w:ind w:left="776" w:right="285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77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6" w:line="253" w:lineRule="auto"/>
      <w:ind w:left="776" w:right="285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77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LP3106-15-V1</vt:lpstr>
    </vt:vector>
  </TitlesOfParts>
  <Company>Hewlett-Packard Company</Company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LP3106-15-V1</dc:title>
  <dc:creator>luis.espinal</dc:creator>
  <cp:lastModifiedBy>oscar.alfaro</cp:lastModifiedBy>
  <cp:revision>2</cp:revision>
  <dcterms:created xsi:type="dcterms:W3CDTF">2015-11-04T18:08:00Z</dcterms:created>
  <dcterms:modified xsi:type="dcterms:W3CDTF">2015-11-04T18:08:00Z</dcterms:modified>
</cp:coreProperties>
</file>